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9394" w14:textId="77777777" w:rsidR="007205EF" w:rsidRPr="00704FF8" w:rsidRDefault="007205EF" w:rsidP="00704FF8">
      <w:pPr>
        <w:pStyle w:val="OrdersTopLine"/>
      </w:pPr>
      <w:r w:rsidRPr="00704FF8">
        <w:t>HIGH COURT OF AUSTRALIA</w:t>
      </w:r>
    </w:p>
    <w:p w14:paraId="0BCF6D1C" w14:textId="77777777" w:rsidR="007205EF" w:rsidRPr="00704FF8" w:rsidRDefault="007205EF" w:rsidP="00704FF8">
      <w:pPr>
        <w:pStyle w:val="OrderCentre"/>
      </w:pPr>
    </w:p>
    <w:p w14:paraId="2F998491" w14:textId="77777777" w:rsidR="007205EF" w:rsidRPr="00704FF8" w:rsidRDefault="007205EF" w:rsidP="00704FF8">
      <w:pPr>
        <w:pStyle w:val="OrderCentre"/>
      </w:pPr>
      <w:r w:rsidRPr="00704FF8">
        <w:t>KEANE, GORDON</w:t>
      </w:r>
      <w:r>
        <w:t>,</w:t>
      </w:r>
      <w:r w:rsidRPr="00704FF8">
        <w:t xml:space="preserve"> </w:t>
      </w:r>
      <w:r>
        <w:t xml:space="preserve">EDELMAN, </w:t>
      </w:r>
      <w:r w:rsidRPr="004C496B">
        <w:t xml:space="preserve">STEWARD </w:t>
      </w:r>
      <w:r w:rsidRPr="00704FF8">
        <w:t xml:space="preserve">AND </w:t>
      </w:r>
      <w:r>
        <w:t xml:space="preserve">GLEESON </w:t>
      </w:r>
      <w:r w:rsidRPr="00704FF8">
        <w:t>JJ</w:t>
      </w:r>
    </w:p>
    <w:p w14:paraId="2F7F8DC3" w14:textId="77777777" w:rsidR="007205EF" w:rsidRPr="00427F3A" w:rsidRDefault="007205EF" w:rsidP="00EE5374">
      <w:pPr>
        <w:pStyle w:val="Centre"/>
        <w:rPr>
          <w:lang w:val="en-AU"/>
        </w:rPr>
      </w:pPr>
    </w:p>
    <w:p w14:paraId="4B6E3892" w14:textId="77777777" w:rsidR="007205EF" w:rsidRPr="00704FF8" w:rsidRDefault="007205EF" w:rsidP="00704FF8">
      <w:pPr>
        <w:pStyle w:val="OrdersCenteredBorder"/>
      </w:pPr>
    </w:p>
    <w:p w14:paraId="5E7D24DC" w14:textId="77777777" w:rsidR="007205EF" w:rsidRPr="00704FF8" w:rsidRDefault="007205EF" w:rsidP="0032341F">
      <w:pPr>
        <w:pStyle w:val="OrdersBodyHeading"/>
      </w:pPr>
    </w:p>
    <w:p w14:paraId="01FBF460" w14:textId="77777777" w:rsidR="007205EF" w:rsidRPr="0032341F" w:rsidRDefault="007205EF" w:rsidP="009362E8">
      <w:pPr>
        <w:pStyle w:val="OrdersPartyName"/>
        <w:ind w:right="-1"/>
      </w:pPr>
      <w:r>
        <w:t>PETER LEONARD STEPHENS</w:t>
      </w:r>
      <w:r w:rsidRPr="0032341F">
        <w:tab/>
        <w:t>APPELLANT</w:t>
      </w:r>
    </w:p>
    <w:p w14:paraId="39DAC24B" w14:textId="77777777" w:rsidR="007205EF" w:rsidRPr="0032341F" w:rsidRDefault="007205EF" w:rsidP="009362E8">
      <w:pPr>
        <w:pStyle w:val="OrdersPartyName"/>
        <w:ind w:right="-1"/>
      </w:pPr>
    </w:p>
    <w:p w14:paraId="185C92AA" w14:textId="77777777" w:rsidR="007205EF" w:rsidRPr="0032341F" w:rsidRDefault="007205EF" w:rsidP="009362E8">
      <w:pPr>
        <w:pStyle w:val="OrdersPartyName"/>
        <w:ind w:right="-1"/>
      </w:pPr>
      <w:r w:rsidRPr="0032341F">
        <w:t>AND</w:t>
      </w:r>
    </w:p>
    <w:p w14:paraId="32733EF4" w14:textId="77777777" w:rsidR="007205EF" w:rsidRPr="0032341F" w:rsidRDefault="007205EF" w:rsidP="009362E8">
      <w:pPr>
        <w:pStyle w:val="OrdersPartyName"/>
        <w:ind w:right="-1"/>
      </w:pPr>
    </w:p>
    <w:p w14:paraId="0A42DD27" w14:textId="77777777" w:rsidR="007205EF" w:rsidRPr="0032341F" w:rsidRDefault="007205EF" w:rsidP="009362E8">
      <w:pPr>
        <w:pStyle w:val="OrdersPartyName"/>
        <w:ind w:right="-1"/>
      </w:pPr>
      <w:r>
        <w:t>THE QUEEN</w:t>
      </w:r>
      <w:r w:rsidRPr="0032341F">
        <w:tab/>
        <w:t>RESPONDENT</w:t>
      </w:r>
    </w:p>
    <w:p w14:paraId="422AD1B9" w14:textId="77777777" w:rsidR="007205EF" w:rsidRPr="00427F3A" w:rsidRDefault="007205EF" w:rsidP="00AF0A5E">
      <w:pPr>
        <w:pStyle w:val="BodyHeading"/>
      </w:pPr>
    </w:p>
    <w:p w14:paraId="7FBC74A7" w14:textId="77777777" w:rsidR="007205EF" w:rsidRPr="00427F3A" w:rsidRDefault="007205EF" w:rsidP="00BE0A6C">
      <w:pPr>
        <w:pStyle w:val="BodyHeading"/>
      </w:pPr>
    </w:p>
    <w:p w14:paraId="7BD431AF" w14:textId="77777777" w:rsidR="007205EF" w:rsidRPr="00427F3A" w:rsidRDefault="007205EF" w:rsidP="00EE5374">
      <w:pPr>
        <w:pStyle w:val="CentreItalics"/>
      </w:pPr>
      <w:r>
        <w:t>Stephens v The Queen</w:t>
      </w:r>
    </w:p>
    <w:p w14:paraId="16831311" w14:textId="77777777" w:rsidR="007205EF" w:rsidRPr="00427F3A" w:rsidRDefault="007205EF" w:rsidP="00E90E4F">
      <w:pPr>
        <w:pStyle w:val="OrdersCentre"/>
      </w:pPr>
      <w:r>
        <w:t>[2022</w:t>
      </w:r>
      <w:r w:rsidRPr="00427F3A">
        <w:t xml:space="preserve">] HCA </w:t>
      </w:r>
      <w:r>
        <w:t>31</w:t>
      </w:r>
    </w:p>
    <w:p w14:paraId="3D7F3CD5" w14:textId="77777777" w:rsidR="007205EF" w:rsidRDefault="007205EF" w:rsidP="00E90E4F">
      <w:pPr>
        <w:pStyle w:val="OrdersCentreItalics"/>
      </w:pPr>
      <w:r>
        <w:t>Date of Hearing: 16 June 2022</w:t>
      </w:r>
    </w:p>
    <w:p w14:paraId="554D800F" w14:textId="77777777" w:rsidR="007205EF" w:rsidRPr="00427F3A" w:rsidRDefault="007205EF" w:rsidP="00E90E4F">
      <w:pPr>
        <w:pStyle w:val="OrdersCentreItalics"/>
      </w:pPr>
      <w:r>
        <w:t>Date of Judgment: 7 September 2022</w:t>
      </w:r>
    </w:p>
    <w:p w14:paraId="1936A0A2" w14:textId="77777777" w:rsidR="007205EF" w:rsidRDefault="007205EF" w:rsidP="00E90E4F">
      <w:pPr>
        <w:pStyle w:val="OrdersCentre"/>
      </w:pPr>
      <w:r>
        <w:t>S53/2022</w:t>
      </w:r>
    </w:p>
    <w:p w14:paraId="5FBD30E1" w14:textId="77777777" w:rsidR="007205EF" w:rsidRPr="00427F3A" w:rsidRDefault="007205EF" w:rsidP="00E90E4F">
      <w:pPr>
        <w:pStyle w:val="OrdersCentre"/>
      </w:pPr>
    </w:p>
    <w:p w14:paraId="78091342" w14:textId="77777777" w:rsidR="007205EF" w:rsidRPr="00BE0A6C" w:rsidRDefault="007205EF" w:rsidP="00E90E4F">
      <w:pPr>
        <w:pStyle w:val="OrderCentreBold"/>
      </w:pPr>
      <w:r w:rsidRPr="00BE0A6C">
        <w:t>ORDER</w:t>
      </w:r>
    </w:p>
    <w:p w14:paraId="0F34BDEB" w14:textId="77777777" w:rsidR="007205EF" w:rsidRPr="00427F3A" w:rsidRDefault="007205EF" w:rsidP="00736C52">
      <w:pPr>
        <w:pStyle w:val="Centre"/>
        <w:rPr>
          <w:lang w:val="en-AU"/>
        </w:rPr>
      </w:pPr>
    </w:p>
    <w:p w14:paraId="7566AC6C" w14:textId="77777777" w:rsidR="007205EF" w:rsidRDefault="007205EF" w:rsidP="00AF7E99">
      <w:pPr>
        <w:pStyle w:val="OrdersText"/>
      </w:pPr>
      <w:r>
        <w:t xml:space="preserve">1. </w:t>
      </w:r>
      <w:r>
        <w:tab/>
        <w:t>Appeal allowed.</w:t>
      </w:r>
    </w:p>
    <w:p w14:paraId="7EF19315" w14:textId="77777777" w:rsidR="007205EF" w:rsidRDefault="007205EF" w:rsidP="00AF7E99">
      <w:pPr>
        <w:pStyle w:val="OrdersText"/>
      </w:pPr>
    </w:p>
    <w:p w14:paraId="14A4838B" w14:textId="77777777" w:rsidR="007205EF" w:rsidRDefault="007205EF" w:rsidP="00AF7E99">
      <w:pPr>
        <w:pStyle w:val="OrdersText"/>
      </w:pPr>
      <w:r>
        <w:t xml:space="preserve">2. </w:t>
      </w:r>
      <w:r>
        <w:tab/>
        <w:t>Set aside order 1 of the orders of the Court of Criminal Appeal of New South Wales and, in its place, order that:</w:t>
      </w:r>
    </w:p>
    <w:p w14:paraId="0657292A" w14:textId="77777777" w:rsidR="007205EF" w:rsidRDefault="007205EF" w:rsidP="00AF7E99">
      <w:pPr>
        <w:pStyle w:val="OrdersText"/>
      </w:pPr>
    </w:p>
    <w:p w14:paraId="58D2F68A" w14:textId="77777777" w:rsidR="007205EF" w:rsidRDefault="007205EF" w:rsidP="00BB3B04">
      <w:pPr>
        <w:pStyle w:val="OrdersText"/>
        <w:ind w:left="1418"/>
      </w:pPr>
      <w:r>
        <w:t>(a)</w:t>
      </w:r>
      <w:r>
        <w:tab/>
        <w:t>the appeal against conviction on counts 6, 7, and 13 be allowed; and</w:t>
      </w:r>
    </w:p>
    <w:p w14:paraId="3048F482" w14:textId="77777777" w:rsidR="007205EF" w:rsidRDefault="007205EF" w:rsidP="00BB3B04">
      <w:pPr>
        <w:pStyle w:val="OrdersText"/>
        <w:ind w:left="1418"/>
      </w:pPr>
    </w:p>
    <w:p w14:paraId="79D8FA09" w14:textId="77777777" w:rsidR="007205EF" w:rsidRDefault="007205EF" w:rsidP="00BB3B04">
      <w:pPr>
        <w:pStyle w:val="OrdersText"/>
        <w:ind w:left="1418"/>
      </w:pPr>
      <w:r>
        <w:t>(b)</w:t>
      </w:r>
      <w:r>
        <w:tab/>
        <w:t>the verdicts of guilty on counts 6, 7, and 13 be quashed and acquittals be entered on those counts.</w:t>
      </w:r>
    </w:p>
    <w:p w14:paraId="13FD312B" w14:textId="77777777" w:rsidR="007205EF" w:rsidRDefault="007205EF" w:rsidP="00BB3B04">
      <w:pPr>
        <w:pStyle w:val="OrdersText"/>
        <w:ind w:left="1418"/>
      </w:pPr>
    </w:p>
    <w:p w14:paraId="735408DF" w14:textId="77777777" w:rsidR="007205EF" w:rsidRDefault="007205EF" w:rsidP="00AF7E99">
      <w:pPr>
        <w:pStyle w:val="OrdersText"/>
      </w:pPr>
      <w:r>
        <w:t>3.</w:t>
      </w:r>
      <w:r>
        <w:tab/>
        <w:t>Set aside order 3 of the orders of the Court of Criminal Appeal of New South Wales and, in its place, order that the sentence imposed on 13 November 2019 be set aside.</w:t>
      </w:r>
    </w:p>
    <w:p w14:paraId="79E55370" w14:textId="77777777" w:rsidR="007205EF" w:rsidRDefault="007205EF" w:rsidP="00AF7E99">
      <w:pPr>
        <w:pStyle w:val="OrdersText"/>
      </w:pPr>
    </w:p>
    <w:p w14:paraId="6DBED669" w14:textId="77777777" w:rsidR="007205EF" w:rsidRPr="005C110C" w:rsidRDefault="007205EF" w:rsidP="00AF7E99">
      <w:pPr>
        <w:pStyle w:val="OrdersText"/>
      </w:pPr>
      <w:r>
        <w:t>4.</w:t>
      </w:r>
      <w:r>
        <w:tab/>
        <w:t>Remit the matter to the Court of Criminal Appeal of New South Wales for re</w:t>
      </w:r>
      <w:r>
        <w:noBreakHyphen/>
        <w:t>sentencing on counts 1, 2, and 3 only.</w:t>
      </w:r>
    </w:p>
    <w:p w14:paraId="4D347B8C" w14:textId="77777777" w:rsidR="007205EF" w:rsidRDefault="007205EF" w:rsidP="00EE5374">
      <w:pPr>
        <w:pStyle w:val="Body"/>
      </w:pPr>
    </w:p>
    <w:p w14:paraId="71747802" w14:textId="77777777" w:rsidR="007205EF" w:rsidRPr="00427F3A" w:rsidRDefault="007205EF" w:rsidP="00EE5374">
      <w:pPr>
        <w:pStyle w:val="Body"/>
      </w:pPr>
    </w:p>
    <w:p w14:paraId="1C2CCFE0" w14:textId="77777777" w:rsidR="007205EF" w:rsidRPr="00427F3A" w:rsidRDefault="007205EF" w:rsidP="0032341F">
      <w:pPr>
        <w:pStyle w:val="OrdersBody"/>
      </w:pPr>
      <w:r w:rsidRPr="00427F3A">
        <w:t xml:space="preserve">On appeal from the Supreme Court of </w:t>
      </w:r>
      <w:r>
        <w:t>New South Wales</w:t>
      </w:r>
    </w:p>
    <w:p w14:paraId="7E2F949F" w14:textId="77777777" w:rsidR="007205EF" w:rsidRDefault="007205EF" w:rsidP="00EE5374">
      <w:pPr>
        <w:pStyle w:val="Body"/>
      </w:pPr>
    </w:p>
    <w:p w14:paraId="02658636" w14:textId="5166DCA7" w:rsidR="007205EF" w:rsidRDefault="007205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722BCDA1" w14:textId="157C86F6" w:rsidR="007205EF" w:rsidRDefault="007205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65524D61" w14:textId="77777777" w:rsidR="007205EF" w:rsidRPr="00427F3A" w:rsidRDefault="007205EF" w:rsidP="00EE5374">
      <w:pPr>
        <w:pStyle w:val="Body"/>
      </w:pPr>
    </w:p>
    <w:p w14:paraId="0BDA6F35" w14:textId="77777777" w:rsidR="007205EF" w:rsidRPr="00427F3A" w:rsidRDefault="007205EF" w:rsidP="00E90E4F">
      <w:pPr>
        <w:pStyle w:val="OrdersBodyHeading"/>
      </w:pPr>
      <w:r w:rsidRPr="00427F3A">
        <w:t>Representation</w:t>
      </w:r>
    </w:p>
    <w:p w14:paraId="55E8F077" w14:textId="77777777" w:rsidR="007205EF" w:rsidRDefault="007205EF" w:rsidP="00EE5374">
      <w:pPr>
        <w:pStyle w:val="Body"/>
      </w:pPr>
    </w:p>
    <w:p w14:paraId="645DD624" w14:textId="77777777" w:rsidR="007205EF" w:rsidRPr="00B72E68" w:rsidRDefault="007205EF" w:rsidP="0014368D">
      <w:pPr>
        <w:pStyle w:val="OrdersBody"/>
      </w:pPr>
      <w:r>
        <w:t xml:space="preserve">O P </w:t>
      </w:r>
      <w:proofErr w:type="spellStart"/>
      <w:r>
        <w:t>Holdenson</w:t>
      </w:r>
      <w:proofErr w:type="spellEnd"/>
      <w:r>
        <w:t xml:space="preserve"> Q</w:t>
      </w:r>
      <w:r w:rsidRPr="00B72E68">
        <w:t xml:space="preserve">C with </w:t>
      </w:r>
      <w:r>
        <w:t xml:space="preserve">J P </w:t>
      </w:r>
      <w:r w:rsidRPr="00697D40">
        <w:t>O</w:t>
      </w:r>
      <w:r>
        <w:t>'</w:t>
      </w:r>
      <w:r w:rsidRPr="00697D40">
        <w:t>Connor</w:t>
      </w:r>
      <w:r w:rsidRPr="00B72E68">
        <w:t xml:space="preserve"> for the appellant (instructed by </w:t>
      </w:r>
      <w:proofErr w:type="spellStart"/>
      <w:r>
        <w:t>Macedone</w:t>
      </w:r>
      <w:proofErr w:type="spellEnd"/>
      <w:r>
        <w:t xml:space="preserve"> Legal</w:t>
      </w:r>
      <w:r w:rsidRPr="00B72E68">
        <w:t>)</w:t>
      </w:r>
    </w:p>
    <w:p w14:paraId="7EED1A96" w14:textId="77777777" w:rsidR="007205EF" w:rsidRPr="00733CAD" w:rsidRDefault="007205EF" w:rsidP="001B3C97">
      <w:pPr>
        <w:pStyle w:val="Body"/>
        <w:rPr>
          <w:highlight w:val="yellow"/>
        </w:rPr>
      </w:pPr>
    </w:p>
    <w:p w14:paraId="6921E1D4" w14:textId="77777777" w:rsidR="007205EF" w:rsidRPr="00B72E68" w:rsidRDefault="007205EF" w:rsidP="00697D40">
      <w:pPr>
        <w:pStyle w:val="OrdersBody"/>
      </w:pPr>
      <w:r>
        <w:t>D T Kell</w:t>
      </w:r>
      <w:r w:rsidRPr="00B72E68">
        <w:t xml:space="preserve"> </w:t>
      </w:r>
      <w:r>
        <w:t>S</w:t>
      </w:r>
      <w:r w:rsidRPr="00B72E68">
        <w:t xml:space="preserve">C with </w:t>
      </w:r>
      <w:r>
        <w:t>M W R Adams</w:t>
      </w:r>
      <w:r w:rsidRPr="00B72E68">
        <w:t xml:space="preserve"> for the respondent (instructed by Office of the Director of Public Prosecutions (</w:t>
      </w:r>
      <w:r>
        <w:t>NSW</w:t>
      </w:r>
      <w:r w:rsidRPr="00B72E68">
        <w:t>))</w:t>
      </w:r>
    </w:p>
    <w:p w14:paraId="53E16D3D" w14:textId="77777777" w:rsidR="007205EF" w:rsidRPr="00733CAD" w:rsidRDefault="007205EF" w:rsidP="00A01277">
      <w:pPr>
        <w:pStyle w:val="Body"/>
        <w:rPr>
          <w:highlight w:val="yellow"/>
        </w:rPr>
      </w:pPr>
    </w:p>
    <w:p w14:paraId="0A28943B" w14:textId="77777777" w:rsidR="007205EF" w:rsidRDefault="007205EF" w:rsidP="00A01277">
      <w:pPr>
        <w:pStyle w:val="Body"/>
      </w:pPr>
    </w:p>
    <w:p w14:paraId="51CB5175" w14:textId="77777777" w:rsidR="007205EF" w:rsidRDefault="007205EF" w:rsidP="00A01277">
      <w:pPr>
        <w:pStyle w:val="Body"/>
      </w:pPr>
    </w:p>
    <w:p w14:paraId="0000CDEC" w14:textId="77777777" w:rsidR="007205EF" w:rsidRDefault="007205EF" w:rsidP="00A01277">
      <w:pPr>
        <w:pStyle w:val="Body"/>
      </w:pPr>
    </w:p>
    <w:p w14:paraId="39E89719" w14:textId="77777777" w:rsidR="007205EF" w:rsidRDefault="007205EF" w:rsidP="00A01277">
      <w:pPr>
        <w:pStyle w:val="Body"/>
      </w:pPr>
    </w:p>
    <w:p w14:paraId="2AF9750C" w14:textId="77777777" w:rsidR="007205EF" w:rsidRDefault="007205EF" w:rsidP="00A01277">
      <w:pPr>
        <w:pStyle w:val="Body"/>
      </w:pPr>
    </w:p>
    <w:p w14:paraId="3F0C2241" w14:textId="77777777" w:rsidR="007205EF" w:rsidRDefault="007205EF" w:rsidP="00A01277">
      <w:pPr>
        <w:pStyle w:val="Body"/>
      </w:pPr>
    </w:p>
    <w:p w14:paraId="4F8AE9BC" w14:textId="77777777" w:rsidR="007205EF" w:rsidRDefault="007205EF" w:rsidP="00A01277">
      <w:pPr>
        <w:pStyle w:val="Body"/>
      </w:pPr>
    </w:p>
    <w:p w14:paraId="1F35AE23" w14:textId="77777777" w:rsidR="007205EF" w:rsidRDefault="007205EF" w:rsidP="00A01277">
      <w:pPr>
        <w:pStyle w:val="Body"/>
      </w:pPr>
    </w:p>
    <w:p w14:paraId="69662A36" w14:textId="77777777" w:rsidR="007205EF" w:rsidRDefault="007205EF" w:rsidP="00A01277">
      <w:pPr>
        <w:pStyle w:val="Body"/>
      </w:pPr>
    </w:p>
    <w:p w14:paraId="0F6E4DFC" w14:textId="77777777" w:rsidR="007205EF" w:rsidRDefault="007205EF" w:rsidP="00A01277">
      <w:pPr>
        <w:pStyle w:val="Body"/>
      </w:pPr>
    </w:p>
    <w:p w14:paraId="15B27366" w14:textId="77777777" w:rsidR="007205EF" w:rsidRDefault="007205EF" w:rsidP="00A01277">
      <w:pPr>
        <w:pStyle w:val="Body"/>
      </w:pPr>
    </w:p>
    <w:p w14:paraId="7A01C207" w14:textId="77777777" w:rsidR="007205EF" w:rsidRDefault="007205EF" w:rsidP="00A01277">
      <w:pPr>
        <w:pStyle w:val="Body"/>
      </w:pPr>
    </w:p>
    <w:p w14:paraId="307D8CAA" w14:textId="77777777" w:rsidR="007205EF" w:rsidRDefault="007205EF" w:rsidP="00A01277">
      <w:pPr>
        <w:pStyle w:val="Body"/>
      </w:pPr>
    </w:p>
    <w:p w14:paraId="5B8A34FE" w14:textId="77777777" w:rsidR="007205EF" w:rsidRDefault="007205EF" w:rsidP="00A01277">
      <w:pPr>
        <w:pStyle w:val="Body"/>
      </w:pPr>
    </w:p>
    <w:p w14:paraId="601FC8F1" w14:textId="77777777" w:rsidR="007205EF" w:rsidRDefault="007205EF" w:rsidP="00A01277">
      <w:pPr>
        <w:pStyle w:val="Body"/>
      </w:pPr>
    </w:p>
    <w:p w14:paraId="3E6CA922" w14:textId="77777777" w:rsidR="007205EF" w:rsidRDefault="007205EF" w:rsidP="00A01277">
      <w:pPr>
        <w:pStyle w:val="Body"/>
      </w:pPr>
    </w:p>
    <w:p w14:paraId="69A1402F" w14:textId="77777777" w:rsidR="007205EF" w:rsidRDefault="007205EF" w:rsidP="00A01277">
      <w:pPr>
        <w:pStyle w:val="Body"/>
      </w:pPr>
    </w:p>
    <w:p w14:paraId="6A284C2C" w14:textId="77777777" w:rsidR="007205EF" w:rsidRDefault="007205EF" w:rsidP="00A01277">
      <w:pPr>
        <w:pStyle w:val="Body"/>
      </w:pPr>
    </w:p>
    <w:p w14:paraId="26FF32EA" w14:textId="77777777" w:rsidR="007205EF" w:rsidRDefault="007205EF" w:rsidP="00A01277">
      <w:pPr>
        <w:pStyle w:val="Body"/>
      </w:pPr>
    </w:p>
    <w:p w14:paraId="2751094F" w14:textId="77777777" w:rsidR="007205EF" w:rsidRDefault="007205EF" w:rsidP="00A01277">
      <w:pPr>
        <w:pStyle w:val="Body"/>
      </w:pPr>
    </w:p>
    <w:p w14:paraId="6ADEEE6B" w14:textId="77777777" w:rsidR="007205EF" w:rsidRDefault="007205EF" w:rsidP="00A01277">
      <w:pPr>
        <w:pStyle w:val="Body"/>
      </w:pPr>
    </w:p>
    <w:p w14:paraId="056D6D18" w14:textId="77777777" w:rsidR="007205EF" w:rsidRDefault="007205EF" w:rsidP="00A01277">
      <w:pPr>
        <w:pStyle w:val="Body"/>
      </w:pPr>
    </w:p>
    <w:p w14:paraId="51FEECB0" w14:textId="77777777" w:rsidR="007205EF" w:rsidRDefault="007205EF" w:rsidP="00A01277">
      <w:pPr>
        <w:pStyle w:val="Body"/>
      </w:pPr>
    </w:p>
    <w:p w14:paraId="3BCAF3E7" w14:textId="77777777" w:rsidR="007205EF" w:rsidRDefault="007205EF" w:rsidP="00A01277">
      <w:pPr>
        <w:pStyle w:val="Body"/>
      </w:pPr>
    </w:p>
    <w:p w14:paraId="73FBC832" w14:textId="77777777" w:rsidR="007205EF" w:rsidRDefault="007205EF" w:rsidP="00A01277">
      <w:pPr>
        <w:pStyle w:val="Body"/>
      </w:pPr>
    </w:p>
    <w:p w14:paraId="1D3C19DB" w14:textId="77777777" w:rsidR="007205EF" w:rsidRDefault="007205EF" w:rsidP="00A01277">
      <w:pPr>
        <w:pStyle w:val="Body"/>
      </w:pPr>
    </w:p>
    <w:p w14:paraId="25B8AB6B" w14:textId="77777777" w:rsidR="007205EF" w:rsidRDefault="007205EF" w:rsidP="00A01277">
      <w:pPr>
        <w:pStyle w:val="Body"/>
      </w:pPr>
    </w:p>
    <w:p w14:paraId="3894FEF0" w14:textId="77777777" w:rsidR="007205EF" w:rsidRDefault="007205EF" w:rsidP="00A01277">
      <w:pPr>
        <w:pStyle w:val="Body"/>
      </w:pPr>
    </w:p>
    <w:p w14:paraId="47051993" w14:textId="77777777" w:rsidR="007205EF" w:rsidRPr="00427F3A" w:rsidRDefault="007205EF" w:rsidP="00EE5374">
      <w:pPr>
        <w:pStyle w:val="Body"/>
      </w:pPr>
    </w:p>
    <w:p w14:paraId="29B2F4D2" w14:textId="77777777" w:rsidR="007205EF" w:rsidRPr="00427F3A" w:rsidRDefault="007205EF" w:rsidP="00F9713B">
      <w:pPr>
        <w:pStyle w:val="Notice"/>
        <w:rPr>
          <w:lang w:val="en-AU"/>
        </w:rPr>
      </w:pPr>
      <w:r w:rsidRPr="00427F3A">
        <w:rPr>
          <w:lang w:val="en-AU"/>
        </w:rPr>
        <w:t>Notice:  This copy of the Court's Reasons for Judgment is subject to formal revision prior to publication in the Commonwealth Law Reports.</w:t>
      </w:r>
    </w:p>
    <w:p w14:paraId="0EE9136B" w14:textId="7CF576E5" w:rsidR="007205EF" w:rsidRDefault="007205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F7A54BC" w14:textId="77777777" w:rsidR="00D87063" w:rsidRDefault="007205EF">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87063" w:rsidSect="007205EF">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5CE47DB5" w14:textId="77777777" w:rsidR="00D87063" w:rsidRDefault="00D87063" w:rsidP="001649CA">
      <w:pPr>
        <w:pStyle w:val="CatchwordsBold"/>
      </w:pPr>
      <w:r w:rsidRPr="00B9489E">
        <w:lastRenderedPageBreak/>
        <w:t>CATCHWORDS</w:t>
      </w:r>
    </w:p>
    <w:p w14:paraId="44B77420" w14:textId="77777777" w:rsidR="00D87063" w:rsidRPr="00B9489E" w:rsidRDefault="00D87063" w:rsidP="001649CA">
      <w:pPr>
        <w:pStyle w:val="CatchwordsBold"/>
      </w:pPr>
    </w:p>
    <w:p w14:paraId="4CEED4A1" w14:textId="77777777" w:rsidR="00D87063" w:rsidRPr="00B9489E" w:rsidRDefault="00D87063" w:rsidP="001649CA">
      <w:pPr>
        <w:pStyle w:val="CatchwordsBold"/>
      </w:pPr>
      <w:r w:rsidRPr="000230B4">
        <w:t xml:space="preserve">Stephens </w:t>
      </w:r>
      <w:r>
        <w:t>v</w:t>
      </w:r>
      <w:r w:rsidRPr="000230B4">
        <w:t xml:space="preserve"> The Queen</w:t>
      </w:r>
    </w:p>
    <w:p w14:paraId="015FF8A3" w14:textId="77777777" w:rsidR="00D87063" w:rsidRPr="00B9489E" w:rsidRDefault="00D87063" w:rsidP="00562CAB">
      <w:pPr>
        <w:pStyle w:val="Default"/>
      </w:pPr>
    </w:p>
    <w:p w14:paraId="59D23804" w14:textId="129F5152" w:rsidR="00D87063" w:rsidRDefault="00D87063" w:rsidP="001649CA">
      <w:pPr>
        <w:pStyle w:val="CatchwordsText"/>
      </w:pPr>
      <w:r>
        <w:t xml:space="preserve">Criminal law – Sexual offences against child – Presumption against retrospective operation – Where appellant pleaded not guilty </w:t>
      </w:r>
      <w:r w:rsidRPr="00C5759A">
        <w:t>on 29</w:t>
      </w:r>
      <w:r>
        <w:t> </w:t>
      </w:r>
      <w:r w:rsidRPr="00C5759A">
        <w:t>November 2018</w:t>
      </w:r>
      <w:r>
        <w:t xml:space="preserve"> to sexual offences against complainant – Where </w:t>
      </w:r>
      <w:r w:rsidRPr="00C54C5E">
        <w:t>Crown</w:t>
      </w:r>
      <w:r>
        <w:t xml:space="preserve"> was</w:t>
      </w:r>
      <w:r w:rsidRPr="00C54C5E">
        <w:t xml:space="preserve"> uncertain whether alleged conduct occurred </w:t>
      </w:r>
      <w:r>
        <w:t>when</w:t>
      </w:r>
      <w:r w:rsidRPr="00C54C5E">
        <w:t xml:space="preserve"> s 81 of </w:t>
      </w:r>
      <w:r w:rsidRPr="00E50DCF">
        <w:rPr>
          <w:i/>
          <w:iCs/>
        </w:rPr>
        <w:t>Crimes Act</w:t>
      </w:r>
      <w:r w:rsidRPr="00C54C5E">
        <w:t xml:space="preserve"> </w:t>
      </w:r>
      <w:r w:rsidRPr="6D306DCC">
        <w:rPr>
          <w:i/>
          <w:iCs/>
        </w:rPr>
        <w:t>1900</w:t>
      </w:r>
      <w:r>
        <w:t xml:space="preserve"> (NSW) in force, </w:t>
      </w:r>
      <w:r w:rsidRPr="00C54C5E">
        <w:t xml:space="preserve">or </w:t>
      </w:r>
      <w:r>
        <w:t>when</w:t>
      </w:r>
      <w:r w:rsidRPr="00C54C5E">
        <w:t xml:space="preserve"> s 81 repealed but s 78K in force</w:t>
      </w:r>
      <w:r>
        <w:t xml:space="preserve"> – Where s 80AF of </w:t>
      </w:r>
      <w:r w:rsidRPr="6D306DCC">
        <w:rPr>
          <w:i/>
          <w:iCs/>
        </w:rPr>
        <w:t xml:space="preserve">Crimes Act </w:t>
      </w:r>
      <w:r>
        <w:t xml:space="preserve">came into force </w:t>
      </w:r>
      <w:r w:rsidRPr="00BF0F70">
        <w:t>on 1</w:t>
      </w:r>
      <w:r>
        <w:t> </w:t>
      </w:r>
      <w:r w:rsidRPr="00BF0F70">
        <w:t xml:space="preserve">December 2018, </w:t>
      </w:r>
      <w:r>
        <w:t>allowing</w:t>
      </w:r>
      <w:r w:rsidRPr="00BF0F70">
        <w:t xml:space="preserve"> prosecution </w:t>
      </w:r>
      <w:r>
        <w:t>to</w:t>
      </w:r>
      <w:r w:rsidRPr="00BF0F70">
        <w:t xml:space="preserve"> rely</w:t>
      </w:r>
      <w:r>
        <w:t xml:space="preserve">, </w:t>
      </w:r>
      <w:r w:rsidRPr="001D0317">
        <w:t>in relation to entirety of period</w:t>
      </w:r>
      <w:r>
        <w:t>,</w:t>
      </w:r>
      <w:r w:rsidRPr="00BF0F70">
        <w:t xml:space="preserve"> on whichever offence carried lesser maximum penalty –</w:t>
      </w:r>
      <w:r>
        <w:t xml:space="preserve"> Where Crown was granted leave after </w:t>
      </w:r>
      <w:r w:rsidR="00652F82">
        <w:t>appellant's</w:t>
      </w:r>
      <w:r>
        <w:t xml:space="preserve"> trial had commenced to amend indictment to take benefit of s 80AF – Whether s 80AF could apply after </w:t>
      </w:r>
      <w:r w:rsidR="00675570">
        <w:t xml:space="preserve">an </w:t>
      </w:r>
      <w:r>
        <w:t>accused's trial had commenced.</w:t>
      </w:r>
    </w:p>
    <w:p w14:paraId="70BBD123" w14:textId="77777777" w:rsidR="00D87063" w:rsidRDefault="00D87063" w:rsidP="001649CA">
      <w:pPr>
        <w:pStyle w:val="CatchwordsText"/>
      </w:pPr>
    </w:p>
    <w:p w14:paraId="70530F4B" w14:textId="77777777" w:rsidR="00D87063" w:rsidRDefault="00D87063" w:rsidP="001649CA">
      <w:pPr>
        <w:pStyle w:val="CatchwordsText"/>
      </w:pPr>
      <w:r w:rsidRPr="00936CBC">
        <w:t xml:space="preserve">Words and phrases – </w:t>
      </w:r>
      <w:r>
        <w:t xml:space="preserve">"arraignment", </w:t>
      </w:r>
      <w:r w:rsidRPr="00936CBC">
        <w:t>"</w:t>
      </w:r>
      <w:r>
        <w:t>change in the law</w:t>
      </w:r>
      <w:r w:rsidRPr="00936CBC">
        <w:t>",</w:t>
      </w:r>
      <w:r>
        <w:t xml:space="preserve"> </w:t>
      </w:r>
      <w:r w:rsidRPr="00936CBC">
        <w:t xml:space="preserve">"commencement of a trial", "historic sexual offences", </w:t>
      </w:r>
      <w:r>
        <w:t xml:space="preserve">"indictment", "presumption against retrospective operation", "reasonable expectations", </w:t>
      </w:r>
      <w:r w:rsidRPr="00936CBC">
        <w:t>"retroactive", "retrospective", "sexual offence", "textual indications".</w:t>
      </w:r>
      <w:r w:rsidRPr="00B9489E">
        <w:t xml:space="preserve">  </w:t>
      </w:r>
    </w:p>
    <w:p w14:paraId="3D7E9985" w14:textId="77777777" w:rsidR="00D87063" w:rsidRPr="00B9489E" w:rsidRDefault="00D87063" w:rsidP="001649CA">
      <w:pPr>
        <w:pStyle w:val="CatchwordsText"/>
      </w:pPr>
    </w:p>
    <w:p w14:paraId="3CD46519" w14:textId="77777777" w:rsidR="00D87063" w:rsidRDefault="00D87063" w:rsidP="001649CA">
      <w:pPr>
        <w:pStyle w:val="CatchwordsText"/>
      </w:pPr>
      <w:r w:rsidRPr="00141C0F">
        <w:rPr>
          <w:i/>
          <w:iCs/>
        </w:rPr>
        <w:t>Crimes Act 1900</w:t>
      </w:r>
      <w:r>
        <w:t> (NSW)</w:t>
      </w:r>
      <w:r w:rsidRPr="00B9489E">
        <w:t xml:space="preserve">, </w:t>
      </w:r>
      <w:r>
        <w:t xml:space="preserve">ss 78K, </w:t>
      </w:r>
      <w:r w:rsidRPr="00141C0F">
        <w:t>80AF</w:t>
      </w:r>
      <w:r>
        <w:t>, 81.</w:t>
      </w:r>
    </w:p>
    <w:p w14:paraId="3B374B7F" w14:textId="77777777" w:rsidR="00D87063" w:rsidRDefault="00D87063" w:rsidP="001649CA">
      <w:pPr>
        <w:pStyle w:val="CatchwordsText"/>
      </w:pPr>
      <w:r w:rsidRPr="001A64BB">
        <w:rPr>
          <w:i/>
          <w:iCs/>
        </w:rPr>
        <w:t>Criminal Procedure Act 1986</w:t>
      </w:r>
      <w:r w:rsidRPr="001A64BB">
        <w:t xml:space="preserve"> (NSW)</w:t>
      </w:r>
      <w:r>
        <w:t>, ss 20, 130</w:t>
      </w:r>
      <w:r w:rsidRPr="00915885">
        <w:t>.</w:t>
      </w:r>
    </w:p>
    <w:p w14:paraId="535811B1" w14:textId="77777777" w:rsidR="00D87063" w:rsidRPr="00C970A3" w:rsidRDefault="00D87063" w:rsidP="001649CA">
      <w:pPr>
        <w:pStyle w:val="CatchwordsText"/>
      </w:pPr>
      <w:r w:rsidRPr="00D636F5">
        <w:rPr>
          <w:i/>
          <w:iCs/>
        </w:rPr>
        <w:t>Interpretation Act 1987</w:t>
      </w:r>
      <w:r w:rsidRPr="00D636F5">
        <w:t xml:space="preserve"> (NSW)</w:t>
      </w:r>
      <w:r>
        <w:t>, ss 5, 30.</w:t>
      </w:r>
    </w:p>
    <w:p w14:paraId="6FDF293F" w14:textId="3F118DD1" w:rsidR="007205EF" w:rsidRDefault="007205EF" w:rsidP="00D870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6CFB46B7" w14:textId="50CAF86C" w:rsidR="00D87063" w:rsidRDefault="00D870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15A93468" w14:textId="174C4636" w:rsidR="00D87063" w:rsidRDefault="00D8706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642E4395" w14:textId="77777777" w:rsidR="007205EF" w:rsidRDefault="007205EF" w:rsidP="007848E3">
      <w:pPr>
        <w:pStyle w:val="NormalBody"/>
        <w:tabs>
          <w:tab w:val="clear" w:pos="720"/>
          <w:tab w:val="left" w:pos="0"/>
        </w:tabs>
        <w:spacing w:after="260" w:line="280" w:lineRule="exact"/>
        <w:ind w:right="0"/>
        <w:jc w:val="both"/>
        <w:rPr>
          <w:rFonts w:ascii="Times New Roman" w:hAnsi="Times New Roman"/>
        </w:rPr>
        <w:sectPr w:rsidR="007205EF" w:rsidSect="00D87063">
          <w:pgSz w:w="11907" w:h="16839" w:code="9"/>
          <w:pgMar w:top="1440" w:right="1701" w:bottom="1984" w:left="1701" w:header="720" w:footer="720" w:gutter="0"/>
          <w:pgNumType w:start="1"/>
          <w:cols w:space="720"/>
          <w:titlePg/>
          <w:docGrid w:linePitch="354"/>
        </w:sectPr>
      </w:pPr>
    </w:p>
    <w:p w14:paraId="2D462960" w14:textId="76A40F3A" w:rsidR="007848E3" w:rsidRPr="007848E3" w:rsidRDefault="007848E3" w:rsidP="007848E3">
      <w:pPr>
        <w:pStyle w:val="NormalBody"/>
        <w:tabs>
          <w:tab w:val="clear" w:pos="720"/>
          <w:tab w:val="left" w:pos="0"/>
        </w:tabs>
        <w:spacing w:after="260" w:line="280" w:lineRule="exact"/>
        <w:ind w:right="0"/>
        <w:jc w:val="both"/>
        <w:rPr>
          <w:rFonts w:ascii="Times New Roman" w:hAnsi="Times New Roman"/>
        </w:rPr>
      </w:pPr>
      <w:r w:rsidRPr="007848E3">
        <w:rPr>
          <w:rFonts w:ascii="Times New Roman" w:hAnsi="Times New Roman"/>
        </w:rPr>
        <w:lastRenderedPageBreak/>
        <w:t xml:space="preserve">KEANE, GORDON, EDELMAN AND GLEESON JJ.   </w:t>
      </w:r>
    </w:p>
    <w:p w14:paraId="21CE13BA" w14:textId="187DCDA0" w:rsidR="006D3E8A" w:rsidRPr="007848E3" w:rsidRDefault="006D3E8A" w:rsidP="007848E3">
      <w:pPr>
        <w:pStyle w:val="HeadingL1"/>
        <w:spacing w:after="260" w:line="280" w:lineRule="exact"/>
        <w:ind w:right="0"/>
        <w:jc w:val="both"/>
        <w:rPr>
          <w:rFonts w:ascii="Times New Roman" w:hAnsi="Times New Roman"/>
        </w:rPr>
      </w:pPr>
      <w:r w:rsidRPr="007848E3">
        <w:rPr>
          <w:rFonts w:ascii="Times New Roman" w:hAnsi="Times New Roman"/>
        </w:rPr>
        <w:t>Introduction</w:t>
      </w:r>
    </w:p>
    <w:p w14:paraId="30FF7433" w14:textId="6BF479B9" w:rsidR="00641DAD" w:rsidRPr="007848E3" w:rsidRDefault="005548DA" w:rsidP="007848E3">
      <w:pPr>
        <w:pStyle w:val="FixListStyle"/>
        <w:spacing w:after="260" w:line="280" w:lineRule="exact"/>
        <w:ind w:right="0"/>
        <w:jc w:val="both"/>
        <w:rPr>
          <w:rFonts w:ascii="Times New Roman" w:hAnsi="Times New Roman"/>
        </w:rPr>
      </w:pPr>
      <w:r w:rsidRPr="007848E3">
        <w:rPr>
          <w:rFonts w:ascii="Times New Roman" w:hAnsi="Times New Roman"/>
        </w:rPr>
        <w:tab/>
        <w:t>The appellant, Mr</w:t>
      </w:r>
      <w:r w:rsidR="00C80FC1" w:rsidRPr="007848E3">
        <w:rPr>
          <w:rFonts w:ascii="Times New Roman" w:hAnsi="Times New Roman"/>
        </w:rPr>
        <w:t> </w:t>
      </w:r>
      <w:r w:rsidRPr="007848E3">
        <w:rPr>
          <w:rFonts w:ascii="Times New Roman" w:hAnsi="Times New Roman"/>
        </w:rPr>
        <w:t xml:space="preserve">Stephens, was convicted </w:t>
      </w:r>
      <w:r w:rsidR="00954731" w:rsidRPr="007848E3">
        <w:rPr>
          <w:rFonts w:ascii="Times New Roman" w:hAnsi="Times New Roman"/>
        </w:rPr>
        <w:t xml:space="preserve">in the District Court of New South Wales </w:t>
      </w:r>
      <w:r w:rsidR="00A2672D" w:rsidRPr="007848E3">
        <w:rPr>
          <w:rFonts w:ascii="Times New Roman" w:hAnsi="Times New Roman"/>
        </w:rPr>
        <w:t xml:space="preserve">of seven </w:t>
      </w:r>
      <w:r w:rsidR="008B24E2" w:rsidRPr="007848E3">
        <w:rPr>
          <w:rFonts w:ascii="Times New Roman" w:hAnsi="Times New Roman"/>
        </w:rPr>
        <w:t xml:space="preserve">of </w:t>
      </w:r>
      <w:r w:rsidR="005B4DCD" w:rsidRPr="007848E3">
        <w:rPr>
          <w:rFonts w:ascii="Times New Roman" w:hAnsi="Times New Roman"/>
        </w:rPr>
        <w:t>14</w:t>
      </w:r>
      <w:r w:rsidR="004E30E8" w:rsidRPr="007848E3">
        <w:rPr>
          <w:rFonts w:ascii="Times New Roman" w:hAnsi="Times New Roman"/>
        </w:rPr>
        <w:t> </w:t>
      </w:r>
      <w:r w:rsidR="008B24E2" w:rsidRPr="007848E3">
        <w:rPr>
          <w:rFonts w:ascii="Times New Roman" w:hAnsi="Times New Roman"/>
        </w:rPr>
        <w:t>c</w:t>
      </w:r>
      <w:r w:rsidR="00DE0A72" w:rsidRPr="007848E3">
        <w:rPr>
          <w:rFonts w:ascii="Times New Roman" w:hAnsi="Times New Roman"/>
        </w:rPr>
        <w:t xml:space="preserve">ounts charged on an amended indictment </w:t>
      </w:r>
      <w:r w:rsidR="00990BA6" w:rsidRPr="007848E3">
        <w:rPr>
          <w:rFonts w:ascii="Times New Roman" w:hAnsi="Times New Roman"/>
        </w:rPr>
        <w:t>concerning</w:t>
      </w:r>
      <w:r w:rsidR="00DE0A72" w:rsidRPr="007848E3">
        <w:rPr>
          <w:rFonts w:ascii="Times New Roman" w:hAnsi="Times New Roman"/>
        </w:rPr>
        <w:t xml:space="preserve"> sexual abuse of a child. </w:t>
      </w:r>
      <w:r w:rsidR="00F81078" w:rsidRPr="007848E3">
        <w:rPr>
          <w:rFonts w:ascii="Times New Roman" w:hAnsi="Times New Roman"/>
        </w:rPr>
        <w:t>Mr</w:t>
      </w:r>
      <w:r w:rsidR="00D85A84" w:rsidRPr="007848E3">
        <w:rPr>
          <w:rFonts w:ascii="Times New Roman" w:hAnsi="Times New Roman"/>
        </w:rPr>
        <w:t> </w:t>
      </w:r>
      <w:r w:rsidR="00F81078" w:rsidRPr="007848E3">
        <w:rPr>
          <w:rFonts w:ascii="Times New Roman" w:hAnsi="Times New Roman"/>
        </w:rPr>
        <w:t>Stephens</w:t>
      </w:r>
      <w:r w:rsidR="00786175" w:rsidRPr="007848E3">
        <w:rPr>
          <w:rFonts w:ascii="Times New Roman" w:hAnsi="Times New Roman"/>
        </w:rPr>
        <w:t xml:space="preserve"> appealed to the Court of Criminal Appeal of New South Wales from </w:t>
      </w:r>
      <w:r w:rsidR="00C82B57" w:rsidRPr="007848E3">
        <w:rPr>
          <w:rFonts w:ascii="Times New Roman" w:hAnsi="Times New Roman"/>
        </w:rPr>
        <w:t xml:space="preserve">his convictions on </w:t>
      </w:r>
      <w:r w:rsidR="00786175" w:rsidRPr="007848E3">
        <w:rPr>
          <w:rFonts w:ascii="Times New Roman" w:hAnsi="Times New Roman"/>
        </w:rPr>
        <w:t>four of those seven</w:t>
      </w:r>
      <w:r w:rsidR="004E30E8" w:rsidRPr="007848E3">
        <w:rPr>
          <w:rFonts w:ascii="Times New Roman" w:hAnsi="Times New Roman"/>
        </w:rPr>
        <w:t> </w:t>
      </w:r>
      <w:r w:rsidR="00786175" w:rsidRPr="007848E3">
        <w:rPr>
          <w:rFonts w:ascii="Times New Roman" w:hAnsi="Times New Roman"/>
        </w:rPr>
        <w:t xml:space="preserve">counts. </w:t>
      </w:r>
      <w:r w:rsidR="00C82B57" w:rsidRPr="007848E3">
        <w:rPr>
          <w:rFonts w:ascii="Times New Roman" w:hAnsi="Times New Roman"/>
        </w:rPr>
        <w:t>The Court of Criminal Appeal set aside his conviction on one of those counts</w:t>
      </w:r>
      <w:r w:rsidR="00106EA1" w:rsidRPr="007848E3">
        <w:rPr>
          <w:rStyle w:val="FootnoteReference"/>
          <w:rFonts w:ascii="Times New Roman" w:hAnsi="Times New Roman"/>
          <w:sz w:val="24"/>
        </w:rPr>
        <w:footnoteReference w:id="2"/>
      </w:r>
      <w:r w:rsidR="00BA3B4F" w:rsidRPr="007848E3">
        <w:rPr>
          <w:rFonts w:ascii="Times New Roman" w:hAnsi="Times New Roman"/>
        </w:rPr>
        <w:t xml:space="preserve">. </w:t>
      </w:r>
      <w:r w:rsidR="00F81078" w:rsidRPr="007848E3">
        <w:rPr>
          <w:rFonts w:ascii="Times New Roman" w:hAnsi="Times New Roman"/>
        </w:rPr>
        <w:t>Mr</w:t>
      </w:r>
      <w:r w:rsidR="00194195" w:rsidRPr="007848E3">
        <w:rPr>
          <w:rFonts w:ascii="Times New Roman" w:hAnsi="Times New Roman"/>
        </w:rPr>
        <w:t> </w:t>
      </w:r>
      <w:r w:rsidR="00F81078" w:rsidRPr="007848E3">
        <w:rPr>
          <w:rFonts w:ascii="Times New Roman" w:hAnsi="Times New Roman"/>
        </w:rPr>
        <w:t>Stephens</w:t>
      </w:r>
      <w:r w:rsidR="00C82B57" w:rsidRPr="007848E3">
        <w:rPr>
          <w:rFonts w:ascii="Times New Roman" w:hAnsi="Times New Roman"/>
        </w:rPr>
        <w:t xml:space="preserve"> appeals to this</w:t>
      </w:r>
      <w:r w:rsidR="00C82B57" w:rsidRPr="007848E3" w:rsidDel="00643DF3">
        <w:rPr>
          <w:rFonts w:ascii="Times New Roman" w:hAnsi="Times New Roman"/>
        </w:rPr>
        <w:t xml:space="preserve"> </w:t>
      </w:r>
      <w:r w:rsidR="00643DF3" w:rsidRPr="007848E3">
        <w:rPr>
          <w:rFonts w:ascii="Times New Roman" w:hAnsi="Times New Roman"/>
        </w:rPr>
        <w:t xml:space="preserve">Court </w:t>
      </w:r>
      <w:r w:rsidR="00483E02" w:rsidRPr="007848E3">
        <w:rPr>
          <w:rFonts w:ascii="Times New Roman" w:hAnsi="Times New Roman"/>
        </w:rPr>
        <w:t>in relation to the dismissal of his appeal on the other three</w:t>
      </w:r>
      <w:r w:rsidR="004E30E8" w:rsidRPr="007848E3">
        <w:rPr>
          <w:rFonts w:ascii="Times New Roman" w:hAnsi="Times New Roman"/>
        </w:rPr>
        <w:t> </w:t>
      </w:r>
      <w:r w:rsidR="00483E02" w:rsidRPr="007848E3">
        <w:rPr>
          <w:rFonts w:ascii="Times New Roman" w:hAnsi="Times New Roman"/>
        </w:rPr>
        <w:t>counts.</w:t>
      </w:r>
    </w:p>
    <w:p w14:paraId="4D17DE48" w14:textId="30C91E98" w:rsidR="0042658A" w:rsidRPr="007848E3" w:rsidRDefault="00483E02" w:rsidP="007848E3">
      <w:pPr>
        <w:pStyle w:val="FixListStyle"/>
        <w:spacing w:after="260" w:line="280" w:lineRule="exact"/>
        <w:ind w:right="0"/>
        <w:jc w:val="both"/>
        <w:rPr>
          <w:rFonts w:ascii="Times New Roman" w:hAnsi="Times New Roman"/>
        </w:rPr>
      </w:pPr>
      <w:r w:rsidRPr="007848E3">
        <w:rPr>
          <w:rFonts w:ascii="Times New Roman" w:hAnsi="Times New Roman"/>
        </w:rPr>
        <w:tab/>
        <w:t>The issue on this appeal concern</w:t>
      </w:r>
      <w:r w:rsidR="00F74BAB" w:rsidRPr="007848E3">
        <w:rPr>
          <w:rFonts w:ascii="Times New Roman" w:hAnsi="Times New Roman"/>
        </w:rPr>
        <w:t>s</w:t>
      </w:r>
      <w:r w:rsidRPr="007848E3">
        <w:rPr>
          <w:rFonts w:ascii="Times New Roman" w:hAnsi="Times New Roman"/>
        </w:rPr>
        <w:t xml:space="preserve"> </w:t>
      </w:r>
      <w:r w:rsidR="00255E41" w:rsidRPr="007848E3">
        <w:rPr>
          <w:rFonts w:ascii="Times New Roman" w:hAnsi="Times New Roman"/>
        </w:rPr>
        <w:t>the scope of operation of s</w:t>
      </w:r>
      <w:r w:rsidR="0091041C" w:rsidRPr="007848E3">
        <w:rPr>
          <w:rFonts w:ascii="Times New Roman" w:hAnsi="Times New Roman"/>
        </w:rPr>
        <w:t> </w:t>
      </w:r>
      <w:r w:rsidR="00255E41" w:rsidRPr="007848E3">
        <w:rPr>
          <w:rFonts w:ascii="Times New Roman" w:hAnsi="Times New Roman"/>
        </w:rPr>
        <w:t xml:space="preserve">80AF of the </w:t>
      </w:r>
      <w:r w:rsidR="00A05D82" w:rsidRPr="007848E3">
        <w:rPr>
          <w:rFonts w:ascii="Times New Roman" w:hAnsi="Times New Roman"/>
          <w:i/>
          <w:iCs/>
        </w:rPr>
        <w:t>Crimes Act 1900 </w:t>
      </w:r>
      <w:r w:rsidR="00A05D82" w:rsidRPr="007848E3">
        <w:rPr>
          <w:rFonts w:ascii="Times New Roman" w:hAnsi="Times New Roman"/>
        </w:rPr>
        <w:t>(NSW)</w:t>
      </w:r>
      <w:r w:rsidR="00255E41" w:rsidRPr="007848E3">
        <w:rPr>
          <w:rFonts w:ascii="Times New Roman" w:hAnsi="Times New Roman"/>
        </w:rPr>
        <w:t>, a provision intended to facilitate the prosecution of historic sexual offences in cases of uncertainty about when the relevant offence was committed. Specifically, the question is whether s</w:t>
      </w:r>
      <w:r w:rsidR="00E45EB7" w:rsidRPr="007848E3">
        <w:rPr>
          <w:rFonts w:ascii="Times New Roman" w:hAnsi="Times New Roman"/>
        </w:rPr>
        <w:t> </w:t>
      </w:r>
      <w:r w:rsidR="00255E41" w:rsidRPr="007848E3">
        <w:rPr>
          <w:rFonts w:ascii="Times New Roman" w:hAnsi="Times New Roman"/>
        </w:rPr>
        <w:t>80AF, without any clear words or any expression of intention to do so, goes so far as to have the remarkable effect, in its field of application</w:t>
      </w:r>
      <w:r w:rsidR="0091041C" w:rsidRPr="007848E3">
        <w:rPr>
          <w:rFonts w:ascii="Times New Roman" w:hAnsi="Times New Roman"/>
        </w:rPr>
        <w:t>,</w:t>
      </w:r>
      <w:r w:rsidR="00255E41" w:rsidRPr="007848E3">
        <w:rPr>
          <w:rFonts w:ascii="Times New Roman" w:hAnsi="Times New Roman"/>
        </w:rPr>
        <w:t xml:space="preserve"> of expanding the scope of the accused's potential criminal liability after their trial has commenced </w:t>
      </w:r>
      <w:r w:rsidR="00051A94" w:rsidRPr="007848E3">
        <w:rPr>
          <w:rFonts w:ascii="Times New Roman" w:hAnsi="Times New Roman"/>
        </w:rPr>
        <w:t xml:space="preserve">following the first arraignment </w:t>
      </w:r>
      <w:r w:rsidR="00255E41" w:rsidRPr="007848E3">
        <w:rPr>
          <w:rFonts w:ascii="Times New Roman" w:hAnsi="Times New Roman"/>
        </w:rPr>
        <w:t>by extinguishing the force of legal authorities in support of a path of acquittal.</w:t>
      </w:r>
      <w:r w:rsidR="00910A3B" w:rsidRPr="007848E3">
        <w:rPr>
          <w:rFonts w:ascii="Times New Roman" w:hAnsi="Times New Roman"/>
        </w:rPr>
        <w:t xml:space="preserve"> For the reasons below, </w:t>
      </w:r>
      <w:r w:rsidR="00672365" w:rsidRPr="007848E3">
        <w:rPr>
          <w:rFonts w:ascii="Times New Roman" w:hAnsi="Times New Roman"/>
        </w:rPr>
        <w:t xml:space="preserve">the legislation </w:t>
      </w:r>
      <w:r w:rsidR="00F8476F" w:rsidRPr="007848E3">
        <w:rPr>
          <w:rFonts w:ascii="Times New Roman" w:hAnsi="Times New Roman"/>
        </w:rPr>
        <w:t>does not have that effect</w:t>
      </w:r>
      <w:r w:rsidR="00672365" w:rsidRPr="007848E3">
        <w:rPr>
          <w:rFonts w:ascii="Times New Roman" w:hAnsi="Times New Roman"/>
        </w:rPr>
        <w:t>.</w:t>
      </w:r>
      <w:r w:rsidR="009617DA" w:rsidRPr="007848E3">
        <w:rPr>
          <w:rFonts w:ascii="Times New Roman" w:hAnsi="Times New Roman"/>
        </w:rPr>
        <w:t xml:space="preserve"> The appeal must be allowed.</w:t>
      </w:r>
    </w:p>
    <w:p w14:paraId="7CD35AD7" w14:textId="11677B2D" w:rsidR="002D21BE" w:rsidRPr="007848E3" w:rsidRDefault="008E751B" w:rsidP="007848E3">
      <w:pPr>
        <w:pStyle w:val="HeadingL1"/>
        <w:spacing w:after="260" w:line="280" w:lineRule="exact"/>
        <w:ind w:right="0"/>
        <w:jc w:val="both"/>
        <w:rPr>
          <w:rFonts w:ascii="Times New Roman" w:hAnsi="Times New Roman"/>
        </w:rPr>
      </w:pPr>
      <w:r w:rsidRPr="007848E3">
        <w:rPr>
          <w:rFonts w:ascii="Times New Roman" w:hAnsi="Times New Roman"/>
        </w:rPr>
        <w:t xml:space="preserve">The </w:t>
      </w:r>
      <w:r w:rsidR="0028183D" w:rsidRPr="007848E3">
        <w:rPr>
          <w:rFonts w:ascii="Times New Roman" w:hAnsi="Times New Roman"/>
        </w:rPr>
        <w:t>trial</w:t>
      </w:r>
      <w:r w:rsidR="00230928" w:rsidRPr="007848E3">
        <w:rPr>
          <w:rFonts w:ascii="Times New Roman" w:hAnsi="Times New Roman"/>
        </w:rPr>
        <w:t xml:space="preserve">, </w:t>
      </w:r>
      <w:r w:rsidRPr="007848E3">
        <w:rPr>
          <w:rFonts w:ascii="Times New Roman" w:hAnsi="Times New Roman"/>
        </w:rPr>
        <w:t xml:space="preserve">the </w:t>
      </w:r>
      <w:r w:rsidR="00230928" w:rsidRPr="007848E3">
        <w:rPr>
          <w:rFonts w:ascii="Times New Roman" w:hAnsi="Times New Roman"/>
        </w:rPr>
        <w:t xml:space="preserve">change </w:t>
      </w:r>
      <w:r w:rsidR="00056396" w:rsidRPr="007848E3">
        <w:rPr>
          <w:rFonts w:ascii="Times New Roman" w:hAnsi="Times New Roman"/>
        </w:rPr>
        <w:t>in</w:t>
      </w:r>
      <w:r w:rsidR="00230928" w:rsidRPr="007848E3">
        <w:rPr>
          <w:rFonts w:ascii="Times New Roman" w:hAnsi="Times New Roman"/>
        </w:rPr>
        <w:t xml:space="preserve"> the law</w:t>
      </w:r>
      <w:r w:rsidRPr="007848E3">
        <w:rPr>
          <w:rFonts w:ascii="Times New Roman" w:hAnsi="Times New Roman"/>
        </w:rPr>
        <w:t xml:space="preserve"> during</w:t>
      </w:r>
      <w:r w:rsidR="00175BA8" w:rsidRPr="007848E3">
        <w:rPr>
          <w:rFonts w:ascii="Times New Roman" w:hAnsi="Times New Roman"/>
        </w:rPr>
        <w:t xml:space="preserve"> the</w:t>
      </w:r>
      <w:r w:rsidRPr="007848E3">
        <w:rPr>
          <w:rFonts w:ascii="Times New Roman" w:hAnsi="Times New Roman"/>
        </w:rPr>
        <w:t xml:space="preserve"> trial</w:t>
      </w:r>
      <w:r w:rsidR="00230928" w:rsidRPr="007848E3">
        <w:rPr>
          <w:rFonts w:ascii="Times New Roman" w:hAnsi="Times New Roman"/>
        </w:rPr>
        <w:t>,</w:t>
      </w:r>
      <w:r w:rsidR="0028183D" w:rsidRPr="007848E3">
        <w:rPr>
          <w:rFonts w:ascii="Times New Roman" w:hAnsi="Times New Roman"/>
        </w:rPr>
        <w:t xml:space="preserve"> and </w:t>
      </w:r>
      <w:r w:rsidRPr="007848E3">
        <w:rPr>
          <w:rFonts w:ascii="Times New Roman" w:hAnsi="Times New Roman"/>
        </w:rPr>
        <w:t xml:space="preserve">the </w:t>
      </w:r>
      <w:r w:rsidR="0028183D" w:rsidRPr="007848E3">
        <w:rPr>
          <w:rFonts w:ascii="Times New Roman" w:hAnsi="Times New Roman"/>
        </w:rPr>
        <w:t>conviction</w:t>
      </w:r>
      <w:r w:rsidRPr="007848E3">
        <w:rPr>
          <w:rFonts w:ascii="Times New Roman" w:hAnsi="Times New Roman"/>
        </w:rPr>
        <w:t>s</w:t>
      </w:r>
    </w:p>
    <w:p w14:paraId="5391CB13" w14:textId="257D090C" w:rsidR="009E182F" w:rsidRPr="007848E3" w:rsidRDefault="00230928"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056396" w:rsidRPr="007848E3">
        <w:rPr>
          <w:rFonts w:ascii="Times New Roman" w:hAnsi="Times New Roman"/>
        </w:rPr>
        <w:t>On 29</w:t>
      </w:r>
      <w:r w:rsidR="00913EED" w:rsidRPr="007848E3">
        <w:rPr>
          <w:rFonts w:ascii="Times New Roman" w:hAnsi="Times New Roman"/>
        </w:rPr>
        <w:t> </w:t>
      </w:r>
      <w:r w:rsidR="00056396" w:rsidRPr="007848E3">
        <w:rPr>
          <w:rFonts w:ascii="Times New Roman" w:hAnsi="Times New Roman"/>
        </w:rPr>
        <w:t>November 201</w:t>
      </w:r>
      <w:r w:rsidR="00676ADF" w:rsidRPr="007848E3">
        <w:rPr>
          <w:rFonts w:ascii="Times New Roman" w:hAnsi="Times New Roman"/>
        </w:rPr>
        <w:t>8, Mr</w:t>
      </w:r>
      <w:r w:rsidR="00913EED" w:rsidRPr="007848E3">
        <w:rPr>
          <w:rFonts w:ascii="Times New Roman" w:hAnsi="Times New Roman"/>
        </w:rPr>
        <w:t> </w:t>
      </w:r>
      <w:r w:rsidR="00676ADF" w:rsidRPr="007848E3">
        <w:rPr>
          <w:rFonts w:ascii="Times New Roman" w:hAnsi="Times New Roman"/>
        </w:rPr>
        <w:t>Stephens was arraigned before a judge in the District Court on an 18</w:t>
      </w:r>
      <w:r w:rsidR="00590A72" w:rsidRPr="007848E3">
        <w:rPr>
          <w:rFonts w:ascii="Times New Roman" w:hAnsi="Times New Roman"/>
        </w:rPr>
        <w:noBreakHyphen/>
      </w:r>
      <w:r w:rsidR="00676ADF" w:rsidRPr="007848E3">
        <w:rPr>
          <w:rFonts w:ascii="Times New Roman" w:hAnsi="Times New Roman"/>
        </w:rPr>
        <w:t xml:space="preserve">count indictment. </w:t>
      </w:r>
      <w:r w:rsidR="00844B6E" w:rsidRPr="007848E3">
        <w:rPr>
          <w:rFonts w:ascii="Times New Roman" w:hAnsi="Times New Roman"/>
        </w:rPr>
        <w:t>The indictment alleged offences by Mr</w:t>
      </w:r>
      <w:r w:rsidR="00AC2DA0" w:rsidRPr="007848E3">
        <w:rPr>
          <w:rFonts w:ascii="Times New Roman" w:hAnsi="Times New Roman"/>
        </w:rPr>
        <w:t> </w:t>
      </w:r>
      <w:r w:rsidR="00844B6E" w:rsidRPr="007848E3">
        <w:rPr>
          <w:rFonts w:ascii="Times New Roman" w:hAnsi="Times New Roman"/>
        </w:rPr>
        <w:t xml:space="preserve">Stephens against a complainant </w:t>
      </w:r>
      <w:r w:rsidR="00A252AA" w:rsidRPr="007848E3">
        <w:rPr>
          <w:rFonts w:ascii="Times New Roman" w:hAnsi="Times New Roman"/>
        </w:rPr>
        <w:t>from the time that the</w:t>
      </w:r>
      <w:r w:rsidR="00571DD8" w:rsidRPr="007848E3">
        <w:rPr>
          <w:rFonts w:ascii="Times New Roman" w:hAnsi="Times New Roman"/>
        </w:rPr>
        <w:t xml:space="preserve"> complainant was </w:t>
      </w:r>
      <w:r w:rsidR="005B4DCD" w:rsidRPr="007848E3">
        <w:rPr>
          <w:rFonts w:ascii="Times New Roman" w:hAnsi="Times New Roman"/>
        </w:rPr>
        <w:t>ten</w:t>
      </w:r>
      <w:r w:rsidR="00BE2B86" w:rsidRPr="007848E3">
        <w:rPr>
          <w:rFonts w:ascii="Times New Roman" w:hAnsi="Times New Roman"/>
        </w:rPr>
        <w:t> </w:t>
      </w:r>
      <w:r w:rsidR="00571DD8" w:rsidRPr="007848E3">
        <w:rPr>
          <w:rFonts w:ascii="Times New Roman" w:hAnsi="Times New Roman"/>
        </w:rPr>
        <w:t>years old</w:t>
      </w:r>
      <w:r w:rsidR="00DB2DE0" w:rsidRPr="007848E3">
        <w:rPr>
          <w:rFonts w:ascii="Times New Roman" w:hAnsi="Times New Roman"/>
        </w:rPr>
        <w:t xml:space="preserve"> </w:t>
      </w:r>
      <w:r w:rsidR="00571DD8" w:rsidRPr="007848E3">
        <w:rPr>
          <w:rFonts w:ascii="Times New Roman" w:hAnsi="Times New Roman"/>
        </w:rPr>
        <w:t xml:space="preserve">until the complainant was </w:t>
      </w:r>
      <w:r w:rsidR="006059A0" w:rsidRPr="007848E3">
        <w:rPr>
          <w:rFonts w:ascii="Times New Roman" w:hAnsi="Times New Roman"/>
        </w:rPr>
        <w:t>approximately 15</w:t>
      </w:r>
      <w:r w:rsidR="00067DFD" w:rsidRPr="007848E3">
        <w:rPr>
          <w:rFonts w:ascii="Times New Roman" w:hAnsi="Times New Roman"/>
        </w:rPr>
        <w:t> </w:t>
      </w:r>
      <w:r w:rsidR="00571DD8" w:rsidRPr="007848E3">
        <w:rPr>
          <w:rFonts w:ascii="Times New Roman" w:hAnsi="Times New Roman"/>
        </w:rPr>
        <w:t xml:space="preserve">years old. </w:t>
      </w:r>
      <w:r w:rsidR="001B78E5" w:rsidRPr="007848E3">
        <w:rPr>
          <w:rFonts w:ascii="Times New Roman" w:hAnsi="Times New Roman"/>
        </w:rPr>
        <w:t>The indictment charged Mr</w:t>
      </w:r>
      <w:r w:rsidR="00067DFD" w:rsidRPr="007848E3">
        <w:rPr>
          <w:rFonts w:ascii="Times New Roman" w:hAnsi="Times New Roman"/>
        </w:rPr>
        <w:t> </w:t>
      </w:r>
      <w:r w:rsidR="001B78E5" w:rsidRPr="007848E3">
        <w:rPr>
          <w:rFonts w:ascii="Times New Roman" w:hAnsi="Times New Roman"/>
        </w:rPr>
        <w:t>Stephens with eight</w:t>
      </w:r>
      <w:r w:rsidR="004E30E8" w:rsidRPr="007848E3">
        <w:rPr>
          <w:rFonts w:ascii="Times New Roman" w:hAnsi="Times New Roman"/>
        </w:rPr>
        <w:t> </w:t>
      </w:r>
      <w:r w:rsidR="001B78E5" w:rsidRPr="007848E3">
        <w:rPr>
          <w:rFonts w:ascii="Times New Roman" w:hAnsi="Times New Roman"/>
        </w:rPr>
        <w:t>counts of conduct contrary to s</w:t>
      </w:r>
      <w:r w:rsidR="00D02DCC" w:rsidRPr="007848E3">
        <w:rPr>
          <w:rFonts w:ascii="Times New Roman" w:hAnsi="Times New Roman"/>
        </w:rPr>
        <w:t> </w:t>
      </w:r>
      <w:r w:rsidR="001B78E5" w:rsidRPr="007848E3">
        <w:rPr>
          <w:rFonts w:ascii="Times New Roman" w:hAnsi="Times New Roman"/>
        </w:rPr>
        <w:t xml:space="preserve">81 of the </w:t>
      </w:r>
      <w:r w:rsidR="001B78E5" w:rsidRPr="007848E3">
        <w:rPr>
          <w:rFonts w:ascii="Times New Roman" w:hAnsi="Times New Roman"/>
          <w:i/>
          <w:iCs/>
        </w:rPr>
        <w:t>Crimes Act</w:t>
      </w:r>
      <w:r w:rsidR="001B78E5" w:rsidRPr="007848E3">
        <w:rPr>
          <w:rFonts w:ascii="Times New Roman" w:hAnsi="Times New Roman"/>
        </w:rPr>
        <w:t>, and ten</w:t>
      </w:r>
      <w:r w:rsidR="00D02DCC" w:rsidRPr="007848E3">
        <w:rPr>
          <w:rFonts w:ascii="Times New Roman" w:hAnsi="Times New Roman"/>
        </w:rPr>
        <w:t> </w:t>
      </w:r>
      <w:r w:rsidR="001B78E5" w:rsidRPr="007848E3">
        <w:rPr>
          <w:rFonts w:ascii="Times New Roman" w:hAnsi="Times New Roman"/>
        </w:rPr>
        <w:t>counts of conduct contrary to s</w:t>
      </w:r>
      <w:r w:rsidR="00D02DCC" w:rsidRPr="007848E3">
        <w:rPr>
          <w:rFonts w:ascii="Times New Roman" w:hAnsi="Times New Roman"/>
        </w:rPr>
        <w:t> </w:t>
      </w:r>
      <w:r w:rsidR="001B78E5" w:rsidRPr="007848E3">
        <w:rPr>
          <w:rFonts w:ascii="Times New Roman" w:hAnsi="Times New Roman"/>
        </w:rPr>
        <w:t xml:space="preserve">78K of the </w:t>
      </w:r>
      <w:r w:rsidR="001B78E5" w:rsidRPr="007848E3">
        <w:rPr>
          <w:rFonts w:ascii="Times New Roman" w:hAnsi="Times New Roman"/>
          <w:i/>
          <w:iCs/>
        </w:rPr>
        <w:t>Crimes Act</w:t>
      </w:r>
      <w:r w:rsidR="001B78E5" w:rsidRPr="007848E3">
        <w:rPr>
          <w:rFonts w:ascii="Times New Roman" w:hAnsi="Times New Roman"/>
        </w:rPr>
        <w:t>.</w:t>
      </w:r>
    </w:p>
    <w:p w14:paraId="6A669A1B" w14:textId="2AB88183" w:rsidR="00044DE0" w:rsidRPr="007848E3" w:rsidRDefault="003D1740"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044DE0" w:rsidRPr="007848E3">
        <w:rPr>
          <w:rFonts w:ascii="Times New Roman" w:hAnsi="Times New Roman"/>
        </w:rPr>
        <w:t>Section</w:t>
      </w:r>
      <w:r w:rsidR="00D02DCC" w:rsidRPr="007848E3">
        <w:rPr>
          <w:rFonts w:ascii="Times New Roman" w:hAnsi="Times New Roman"/>
        </w:rPr>
        <w:t> </w:t>
      </w:r>
      <w:r w:rsidR="00044DE0" w:rsidRPr="007848E3">
        <w:rPr>
          <w:rFonts w:ascii="Times New Roman" w:hAnsi="Times New Roman"/>
        </w:rPr>
        <w:t xml:space="preserve">81 of the </w:t>
      </w:r>
      <w:r w:rsidR="00044DE0" w:rsidRPr="007848E3">
        <w:rPr>
          <w:rFonts w:ascii="Times New Roman" w:hAnsi="Times New Roman"/>
          <w:i/>
        </w:rPr>
        <w:t xml:space="preserve">Crimes Act </w:t>
      </w:r>
      <w:r w:rsidR="00044DE0" w:rsidRPr="007848E3">
        <w:rPr>
          <w:rFonts w:ascii="Times New Roman" w:hAnsi="Times New Roman"/>
        </w:rPr>
        <w:t xml:space="preserve">was in force </w:t>
      </w:r>
      <w:r w:rsidR="00DE3107" w:rsidRPr="007848E3">
        <w:rPr>
          <w:rFonts w:ascii="Times New Roman" w:hAnsi="Times New Roman"/>
        </w:rPr>
        <w:t>from</w:t>
      </w:r>
      <w:r w:rsidR="00DE3107" w:rsidRPr="007848E3" w:rsidDel="00E02EC0">
        <w:rPr>
          <w:rFonts w:ascii="Times New Roman" w:hAnsi="Times New Roman"/>
        </w:rPr>
        <w:t xml:space="preserve"> </w:t>
      </w:r>
      <w:r w:rsidR="00DE3107" w:rsidRPr="007848E3">
        <w:rPr>
          <w:rFonts w:ascii="Times New Roman" w:hAnsi="Times New Roman"/>
        </w:rPr>
        <w:t xml:space="preserve">the time of </w:t>
      </w:r>
      <w:r w:rsidR="0088473F" w:rsidRPr="007848E3">
        <w:rPr>
          <w:rFonts w:ascii="Times New Roman" w:hAnsi="Times New Roman"/>
        </w:rPr>
        <w:t xml:space="preserve">the </w:t>
      </w:r>
      <w:r w:rsidR="00DE3107" w:rsidRPr="007848E3">
        <w:rPr>
          <w:rFonts w:ascii="Times New Roman" w:hAnsi="Times New Roman"/>
        </w:rPr>
        <w:t xml:space="preserve">enactment of the </w:t>
      </w:r>
      <w:r w:rsidR="00DE3107" w:rsidRPr="007848E3">
        <w:rPr>
          <w:rFonts w:ascii="Times New Roman" w:hAnsi="Times New Roman"/>
          <w:i/>
        </w:rPr>
        <w:t>Crimes Act</w:t>
      </w:r>
      <w:r w:rsidR="00E026B0" w:rsidRPr="007848E3">
        <w:rPr>
          <w:rFonts w:ascii="Times New Roman" w:hAnsi="Times New Roman"/>
          <w:i/>
        </w:rPr>
        <w:t xml:space="preserve"> </w:t>
      </w:r>
      <w:r w:rsidR="00E026B0" w:rsidRPr="007848E3">
        <w:rPr>
          <w:rFonts w:ascii="Times New Roman" w:hAnsi="Times New Roman"/>
        </w:rPr>
        <w:t>in 1900</w:t>
      </w:r>
      <w:r w:rsidR="0036477F" w:rsidRPr="007848E3">
        <w:rPr>
          <w:rFonts w:ascii="Times New Roman" w:hAnsi="Times New Roman"/>
        </w:rPr>
        <w:t xml:space="preserve"> </w:t>
      </w:r>
      <w:r w:rsidR="00605517" w:rsidRPr="007848E3">
        <w:rPr>
          <w:rFonts w:ascii="Times New Roman" w:hAnsi="Times New Roman"/>
        </w:rPr>
        <w:t>until 8</w:t>
      </w:r>
      <w:r w:rsidR="00907230" w:rsidRPr="007848E3">
        <w:rPr>
          <w:rFonts w:ascii="Times New Roman" w:hAnsi="Times New Roman"/>
        </w:rPr>
        <w:t> </w:t>
      </w:r>
      <w:r w:rsidR="00605517" w:rsidRPr="007848E3">
        <w:rPr>
          <w:rFonts w:ascii="Times New Roman" w:hAnsi="Times New Roman"/>
        </w:rPr>
        <w:t>June 1984</w:t>
      </w:r>
      <w:r w:rsidR="00605517" w:rsidRPr="007848E3">
        <w:rPr>
          <w:rStyle w:val="FootnoteReference"/>
          <w:rFonts w:ascii="Times New Roman" w:hAnsi="Times New Roman"/>
          <w:sz w:val="24"/>
        </w:rPr>
        <w:footnoteReference w:id="3"/>
      </w:r>
      <w:r w:rsidR="00605517" w:rsidRPr="007848E3">
        <w:rPr>
          <w:rFonts w:ascii="Times New Roman" w:hAnsi="Times New Roman"/>
        </w:rPr>
        <w:t xml:space="preserve">. It relevantly provided </w:t>
      </w:r>
      <w:r w:rsidR="006E14BD" w:rsidRPr="007848E3">
        <w:rPr>
          <w:rFonts w:ascii="Times New Roman" w:hAnsi="Times New Roman"/>
        </w:rPr>
        <w:t xml:space="preserve">that it was an offence to commit "an indecent assault upon a male person of whatever age, </w:t>
      </w:r>
      <w:r w:rsidR="00533B12" w:rsidRPr="007848E3">
        <w:rPr>
          <w:rFonts w:ascii="Times New Roman" w:hAnsi="Times New Roman"/>
        </w:rPr>
        <w:t xml:space="preserve">with </w:t>
      </w:r>
      <w:r w:rsidR="00533B12" w:rsidRPr="007848E3">
        <w:rPr>
          <w:rFonts w:ascii="Times New Roman" w:hAnsi="Times New Roman"/>
        </w:rPr>
        <w:lastRenderedPageBreak/>
        <w:t>or without the consent of such person". The maximum penalty was five years' imprisonment.</w:t>
      </w:r>
    </w:p>
    <w:p w14:paraId="4802FC9E" w14:textId="34936F79" w:rsidR="003D1740" w:rsidRPr="007848E3" w:rsidRDefault="00044DE0"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3D1740" w:rsidRPr="007848E3">
        <w:rPr>
          <w:rFonts w:ascii="Times New Roman" w:hAnsi="Times New Roman"/>
        </w:rPr>
        <w:t>Section</w:t>
      </w:r>
      <w:r w:rsidR="00824D3C" w:rsidRPr="007848E3">
        <w:rPr>
          <w:rFonts w:ascii="Times New Roman" w:hAnsi="Times New Roman"/>
        </w:rPr>
        <w:t> </w:t>
      </w:r>
      <w:r w:rsidR="003D1740" w:rsidRPr="007848E3">
        <w:rPr>
          <w:rFonts w:ascii="Times New Roman" w:hAnsi="Times New Roman"/>
        </w:rPr>
        <w:t xml:space="preserve">78K of the </w:t>
      </w:r>
      <w:r w:rsidR="003D1740" w:rsidRPr="007848E3">
        <w:rPr>
          <w:rFonts w:ascii="Times New Roman" w:hAnsi="Times New Roman"/>
          <w:i/>
        </w:rPr>
        <w:t xml:space="preserve">Crimes Act </w:t>
      </w:r>
      <w:r w:rsidR="0036477F" w:rsidRPr="007848E3">
        <w:rPr>
          <w:rFonts w:ascii="Times New Roman" w:hAnsi="Times New Roman"/>
        </w:rPr>
        <w:t>was in force from 8</w:t>
      </w:r>
      <w:r w:rsidR="00824D3C" w:rsidRPr="007848E3">
        <w:rPr>
          <w:rFonts w:ascii="Times New Roman" w:hAnsi="Times New Roman"/>
        </w:rPr>
        <w:t> </w:t>
      </w:r>
      <w:r w:rsidR="0036477F" w:rsidRPr="007848E3">
        <w:rPr>
          <w:rFonts w:ascii="Times New Roman" w:hAnsi="Times New Roman"/>
        </w:rPr>
        <w:t>June 1984</w:t>
      </w:r>
      <w:r w:rsidR="00140E68" w:rsidRPr="007848E3">
        <w:rPr>
          <w:rStyle w:val="FootnoteReference"/>
          <w:rFonts w:ascii="Times New Roman" w:hAnsi="Times New Roman"/>
          <w:sz w:val="24"/>
        </w:rPr>
        <w:footnoteReference w:id="4"/>
      </w:r>
      <w:r w:rsidR="0036477F" w:rsidRPr="007848E3">
        <w:rPr>
          <w:rFonts w:ascii="Times New Roman" w:hAnsi="Times New Roman"/>
        </w:rPr>
        <w:t xml:space="preserve"> until 1</w:t>
      </w:r>
      <w:r w:rsidR="00417E69" w:rsidRPr="007848E3">
        <w:rPr>
          <w:rFonts w:ascii="Times New Roman" w:hAnsi="Times New Roman"/>
        </w:rPr>
        <w:t>3</w:t>
      </w:r>
      <w:r w:rsidR="00824D3C" w:rsidRPr="007848E3">
        <w:rPr>
          <w:rFonts w:ascii="Times New Roman" w:hAnsi="Times New Roman"/>
        </w:rPr>
        <w:t> </w:t>
      </w:r>
      <w:r w:rsidR="0036477F" w:rsidRPr="007848E3">
        <w:rPr>
          <w:rFonts w:ascii="Times New Roman" w:hAnsi="Times New Roman"/>
        </w:rPr>
        <w:t>June 2003</w:t>
      </w:r>
      <w:r w:rsidR="00101761" w:rsidRPr="007848E3">
        <w:rPr>
          <w:rStyle w:val="FootnoteReference"/>
          <w:rFonts w:ascii="Times New Roman" w:hAnsi="Times New Roman"/>
          <w:sz w:val="24"/>
        </w:rPr>
        <w:footnoteReference w:id="5"/>
      </w:r>
      <w:r w:rsidR="0036477F" w:rsidRPr="007848E3">
        <w:rPr>
          <w:rFonts w:ascii="Times New Roman" w:hAnsi="Times New Roman"/>
        </w:rPr>
        <w:t>.</w:t>
      </w:r>
      <w:r w:rsidR="00101761" w:rsidRPr="007848E3">
        <w:rPr>
          <w:rFonts w:ascii="Times New Roman" w:hAnsi="Times New Roman"/>
        </w:rPr>
        <w:t xml:space="preserve"> It relevantly </w:t>
      </w:r>
      <w:r w:rsidR="00101761" w:rsidRPr="007848E3" w:rsidDel="00005D49">
        <w:rPr>
          <w:rFonts w:ascii="Times New Roman" w:hAnsi="Times New Roman"/>
        </w:rPr>
        <w:t>pro</w:t>
      </w:r>
      <w:r w:rsidR="00CD20B1" w:rsidRPr="007848E3" w:rsidDel="00005D49">
        <w:rPr>
          <w:rFonts w:ascii="Times New Roman" w:hAnsi="Times New Roman"/>
        </w:rPr>
        <w:t xml:space="preserve">vided that </w:t>
      </w:r>
      <w:r w:rsidR="00CD20B1" w:rsidRPr="007848E3">
        <w:rPr>
          <w:rFonts w:ascii="Times New Roman" w:hAnsi="Times New Roman"/>
        </w:rPr>
        <w:t xml:space="preserve">an offence </w:t>
      </w:r>
      <w:r w:rsidR="003E3E18" w:rsidRPr="007848E3">
        <w:rPr>
          <w:rFonts w:ascii="Times New Roman" w:hAnsi="Times New Roman"/>
        </w:rPr>
        <w:t>is committed by</w:t>
      </w:r>
      <w:r w:rsidR="00CD20B1" w:rsidRPr="007848E3">
        <w:rPr>
          <w:rFonts w:ascii="Times New Roman" w:hAnsi="Times New Roman"/>
        </w:rPr>
        <w:t xml:space="preserve"> a </w:t>
      </w:r>
      <w:r w:rsidR="00FB2498" w:rsidRPr="007848E3">
        <w:rPr>
          <w:rFonts w:ascii="Times New Roman" w:hAnsi="Times New Roman"/>
        </w:rPr>
        <w:t>"</w:t>
      </w:r>
      <w:r w:rsidR="00CD20B1" w:rsidRPr="007848E3">
        <w:rPr>
          <w:rFonts w:ascii="Times New Roman" w:hAnsi="Times New Roman"/>
        </w:rPr>
        <w:t xml:space="preserve">male person </w:t>
      </w:r>
      <w:r w:rsidR="00FB2498" w:rsidRPr="007848E3">
        <w:rPr>
          <w:rFonts w:ascii="Times New Roman" w:hAnsi="Times New Roman"/>
        </w:rPr>
        <w:t xml:space="preserve">who has </w:t>
      </w:r>
      <w:r w:rsidR="00CD20B1" w:rsidRPr="007848E3">
        <w:rPr>
          <w:rFonts w:ascii="Times New Roman" w:hAnsi="Times New Roman"/>
        </w:rPr>
        <w:t>homosexual intercourse with a male person of or above the age of 10</w:t>
      </w:r>
      <w:r w:rsidR="00824D3C" w:rsidRPr="007848E3">
        <w:rPr>
          <w:rFonts w:ascii="Times New Roman" w:hAnsi="Times New Roman"/>
        </w:rPr>
        <w:t> </w:t>
      </w:r>
      <w:r w:rsidR="00CD20B1" w:rsidRPr="007848E3">
        <w:rPr>
          <w:rFonts w:ascii="Times New Roman" w:hAnsi="Times New Roman"/>
        </w:rPr>
        <w:t>years, and under the age of 18</w:t>
      </w:r>
      <w:r w:rsidR="00824D3C" w:rsidRPr="007848E3">
        <w:rPr>
          <w:rFonts w:ascii="Times New Roman" w:hAnsi="Times New Roman"/>
        </w:rPr>
        <w:t> </w:t>
      </w:r>
      <w:r w:rsidR="00CD20B1" w:rsidRPr="007848E3">
        <w:rPr>
          <w:rFonts w:ascii="Times New Roman" w:hAnsi="Times New Roman"/>
        </w:rPr>
        <w:t xml:space="preserve">years". The maximum penalty was </w:t>
      </w:r>
      <w:r w:rsidR="006E309C" w:rsidRPr="007848E3">
        <w:rPr>
          <w:rFonts w:ascii="Times New Roman" w:hAnsi="Times New Roman"/>
        </w:rPr>
        <w:t>ten</w:t>
      </w:r>
      <w:r w:rsidR="00824D3C" w:rsidRPr="007848E3">
        <w:rPr>
          <w:rFonts w:ascii="Times New Roman" w:hAnsi="Times New Roman"/>
        </w:rPr>
        <w:t> </w:t>
      </w:r>
      <w:r w:rsidR="00CD20B1" w:rsidRPr="007848E3">
        <w:rPr>
          <w:rFonts w:ascii="Times New Roman" w:hAnsi="Times New Roman"/>
        </w:rPr>
        <w:t>years' imprisonment.</w:t>
      </w:r>
    </w:p>
    <w:p w14:paraId="20F21A61" w14:textId="3046FDD1" w:rsidR="00420885" w:rsidRPr="007848E3" w:rsidRDefault="00A752AB"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7A3463" w:rsidRPr="007848E3">
        <w:rPr>
          <w:rFonts w:ascii="Times New Roman" w:hAnsi="Times New Roman"/>
        </w:rPr>
        <w:t xml:space="preserve">In </w:t>
      </w:r>
      <w:r w:rsidR="002B3075" w:rsidRPr="007848E3">
        <w:rPr>
          <w:rFonts w:ascii="Times New Roman" w:hAnsi="Times New Roman"/>
        </w:rPr>
        <w:t>respect of four</w:t>
      </w:r>
      <w:r w:rsidR="00824D3C" w:rsidRPr="007848E3">
        <w:rPr>
          <w:rFonts w:ascii="Times New Roman" w:hAnsi="Times New Roman"/>
        </w:rPr>
        <w:t> </w:t>
      </w:r>
      <w:r w:rsidR="007A3463" w:rsidRPr="007848E3">
        <w:rPr>
          <w:rFonts w:ascii="Times New Roman" w:hAnsi="Times New Roman"/>
        </w:rPr>
        <w:t>instances</w:t>
      </w:r>
      <w:r w:rsidR="002B3075" w:rsidRPr="007848E3">
        <w:rPr>
          <w:rFonts w:ascii="Times New Roman" w:hAnsi="Times New Roman"/>
        </w:rPr>
        <w:t xml:space="preserve"> of alleged conduct</w:t>
      </w:r>
      <w:r w:rsidR="009C47EE" w:rsidRPr="007848E3">
        <w:rPr>
          <w:rFonts w:ascii="Times New Roman" w:hAnsi="Times New Roman"/>
        </w:rPr>
        <w:t>,</w:t>
      </w:r>
      <w:r w:rsidR="007A3463" w:rsidRPr="007848E3" w:rsidDel="002E5D23">
        <w:rPr>
          <w:rFonts w:ascii="Times New Roman" w:hAnsi="Times New Roman"/>
        </w:rPr>
        <w:t xml:space="preserve"> </w:t>
      </w:r>
      <w:r w:rsidR="007A3463" w:rsidRPr="007848E3">
        <w:rPr>
          <w:rFonts w:ascii="Times New Roman" w:hAnsi="Times New Roman"/>
        </w:rPr>
        <w:t>the</w:t>
      </w:r>
      <w:r w:rsidR="00BD7BC8" w:rsidRPr="007848E3">
        <w:rPr>
          <w:rFonts w:ascii="Times New Roman" w:hAnsi="Times New Roman"/>
        </w:rPr>
        <w:t xml:space="preserve"> Crown was uncertain whether the</w:t>
      </w:r>
      <w:r w:rsidR="007A3463" w:rsidRPr="007848E3">
        <w:rPr>
          <w:rFonts w:ascii="Times New Roman" w:hAnsi="Times New Roman"/>
        </w:rPr>
        <w:t xml:space="preserve"> alleged conduct by Mr</w:t>
      </w:r>
      <w:r w:rsidR="00824D3C" w:rsidRPr="007848E3">
        <w:rPr>
          <w:rFonts w:ascii="Times New Roman" w:hAnsi="Times New Roman"/>
        </w:rPr>
        <w:t> </w:t>
      </w:r>
      <w:r w:rsidR="007A3463" w:rsidRPr="007848E3">
        <w:rPr>
          <w:rFonts w:ascii="Times New Roman" w:hAnsi="Times New Roman"/>
        </w:rPr>
        <w:t xml:space="preserve">Stephens </w:t>
      </w:r>
      <w:r w:rsidR="00BD7BC8" w:rsidRPr="007848E3">
        <w:rPr>
          <w:rFonts w:ascii="Times New Roman" w:hAnsi="Times New Roman"/>
        </w:rPr>
        <w:t xml:space="preserve">occurred </w:t>
      </w:r>
      <w:r w:rsidR="00F72E17" w:rsidRPr="007848E3">
        <w:rPr>
          <w:rFonts w:ascii="Times New Roman" w:hAnsi="Times New Roman"/>
        </w:rPr>
        <w:t>either (i)</w:t>
      </w:r>
      <w:r w:rsidR="003B616C" w:rsidRPr="007848E3">
        <w:rPr>
          <w:rFonts w:ascii="Times New Roman" w:hAnsi="Times New Roman"/>
        </w:rPr>
        <w:t> </w:t>
      </w:r>
      <w:r w:rsidR="00BD7BC8" w:rsidRPr="007848E3">
        <w:rPr>
          <w:rFonts w:ascii="Times New Roman" w:hAnsi="Times New Roman"/>
        </w:rPr>
        <w:t xml:space="preserve">before </w:t>
      </w:r>
      <w:r w:rsidR="005829B2" w:rsidRPr="007848E3">
        <w:rPr>
          <w:rFonts w:ascii="Times New Roman" w:hAnsi="Times New Roman"/>
        </w:rPr>
        <w:t>8</w:t>
      </w:r>
      <w:r w:rsidR="00824D3C" w:rsidRPr="007848E3">
        <w:rPr>
          <w:rFonts w:ascii="Times New Roman" w:hAnsi="Times New Roman"/>
        </w:rPr>
        <w:t> </w:t>
      </w:r>
      <w:r w:rsidR="0042214D" w:rsidRPr="007848E3">
        <w:rPr>
          <w:rFonts w:ascii="Times New Roman" w:hAnsi="Times New Roman"/>
        </w:rPr>
        <w:t>June 1984</w:t>
      </w:r>
      <w:r w:rsidR="005829B2" w:rsidRPr="007848E3">
        <w:rPr>
          <w:rFonts w:ascii="Times New Roman" w:hAnsi="Times New Roman"/>
        </w:rPr>
        <w:t xml:space="preserve">, when </w:t>
      </w:r>
      <w:r w:rsidR="008D7D08" w:rsidRPr="007848E3">
        <w:rPr>
          <w:rFonts w:ascii="Times New Roman" w:hAnsi="Times New Roman"/>
        </w:rPr>
        <w:t>s</w:t>
      </w:r>
      <w:r w:rsidR="00824D3C" w:rsidRPr="007848E3">
        <w:rPr>
          <w:rFonts w:ascii="Times New Roman" w:hAnsi="Times New Roman"/>
        </w:rPr>
        <w:t> </w:t>
      </w:r>
      <w:r w:rsidR="008D7D08" w:rsidRPr="007848E3">
        <w:rPr>
          <w:rFonts w:ascii="Times New Roman" w:hAnsi="Times New Roman"/>
        </w:rPr>
        <w:t xml:space="preserve">81 was </w:t>
      </w:r>
      <w:r w:rsidR="00422192" w:rsidRPr="007848E3">
        <w:rPr>
          <w:rFonts w:ascii="Times New Roman" w:hAnsi="Times New Roman"/>
        </w:rPr>
        <w:t>in force</w:t>
      </w:r>
      <w:r w:rsidR="005829B2" w:rsidRPr="007848E3">
        <w:rPr>
          <w:rFonts w:ascii="Times New Roman" w:hAnsi="Times New Roman"/>
        </w:rPr>
        <w:t xml:space="preserve">, or </w:t>
      </w:r>
      <w:r w:rsidR="00F72E17" w:rsidRPr="007848E3">
        <w:rPr>
          <w:rFonts w:ascii="Times New Roman" w:hAnsi="Times New Roman"/>
        </w:rPr>
        <w:t>(ii)</w:t>
      </w:r>
      <w:r w:rsidR="003B616C" w:rsidRPr="007848E3">
        <w:rPr>
          <w:rFonts w:ascii="Times New Roman" w:hAnsi="Times New Roman"/>
        </w:rPr>
        <w:t> </w:t>
      </w:r>
      <w:r w:rsidR="005829B2" w:rsidRPr="007848E3">
        <w:rPr>
          <w:rFonts w:ascii="Times New Roman" w:hAnsi="Times New Roman"/>
        </w:rPr>
        <w:t>on or after 8</w:t>
      </w:r>
      <w:r w:rsidR="00824D3C" w:rsidRPr="007848E3">
        <w:rPr>
          <w:rFonts w:ascii="Times New Roman" w:hAnsi="Times New Roman"/>
        </w:rPr>
        <w:t> </w:t>
      </w:r>
      <w:r w:rsidR="005829B2" w:rsidRPr="007848E3">
        <w:rPr>
          <w:rFonts w:ascii="Times New Roman" w:hAnsi="Times New Roman"/>
        </w:rPr>
        <w:t>June 1984</w:t>
      </w:r>
      <w:r w:rsidR="00AC1767" w:rsidRPr="007848E3">
        <w:rPr>
          <w:rFonts w:ascii="Times New Roman" w:hAnsi="Times New Roman"/>
        </w:rPr>
        <w:t>,</w:t>
      </w:r>
      <w:r w:rsidR="005829B2" w:rsidRPr="007848E3">
        <w:rPr>
          <w:rFonts w:ascii="Times New Roman" w:hAnsi="Times New Roman"/>
        </w:rPr>
        <w:t xml:space="preserve"> when </w:t>
      </w:r>
      <w:r w:rsidR="001A2FF4" w:rsidRPr="007848E3">
        <w:rPr>
          <w:rFonts w:ascii="Times New Roman" w:hAnsi="Times New Roman"/>
        </w:rPr>
        <w:t>s 81 ha</w:t>
      </w:r>
      <w:r w:rsidR="00C51180" w:rsidRPr="007848E3">
        <w:rPr>
          <w:rFonts w:ascii="Times New Roman" w:hAnsi="Times New Roman"/>
        </w:rPr>
        <w:t>d</w:t>
      </w:r>
      <w:r w:rsidR="001A2FF4" w:rsidRPr="007848E3">
        <w:rPr>
          <w:rFonts w:ascii="Times New Roman" w:hAnsi="Times New Roman"/>
        </w:rPr>
        <w:t xml:space="preserve"> been repealed </w:t>
      </w:r>
      <w:r w:rsidR="00C51180" w:rsidRPr="007848E3">
        <w:rPr>
          <w:rFonts w:ascii="Times New Roman" w:hAnsi="Times New Roman"/>
        </w:rPr>
        <w:t>but</w:t>
      </w:r>
      <w:r w:rsidR="001A2FF4" w:rsidRPr="007848E3">
        <w:rPr>
          <w:rFonts w:ascii="Times New Roman" w:hAnsi="Times New Roman"/>
        </w:rPr>
        <w:t xml:space="preserve"> </w:t>
      </w:r>
      <w:r w:rsidR="000F6784" w:rsidRPr="007848E3">
        <w:rPr>
          <w:rFonts w:ascii="Times New Roman" w:hAnsi="Times New Roman"/>
        </w:rPr>
        <w:t>s</w:t>
      </w:r>
      <w:r w:rsidR="00824D3C" w:rsidRPr="007848E3">
        <w:rPr>
          <w:rFonts w:ascii="Times New Roman" w:hAnsi="Times New Roman"/>
        </w:rPr>
        <w:t> </w:t>
      </w:r>
      <w:r w:rsidR="000F6784" w:rsidRPr="007848E3">
        <w:rPr>
          <w:rFonts w:ascii="Times New Roman" w:hAnsi="Times New Roman"/>
        </w:rPr>
        <w:t>78K</w:t>
      </w:r>
      <w:r w:rsidR="005829B2" w:rsidRPr="007848E3">
        <w:rPr>
          <w:rFonts w:ascii="Times New Roman" w:hAnsi="Times New Roman"/>
        </w:rPr>
        <w:t xml:space="preserve"> was in force</w:t>
      </w:r>
      <w:r w:rsidR="00D10E37" w:rsidRPr="007848E3">
        <w:rPr>
          <w:rFonts w:ascii="Times New Roman" w:hAnsi="Times New Roman"/>
        </w:rPr>
        <w:t>.</w:t>
      </w:r>
      <w:r w:rsidR="005829B2" w:rsidRPr="007848E3">
        <w:rPr>
          <w:rFonts w:ascii="Times New Roman" w:hAnsi="Times New Roman"/>
        </w:rPr>
        <w:t xml:space="preserve"> </w:t>
      </w:r>
      <w:r w:rsidR="00420885" w:rsidRPr="007848E3">
        <w:rPr>
          <w:rFonts w:ascii="Times New Roman" w:hAnsi="Times New Roman"/>
        </w:rPr>
        <w:t>As Simpson A</w:t>
      </w:r>
      <w:r w:rsidR="00AC1767" w:rsidRPr="007848E3">
        <w:rPr>
          <w:rFonts w:ascii="Times New Roman" w:hAnsi="Times New Roman"/>
        </w:rPr>
        <w:noBreakHyphen/>
      </w:r>
      <w:r w:rsidR="00420885" w:rsidRPr="007848E3">
        <w:rPr>
          <w:rFonts w:ascii="Times New Roman" w:hAnsi="Times New Roman"/>
        </w:rPr>
        <w:t xml:space="preserve">JA explained in the Court of Criminal Appeal, </w:t>
      </w:r>
      <w:r w:rsidR="001E7A98" w:rsidRPr="007848E3">
        <w:rPr>
          <w:rFonts w:ascii="Times New Roman" w:hAnsi="Times New Roman"/>
        </w:rPr>
        <w:t>these four</w:t>
      </w:r>
      <w:r w:rsidR="003E6146" w:rsidRPr="007848E3">
        <w:rPr>
          <w:rFonts w:ascii="Times New Roman" w:hAnsi="Times New Roman"/>
        </w:rPr>
        <w:t> </w:t>
      </w:r>
      <w:r w:rsidR="001E7A98" w:rsidRPr="007848E3">
        <w:rPr>
          <w:rFonts w:ascii="Times New Roman" w:hAnsi="Times New Roman"/>
        </w:rPr>
        <w:t xml:space="preserve">instances were formulated in pairs of </w:t>
      </w:r>
      <w:r w:rsidR="00E04152" w:rsidRPr="007848E3">
        <w:rPr>
          <w:rFonts w:ascii="Times New Roman" w:hAnsi="Times New Roman"/>
        </w:rPr>
        <w:t xml:space="preserve">alternative </w:t>
      </w:r>
      <w:r w:rsidR="006A28DC" w:rsidRPr="007848E3">
        <w:rPr>
          <w:rFonts w:ascii="Times New Roman" w:hAnsi="Times New Roman"/>
        </w:rPr>
        <w:t>counts</w:t>
      </w:r>
      <w:r w:rsidR="00E04152" w:rsidRPr="007848E3">
        <w:rPr>
          <w:rFonts w:ascii="Times New Roman" w:hAnsi="Times New Roman"/>
        </w:rPr>
        <w:t xml:space="preserve"> under s</w:t>
      </w:r>
      <w:r w:rsidR="00ED3F96" w:rsidRPr="007848E3">
        <w:rPr>
          <w:rFonts w:ascii="Times New Roman" w:hAnsi="Times New Roman"/>
        </w:rPr>
        <w:t>s </w:t>
      </w:r>
      <w:r w:rsidR="00E04152" w:rsidRPr="007848E3">
        <w:rPr>
          <w:rFonts w:ascii="Times New Roman" w:hAnsi="Times New Roman"/>
        </w:rPr>
        <w:t>81 and 78K</w:t>
      </w:r>
      <w:r w:rsidR="00792B83" w:rsidRPr="007848E3">
        <w:rPr>
          <w:rFonts w:ascii="Times New Roman" w:hAnsi="Times New Roman"/>
        </w:rPr>
        <w:t xml:space="preserve"> </w:t>
      </w:r>
      <w:r w:rsidR="001A2FF5" w:rsidRPr="007848E3">
        <w:rPr>
          <w:rFonts w:ascii="Times New Roman" w:hAnsi="Times New Roman"/>
        </w:rPr>
        <w:t>(namely counts 5 and 6, counts 7 and 8, counts 9 and 10, and counts 11 and 12)</w:t>
      </w:r>
      <w:r w:rsidR="007923BF" w:rsidRPr="007848E3">
        <w:rPr>
          <w:rFonts w:ascii="Times New Roman" w:hAnsi="Times New Roman"/>
        </w:rPr>
        <w:t xml:space="preserve"> </w:t>
      </w:r>
      <w:r w:rsidR="00792B83" w:rsidRPr="007848E3">
        <w:rPr>
          <w:rFonts w:ascii="Times New Roman" w:hAnsi="Times New Roman"/>
        </w:rPr>
        <w:t>"to provide the best possible chance of bringing the conduct (if proved) within one of the offence</w:t>
      </w:r>
      <w:r w:rsidR="00ED3F96" w:rsidRPr="007848E3">
        <w:rPr>
          <w:rFonts w:ascii="Times New Roman" w:hAnsi="Times New Roman"/>
        </w:rPr>
        <w:noBreakHyphen/>
      </w:r>
      <w:r w:rsidR="00792B83" w:rsidRPr="007848E3">
        <w:rPr>
          <w:rFonts w:ascii="Times New Roman" w:hAnsi="Times New Roman"/>
        </w:rPr>
        <w:t>creating provisions</w:t>
      </w:r>
      <w:r w:rsidR="005A7474" w:rsidRPr="007848E3">
        <w:rPr>
          <w:rFonts w:ascii="Times New Roman" w:hAnsi="Times New Roman"/>
        </w:rPr>
        <w:t>". But her Honour also observed</w:t>
      </w:r>
      <w:r w:rsidR="00E22753" w:rsidRPr="007848E3">
        <w:rPr>
          <w:rStyle w:val="FootnoteReference"/>
          <w:rFonts w:ascii="Times New Roman" w:hAnsi="Times New Roman"/>
          <w:sz w:val="24"/>
        </w:rPr>
        <w:footnoteReference w:id="6"/>
      </w:r>
      <w:r w:rsidR="005A7474" w:rsidRPr="007848E3">
        <w:rPr>
          <w:rFonts w:ascii="Times New Roman" w:hAnsi="Times New Roman"/>
        </w:rPr>
        <w:t>:</w:t>
      </w:r>
    </w:p>
    <w:p w14:paraId="04B101CB" w14:textId="77777777" w:rsidR="007848E3" w:rsidRDefault="005A7474" w:rsidP="007848E3">
      <w:pPr>
        <w:pStyle w:val="LeftrightafterHC"/>
        <w:spacing w:before="0" w:after="260" w:line="280" w:lineRule="exact"/>
        <w:ind w:right="0"/>
        <w:jc w:val="both"/>
        <w:rPr>
          <w:rFonts w:ascii="Times New Roman" w:hAnsi="Times New Roman"/>
        </w:rPr>
      </w:pPr>
      <w:r w:rsidRPr="007848E3">
        <w:rPr>
          <w:rFonts w:ascii="Times New Roman" w:hAnsi="Times New Roman"/>
        </w:rPr>
        <w:t>"</w:t>
      </w:r>
      <w:r w:rsidR="0056094E" w:rsidRPr="007848E3">
        <w:rPr>
          <w:rFonts w:ascii="Times New Roman" w:hAnsi="Times New Roman"/>
        </w:rPr>
        <w:t xml:space="preserve">The strategy was not foolproof; if the evidence given at trial failed ... to bring the conduct on one side of the </w:t>
      </w:r>
      <w:proofErr w:type="spellStart"/>
      <w:r w:rsidR="0056094E" w:rsidRPr="007848E3">
        <w:rPr>
          <w:rFonts w:ascii="Times New Roman" w:hAnsi="Times New Roman"/>
        </w:rPr>
        <w:t>cut off</w:t>
      </w:r>
      <w:proofErr w:type="spellEnd"/>
      <w:r w:rsidR="0056094E" w:rsidRPr="007848E3">
        <w:rPr>
          <w:rFonts w:ascii="Times New Roman" w:hAnsi="Times New Roman"/>
        </w:rPr>
        <w:t xml:space="preserve"> date or the other</w:t>
      </w:r>
      <w:r w:rsidR="0088129D" w:rsidRPr="007848E3">
        <w:rPr>
          <w:rFonts w:ascii="Times New Roman" w:hAnsi="Times New Roman"/>
        </w:rPr>
        <w:t>, the Crown would fail to prove either offence</w:t>
      </w:r>
      <w:r w:rsidR="00945158" w:rsidRPr="007848E3">
        <w:rPr>
          <w:rFonts w:ascii="Times New Roman" w:hAnsi="Times New Roman"/>
        </w:rPr>
        <w:t>.</w:t>
      </w:r>
      <w:r w:rsidR="0088129D" w:rsidRPr="007848E3">
        <w:rPr>
          <w:rFonts w:ascii="Times New Roman" w:hAnsi="Times New Roman"/>
        </w:rPr>
        <w:t>"</w:t>
      </w:r>
    </w:p>
    <w:p w14:paraId="651E49E5" w14:textId="5D7C4D5E" w:rsidR="006A09CC" w:rsidRPr="007848E3" w:rsidRDefault="001D727C"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584880" w:rsidRPr="007848E3">
        <w:rPr>
          <w:rFonts w:ascii="Times New Roman" w:hAnsi="Times New Roman"/>
        </w:rPr>
        <w:t xml:space="preserve">On </w:t>
      </w:r>
      <w:r w:rsidR="007A5882" w:rsidRPr="007848E3">
        <w:rPr>
          <w:rFonts w:ascii="Times New Roman" w:hAnsi="Times New Roman"/>
        </w:rPr>
        <w:t xml:space="preserve">his </w:t>
      </w:r>
      <w:r w:rsidR="00584880" w:rsidRPr="007848E3">
        <w:rPr>
          <w:rFonts w:ascii="Times New Roman" w:hAnsi="Times New Roman"/>
        </w:rPr>
        <w:t xml:space="preserve">arraignment on </w:t>
      </w:r>
      <w:r w:rsidR="007A5882" w:rsidRPr="007848E3">
        <w:rPr>
          <w:rFonts w:ascii="Times New Roman" w:hAnsi="Times New Roman"/>
        </w:rPr>
        <w:t>29</w:t>
      </w:r>
      <w:r w:rsidR="005C3F74" w:rsidRPr="007848E3">
        <w:rPr>
          <w:rFonts w:ascii="Times New Roman" w:hAnsi="Times New Roman"/>
        </w:rPr>
        <w:t> </w:t>
      </w:r>
      <w:r w:rsidR="007A5882" w:rsidRPr="007848E3">
        <w:rPr>
          <w:rFonts w:ascii="Times New Roman" w:hAnsi="Times New Roman"/>
        </w:rPr>
        <w:t>November 2018</w:t>
      </w:r>
      <w:r w:rsidR="00584880" w:rsidRPr="007848E3">
        <w:rPr>
          <w:rFonts w:ascii="Times New Roman" w:hAnsi="Times New Roman"/>
        </w:rPr>
        <w:t xml:space="preserve">, </w:t>
      </w:r>
      <w:r w:rsidR="00DB67CA" w:rsidRPr="007848E3">
        <w:rPr>
          <w:rFonts w:ascii="Times New Roman" w:hAnsi="Times New Roman"/>
        </w:rPr>
        <w:t>Mr</w:t>
      </w:r>
      <w:r w:rsidR="005C3F74" w:rsidRPr="007848E3">
        <w:rPr>
          <w:rFonts w:ascii="Times New Roman" w:hAnsi="Times New Roman"/>
        </w:rPr>
        <w:t> </w:t>
      </w:r>
      <w:r w:rsidR="00DB67CA" w:rsidRPr="007848E3">
        <w:rPr>
          <w:rFonts w:ascii="Times New Roman" w:hAnsi="Times New Roman"/>
        </w:rPr>
        <w:t xml:space="preserve">Stephens pleaded not guilty to each </w:t>
      </w:r>
      <w:r w:rsidR="006A28DC" w:rsidRPr="007848E3">
        <w:rPr>
          <w:rFonts w:ascii="Times New Roman" w:hAnsi="Times New Roman"/>
        </w:rPr>
        <w:t xml:space="preserve">count </w:t>
      </w:r>
      <w:r w:rsidR="00DB67CA" w:rsidRPr="007848E3">
        <w:rPr>
          <w:rFonts w:ascii="Times New Roman" w:hAnsi="Times New Roman"/>
        </w:rPr>
        <w:t>on the indictment.</w:t>
      </w:r>
      <w:r w:rsidR="00757D9B" w:rsidRPr="007848E3">
        <w:rPr>
          <w:rFonts w:ascii="Times New Roman" w:hAnsi="Times New Roman"/>
        </w:rPr>
        <w:t xml:space="preserve"> </w:t>
      </w:r>
      <w:r w:rsidR="00E05869" w:rsidRPr="007848E3">
        <w:rPr>
          <w:rFonts w:ascii="Times New Roman" w:hAnsi="Times New Roman"/>
        </w:rPr>
        <w:t xml:space="preserve">Although the </w:t>
      </w:r>
      <w:r w:rsidR="008972D3" w:rsidRPr="007848E3">
        <w:rPr>
          <w:rFonts w:ascii="Times New Roman" w:hAnsi="Times New Roman"/>
        </w:rPr>
        <w:t xml:space="preserve">question </w:t>
      </w:r>
      <w:r w:rsidR="00E05869" w:rsidRPr="007848E3">
        <w:rPr>
          <w:rFonts w:ascii="Times New Roman" w:hAnsi="Times New Roman"/>
        </w:rPr>
        <w:t xml:space="preserve">of when a trial begins may have a different answer </w:t>
      </w:r>
      <w:r w:rsidR="002C0D8C" w:rsidRPr="007848E3">
        <w:rPr>
          <w:rFonts w:ascii="Times New Roman" w:hAnsi="Times New Roman"/>
        </w:rPr>
        <w:t>for different purposes</w:t>
      </w:r>
      <w:r w:rsidR="002C0D8C" w:rsidRPr="007848E3">
        <w:rPr>
          <w:rStyle w:val="FootnoteReference"/>
          <w:rFonts w:ascii="Times New Roman" w:hAnsi="Times New Roman"/>
          <w:sz w:val="24"/>
        </w:rPr>
        <w:footnoteReference w:id="7"/>
      </w:r>
      <w:r w:rsidR="002C0D8C" w:rsidRPr="007848E3">
        <w:rPr>
          <w:rFonts w:ascii="Times New Roman" w:hAnsi="Times New Roman"/>
        </w:rPr>
        <w:t xml:space="preserve">, </w:t>
      </w:r>
      <w:r w:rsidR="004E0B03" w:rsidRPr="007848E3">
        <w:rPr>
          <w:rFonts w:ascii="Times New Roman" w:hAnsi="Times New Roman"/>
        </w:rPr>
        <w:t>in this context t</w:t>
      </w:r>
      <w:r w:rsidR="008363E4" w:rsidRPr="007848E3">
        <w:rPr>
          <w:rFonts w:ascii="Times New Roman" w:hAnsi="Times New Roman"/>
        </w:rPr>
        <w:t xml:space="preserve">he Court of Criminal Appeal </w:t>
      </w:r>
      <w:r w:rsidR="00520D6D" w:rsidRPr="007848E3">
        <w:rPr>
          <w:rFonts w:ascii="Times New Roman" w:hAnsi="Times New Roman"/>
        </w:rPr>
        <w:t>held</w:t>
      </w:r>
      <w:r w:rsidR="00921BD3" w:rsidRPr="007848E3">
        <w:rPr>
          <w:rStyle w:val="FootnoteReference"/>
          <w:rFonts w:ascii="Times New Roman" w:hAnsi="Times New Roman"/>
          <w:sz w:val="24"/>
        </w:rPr>
        <w:footnoteReference w:id="8"/>
      </w:r>
      <w:r w:rsidR="00520D6D" w:rsidRPr="007848E3">
        <w:rPr>
          <w:rFonts w:ascii="Times New Roman" w:hAnsi="Times New Roman"/>
        </w:rPr>
        <w:t xml:space="preserve">, and in this Court there was no dispute, that the </w:t>
      </w:r>
      <w:r w:rsidR="00CC2C3F" w:rsidRPr="007848E3">
        <w:rPr>
          <w:rFonts w:ascii="Times New Roman" w:hAnsi="Times New Roman"/>
        </w:rPr>
        <w:t xml:space="preserve">arraignment on </w:t>
      </w:r>
      <w:r w:rsidR="00520D6D" w:rsidRPr="007848E3">
        <w:rPr>
          <w:rFonts w:ascii="Times New Roman" w:hAnsi="Times New Roman"/>
        </w:rPr>
        <w:t>29</w:t>
      </w:r>
      <w:r w:rsidR="00823172" w:rsidRPr="007848E3">
        <w:rPr>
          <w:rFonts w:ascii="Times New Roman" w:hAnsi="Times New Roman"/>
        </w:rPr>
        <w:t> </w:t>
      </w:r>
      <w:r w:rsidR="00520D6D" w:rsidRPr="007848E3">
        <w:rPr>
          <w:rFonts w:ascii="Times New Roman" w:hAnsi="Times New Roman"/>
        </w:rPr>
        <w:t xml:space="preserve">November 2018 </w:t>
      </w:r>
      <w:r w:rsidR="00C46600" w:rsidRPr="007848E3">
        <w:rPr>
          <w:rFonts w:ascii="Times New Roman" w:hAnsi="Times New Roman"/>
        </w:rPr>
        <w:t xml:space="preserve">relevantly </w:t>
      </w:r>
      <w:r w:rsidR="00D37DD9" w:rsidRPr="007848E3">
        <w:rPr>
          <w:rFonts w:ascii="Times New Roman" w:hAnsi="Times New Roman"/>
        </w:rPr>
        <w:t>marked the commencement of Mr</w:t>
      </w:r>
      <w:r w:rsidR="008D2841" w:rsidRPr="007848E3">
        <w:rPr>
          <w:rFonts w:ascii="Times New Roman" w:hAnsi="Times New Roman"/>
        </w:rPr>
        <w:t> </w:t>
      </w:r>
      <w:r w:rsidR="00D37DD9" w:rsidRPr="007848E3">
        <w:rPr>
          <w:rFonts w:ascii="Times New Roman" w:hAnsi="Times New Roman"/>
        </w:rPr>
        <w:t>Stephens' trial</w:t>
      </w:r>
      <w:r w:rsidR="00D637FD" w:rsidRPr="007848E3">
        <w:rPr>
          <w:rFonts w:ascii="Times New Roman" w:hAnsi="Times New Roman"/>
        </w:rPr>
        <w:t>.</w:t>
      </w:r>
    </w:p>
    <w:p w14:paraId="53951B38" w14:textId="2ACE207E" w:rsidR="00B7478E" w:rsidRPr="007848E3" w:rsidRDefault="006A09CC" w:rsidP="007848E3">
      <w:pPr>
        <w:pStyle w:val="FixListStyle"/>
        <w:spacing w:after="260" w:line="280" w:lineRule="exact"/>
        <w:ind w:right="0"/>
        <w:jc w:val="both"/>
        <w:rPr>
          <w:rFonts w:ascii="Times New Roman" w:hAnsi="Times New Roman"/>
        </w:rPr>
      </w:pPr>
      <w:r w:rsidRPr="007848E3">
        <w:rPr>
          <w:rFonts w:ascii="Times New Roman" w:hAnsi="Times New Roman"/>
        </w:rPr>
        <w:lastRenderedPageBreak/>
        <w:tab/>
      </w:r>
      <w:r w:rsidR="00CA2E9D" w:rsidRPr="007848E3">
        <w:rPr>
          <w:rFonts w:ascii="Times New Roman" w:hAnsi="Times New Roman"/>
        </w:rPr>
        <w:t>Section</w:t>
      </w:r>
      <w:r w:rsidR="00BE6C5B" w:rsidRPr="007848E3">
        <w:rPr>
          <w:rFonts w:ascii="Times New Roman" w:hAnsi="Times New Roman"/>
        </w:rPr>
        <w:t> </w:t>
      </w:r>
      <w:r w:rsidR="006B6337" w:rsidRPr="007848E3">
        <w:rPr>
          <w:rFonts w:ascii="Times New Roman" w:hAnsi="Times New Roman"/>
        </w:rPr>
        <w:t>130 of t</w:t>
      </w:r>
      <w:r w:rsidR="00463DB9" w:rsidRPr="007848E3">
        <w:rPr>
          <w:rFonts w:ascii="Times New Roman" w:hAnsi="Times New Roman"/>
        </w:rPr>
        <w:t xml:space="preserve">he </w:t>
      </w:r>
      <w:r w:rsidR="00463DB9" w:rsidRPr="007848E3">
        <w:rPr>
          <w:rFonts w:ascii="Times New Roman" w:hAnsi="Times New Roman"/>
          <w:i/>
          <w:iCs/>
        </w:rPr>
        <w:t>Criminal Procedure Act 1986</w:t>
      </w:r>
      <w:r w:rsidR="00B907A6" w:rsidRPr="007848E3">
        <w:rPr>
          <w:rFonts w:ascii="Times New Roman" w:hAnsi="Times New Roman"/>
          <w:i/>
          <w:iCs/>
        </w:rPr>
        <w:t> </w:t>
      </w:r>
      <w:r w:rsidR="00463DB9" w:rsidRPr="007848E3">
        <w:rPr>
          <w:rFonts w:ascii="Times New Roman" w:hAnsi="Times New Roman"/>
        </w:rPr>
        <w:t xml:space="preserve">(NSW), </w:t>
      </w:r>
      <w:r w:rsidR="00CA2E9D" w:rsidRPr="007848E3">
        <w:rPr>
          <w:rFonts w:ascii="Times New Roman" w:hAnsi="Times New Roman"/>
        </w:rPr>
        <w:t>introduced in 1997</w:t>
      </w:r>
      <w:r w:rsidR="00CA2E9D" w:rsidRPr="007848E3">
        <w:rPr>
          <w:rStyle w:val="FootnoteReference"/>
          <w:rFonts w:ascii="Times New Roman" w:hAnsi="Times New Roman"/>
          <w:sz w:val="24"/>
        </w:rPr>
        <w:footnoteReference w:id="9"/>
      </w:r>
      <w:r w:rsidR="00CA2E9D" w:rsidRPr="007848E3">
        <w:rPr>
          <w:rFonts w:ascii="Times New Roman" w:hAnsi="Times New Roman"/>
        </w:rPr>
        <w:t>,</w:t>
      </w:r>
      <w:r w:rsidR="005B6D47" w:rsidRPr="007848E3">
        <w:rPr>
          <w:rFonts w:ascii="Times New Roman" w:hAnsi="Times New Roman"/>
        </w:rPr>
        <w:t xml:space="preserve"> </w:t>
      </w:r>
      <w:r w:rsidRPr="007848E3">
        <w:rPr>
          <w:rFonts w:ascii="Times New Roman" w:hAnsi="Times New Roman"/>
        </w:rPr>
        <w:t xml:space="preserve">relevantly </w:t>
      </w:r>
      <w:r w:rsidR="005B6D47" w:rsidRPr="007848E3">
        <w:rPr>
          <w:rFonts w:ascii="Times New Roman" w:hAnsi="Times New Roman"/>
        </w:rPr>
        <w:t>provides</w:t>
      </w:r>
      <w:r w:rsidR="00F82BDB" w:rsidRPr="007848E3">
        <w:rPr>
          <w:rFonts w:ascii="Times New Roman" w:hAnsi="Times New Roman"/>
        </w:rPr>
        <w:t xml:space="preserve"> in s</w:t>
      </w:r>
      <w:r w:rsidR="004D778A" w:rsidRPr="007848E3">
        <w:rPr>
          <w:rFonts w:ascii="Times New Roman" w:hAnsi="Times New Roman"/>
        </w:rPr>
        <w:t> </w:t>
      </w:r>
      <w:r w:rsidR="00F82BDB" w:rsidRPr="007848E3">
        <w:rPr>
          <w:rFonts w:ascii="Times New Roman" w:hAnsi="Times New Roman"/>
        </w:rPr>
        <w:t>130(2)</w:t>
      </w:r>
      <w:r w:rsidR="005B6D47" w:rsidRPr="007848E3">
        <w:rPr>
          <w:rFonts w:ascii="Times New Roman" w:hAnsi="Times New Roman"/>
        </w:rPr>
        <w:t xml:space="preserve"> that </w:t>
      </w:r>
      <w:r w:rsidRPr="007848E3">
        <w:rPr>
          <w:rFonts w:ascii="Times New Roman" w:hAnsi="Times New Roman"/>
        </w:rPr>
        <w:t xml:space="preserve">the court has jurisdiction </w:t>
      </w:r>
      <w:r w:rsidR="00C603EA" w:rsidRPr="007848E3">
        <w:rPr>
          <w:rFonts w:ascii="Times New Roman" w:hAnsi="Times New Roman"/>
        </w:rPr>
        <w:t>with respect to the conduct of proceedings on indictment as soon as the indictment is presented</w:t>
      </w:r>
      <w:r w:rsidR="00EB441A" w:rsidRPr="007848E3">
        <w:rPr>
          <w:rFonts w:ascii="Times New Roman" w:hAnsi="Times New Roman"/>
        </w:rPr>
        <w:t xml:space="preserve"> and the accused person is arraigned</w:t>
      </w:r>
      <w:r w:rsidRPr="007848E3">
        <w:rPr>
          <w:rFonts w:ascii="Times New Roman" w:hAnsi="Times New Roman"/>
        </w:rPr>
        <w:t xml:space="preserve"> </w:t>
      </w:r>
      <w:r w:rsidR="00F82BDB" w:rsidRPr="007848E3">
        <w:rPr>
          <w:rFonts w:ascii="Times New Roman" w:hAnsi="Times New Roman"/>
        </w:rPr>
        <w:t>and</w:t>
      </w:r>
      <w:r w:rsidR="001D42B1" w:rsidRPr="007848E3">
        <w:rPr>
          <w:rFonts w:ascii="Times New Roman" w:hAnsi="Times New Roman"/>
        </w:rPr>
        <w:t>, in s 130(3),</w:t>
      </w:r>
      <w:r w:rsidR="00F82BDB" w:rsidRPr="007848E3">
        <w:rPr>
          <w:rFonts w:ascii="Times New Roman" w:hAnsi="Times New Roman"/>
        </w:rPr>
        <w:t xml:space="preserve"> that </w:t>
      </w:r>
      <w:r w:rsidR="00766E5F" w:rsidRPr="007848E3">
        <w:rPr>
          <w:rFonts w:ascii="Times New Roman" w:hAnsi="Times New Roman"/>
        </w:rPr>
        <w:t xml:space="preserve">if (as here) </w:t>
      </w:r>
      <w:r w:rsidR="001D42B1" w:rsidRPr="007848E3">
        <w:rPr>
          <w:rFonts w:ascii="Times New Roman" w:hAnsi="Times New Roman"/>
        </w:rPr>
        <w:t xml:space="preserve">proceedings </w:t>
      </w:r>
      <w:r w:rsidR="00766E5F" w:rsidRPr="007848E3">
        <w:rPr>
          <w:rFonts w:ascii="Times New Roman" w:hAnsi="Times New Roman"/>
        </w:rPr>
        <w:t>are held for the purposes of making orders after the indictment is presented</w:t>
      </w:r>
      <w:r w:rsidR="003428A0" w:rsidRPr="007848E3">
        <w:rPr>
          <w:rFonts w:ascii="Times New Roman" w:hAnsi="Times New Roman"/>
        </w:rPr>
        <w:t xml:space="preserve"> and before the jury is empanelled, those proceedings are part of the trial and</w:t>
      </w:r>
      <w:r w:rsidR="001D42B1" w:rsidRPr="007848E3">
        <w:rPr>
          <w:rFonts w:ascii="Times New Roman" w:hAnsi="Times New Roman"/>
        </w:rPr>
        <w:t xml:space="preserve"> "the </w:t>
      </w:r>
      <w:r w:rsidR="004B37F7" w:rsidRPr="007848E3">
        <w:rPr>
          <w:rFonts w:ascii="Times New Roman" w:hAnsi="Times New Roman"/>
        </w:rPr>
        <w:t xml:space="preserve">accused person is to be arraigned again on the indictment when the jury is empanelled </w:t>
      </w:r>
      <w:r w:rsidR="004B37F7" w:rsidRPr="007848E3">
        <w:rPr>
          <w:rFonts w:ascii="Times New Roman" w:hAnsi="Times New Roman"/>
          <w:i/>
          <w:iCs/>
        </w:rPr>
        <w:t>for the continuation of the trial</w:t>
      </w:r>
      <w:r w:rsidR="00B62C78" w:rsidRPr="007848E3">
        <w:rPr>
          <w:rFonts w:ascii="Times New Roman" w:hAnsi="Times New Roman"/>
        </w:rPr>
        <w:t>"</w:t>
      </w:r>
      <w:r w:rsidR="008B1B80" w:rsidRPr="007848E3">
        <w:rPr>
          <w:rFonts w:ascii="Times New Roman" w:hAnsi="Times New Roman"/>
        </w:rPr>
        <w:t xml:space="preserve"> (emphasis added)</w:t>
      </w:r>
      <w:r w:rsidR="00B62C78" w:rsidRPr="007848E3">
        <w:rPr>
          <w:rFonts w:ascii="Times New Roman" w:hAnsi="Times New Roman"/>
        </w:rPr>
        <w:t>.</w:t>
      </w:r>
      <w:r w:rsidR="00FD4113" w:rsidRPr="007848E3">
        <w:rPr>
          <w:rFonts w:ascii="Times New Roman" w:hAnsi="Times New Roman"/>
        </w:rPr>
        <w:t xml:space="preserve"> </w:t>
      </w:r>
      <w:r w:rsidR="00123A70" w:rsidRPr="007848E3">
        <w:rPr>
          <w:rFonts w:ascii="Times New Roman" w:hAnsi="Times New Roman"/>
        </w:rPr>
        <w:t>As Howie</w:t>
      </w:r>
      <w:r w:rsidR="009B4398" w:rsidRPr="007848E3">
        <w:rPr>
          <w:rFonts w:ascii="Times New Roman" w:hAnsi="Times New Roman"/>
        </w:rPr>
        <w:t> </w:t>
      </w:r>
      <w:r w:rsidR="00123A70" w:rsidRPr="007848E3">
        <w:rPr>
          <w:rFonts w:ascii="Times New Roman" w:hAnsi="Times New Roman"/>
        </w:rPr>
        <w:t xml:space="preserve">J said in </w:t>
      </w:r>
      <w:r w:rsidR="00123A70" w:rsidRPr="007848E3">
        <w:rPr>
          <w:rFonts w:ascii="Times New Roman" w:hAnsi="Times New Roman"/>
          <w:i/>
          <w:iCs/>
        </w:rPr>
        <w:t>R v Janceski</w:t>
      </w:r>
      <w:r w:rsidR="00123A70" w:rsidRPr="007848E3">
        <w:rPr>
          <w:rStyle w:val="FootnoteReference"/>
          <w:rFonts w:ascii="Times New Roman" w:hAnsi="Times New Roman"/>
          <w:sz w:val="24"/>
        </w:rPr>
        <w:footnoteReference w:id="10"/>
      </w:r>
      <w:r w:rsidR="00123A70" w:rsidRPr="007848E3">
        <w:rPr>
          <w:rFonts w:ascii="Times New Roman" w:hAnsi="Times New Roman"/>
        </w:rPr>
        <w:t xml:space="preserve">, </w:t>
      </w:r>
      <w:r w:rsidR="009F6F12" w:rsidRPr="007848E3">
        <w:rPr>
          <w:rFonts w:ascii="Times New Roman" w:hAnsi="Times New Roman"/>
        </w:rPr>
        <w:t xml:space="preserve">an arraignment before the jury panel </w:t>
      </w:r>
      <w:r w:rsidR="008D4BBF" w:rsidRPr="007848E3">
        <w:rPr>
          <w:rFonts w:ascii="Times New Roman" w:hAnsi="Times New Roman"/>
        </w:rPr>
        <w:t>is not a necessary step</w:t>
      </w:r>
      <w:r w:rsidR="00DA3FA3" w:rsidRPr="007848E3">
        <w:rPr>
          <w:rFonts w:ascii="Times New Roman" w:hAnsi="Times New Roman"/>
        </w:rPr>
        <w:t xml:space="preserve"> to commence the trial</w:t>
      </w:r>
      <w:r w:rsidR="00CE1C47" w:rsidRPr="007848E3">
        <w:rPr>
          <w:rFonts w:ascii="Times New Roman" w:hAnsi="Times New Roman"/>
        </w:rPr>
        <w:t xml:space="preserve">; rather, </w:t>
      </w:r>
      <w:r w:rsidR="00123A70" w:rsidRPr="007848E3">
        <w:rPr>
          <w:rFonts w:ascii="Times New Roman" w:hAnsi="Times New Roman"/>
        </w:rPr>
        <w:t>when the accused is first arraigned and pleads "not guilty" they are "taken to have put [themself] on the country for trial"</w:t>
      </w:r>
      <w:r w:rsidR="00897428" w:rsidRPr="007848E3">
        <w:rPr>
          <w:rFonts w:ascii="Times New Roman" w:hAnsi="Times New Roman"/>
        </w:rPr>
        <w:t>. That is,</w:t>
      </w:r>
      <w:r w:rsidR="0080724A" w:rsidRPr="007848E3">
        <w:rPr>
          <w:rFonts w:ascii="Times New Roman" w:hAnsi="Times New Roman"/>
        </w:rPr>
        <w:t xml:space="preserve"> "answering to the indictment on arraignment has that effect, whether the arraignment takes place before the jury panel or not"</w:t>
      </w:r>
      <w:r w:rsidR="0080724A" w:rsidRPr="007848E3">
        <w:rPr>
          <w:rStyle w:val="FootnoteReference"/>
          <w:rFonts w:ascii="Times New Roman" w:hAnsi="Times New Roman"/>
          <w:sz w:val="24"/>
        </w:rPr>
        <w:footnoteReference w:id="11"/>
      </w:r>
      <w:r w:rsidR="0080724A" w:rsidRPr="007848E3">
        <w:rPr>
          <w:rFonts w:ascii="Times New Roman" w:hAnsi="Times New Roman"/>
        </w:rPr>
        <w:t>.</w:t>
      </w:r>
      <w:r w:rsidR="00D97849" w:rsidRPr="007848E3">
        <w:rPr>
          <w:rFonts w:ascii="Times New Roman" w:hAnsi="Times New Roman"/>
        </w:rPr>
        <w:t xml:space="preserve"> </w:t>
      </w:r>
      <w:r w:rsidR="00BC5288" w:rsidRPr="007848E3">
        <w:rPr>
          <w:rFonts w:ascii="Times New Roman" w:hAnsi="Times New Roman"/>
        </w:rPr>
        <w:t>T</w:t>
      </w:r>
      <w:r w:rsidR="00D97849" w:rsidRPr="007848E3">
        <w:rPr>
          <w:rFonts w:ascii="Times New Roman" w:hAnsi="Times New Roman"/>
        </w:rPr>
        <w:t>hereafter</w:t>
      </w:r>
      <w:r w:rsidR="00EC0308" w:rsidRPr="007848E3">
        <w:rPr>
          <w:rFonts w:ascii="Times New Roman" w:hAnsi="Times New Roman"/>
        </w:rPr>
        <w:t>,</w:t>
      </w:r>
      <w:r w:rsidR="00D97849" w:rsidRPr="007848E3">
        <w:rPr>
          <w:rFonts w:ascii="Times New Roman" w:hAnsi="Times New Roman"/>
        </w:rPr>
        <w:t xml:space="preserve"> the court has jurisdiction to make orders with respect to the conduct of the proceedings under s</w:t>
      </w:r>
      <w:r w:rsidR="00FB4EA2" w:rsidRPr="007848E3">
        <w:rPr>
          <w:rFonts w:ascii="Times New Roman" w:hAnsi="Times New Roman"/>
        </w:rPr>
        <w:t> </w:t>
      </w:r>
      <w:r w:rsidR="00D97849" w:rsidRPr="007848E3">
        <w:rPr>
          <w:rFonts w:ascii="Times New Roman" w:hAnsi="Times New Roman"/>
        </w:rPr>
        <w:t xml:space="preserve">130 of the </w:t>
      </w:r>
      <w:r w:rsidR="00C25EF7" w:rsidRPr="007848E3">
        <w:rPr>
          <w:rFonts w:ascii="Times New Roman" w:hAnsi="Times New Roman"/>
          <w:i/>
          <w:iCs/>
        </w:rPr>
        <w:t>Criminal Procedure Act</w:t>
      </w:r>
      <w:r w:rsidR="0080724A" w:rsidRPr="007848E3">
        <w:rPr>
          <w:rFonts w:ascii="Times New Roman" w:hAnsi="Times New Roman"/>
          <w:i/>
          <w:iCs/>
        </w:rPr>
        <w:t>.</w:t>
      </w:r>
    </w:p>
    <w:p w14:paraId="5090E717" w14:textId="00FEF2CD" w:rsidR="00115B1B" w:rsidRPr="007848E3" w:rsidRDefault="00B7478E"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DB26F6" w:rsidRPr="007848E3">
        <w:rPr>
          <w:rFonts w:ascii="Times New Roman" w:hAnsi="Times New Roman"/>
        </w:rPr>
        <w:t>On 1</w:t>
      </w:r>
      <w:r w:rsidR="005C3F74" w:rsidRPr="007848E3">
        <w:rPr>
          <w:rFonts w:ascii="Times New Roman" w:hAnsi="Times New Roman"/>
        </w:rPr>
        <w:t> </w:t>
      </w:r>
      <w:r w:rsidR="00DB26F6" w:rsidRPr="007848E3">
        <w:rPr>
          <w:rFonts w:ascii="Times New Roman" w:hAnsi="Times New Roman"/>
        </w:rPr>
        <w:t xml:space="preserve">December 2018, </w:t>
      </w:r>
      <w:r w:rsidR="00722452" w:rsidRPr="007848E3">
        <w:rPr>
          <w:rFonts w:ascii="Times New Roman" w:hAnsi="Times New Roman"/>
        </w:rPr>
        <w:t>s</w:t>
      </w:r>
      <w:r w:rsidR="005C3F74" w:rsidRPr="007848E3">
        <w:rPr>
          <w:rFonts w:ascii="Times New Roman" w:hAnsi="Times New Roman"/>
        </w:rPr>
        <w:t> </w:t>
      </w:r>
      <w:r w:rsidR="00722452" w:rsidRPr="007848E3">
        <w:rPr>
          <w:rFonts w:ascii="Times New Roman" w:hAnsi="Times New Roman"/>
        </w:rPr>
        <w:t xml:space="preserve">80AF of the </w:t>
      </w:r>
      <w:r w:rsidR="00722452" w:rsidRPr="007848E3">
        <w:rPr>
          <w:rFonts w:ascii="Times New Roman" w:hAnsi="Times New Roman"/>
          <w:i/>
          <w:iCs/>
        </w:rPr>
        <w:t xml:space="preserve">Crimes Act </w:t>
      </w:r>
      <w:r w:rsidR="00435D3F" w:rsidRPr="007848E3">
        <w:rPr>
          <w:rFonts w:ascii="Times New Roman" w:hAnsi="Times New Roman"/>
        </w:rPr>
        <w:t xml:space="preserve">came </w:t>
      </w:r>
      <w:r w:rsidR="00722452" w:rsidRPr="007848E3">
        <w:rPr>
          <w:rFonts w:ascii="Times New Roman" w:hAnsi="Times New Roman"/>
        </w:rPr>
        <w:t>into force</w:t>
      </w:r>
      <w:r w:rsidR="00752AE0" w:rsidRPr="007848E3">
        <w:rPr>
          <w:rStyle w:val="FootnoteReference"/>
          <w:rFonts w:ascii="Times New Roman" w:hAnsi="Times New Roman"/>
          <w:sz w:val="24"/>
        </w:rPr>
        <w:footnoteReference w:id="12"/>
      </w:r>
      <w:r w:rsidR="00722452" w:rsidRPr="007848E3">
        <w:rPr>
          <w:rFonts w:ascii="Times New Roman" w:hAnsi="Times New Roman"/>
        </w:rPr>
        <w:t xml:space="preserve">. </w:t>
      </w:r>
      <w:r w:rsidR="008F51D5" w:rsidRPr="007848E3">
        <w:rPr>
          <w:rFonts w:ascii="Times New Roman" w:hAnsi="Times New Roman"/>
        </w:rPr>
        <w:t xml:space="preserve">As explained below, </w:t>
      </w:r>
      <w:r w:rsidR="003F3480" w:rsidRPr="007848E3">
        <w:rPr>
          <w:rFonts w:ascii="Times New Roman" w:hAnsi="Times New Roman"/>
        </w:rPr>
        <w:t>one</w:t>
      </w:r>
      <w:r w:rsidR="00960A81" w:rsidRPr="007848E3">
        <w:rPr>
          <w:rFonts w:ascii="Times New Roman" w:hAnsi="Times New Roman"/>
        </w:rPr>
        <w:t xml:space="preserve"> </w:t>
      </w:r>
      <w:r w:rsidR="00D63D98" w:rsidRPr="007848E3">
        <w:rPr>
          <w:rFonts w:ascii="Times New Roman" w:hAnsi="Times New Roman"/>
        </w:rPr>
        <w:t xml:space="preserve">practical </w:t>
      </w:r>
      <w:r w:rsidR="00960A81" w:rsidRPr="007848E3">
        <w:rPr>
          <w:rFonts w:ascii="Times New Roman" w:hAnsi="Times New Roman"/>
        </w:rPr>
        <w:t>effect</w:t>
      </w:r>
      <w:r w:rsidR="00383995" w:rsidRPr="007848E3">
        <w:rPr>
          <w:rFonts w:ascii="Times New Roman" w:hAnsi="Times New Roman"/>
        </w:rPr>
        <w:t xml:space="preserve"> </w:t>
      </w:r>
      <w:r w:rsidR="00465C8B" w:rsidRPr="007848E3">
        <w:rPr>
          <w:rFonts w:ascii="Times New Roman" w:hAnsi="Times New Roman"/>
        </w:rPr>
        <w:t xml:space="preserve">of </w:t>
      </w:r>
      <w:r w:rsidR="003F3480" w:rsidRPr="007848E3">
        <w:rPr>
          <w:rFonts w:ascii="Times New Roman" w:hAnsi="Times New Roman"/>
        </w:rPr>
        <w:t>s</w:t>
      </w:r>
      <w:r w:rsidR="008D694F" w:rsidRPr="007848E3">
        <w:rPr>
          <w:rFonts w:ascii="Times New Roman" w:hAnsi="Times New Roman"/>
        </w:rPr>
        <w:t> </w:t>
      </w:r>
      <w:r w:rsidR="003F3480" w:rsidRPr="007848E3">
        <w:rPr>
          <w:rFonts w:ascii="Times New Roman" w:hAnsi="Times New Roman"/>
        </w:rPr>
        <w:t>80AF</w:t>
      </w:r>
      <w:r w:rsidR="003F3480" w:rsidRPr="007848E3" w:rsidDel="00465C8B">
        <w:rPr>
          <w:rFonts w:ascii="Times New Roman" w:hAnsi="Times New Roman"/>
        </w:rPr>
        <w:t xml:space="preserve"> </w:t>
      </w:r>
      <w:r w:rsidR="003F3480" w:rsidRPr="007848E3">
        <w:rPr>
          <w:rFonts w:ascii="Times New Roman" w:hAnsi="Times New Roman"/>
        </w:rPr>
        <w:t xml:space="preserve">was to </w:t>
      </w:r>
      <w:r w:rsidR="00D63D98" w:rsidRPr="007848E3">
        <w:rPr>
          <w:rFonts w:ascii="Times New Roman" w:hAnsi="Times New Roman"/>
        </w:rPr>
        <w:t>enlarg</w:t>
      </w:r>
      <w:r w:rsidR="003F3480" w:rsidRPr="007848E3">
        <w:rPr>
          <w:rFonts w:ascii="Times New Roman" w:hAnsi="Times New Roman"/>
        </w:rPr>
        <w:t>e</w:t>
      </w:r>
      <w:r w:rsidR="00D63D98" w:rsidRPr="007848E3">
        <w:rPr>
          <w:rFonts w:ascii="Times New Roman" w:hAnsi="Times New Roman"/>
        </w:rPr>
        <w:t xml:space="preserve"> the period </w:t>
      </w:r>
      <w:r w:rsidR="00917869" w:rsidRPr="007848E3">
        <w:rPr>
          <w:rFonts w:ascii="Times New Roman" w:hAnsi="Times New Roman"/>
        </w:rPr>
        <w:t xml:space="preserve">during </w:t>
      </w:r>
      <w:r w:rsidR="004A333A" w:rsidRPr="007848E3">
        <w:rPr>
          <w:rFonts w:ascii="Times New Roman" w:hAnsi="Times New Roman"/>
        </w:rPr>
        <w:t>which s</w:t>
      </w:r>
      <w:r w:rsidR="005C3F74" w:rsidRPr="007848E3">
        <w:rPr>
          <w:rFonts w:ascii="Times New Roman" w:hAnsi="Times New Roman"/>
        </w:rPr>
        <w:t> </w:t>
      </w:r>
      <w:r w:rsidR="004A333A" w:rsidRPr="007848E3">
        <w:rPr>
          <w:rFonts w:ascii="Times New Roman" w:hAnsi="Times New Roman"/>
        </w:rPr>
        <w:t xml:space="preserve">81 was in force </w:t>
      </w:r>
      <w:r w:rsidR="009A2671" w:rsidRPr="007848E3">
        <w:rPr>
          <w:rFonts w:ascii="Times New Roman" w:hAnsi="Times New Roman"/>
        </w:rPr>
        <w:t xml:space="preserve">for indecent assaults </w:t>
      </w:r>
      <w:r w:rsidR="00653D71" w:rsidRPr="007848E3">
        <w:rPr>
          <w:rFonts w:ascii="Times New Roman" w:hAnsi="Times New Roman"/>
        </w:rPr>
        <w:t>that also involved an offence under s</w:t>
      </w:r>
      <w:r w:rsidR="000B5B4A" w:rsidRPr="007848E3">
        <w:rPr>
          <w:rFonts w:ascii="Times New Roman" w:hAnsi="Times New Roman"/>
        </w:rPr>
        <w:t> </w:t>
      </w:r>
      <w:r w:rsidR="00653D71" w:rsidRPr="007848E3">
        <w:rPr>
          <w:rFonts w:ascii="Times New Roman" w:hAnsi="Times New Roman"/>
        </w:rPr>
        <w:t>78K. That</w:t>
      </w:r>
      <w:r w:rsidR="002A7E17" w:rsidRPr="007848E3">
        <w:rPr>
          <w:rFonts w:ascii="Times New Roman" w:hAnsi="Times New Roman"/>
        </w:rPr>
        <w:t xml:space="preserve"> period </w:t>
      </w:r>
      <w:r w:rsidR="003F3480" w:rsidRPr="007848E3">
        <w:rPr>
          <w:rFonts w:ascii="Times New Roman" w:hAnsi="Times New Roman"/>
        </w:rPr>
        <w:t>was enlarged from one</w:t>
      </w:r>
      <w:r w:rsidR="002A7E17" w:rsidRPr="007848E3">
        <w:rPr>
          <w:rFonts w:ascii="Times New Roman" w:hAnsi="Times New Roman"/>
        </w:rPr>
        <w:t xml:space="preserve"> that ended on </w:t>
      </w:r>
      <w:r w:rsidR="0001373F" w:rsidRPr="007848E3">
        <w:rPr>
          <w:rFonts w:ascii="Times New Roman" w:hAnsi="Times New Roman"/>
        </w:rPr>
        <w:t>8</w:t>
      </w:r>
      <w:r w:rsidR="00F3236E" w:rsidRPr="007848E3">
        <w:rPr>
          <w:rFonts w:ascii="Times New Roman" w:hAnsi="Times New Roman"/>
        </w:rPr>
        <w:t> </w:t>
      </w:r>
      <w:r w:rsidR="0001373F" w:rsidRPr="007848E3">
        <w:rPr>
          <w:rFonts w:ascii="Times New Roman" w:hAnsi="Times New Roman"/>
        </w:rPr>
        <w:t xml:space="preserve">June 1984 to </w:t>
      </w:r>
      <w:r w:rsidR="003F3480" w:rsidRPr="007848E3">
        <w:rPr>
          <w:rFonts w:ascii="Times New Roman" w:hAnsi="Times New Roman"/>
        </w:rPr>
        <w:t>one</w:t>
      </w:r>
      <w:r w:rsidR="0001373F" w:rsidRPr="007848E3">
        <w:rPr>
          <w:rFonts w:ascii="Times New Roman" w:hAnsi="Times New Roman"/>
        </w:rPr>
        <w:t xml:space="preserve"> that ended on </w:t>
      </w:r>
      <w:r w:rsidR="004D1F90" w:rsidRPr="007848E3">
        <w:rPr>
          <w:rFonts w:ascii="Times New Roman" w:hAnsi="Times New Roman"/>
        </w:rPr>
        <w:t>13</w:t>
      </w:r>
      <w:r w:rsidR="00F3236E" w:rsidRPr="007848E3">
        <w:rPr>
          <w:rFonts w:ascii="Times New Roman" w:hAnsi="Times New Roman"/>
        </w:rPr>
        <w:t> </w:t>
      </w:r>
      <w:r w:rsidR="004D1F90" w:rsidRPr="007848E3">
        <w:rPr>
          <w:rFonts w:ascii="Times New Roman" w:hAnsi="Times New Roman"/>
        </w:rPr>
        <w:t>June 2003</w:t>
      </w:r>
      <w:r w:rsidR="0001373F" w:rsidRPr="007848E3">
        <w:rPr>
          <w:rFonts w:ascii="Times New Roman" w:hAnsi="Times New Roman"/>
        </w:rPr>
        <w:t>.</w:t>
      </w:r>
      <w:r w:rsidR="003654F7" w:rsidRPr="007848E3">
        <w:rPr>
          <w:rFonts w:ascii="Times New Roman" w:hAnsi="Times New Roman"/>
        </w:rPr>
        <w:t xml:space="preserve"> </w:t>
      </w:r>
      <w:r w:rsidR="003F3480" w:rsidRPr="007848E3">
        <w:rPr>
          <w:rFonts w:ascii="Times New Roman" w:hAnsi="Times New Roman"/>
        </w:rPr>
        <w:t>By enlarging this period</w:t>
      </w:r>
      <w:r w:rsidR="006D1BAD" w:rsidRPr="007848E3">
        <w:rPr>
          <w:rFonts w:ascii="Times New Roman" w:hAnsi="Times New Roman"/>
        </w:rPr>
        <w:t>,</w:t>
      </w:r>
      <w:r w:rsidR="003F3480" w:rsidRPr="007848E3">
        <w:rPr>
          <w:rFonts w:ascii="Times New Roman" w:hAnsi="Times New Roman"/>
        </w:rPr>
        <w:t xml:space="preserve"> s</w:t>
      </w:r>
      <w:r w:rsidR="008D694F" w:rsidRPr="007848E3">
        <w:rPr>
          <w:rFonts w:ascii="Times New Roman" w:hAnsi="Times New Roman"/>
        </w:rPr>
        <w:t> </w:t>
      </w:r>
      <w:r w:rsidR="003F3480" w:rsidRPr="007848E3">
        <w:rPr>
          <w:rFonts w:ascii="Times New Roman" w:hAnsi="Times New Roman"/>
        </w:rPr>
        <w:t>80A</w:t>
      </w:r>
      <w:r w:rsidR="008217C5" w:rsidRPr="007848E3">
        <w:rPr>
          <w:rFonts w:ascii="Times New Roman" w:hAnsi="Times New Roman"/>
        </w:rPr>
        <w:t>F</w:t>
      </w:r>
      <w:r w:rsidR="003654F7" w:rsidRPr="007848E3">
        <w:rPr>
          <w:rFonts w:ascii="Times New Roman" w:hAnsi="Times New Roman"/>
        </w:rPr>
        <w:t xml:space="preserve"> removed</w:t>
      </w:r>
      <w:r w:rsidR="007C4F00" w:rsidRPr="007848E3">
        <w:rPr>
          <w:rFonts w:ascii="Times New Roman" w:hAnsi="Times New Roman"/>
        </w:rPr>
        <w:t xml:space="preserve"> what was</w:t>
      </w:r>
      <w:r w:rsidR="007C4F00" w:rsidRPr="007848E3" w:rsidDel="00343D78">
        <w:rPr>
          <w:rFonts w:ascii="Times New Roman" w:hAnsi="Times New Roman"/>
        </w:rPr>
        <w:t>,</w:t>
      </w:r>
      <w:r w:rsidR="007C4F00" w:rsidRPr="007848E3">
        <w:rPr>
          <w:rFonts w:ascii="Times New Roman" w:hAnsi="Times New Roman"/>
        </w:rPr>
        <w:t xml:space="preserve"> at least</w:t>
      </w:r>
      <w:r w:rsidR="007C4F00" w:rsidRPr="007848E3" w:rsidDel="00343D78">
        <w:rPr>
          <w:rFonts w:ascii="Times New Roman" w:hAnsi="Times New Roman"/>
        </w:rPr>
        <w:t>,</w:t>
      </w:r>
      <w:r w:rsidR="003654F7" w:rsidRPr="007848E3">
        <w:rPr>
          <w:rFonts w:ascii="Times New Roman" w:hAnsi="Times New Roman"/>
        </w:rPr>
        <w:t xml:space="preserve"> uncertainty </w:t>
      </w:r>
      <w:r w:rsidR="007C4F00" w:rsidRPr="007848E3">
        <w:rPr>
          <w:rFonts w:ascii="Times New Roman" w:hAnsi="Times New Roman"/>
        </w:rPr>
        <w:t>concerning whether Mr</w:t>
      </w:r>
      <w:r w:rsidR="00796DBD" w:rsidRPr="007848E3">
        <w:rPr>
          <w:rFonts w:ascii="Times New Roman" w:hAnsi="Times New Roman"/>
        </w:rPr>
        <w:t> </w:t>
      </w:r>
      <w:r w:rsidR="007C4F00" w:rsidRPr="007848E3">
        <w:rPr>
          <w:rFonts w:ascii="Times New Roman" w:hAnsi="Times New Roman"/>
        </w:rPr>
        <w:t xml:space="preserve">Stephens could be convicted </w:t>
      </w:r>
      <w:r w:rsidR="00D36AF5" w:rsidRPr="007848E3">
        <w:rPr>
          <w:rFonts w:ascii="Times New Roman" w:hAnsi="Times New Roman"/>
        </w:rPr>
        <w:t xml:space="preserve">of </w:t>
      </w:r>
      <w:r w:rsidR="000F53FC" w:rsidRPr="007848E3">
        <w:rPr>
          <w:rFonts w:ascii="Times New Roman" w:hAnsi="Times New Roman"/>
        </w:rPr>
        <w:t>an offence under s</w:t>
      </w:r>
      <w:r w:rsidR="00796DBD" w:rsidRPr="007848E3">
        <w:rPr>
          <w:rFonts w:ascii="Times New Roman" w:hAnsi="Times New Roman"/>
        </w:rPr>
        <w:t> </w:t>
      </w:r>
      <w:r w:rsidR="000F53FC" w:rsidRPr="007848E3">
        <w:rPr>
          <w:rFonts w:ascii="Times New Roman" w:hAnsi="Times New Roman"/>
        </w:rPr>
        <w:t>81 or s</w:t>
      </w:r>
      <w:r w:rsidR="00796DBD" w:rsidRPr="007848E3">
        <w:rPr>
          <w:rFonts w:ascii="Times New Roman" w:hAnsi="Times New Roman"/>
        </w:rPr>
        <w:t> </w:t>
      </w:r>
      <w:r w:rsidR="000F53FC" w:rsidRPr="007848E3">
        <w:rPr>
          <w:rFonts w:ascii="Times New Roman" w:hAnsi="Times New Roman"/>
        </w:rPr>
        <w:t xml:space="preserve">78K if the Crown </w:t>
      </w:r>
      <w:r w:rsidR="00C90BAC" w:rsidRPr="007848E3">
        <w:rPr>
          <w:rFonts w:ascii="Times New Roman" w:hAnsi="Times New Roman"/>
        </w:rPr>
        <w:t>could not</w:t>
      </w:r>
      <w:r w:rsidR="000F53FC" w:rsidRPr="007848E3">
        <w:rPr>
          <w:rFonts w:ascii="Times New Roman" w:hAnsi="Times New Roman"/>
        </w:rPr>
        <w:t xml:space="preserve"> prove beyond reasonable doubt </w:t>
      </w:r>
      <w:r w:rsidR="00D45B7B" w:rsidRPr="007848E3">
        <w:rPr>
          <w:rFonts w:ascii="Times New Roman" w:hAnsi="Times New Roman"/>
        </w:rPr>
        <w:t>either (i)</w:t>
      </w:r>
      <w:r w:rsidR="00122831" w:rsidRPr="007848E3">
        <w:rPr>
          <w:rFonts w:ascii="Times New Roman" w:hAnsi="Times New Roman"/>
        </w:rPr>
        <w:t> </w:t>
      </w:r>
      <w:r w:rsidR="00814FB1" w:rsidRPr="007848E3">
        <w:rPr>
          <w:rFonts w:ascii="Times New Roman" w:hAnsi="Times New Roman"/>
        </w:rPr>
        <w:t xml:space="preserve">that </w:t>
      </w:r>
      <w:r w:rsidR="000F53FC" w:rsidRPr="007848E3">
        <w:rPr>
          <w:rFonts w:ascii="Times New Roman" w:hAnsi="Times New Roman"/>
        </w:rPr>
        <w:t xml:space="preserve">the </w:t>
      </w:r>
      <w:r w:rsidR="00F22941" w:rsidRPr="007848E3">
        <w:rPr>
          <w:rFonts w:ascii="Times New Roman" w:hAnsi="Times New Roman"/>
        </w:rPr>
        <w:t xml:space="preserve">alleged </w:t>
      </w:r>
      <w:r w:rsidR="000F53FC" w:rsidRPr="007848E3">
        <w:rPr>
          <w:rFonts w:ascii="Times New Roman" w:hAnsi="Times New Roman"/>
        </w:rPr>
        <w:t xml:space="preserve">conduct </w:t>
      </w:r>
      <w:r w:rsidR="008B7F66" w:rsidRPr="007848E3">
        <w:rPr>
          <w:rFonts w:ascii="Times New Roman" w:hAnsi="Times New Roman"/>
        </w:rPr>
        <w:t xml:space="preserve">occurred </w:t>
      </w:r>
      <w:r w:rsidR="00420A12" w:rsidRPr="007848E3">
        <w:rPr>
          <w:rFonts w:ascii="Times New Roman" w:hAnsi="Times New Roman"/>
        </w:rPr>
        <w:t xml:space="preserve">during </w:t>
      </w:r>
      <w:r w:rsidR="000F53FC" w:rsidRPr="007848E3">
        <w:rPr>
          <w:rFonts w:ascii="Times New Roman" w:hAnsi="Times New Roman"/>
        </w:rPr>
        <w:t xml:space="preserve">the period </w:t>
      </w:r>
      <w:r w:rsidR="00D04A36" w:rsidRPr="007848E3">
        <w:rPr>
          <w:rFonts w:ascii="Times New Roman" w:hAnsi="Times New Roman"/>
        </w:rPr>
        <w:t>in which s 81 was in force</w:t>
      </w:r>
      <w:r w:rsidR="008B7F66" w:rsidRPr="007848E3">
        <w:rPr>
          <w:rFonts w:ascii="Times New Roman" w:hAnsi="Times New Roman"/>
        </w:rPr>
        <w:t>,</w:t>
      </w:r>
      <w:r w:rsidR="00D04A36" w:rsidRPr="007848E3">
        <w:rPr>
          <w:rFonts w:ascii="Times New Roman" w:hAnsi="Times New Roman"/>
        </w:rPr>
        <w:t xml:space="preserve"> or </w:t>
      </w:r>
      <w:r w:rsidR="00D45B7B" w:rsidRPr="007848E3">
        <w:rPr>
          <w:rFonts w:ascii="Times New Roman" w:hAnsi="Times New Roman"/>
        </w:rPr>
        <w:t>(ii)</w:t>
      </w:r>
      <w:r w:rsidR="00122831" w:rsidRPr="007848E3">
        <w:rPr>
          <w:rFonts w:ascii="Times New Roman" w:hAnsi="Times New Roman"/>
        </w:rPr>
        <w:t> </w:t>
      </w:r>
      <w:r w:rsidR="00D45B7B" w:rsidRPr="007848E3">
        <w:rPr>
          <w:rFonts w:ascii="Times New Roman" w:hAnsi="Times New Roman"/>
        </w:rPr>
        <w:t>that the alleged conduct occurred during</w:t>
      </w:r>
      <w:r w:rsidR="00D04A36" w:rsidRPr="007848E3">
        <w:rPr>
          <w:rFonts w:ascii="Times New Roman" w:hAnsi="Times New Roman"/>
        </w:rPr>
        <w:t xml:space="preserve"> the period in which s</w:t>
      </w:r>
      <w:r w:rsidR="00796DBD" w:rsidRPr="007848E3">
        <w:rPr>
          <w:rFonts w:ascii="Times New Roman" w:hAnsi="Times New Roman"/>
        </w:rPr>
        <w:t> </w:t>
      </w:r>
      <w:r w:rsidR="00D04A36" w:rsidRPr="007848E3">
        <w:rPr>
          <w:rFonts w:ascii="Times New Roman" w:hAnsi="Times New Roman"/>
        </w:rPr>
        <w:t>78K was in force.</w:t>
      </w:r>
    </w:p>
    <w:p w14:paraId="3F4A9B0B" w14:textId="67103ED2" w:rsidR="006030A7" w:rsidRPr="007848E3" w:rsidRDefault="001D727C"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CB51D5" w:rsidRPr="007848E3">
        <w:rPr>
          <w:rFonts w:ascii="Times New Roman" w:hAnsi="Times New Roman"/>
        </w:rPr>
        <w:t>On 5</w:t>
      </w:r>
      <w:r w:rsidR="00796DBD" w:rsidRPr="007848E3">
        <w:rPr>
          <w:rFonts w:ascii="Times New Roman" w:hAnsi="Times New Roman"/>
        </w:rPr>
        <w:t> </w:t>
      </w:r>
      <w:r w:rsidR="00CB51D5" w:rsidRPr="007848E3">
        <w:rPr>
          <w:rFonts w:ascii="Times New Roman" w:hAnsi="Times New Roman"/>
        </w:rPr>
        <w:t xml:space="preserve">February 2019, </w:t>
      </w:r>
      <w:r w:rsidR="005C6579" w:rsidRPr="007848E3">
        <w:rPr>
          <w:rFonts w:ascii="Times New Roman" w:hAnsi="Times New Roman"/>
        </w:rPr>
        <w:t>the Crown was granted leave</w:t>
      </w:r>
      <w:r w:rsidR="00CD545D" w:rsidRPr="007848E3">
        <w:rPr>
          <w:rFonts w:ascii="Times New Roman" w:hAnsi="Times New Roman"/>
        </w:rPr>
        <w:t xml:space="preserve"> </w:t>
      </w:r>
      <w:r w:rsidR="005C6579" w:rsidRPr="007848E3">
        <w:rPr>
          <w:rFonts w:ascii="Times New Roman" w:hAnsi="Times New Roman"/>
        </w:rPr>
        <w:t>to amend the indictment</w:t>
      </w:r>
      <w:r w:rsidR="00433953" w:rsidRPr="007848E3">
        <w:rPr>
          <w:rFonts w:ascii="Times New Roman" w:hAnsi="Times New Roman"/>
        </w:rPr>
        <w:t xml:space="preserve"> under s</w:t>
      </w:r>
      <w:r w:rsidR="00796DBD" w:rsidRPr="007848E3">
        <w:rPr>
          <w:rFonts w:ascii="Times New Roman" w:hAnsi="Times New Roman"/>
        </w:rPr>
        <w:t> </w:t>
      </w:r>
      <w:r w:rsidR="00433953" w:rsidRPr="007848E3">
        <w:rPr>
          <w:rFonts w:ascii="Times New Roman" w:hAnsi="Times New Roman"/>
        </w:rPr>
        <w:t>20</w:t>
      </w:r>
      <w:r w:rsidR="00412A1E" w:rsidRPr="007848E3">
        <w:rPr>
          <w:rFonts w:ascii="Times New Roman" w:hAnsi="Times New Roman"/>
        </w:rPr>
        <w:t>(</w:t>
      </w:r>
      <w:r w:rsidR="00121E88" w:rsidRPr="007848E3">
        <w:rPr>
          <w:rFonts w:ascii="Times New Roman" w:hAnsi="Times New Roman"/>
        </w:rPr>
        <w:t>1</w:t>
      </w:r>
      <w:r w:rsidR="00412A1E" w:rsidRPr="007848E3">
        <w:rPr>
          <w:rFonts w:ascii="Times New Roman" w:hAnsi="Times New Roman"/>
        </w:rPr>
        <w:t>)</w:t>
      </w:r>
      <w:r w:rsidR="00433953" w:rsidRPr="007848E3">
        <w:rPr>
          <w:rFonts w:ascii="Times New Roman" w:hAnsi="Times New Roman"/>
        </w:rPr>
        <w:t xml:space="preserve"> of the </w:t>
      </w:r>
      <w:r w:rsidR="00585BAC" w:rsidRPr="007848E3">
        <w:rPr>
          <w:rFonts w:ascii="Times New Roman" w:hAnsi="Times New Roman"/>
          <w:i/>
        </w:rPr>
        <w:t>Criminal Procedure Act</w:t>
      </w:r>
      <w:r w:rsidR="00CD545D" w:rsidRPr="007848E3">
        <w:rPr>
          <w:rFonts w:ascii="Times New Roman" w:hAnsi="Times New Roman"/>
          <w:i/>
        </w:rPr>
        <w:t xml:space="preserve"> </w:t>
      </w:r>
      <w:r w:rsidR="0028168D" w:rsidRPr="007848E3">
        <w:rPr>
          <w:rFonts w:ascii="Times New Roman" w:hAnsi="Times New Roman"/>
        </w:rPr>
        <w:t xml:space="preserve">in order to </w:t>
      </w:r>
      <w:r w:rsidR="00757D9B" w:rsidRPr="007848E3">
        <w:rPr>
          <w:rFonts w:ascii="Times New Roman" w:hAnsi="Times New Roman"/>
        </w:rPr>
        <w:t>take the benefit of s</w:t>
      </w:r>
      <w:r w:rsidR="00796DBD" w:rsidRPr="007848E3">
        <w:rPr>
          <w:rFonts w:ascii="Times New Roman" w:hAnsi="Times New Roman"/>
        </w:rPr>
        <w:t> </w:t>
      </w:r>
      <w:r w:rsidR="00757D9B" w:rsidRPr="007848E3">
        <w:rPr>
          <w:rFonts w:ascii="Times New Roman" w:hAnsi="Times New Roman"/>
        </w:rPr>
        <w:t>80AF</w:t>
      </w:r>
      <w:r w:rsidR="00701F9A" w:rsidRPr="007848E3">
        <w:rPr>
          <w:rFonts w:ascii="Times New Roman" w:hAnsi="Times New Roman"/>
        </w:rPr>
        <w:t xml:space="preserve">. </w:t>
      </w:r>
      <w:r w:rsidR="000D4753" w:rsidRPr="007848E3">
        <w:rPr>
          <w:rFonts w:ascii="Times New Roman" w:hAnsi="Times New Roman"/>
        </w:rPr>
        <w:t xml:space="preserve">The Crown substituted an indictment </w:t>
      </w:r>
      <w:r w:rsidR="00701F9A" w:rsidRPr="007848E3">
        <w:rPr>
          <w:rFonts w:ascii="Times New Roman" w:hAnsi="Times New Roman"/>
        </w:rPr>
        <w:t>with the following features</w:t>
      </w:r>
      <w:r w:rsidR="001C3199" w:rsidRPr="007848E3">
        <w:rPr>
          <w:rFonts w:ascii="Times New Roman" w:hAnsi="Times New Roman"/>
        </w:rPr>
        <w:t xml:space="preserve"> relevant to the three</w:t>
      </w:r>
      <w:r w:rsidR="0044454A" w:rsidRPr="007848E3">
        <w:rPr>
          <w:rFonts w:ascii="Times New Roman" w:hAnsi="Times New Roman"/>
        </w:rPr>
        <w:t> </w:t>
      </w:r>
      <w:r w:rsidR="001C3199" w:rsidRPr="007848E3">
        <w:rPr>
          <w:rFonts w:ascii="Times New Roman" w:hAnsi="Times New Roman"/>
        </w:rPr>
        <w:t>counts that are the subject of this appeal</w:t>
      </w:r>
      <w:r w:rsidR="001E17F6" w:rsidRPr="007848E3">
        <w:rPr>
          <w:rFonts w:ascii="Times New Roman" w:hAnsi="Times New Roman"/>
        </w:rPr>
        <w:t xml:space="preserve"> (counts</w:t>
      </w:r>
      <w:r w:rsidR="0044454A" w:rsidRPr="007848E3">
        <w:rPr>
          <w:rFonts w:ascii="Times New Roman" w:hAnsi="Times New Roman"/>
        </w:rPr>
        <w:t> </w:t>
      </w:r>
      <w:r w:rsidR="001E17F6" w:rsidRPr="007848E3">
        <w:rPr>
          <w:rFonts w:ascii="Times New Roman" w:hAnsi="Times New Roman"/>
        </w:rPr>
        <w:t>6, 7</w:t>
      </w:r>
      <w:r w:rsidR="006D07F7" w:rsidRPr="007848E3">
        <w:rPr>
          <w:rFonts w:ascii="Times New Roman" w:hAnsi="Times New Roman"/>
        </w:rPr>
        <w:t>,</w:t>
      </w:r>
      <w:r w:rsidR="001E17F6" w:rsidRPr="007848E3">
        <w:rPr>
          <w:rFonts w:ascii="Times New Roman" w:hAnsi="Times New Roman"/>
        </w:rPr>
        <w:t xml:space="preserve"> and 13)</w:t>
      </w:r>
      <w:r w:rsidR="00701F9A" w:rsidRPr="007848E3">
        <w:rPr>
          <w:rFonts w:ascii="Times New Roman" w:hAnsi="Times New Roman"/>
        </w:rPr>
        <w:t xml:space="preserve">. </w:t>
      </w:r>
      <w:r w:rsidR="001E17F6" w:rsidRPr="007848E3">
        <w:rPr>
          <w:rFonts w:ascii="Times New Roman" w:hAnsi="Times New Roman"/>
        </w:rPr>
        <w:t>Count</w:t>
      </w:r>
      <w:r w:rsidR="0044454A" w:rsidRPr="007848E3">
        <w:rPr>
          <w:rFonts w:ascii="Times New Roman" w:hAnsi="Times New Roman"/>
        </w:rPr>
        <w:t> </w:t>
      </w:r>
      <w:r w:rsidR="001E17F6" w:rsidRPr="007848E3">
        <w:rPr>
          <w:rFonts w:ascii="Times New Roman" w:hAnsi="Times New Roman"/>
        </w:rPr>
        <w:t xml:space="preserve">6 </w:t>
      </w:r>
      <w:r w:rsidR="001E17F6" w:rsidRPr="007848E3">
        <w:rPr>
          <w:rFonts w:ascii="Times New Roman" w:hAnsi="Times New Roman"/>
        </w:rPr>
        <w:lastRenderedPageBreak/>
        <w:t xml:space="preserve">replaced the </w:t>
      </w:r>
      <w:r w:rsidR="001948E0" w:rsidRPr="007848E3">
        <w:rPr>
          <w:rFonts w:ascii="Times New Roman" w:hAnsi="Times New Roman"/>
        </w:rPr>
        <w:t xml:space="preserve">alternative </w:t>
      </w:r>
      <w:r w:rsidR="00DF6B71" w:rsidRPr="007848E3">
        <w:rPr>
          <w:rFonts w:ascii="Times New Roman" w:hAnsi="Times New Roman"/>
        </w:rPr>
        <w:t>counts</w:t>
      </w:r>
      <w:r w:rsidR="00140284" w:rsidRPr="007848E3">
        <w:rPr>
          <w:rFonts w:ascii="Times New Roman" w:hAnsi="Times New Roman"/>
        </w:rPr>
        <w:t> </w:t>
      </w:r>
      <w:r w:rsidR="00193E15" w:rsidRPr="007848E3">
        <w:rPr>
          <w:rFonts w:ascii="Times New Roman" w:hAnsi="Times New Roman"/>
        </w:rPr>
        <w:t>7</w:t>
      </w:r>
      <w:r w:rsidR="00DF6B71" w:rsidRPr="007848E3">
        <w:rPr>
          <w:rFonts w:ascii="Times New Roman" w:hAnsi="Times New Roman"/>
        </w:rPr>
        <w:t xml:space="preserve"> and </w:t>
      </w:r>
      <w:r w:rsidR="00193E15" w:rsidRPr="007848E3">
        <w:rPr>
          <w:rFonts w:ascii="Times New Roman" w:hAnsi="Times New Roman"/>
        </w:rPr>
        <w:t>8</w:t>
      </w:r>
      <w:r w:rsidR="00DF6B71" w:rsidRPr="007848E3">
        <w:rPr>
          <w:rFonts w:ascii="Times New Roman" w:hAnsi="Times New Roman"/>
        </w:rPr>
        <w:t xml:space="preserve"> o</w:t>
      </w:r>
      <w:r w:rsidR="006D07F7" w:rsidRPr="007848E3">
        <w:rPr>
          <w:rFonts w:ascii="Times New Roman" w:hAnsi="Times New Roman"/>
        </w:rPr>
        <w:t>n</w:t>
      </w:r>
      <w:r w:rsidR="00DF6B71" w:rsidRPr="007848E3">
        <w:rPr>
          <w:rFonts w:ascii="Times New Roman" w:hAnsi="Times New Roman"/>
        </w:rPr>
        <w:t xml:space="preserve"> the original indictment.</w:t>
      </w:r>
      <w:r w:rsidR="00193E15" w:rsidRPr="007848E3">
        <w:rPr>
          <w:rFonts w:ascii="Times New Roman" w:hAnsi="Times New Roman"/>
        </w:rPr>
        <w:t xml:space="preserve"> Count</w:t>
      </w:r>
      <w:r w:rsidR="00140284" w:rsidRPr="007848E3">
        <w:rPr>
          <w:rFonts w:ascii="Times New Roman" w:hAnsi="Times New Roman"/>
        </w:rPr>
        <w:t> </w:t>
      </w:r>
      <w:r w:rsidR="00193E15" w:rsidRPr="007848E3">
        <w:rPr>
          <w:rFonts w:ascii="Times New Roman" w:hAnsi="Times New Roman"/>
        </w:rPr>
        <w:t>7 replaced the alternative counts</w:t>
      </w:r>
      <w:r w:rsidR="00140284" w:rsidRPr="007848E3">
        <w:rPr>
          <w:rFonts w:ascii="Times New Roman" w:hAnsi="Times New Roman"/>
        </w:rPr>
        <w:t> </w:t>
      </w:r>
      <w:r w:rsidR="00193E15" w:rsidRPr="007848E3">
        <w:rPr>
          <w:rFonts w:ascii="Times New Roman" w:hAnsi="Times New Roman"/>
        </w:rPr>
        <w:t>9 and 10 o</w:t>
      </w:r>
      <w:r w:rsidR="006D07F7" w:rsidRPr="007848E3">
        <w:rPr>
          <w:rFonts w:ascii="Times New Roman" w:hAnsi="Times New Roman"/>
        </w:rPr>
        <w:t>n</w:t>
      </w:r>
      <w:r w:rsidR="00193E15" w:rsidRPr="007848E3">
        <w:rPr>
          <w:rFonts w:ascii="Times New Roman" w:hAnsi="Times New Roman"/>
        </w:rPr>
        <w:t xml:space="preserve"> the original indictment. </w:t>
      </w:r>
      <w:r w:rsidR="00E80CE8" w:rsidRPr="007848E3">
        <w:rPr>
          <w:rFonts w:ascii="Times New Roman" w:hAnsi="Times New Roman"/>
        </w:rPr>
        <w:t>T</w:t>
      </w:r>
      <w:r w:rsidR="00CF0101" w:rsidRPr="007848E3">
        <w:rPr>
          <w:rFonts w:ascii="Times New Roman" w:hAnsi="Times New Roman"/>
        </w:rPr>
        <w:t xml:space="preserve">he new </w:t>
      </w:r>
      <w:r w:rsidR="007868EB" w:rsidRPr="007848E3">
        <w:rPr>
          <w:rFonts w:ascii="Times New Roman" w:hAnsi="Times New Roman"/>
        </w:rPr>
        <w:t>counts</w:t>
      </w:r>
      <w:r w:rsidR="00140284" w:rsidRPr="007848E3">
        <w:rPr>
          <w:rFonts w:ascii="Times New Roman" w:hAnsi="Times New Roman"/>
        </w:rPr>
        <w:t> </w:t>
      </w:r>
      <w:r w:rsidR="007868EB" w:rsidRPr="007848E3">
        <w:rPr>
          <w:rFonts w:ascii="Times New Roman" w:hAnsi="Times New Roman"/>
        </w:rPr>
        <w:t>6 and 7 relied only upon s</w:t>
      </w:r>
      <w:r w:rsidR="00140284" w:rsidRPr="007848E3">
        <w:rPr>
          <w:rFonts w:ascii="Times New Roman" w:hAnsi="Times New Roman"/>
        </w:rPr>
        <w:t> </w:t>
      </w:r>
      <w:r w:rsidR="007868EB" w:rsidRPr="007848E3">
        <w:rPr>
          <w:rFonts w:ascii="Times New Roman" w:hAnsi="Times New Roman"/>
        </w:rPr>
        <w:t>81, and the extended time period</w:t>
      </w:r>
      <w:r w:rsidR="00B86D46" w:rsidRPr="007848E3">
        <w:rPr>
          <w:rFonts w:ascii="Times New Roman" w:hAnsi="Times New Roman"/>
        </w:rPr>
        <w:t xml:space="preserve"> for s</w:t>
      </w:r>
      <w:r w:rsidR="00140284" w:rsidRPr="007848E3">
        <w:rPr>
          <w:rFonts w:ascii="Times New Roman" w:hAnsi="Times New Roman"/>
        </w:rPr>
        <w:t> </w:t>
      </w:r>
      <w:r w:rsidR="00B86D46" w:rsidRPr="007848E3">
        <w:rPr>
          <w:rFonts w:ascii="Times New Roman" w:hAnsi="Times New Roman"/>
        </w:rPr>
        <w:t>81 as a consequence of the new s</w:t>
      </w:r>
      <w:r w:rsidR="00140284" w:rsidRPr="007848E3">
        <w:rPr>
          <w:rFonts w:ascii="Times New Roman" w:hAnsi="Times New Roman"/>
        </w:rPr>
        <w:t> </w:t>
      </w:r>
      <w:r w:rsidR="00B86D46" w:rsidRPr="007848E3">
        <w:rPr>
          <w:rFonts w:ascii="Times New Roman" w:hAnsi="Times New Roman"/>
        </w:rPr>
        <w:t>80AF</w:t>
      </w:r>
      <w:r w:rsidR="00701F9A" w:rsidRPr="007848E3">
        <w:rPr>
          <w:rFonts w:ascii="Times New Roman" w:hAnsi="Times New Roman"/>
        </w:rPr>
        <w:t>.</w:t>
      </w:r>
      <w:r w:rsidR="00EC2EF1" w:rsidRPr="007848E3">
        <w:rPr>
          <w:rFonts w:ascii="Times New Roman" w:hAnsi="Times New Roman"/>
        </w:rPr>
        <w:t xml:space="preserve"> </w:t>
      </w:r>
      <w:r w:rsidR="009A3F24" w:rsidRPr="007848E3">
        <w:rPr>
          <w:rFonts w:ascii="Times New Roman" w:hAnsi="Times New Roman"/>
        </w:rPr>
        <w:t>Count 13 replaced, without substantive amendment, cou</w:t>
      </w:r>
      <w:r w:rsidR="00EC2EF1" w:rsidRPr="007848E3">
        <w:rPr>
          <w:rFonts w:ascii="Times New Roman" w:hAnsi="Times New Roman"/>
        </w:rPr>
        <w:t>n</w:t>
      </w:r>
      <w:r w:rsidR="009A3F24" w:rsidRPr="007848E3">
        <w:rPr>
          <w:rFonts w:ascii="Times New Roman" w:hAnsi="Times New Roman"/>
        </w:rPr>
        <w:t>t 17 of the original indictment.</w:t>
      </w:r>
    </w:p>
    <w:p w14:paraId="65DA77EA" w14:textId="72995BE8" w:rsidR="00E86992" w:rsidRPr="007848E3" w:rsidRDefault="006030A7"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E8198D" w:rsidRPr="007848E3">
        <w:rPr>
          <w:rFonts w:ascii="Times New Roman" w:hAnsi="Times New Roman"/>
        </w:rPr>
        <w:t xml:space="preserve">There were further amendments to the indictment during the course of the trial. </w:t>
      </w:r>
      <w:r w:rsidR="000D216D" w:rsidRPr="007848E3">
        <w:rPr>
          <w:rFonts w:ascii="Times New Roman" w:hAnsi="Times New Roman"/>
          <w:bCs/>
        </w:rPr>
        <w:t>On 11</w:t>
      </w:r>
      <w:r w:rsidR="003E3A52" w:rsidRPr="007848E3">
        <w:rPr>
          <w:rFonts w:ascii="Times New Roman" w:hAnsi="Times New Roman"/>
          <w:bCs/>
        </w:rPr>
        <w:t> </w:t>
      </w:r>
      <w:r w:rsidR="000D216D" w:rsidRPr="007848E3">
        <w:rPr>
          <w:rFonts w:ascii="Times New Roman" w:hAnsi="Times New Roman"/>
          <w:bCs/>
        </w:rPr>
        <w:t>February 20</w:t>
      </w:r>
      <w:r w:rsidR="007A02E1" w:rsidRPr="007848E3">
        <w:rPr>
          <w:rFonts w:ascii="Times New Roman" w:hAnsi="Times New Roman"/>
          <w:bCs/>
        </w:rPr>
        <w:t xml:space="preserve">19, after the jury had been empanelled, the </w:t>
      </w:r>
      <w:r w:rsidR="008D024B" w:rsidRPr="007848E3">
        <w:rPr>
          <w:rFonts w:ascii="Times New Roman" w:hAnsi="Times New Roman"/>
        </w:rPr>
        <w:t>C</w:t>
      </w:r>
      <w:r w:rsidR="0005334D" w:rsidRPr="007848E3">
        <w:rPr>
          <w:rFonts w:ascii="Times New Roman" w:hAnsi="Times New Roman"/>
          <w:bCs/>
        </w:rPr>
        <w:t xml:space="preserve">ourt granted leave </w:t>
      </w:r>
      <w:r w:rsidR="007F6B06" w:rsidRPr="007848E3">
        <w:rPr>
          <w:rFonts w:ascii="Times New Roman" w:hAnsi="Times New Roman"/>
          <w:bCs/>
        </w:rPr>
        <w:t xml:space="preserve">for </w:t>
      </w:r>
      <w:r w:rsidR="0005334D" w:rsidRPr="007848E3">
        <w:rPr>
          <w:rFonts w:ascii="Times New Roman" w:hAnsi="Times New Roman"/>
          <w:bCs/>
        </w:rPr>
        <w:t xml:space="preserve">the Crown </w:t>
      </w:r>
      <w:r w:rsidR="0005334D" w:rsidRPr="007848E3">
        <w:rPr>
          <w:rFonts w:ascii="Times New Roman" w:hAnsi="Times New Roman"/>
        </w:rPr>
        <w:t xml:space="preserve">to amend </w:t>
      </w:r>
      <w:r w:rsidR="000675AE" w:rsidRPr="007848E3">
        <w:rPr>
          <w:rFonts w:ascii="Times New Roman" w:hAnsi="Times New Roman"/>
        </w:rPr>
        <w:t>the date range for t</w:t>
      </w:r>
      <w:r w:rsidR="000675AE" w:rsidRPr="007848E3">
        <w:rPr>
          <w:rFonts w:ascii="Times New Roman" w:hAnsi="Times New Roman"/>
          <w:bCs/>
        </w:rPr>
        <w:t xml:space="preserve">he offending conduct </w:t>
      </w:r>
      <w:r w:rsidR="00A35EFB" w:rsidRPr="007848E3">
        <w:rPr>
          <w:rFonts w:ascii="Times New Roman" w:hAnsi="Times New Roman"/>
          <w:bCs/>
        </w:rPr>
        <w:t xml:space="preserve">to </w:t>
      </w:r>
      <w:r w:rsidR="000675AE" w:rsidRPr="007848E3">
        <w:rPr>
          <w:rFonts w:ascii="Times New Roman" w:hAnsi="Times New Roman"/>
          <w:bCs/>
        </w:rPr>
        <w:t>commence a year earlier</w:t>
      </w:r>
      <w:r w:rsidR="003778FA" w:rsidRPr="007848E3">
        <w:rPr>
          <w:rFonts w:ascii="Times New Roman" w:hAnsi="Times New Roman"/>
          <w:bCs/>
        </w:rPr>
        <w:t xml:space="preserve"> </w:t>
      </w:r>
      <w:r w:rsidR="002D2EBE" w:rsidRPr="007848E3">
        <w:rPr>
          <w:rFonts w:ascii="Times New Roman" w:hAnsi="Times New Roman"/>
        </w:rPr>
        <w:t xml:space="preserve">in respect of </w:t>
      </w:r>
      <w:r w:rsidR="00AF0C20" w:rsidRPr="007848E3">
        <w:rPr>
          <w:rFonts w:ascii="Times New Roman" w:hAnsi="Times New Roman"/>
        </w:rPr>
        <w:t>c</w:t>
      </w:r>
      <w:r w:rsidR="002D2EBE" w:rsidRPr="007848E3">
        <w:rPr>
          <w:rFonts w:ascii="Times New Roman" w:hAnsi="Times New Roman"/>
        </w:rPr>
        <w:t>ou</w:t>
      </w:r>
      <w:r w:rsidR="008D024B" w:rsidRPr="007848E3">
        <w:rPr>
          <w:rFonts w:ascii="Times New Roman" w:hAnsi="Times New Roman"/>
        </w:rPr>
        <w:t>n</w:t>
      </w:r>
      <w:r w:rsidR="002D2EBE" w:rsidRPr="007848E3">
        <w:rPr>
          <w:rFonts w:ascii="Times New Roman" w:hAnsi="Times New Roman"/>
        </w:rPr>
        <w:t>t</w:t>
      </w:r>
      <w:r w:rsidR="00A55D28" w:rsidRPr="007848E3">
        <w:rPr>
          <w:rFonts w:ascii="Times New Roman" w:hAnsi="Times New Roman"/>
        </w:rPr>
        <w:t> </w:t>
      </w:r>
      <w:r w:rsidR="002D2EBE" w:rsidRPr="007848E3">
        <w:rPr>
          <w:rFonts w:ascii="Times New Roman" w:hAnsi="Times New Roman"/>
        </w:rPr>
        <w:t>14</w:t>
      </w:r>
      <w:r w:rsidR="00A35EFB" w:rsidRPr="007848E3">
        <w:rPr>
          <w:rFonts w:ascii="Times New Roman" w:hAnsi="Times New Roman"/>
          <w:bCs/>
        </w:rPr>
        <w:t>.</w:t>
      </w:r>
    </w:p>
    <w:p w14:paraId="624B1D7E" w14:textId="5FF6F215" w:rsidR="001D727C" w:rsidRPr="007848E3" w:rsidRDefault="00E86992" w:rsidP="007848E3">
      <w:pPr>
        <w:pStyle w:val="FixListStyle"/>
        <w:spacing w:after="260" w:line="280" w:lineRule="exact"/>
        <w:ind w:right="0"/>
        <w:jc w:val="both"/>
        <w:rPr>
          <w:rFonts w:ascii="Times New Roman" w:hAnsi="Times New Roman"/>
        </w:rPr>
      </w:pPr>
      <w:r w:rsidRPr="007848E3">
        <w:rPr>
          <w:rFonts w:ascii="Times New Roman" w:hAnsi="Times New Roman"/>
          <w:bCs/>
        </w:rPr>
        <w:tab/>
        <w:t>O</w:t>
      </w:r>
      <w:r w:rsidR="00A35EFB" w:rsidRPr="007848E3">
        <w:rPr>
          <w:rFonts w:ascii="Times New Roman" w:hAnsi="Times New Roman"/>
          <w:bCs/>
        </w:rPr>
        <w:t>n 19</w:t>
      </w:r>
      <w:r w:rsidR="004E6520" w:rsidRPr="007848E3">
        <w:rPr>
          <w:rFonts w:ascii="Times New Roman" w:hAnsi="Times New Roman"/>
          <w:bCs/>
        </w:rPr>
        <w:t> </w:t>
      </w:r>
      <w:r w:rsidR="00A35EFB" w:rsidRPr="007848E3">
        <w:rPr>
          <w:rFonts w:ascii="Times New Roman" w:hAnsi="Times New Roman"/>
          <w:bCs/>
        </w:rPr>
        <w:t>February 2019</w:t>
      </w:r>
      <w:r w:rsidR="0052104D" w:rsidRPr="007848E3">
        <w:rPr>
          <w:rFonts w:ascii="Times New Roman" w:hAnsi="Times New Roman"/>
          <w:bCs/>
        </w:rPr>
        <w:t xml:space="preserve">, </w:t>
      </w:r>
      <w:r w:rsidR="00B33366" w:rsidRPr="007848E3">
        <w:rPr>
          <w:rFonts w:ascii="Times New Roman" w:hAnsi="Times New Roman"/>
          <w:bCs/>
        </w:rPr>
        <w:t xml:space="preserve">after the close of the Crown case, </w:t>
      </w:r>
      <w:r w:rsidR="0052104D" w:rsidRPr="007848E3">
        <w:rPr>
          <w:rFonts w:ascii="Times New Roman" w:hAnsi="Times New Roman"/>
          <w:bCs/>
        </w:rPr>
        <w:t>the trial judge</w:t>
      </w:r>
      <w:r w:rsidR="00B33366" w:rsidRPr="007848E3">
        <w:rPr>
          <w:rFonts w:ascii="Times New Roman" w:hAnsi="Times New Roman"/>
          <w:bCs/>
        </w:rPr>
        <w:t xml:space="preserve"> </w:t>
      </w:r>
      <w:r w:rsidR="0052104D" w:rsidRPr="007848E3">
        <w:rPr>
          <w:rFonts w:ascii="Times New Roman" w:hAnsi="Times New Roman"/>
          <w:bCs/>
        </w:rPr>
        <w:t xml:space="preserve">granted leave to the Crown to amend </w:t>
      </w:r>
      <w:r w:rsidR="00062CD0" w:rsidRPr="007848E3">
        <w:rPr>
          <w:rFonts w:ascii="Times New Roman" w:hAnsi="Times New Roman"/>
          <w:bCs/>
        </w:rPr>
        <w:t>counts</w:t>
      </w:r>
      <w:r w:rsidR="004E6520" w:rsidRPr="007848E3">
        <w:rPr>
          <w:rFonts w:ascii="Times New Roman" w:hAnsi="Times New Roman"/>
          <w:bCs/>
        </w:rPr>
        <w:t> </w:t>
      </w:r>
      <w:r w:rsidR="00B45437" w:rsidRPr="007848E3">
        <w:rPr>
          <w:rFonts w:ascii="Times New Roman" w:hAnsi="Times New Roman"/>
          <w:bCs/>
        </w:rPr>
        <w:t>8, 11</w:t>
      </w:r>
      <w:r w:rsidR="00062CD0" w:rsidRPr="007848E3">
        <w:rPr>
          <w:rFonts w:ascii="Times New Roman" w:hAnsi="Times New Roman"/>
          <w:bCs/>
        </w:rPr>
        <w:t xml:space="preserve">, </w:t>
      </w:r>
      <w:r w:rsidR="00B45437" w:rsidRPr="007848E3">
        <w:rPr>
          <w:rFonts w:ascii="Times New Roman" w:hAnsi="Times New Roman"/>
          <w:bCs/>
        </w:rPr>
        <w:t>13</w:t>
      </w:r>
      <w:r w:rsidR="00062CD0" w:rsidRPr="007848E3">
        <w:rPr>
          <w:rFonts w:ascii="Times New Roman" w:hAnsi="Times New Roman"/>
          <w:bCs/>
        </w:rPr>
        <w:t>, and 14</w:t>
      </w:r>
      <w:r w:rsidR="00B45437" w:rsidRPr="007848E3">
        <w:rPr>
          <w:rFonts w:ascii="Times New Roman" w:hAnsi="Times New Roman"/>
          <w:bCs/>
        </w:rPr>
        <w:t xml:space="preserve"> o</w:t>
      </w:r>
      <w:r w:rsidR="00802D91" w:rsidRPr="007848E3">
        <w:rPr>
          <w:rFonts w:ascii="Times New Roman" w:hAnsi="Times New Roman"/>
        </w:rPr>
        <w:t>n</w:t>
      </w:r>
      <w:r w:rsidR="00B45437" w:rsidRPr="007848E3">
        <w:rPr>
          <w:rFonts w:ascii="Times New Roman" w:hAnsi="Times New Roman"/>
          <w:bCs/>
        </w:rPr>
        <w:t xml:space="preserve"> the </w:t>
      </w:r>
      <w:r w:rsidR="0052104D" w:rsidRPr="007848E3">
        <w:rPr>
          <w:rFonts w:ascii="Times New Roman" w:hAnsi="Times New Roman"/>
          <w:bCs/>
        </w:rPr>
        <w:t>indictment</w:t>
      </w:r>
      <w:r w:rsidR="00B45437" w:rsidRPr="007848E3">
        <w:rPr>
          <w:rFonts w:ascii="Times New Roman" w:hAnsi="Times New Roman"/>
          <w:bCs/>
        </w:rPr>
        <w:t xml:space="preserve"> to conform </w:t>
      </w:r>
      <w:r w:rsidR="00132CB8" w:rsidRPr="007848E3">
        <w:rPr>
          <w:rFonts w:ascii="Times New Roman" w:hAnsi="Times New Roman"/>
        </w:rPr>
        <w:t xml:space="preserve">with </w:t>
      </w:r>
      <w:r w:rsidR="00B45437" w:rsidRPr="007848E3">
        <w:rPr>
          <w:rFonts w:ascii="Times New Roman" w:hAnsi="Times New Roman"/>
        </w:rPr>
        <w:t>the</w:t>
      </w:r>
      <w:r w:rsidR="00B45437" w:rsidRPr="007848E3">
        <w:rPr>
          <w:rFonts w:ascii="Times New Roman" w:hAnsi="Times New Roman"/>
          <w:bCs/>
        </w:rPr>
        <w:t xml:space="preserve"> evidence that had been given during the trial</w:t>
      </w:r>
      <w:r w:rsidR="00EC5115" w:rsidRPr="007848E3">
        <w:rPr>
          <w:rFonts w:ascii="Times New Roman" w:hAnsi="Times New Roman"/>
          <w:bCs/>
        </w:rPr>
        <w:t xml:space="preserve"> and</w:t>
      </w:r>
      <w:r w:rsidRPr="007848E3">
        <w:rPr>
          <w:rFonts w:ascii="Times New Roman" w:hAnsi="Times New Roman"/>
          <w:bCs/>
        </w:rPr>
        <w:t xml:space="preserve"> </w:t>
      </w:r>
      <w:r w:rsidR="00B30050" w:rsidRPr="007848E3">
        <w:rPr>
          <w:rFonts w:ascii="Times New Roman" w:hAnsi="Times New Roman"/>
          <w:bCs/>
        </w:rPr>
        <w:t xml:space="preserve">for the Crown </w:t>
      </w:r>
      <w:r w:rsidR="00EC5115" w:rsidRPr="007848E3">
        <w:rPr>
          <w:rFonts w:ascii="Times New Roman" w:hAnsi="Times New Roman"/>
          <w:bCs/>
        </w:rPr>
        <w:t>to rely upon s</w:t>
      </w:r>
      <w:r w:rsidRPr="007848E3">
        <w:rPr>
          <w:rFonts w:ascii="Times New Roman" w:hAnsi="Times New Roman"/>
          <w:bCs/>
        </w:rPr>
        <w:t> </w:t>
      </w:r>
      <w:r w:rsidR="00EC5115" w:rsidRPr="007848E3">
        <w:rPr>
          <w:rFonts w:ascii="Times New Roman" w:hAnsi="Times New Roman"/>
          <w:bCs/>
        </w:rPr>
        <w:t xml:space="preserve">80AF. </w:t>
      </w:r>
      <w:r w:rsidR="00EC5115" w:rsidRPr="007848E3">
        <w:rPr>
          <w:rFonts w:ascii="Times New Roman" w:hAnsi="Times New Roman"/>
        </w:rPr>
        <w:t>The</w:t>
      </w:r>
      <w:r w:rsidR="00EC5115" w:rsidRPr="007848E3" w:rsidDel="00B17C3D">
        <w:rPr>
          <w:rFonts w:ascii="Times New Roman" w:hAnsi="Times New Roman"/>
        </w:rPr>
        <w:t xml:space="preserve"> </w:t>
      </w:r>
      <w:r w:rsidR="00B17C3D" w:rsidRPr="007848E3">
        <w:rPr>
          <w:rFonts w:ascii="Times New Roman" w:hAnsi="Times New Roman"/>
        </w:rPr>
        <w:t xml:space="preserve">charged </w:t>
      </w:r>
      <w:r w:rsidR="00EC5115" w:rsidRPr="007848E3">
        <w:rPr>
          <w:rFonts w:ascii="Times New Roman" w:hAnsi="Times New Roman"/>
        </w:rPr>
        <w:t xml:space="preserve">offence </w:t>
      </w:r>
      <w:r w:rsidR="00EE7A18" w:rsidRPr="007848E3">
        <w:rPr>
          <w:rFonts w:ascii="Times New Roman" w:hAnsi="Times New Roman"/>
        </w:rPr>
        <w:t xml:space="preserve">in count </w:t>
      </w:r>
      <w:r w:rsidR="00862DF9" w:rsidRPr="007848E3">
        <w:rPr>
          <w:rFonts w:ascii="Times New Roman" w:hAnsi="Times New Roman"/>
        </w:rPr>
        <w:t>13</w:t>
      </w:r>
      <w:r w:rsidR="00EC5115" w:rsidRPr="007848E3" w:rsidDel="00776893">
        <w:rPr>
          <w:rFonts w:ascii="Times New Roman" w:hAnsi="Times New Roman"/>
        </w:rPr>
        <w:t xml:space="preserve"> </w:t>
      </w:r>
      <w:r w:rsidR="00EC5115" w:rsidRPr="007848E3">
        <w:rPr>
          <w:rFonts w:ascii="Times New Roman" w:hAnsi="Times New Roman"/>
        </w:rPr>
        <w:t xml:space="preserve">of conduct contrary to s 78K </w:t>
      </w:r>
      <w:r w:rsidR="00D17963" w:rsidRPr="007848E3">
        <w:rPr>
          <w:rFonts w:ascii="Times New Roman" w:hAnsi="Times New Roman"/>
        </w:rPr>
        <w:t>between</w:t>
      </w:r>
      <w:r w:rsidR="00EC5115" w:rsidRPr="007848E3">
        <w:rPr>
          <w:rFonts w:ascii="Times New Roman" w:hAnsi="Times New Roman"/>
        </w:rPr>
        <w:t xml:space="preserve"> 6</w:t>
      </w:r>
      <w:r w:rsidR="00755269" w:rsidRPr="007848E3">
        <w:rPr>
          <w:rFonts w:ascii="Times New Roman" w:hAnsi="Times New Roman"/>
        </w:rPr>
        <w:t> </w:t>
      </w:r>
      <w:r w:rsidR="00EC5115" w:rsidRPr="007848E3">
        <w:rPr>
          <w:rFonts w:ascii="Times New Roman" w:hAnsi="Times New Roman"/>
        </w:rPr>
        <w:t xml:space="preserve">July 1985 </w:t>
      </w:r>
      <w:r w:rsidR="007C495C" w:rsidRPr="007848E3">
        <w:rPr>
          <w:rFonts w:ascii="Times New Roman" w:hAnsi="Times New Roman"/>
        </w:rPr>
        <w:t xml:space="preserve">and 6 July 1986 </w:t>
      </w:r>
      <w:r w:rsidR="00EC5115" w:rsidRPr="007848E3">
        <w:rPr>
          <w:rFonts w:ascii="Times New Roman" w:hAnsi="Times New Roman"/>
        </w:rPr>
        <w:t>(when s</w:t>
      </w:r>
      <w:r w:rsidR="00755269" w:rsidRPr="007848E3">
        <w:rPr>
          <w:rFonts w:ascii="Times New Roman" w:hAnsi="Times New Roman"/>
        </w:rPr>
        <w:t> </w:t>
      </w:r>
      <w:r w:rsidR="00EC5115" w:rsidRPr="007848E3">
        <w:rPr>
          <w:rFonts w:ascii="Times New Roman" w:hAnsi="Times New Roman"/>
        </w:rPr>
        <w:t xml:space="preserve">78K was in force) </w:t>
      </w:r>
      <w:r w:rsidR="00886072" w:rsidRPr="007848E3">
        <w:rPr>
          <w:rFonts w:ascii="Times New Roman" w:hAnsi="Times New Roman"/>
        </w:rPr>
        <w:t xml:space="preserve">was replaced with </w:t>
      </w:r>
      <w:r w:rsidR="00B23AF4" w:rsidRPr="007848E3">
        <w:rPr>
          <w:rFonts w:ascii="Times New Roman" w:hAnsi="Times New Roman"/>
        </w:rPr>
        <w:t>a charge</w:t>
      </w:r>
      <w:r w:rsidR="00EC5115" w:rsidRPr="007848E3" w:rsidDel="008459D7">
        <w:rPr>
          <w:rFonts w:ascii="Times New Roman" w:hAnsi="Times New Roman"/>
        </w:rPr>
        <w:t xml:space="preserve"> of </w:t>
      </w:r>
      <w:r w:rsidR="00EC5115" w:rsidRPr="007848E3">
        <w:rPr>
          <w:rFonts w:ascii="Times New Roman" w:hAnsi="Times New Roman"/>
        </w:rPr>
        <w:t>an act of indecency contrary to s</w:t>
      </w:r>
      <w:r w:rsidR="00755269" w:rsidRPr="007848E3">
        <w:rPr>
          <w:rFonts w:ascii="Times New Roman" w:hAnsi="Times New Roman"/>
        </w:rPr>
        <w:t> </w:t>
      </w:r>
      <w:r w:rsidR="00EC5115" w:rsidRPr="007848E3">
        <w:rPr>
          <w:rFonts w:ascii="Times New Roman" w:hAnsi="Times New Roman"/>
        </w:rPr>
        <w:t>81</w:t>
      </w:r>
      <w:r w:rsidR="000C0162" w:rsidRPr="007848E3">
        <w:rPr>
          <w:rFonts w:ascii="Times New Roman" w:hAnsi="Times New Roman"/>
        </w:rPr>
        <w:t xml:space="preserve"> </w:t>
      </w:r>
      <w:r w:rsidR="000C0162" w:rsidRPr="007848E3" w:rsidDel="008459D7">
        <w:rPr>
          <w:rFonts w:ascii="Times New Roman" w:hAnsi="Times New Roman"/>
        </w:rPr>
        <w:t>between</w:t>
      </w:r>
      <w:r w:rsidR="00EC5115" w:rsidRPr="007848E3" w:rsidDel="008459D7">
        <w:rPr>
          <w:rFonts w:ascii="Times New Roman" w:hAnsi="Times New Roman"/>
        </w:rPr>
        <w:t xml:space="preserve"> </w:t>
      </w:r>
      <w:r w:rsidR="00EC5115" w:rsidRPr="007848E3">
        <w:rPr>
          <w:rFonts w:ascii="Times New Roman" w:hAnsi="Times New Roman"/>
        </w:rPr>
        <w:t>6</w:t>
      </w:r>
      <w:r w:rsidR="00755269" w:rsidRPr="007848E3">
        <w:rPr>
          <w:rFonts w:ascii="Times New Roman" w:hAnsi="Times New Roman"/>
        </w:rPr>
        <w:t> </w:t>
      </w:r>
      <w:r w:rsidR="00EC5115" w:rsidRPr="007848E3">
        <w:rPr>
          <w:rFonts w:ascii="Times New Roman" w:hAnsi="Times New Roman"/>
        </w:rPr>
        <w:t xml:space="preserve">July 1983 </w:t>
      </w:r>
      <w:r w:rsidR="003E1717" w:rsidRPr="007848E3">
        <w:rPr>
          <w:rFonts w:ascii="Times New Roman" w:hAnsi="Times New Roman"/>
        </w:rPr>
        <w:t xml:space="preserve">and </w:t>
      </w:r>
      <w:r w:rsidR="00EC5115" w:rsidRPr="007848E3">
        <w:rPr>
          <w:rFonts w:ascii="Times New Roman" w:hAnsi="Times New Roman"/>
        </w:rPr>
        <w:t>6</w:t>
      </w:r>
      <w:r w:rsidR="00755269" w:rsidRPr="007848E3">
        <w:rPr>
          <w:rFonts w:ascii="Times New Roman" w:hAnsi="Times New Roman"/>
        </w:rPr>
        <w:t> </w:t>
      </w:r>
      <w:r w:rsidR="00EC5115" w:rsidRPr="007848E3">
        <w:rPr>
          <w:rFonts w:ascii="Times New Roman" w:hAnsi="Times New Roman"/>
        </w:rPr>
        <w:t xml:space="preserve">July 1986 </w:t>
      </w:r>
      <w:r w:rsidR="00EC1F4C" w:rsidRPr="007848E3">
        <w:rPr>
          <w:rFonts w:ascii="Times New Roman" w:hAnsi="Times New Roman"/>
        </w:rPr>
        <w:t>(</w:t>
      </w:r>
      <w:r w:rsidR="00EC5115" w:rsidRPr="007848E3" w:rsidDel="00EC1F4C">
        <w:rPr>
          <w:rFonts w:ascii="Times New Roman" w:hAnsi="Times New Roman"/>
        </w:rPr>
        <w:t xml:space="preserve">which included </w:t>
      </w:r>
      <w:r w:rsidR="00EC5115" w:rsidRPr="007848E3">
        <w:rPr>
          <w:rFonts w:ascii="Times New Roman" w:hAnsi="Times New Roman"/>
        </w:rPr>
        <w:t xml:space="preserve">periods when each of </w:t>
      </w:r>
      <w:r w:rsidR="00EC1F4C" w:rsidRPr="007848E3">
        <w:rPr>
          <w:rFonts w:ascii="Times New Roman" w:hAnsi="Times New Roman"/>
        </w:rPr>
        <w:t>s</w:t>
      </w:r>
      <w:r w:rsidR="00EC5115" w:rsidRPr="007848E3">
        <w:rPr>
          <w:rFonts w:ascii="Times New Roman" w:hAnsi="Times New Roman"/>
        </w:rPr>
        <w:t>s</w:t>
      </w:r>
      <w:r w:rsidR="00755269" w:rsidRPr="007848E3">
        <w:rPr>
          <w:rFonts w:ascii="Times New Roman" w:hAnsi="Times New Roman"/>
        </w:rPr>
        <w:t> </w:t>
      </w:r>
      <w:r w:rsidR="00EC5115" w:rsidRPr="007848E3">
        <w:rPr>
          <w:rFonts w:ascii="Times New Roman" w:hAnsi="Times New Roman"/>
        </w:rPr>
        <w:t>81 and 78</w:t>
      </w:r>
      <w:r w:rsidR="00E2590C" w:rsidRPr="007848E3">
        <w:rPr>
          <w:rFonts w:ascii="Times New Roman" w:hAnsi="Times New Roman"/>
        </w:rPr>
        <w:t>K</w:t>
      </w:r>
      <w:r w:rsidR="00EC5115" w:rsidRPr="007848E3">
        <w:rPr>
          <w:rFonts w:ascii="Times New Roman" w:hAnsi="Times New Roman"/>
        </w:rPr>
        <w:t xml:space="preserve"> </w:t>
      </w:r>
      <w:r w:rsidR="003E4EF2" w:rsidRPr="007848E3">
        <w:rPr>
          <w:rFonts w:ascii="Times New Roman" w:hAnsi="Times New Roman"/>
        </w:rPr>
        <w:t xml:space="preserve">was </w:t>
      </w:r>
      <w:r w:rsidR="00EC5115" w:rsidRPr="007848E3">
        <w:rPr>
          <w:rFonts w:ascii="Times New Roman" w:hAnsi="Times New Roman"/>
        </w:rPr>
        <w:t>in force</w:t>
      </w:r>
      <w:r w:rsidR="00EC1F4C" w:rsidRPr="007848E3">
        <w:rPr>
          <w:rFonts w:ascii="Times New Roman" w:hAnsi="Times New Roman"/>
        </w:rPr>
        <w:t>)</w:t>
      </w:r>
      <w:r w:rsidR="00076EC9" w:rsidRPr="007848E3">
        <w:rPr>
          <w:rFonts w:ascii="Times New Roman" w:hAnsi="Times New Roman"/>
          <w:bCs/>
        </w:rPr>
        <w:t>.</w:t>
      </w:r>
    </w:p>
    <w:p w14:paraId="304F7ECE" w14:textId="6AD676B3" w:rsidR="00155123" w:rsidRPr="007848E3" w:rsidRDefault="00155123"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79635A" w:rsidRPr="007848E3">
        <w:rPr>
          <w:rFonts w:ascii="Times New Roman" w:hAnsi="Times New Roman"/>
        </w:rPr>
        <w:t>Mr</w:t>
      </w:r>
      <w:r w:rsidR="00755269" w:rsidRPr="007848E3">
        <w:rPr>
          <w:rFonts w:ascii="Times New Roman" w:hAnsi="Times New Roman"/>
        </w:rPr>
        <w:t> </w:t>
      </w:r>
      <w:r w:rsidR="0079635A" w:rsidRPr="007848E3">
        <w:rPr>
          <w:rFonts w:ascii="Times New Roman" w:hAnsi="Times New Roman"/>
        </w:rPr>
        <w:t>Stephens was convicted on counts 1,</w:t>
      </w:r>
      <w:r w:rsidR="00755269" w:rsidRPr="007848E3">
        <w:rPr>
          <w:rFonts w:ascii="Times New Roman" w:hAnsi="Times New Roman"/>
        </w:rPr>
        <w:t xml:space="preserve"> </w:t>
      </w:r>
      <w:r w:rsidR="0079635A" w:rsidRPr="007848E3">
        <w:rPr>
          <w:rFonts w:ascii="Times New Roman" w:hAnsi="Times New Roman"/>
        </w:rPr>
        <w:t>2,</w:t>
      </w:r>
      <w:r w:rsidR="00755269" w:rsidRPr="007848E3">
        <w:rPr>
          <w:rFonts w:ascii="Times New Roman" w:hAnsi="Times New Roman"/>
        </w:rPr>
        <w:t xml:space="preserve"> </w:t>
      </w:r>
      <w:r w:rsidR="0079635A" w:rsidRPr="007848E3">
        <w:rPr>
          <w:rFonts w:ascii="Times New Roman" w:hAnsi="Times New Roman"/>
        </w:rPr>
        <w:t>3,</w:t>
      </w:r>
      <w:r w:rsidR="00755269" w:rsidRPr="007848E3">
        <w:rPr>
          <w:rFonts w:ascii="Times New Roman" w:hAnsi="Times New Roman"/>
        </w:rPr>
        <w:t xml:space="preserve"> </w:t>
      </w:r>
      <w:r w:rsidR="0079635A" w:rsidRPr="007848E3">
        <w:rPr>
          <w:rFonts w:ascii="Times New Roman" w:hAnsi="Times New Roman"/>
        </w:rPr>
        <w:t>6,</w:t>
      </w:r>
      <w:r w:rsidR="00755269" w:rsidRPr="007848E3">
        <w:rPr>
          <w:rFonts w:ascii="Times New Roman" w:hAnsi="Times New Roman"/>
        </w:rPr>
        <w:t xml:space="preserve"> </w:t>
      </w:r>
      <w:r w:rsidR="0079635A" w:rsidRPr="007848E3">
        <w:rPr>
          <w:rFonts w:ascii="Times New Roman" w:hAnsi="Times New Roman"/>
        </w:rPr>
        <w:t>7,</w:t>
      </w:r>
      <w:r w:rsidR="00755269" w:rsidRPr="007848E3">
        <w:rPr>
          <w:rFonts w:ascii="Times New Roman" w:hAnsi="Times New Roman"/>
        </w:rPr>
        <w:t xml:space="preserve"> </w:t>
      </w:r>
      <w:r w:rsidR="0079635A" w:rsidRPr="007848E3">
        <w:rPr>
          <w:rFonts w:ascii="Times New Roman" w:hAnsi="Times New Roman"/>
        </w:rPr>
        <w:t xml:space="preserve">13, and 14. </w:t>
      </w:r>
      <w:r w:rsidR="005E5AFF" w:rsidRPr="007848E3">
        <w:rPr>
          <w:rFonts w:ascii="Times New Roman" w:hAnsi="Times New Roman"/>
        </w:rPr>
        <w:t xml:space="preserve">He was sentenced to </w:t>
      </w:r>
      <w:r w:rsidR="00DF6140" w:rsidRPr="007848E3">
        <w:rPr>
          <w:rFonts w:ascii="Times New Roman" w:hAnsi="Times New Roman"/>
        </w:rPr>
        <w:t xml:space="preserve">an aggregate term of imprisonment of </w:t>
      </w:r>
      <w:r w:rsidR="000154DB" w:rsidRPr="007848E3">
        <w:rPr>
          <w:rFonts w:ascii="Times New Roman" w:hAnsi="Times New Roman"/>
        </w:rPr>
        <w:t>seven</w:t>
      </w:r>
      <w:r w:rsidR="00755269" w:rsidRPr="007848E3">
        <w:rPr>
          <w:rFonts w:ascii="Times New Roman" w:hAnsi="Times New Roman"/>
        </w:rPr>
        <w:t> </w:t>
      </w:r>
      <w:r w:rsidR="00DF6140" w:rsidRPr="007848E3">
        <w:rPr>
          <w:rFonts w:ascii="Times New Roman" w:hAnsi="Times New Roman"/>
        </w:rPr>
        <w:t xml:space="preserve">years and </w:t>
      </w:r>
      <w:r w:rsidR="000154DB" w:rsidRPr="007848E3">
        <w:rPr>
          <w:rFonts w:ascii="Times New Roman" w:hAnsi="Times New Roman"/>
        </w:rPr>
        <w:t>nine</w:t>
      </w:r>
      <w:r w:rsidR="00755269" w:rsidRPr="007848E3">
        <w:rPr>
          <w:rFonts w:ascii="Times New Roman" w:hAnsi="Times New Roman"/>
        </w:rPr>
        <w:t> </w:t>
      </w:r>
      <w:r w:rsidR="00DF6140" w:rsidRPr="007848E3">
        <w:rPr>
          <w:rFonts w:ascii="Times New Roman" w:hAnsi="Times New Roman"/>
        </w:rPr>
        <w:t>months</w:t>
      </w:r>
      <w:r w:rsidR="00721A17" w:rsidRPr="007848E3">
        <w:rPr>
          <w:rFonts w:ascii="Times New Roman" w:hAnsi="Times New Roman"/>
        </w:rPr>
        <w:t xml:space="preserve"> with a non</w:t>
      </w:r>
      <w:r w:rsidR="00755269" w:rsidRPr="007848E3">
        <w:rPr>
          <w:rFonts w:ascii="Times New Roman" w:hAnsi="Times New Roman"/>
        </w:rPr>
        <w:noBreakHyphen/>
      </w:r>
      <w:r w:rsidR="00721A17" w:rsidRPr="007848E3">
        <w:rPr>
          <w:rFonts w:ascii="Times New Roman" w:hAnsi="Times New Roman"/>
        </w:rPr>
        <w:t xml:space="preserve">parole period of </w:t>
      </w:r>
      <w:r w:rsidR="00106D27" w:rsidRPr="007848E3">
        <w:rPr>
          <w:rFonts w:ascii="Times New Roman" w:hAnsi="Times New Roman"/>
        </w:rPr>
        <w:t>four</w:t>
      </w:r>
      <w:r w:rsidR="00755269" w:rsidRPr="007848E3">
        <w:rPr>
          <w:rFonts w:ascii="Times New Roman" w:hAnsi="Times New Roman"/>
        </w:rPr>
        <w:t> </w:t>
      </w:r>
      <w:r w:rsidR="00721A17" w:rsidRPr="007848E3">
        <w:rPr>
          <w:rFonts w:ascii="Times New Roman" w:hAnsi="Times New Roman"/>
        </w:rPr>
        <w:t xml:space="preserve">years and </w:t>
      </w:r>
      <w:r w:rsidR="00106D27" w:rsidRPr="007848E3">
        <w:rPr>
          <w:rFonts w:ascii="Times New Roman" w:hAnsi="Times New Roman"/>
        </w:rPr>
        <w:t>nine</w:t>
      </w:r>
      <w:r w:rsidR="00755269" w:rsidRPr="007848E3">
        <w:rPr>
          <w:rFonts w:ascii="Times New Roman" w:hAnsi="Times New Roman"/>
        </w:rPr>
        <w:t> </w:t>
      </w:r>
      <w:r w:rsidR="00721A17" w:rsidRPr="007848E3">
        <w:rPr>
          <w:rFonts w:ascii="Times New Roman" w:hAnsi="Times New Roman"/>
        </w:rPr>
        <w:t>months</w:t>
      </w:r>
      <w:r w:rsidR="005E5AFF" w:rsidRPr="007848E3">
        <w:rPr>
          <w:rFonts w:ascii="Times New Roman" w:hAnsi="Times New Roman"/>
        </w:rPr>
        <w:t>. He appealed to the Court of Criminal Appeal from his convictions on counts</w:t>
      </w:r>
      <w:r w:rsidR="00755269" w:rsidRPr="007848E3">
        <w:rPr>
          <w:rFonts w:ascii="Times New Roman" w:hAnsi="Times New Roman"/>
        </w:rPr>
        <w:t> </w:t>
      </w:r>
      <w:r w:rsidR="005E5AFF" w:rsidRPr="007848E3">
        <w:rPr>
          <w:rFonts w:ascii="Times New Roman" w:hAnsi="Times New Roman"/>
        </w:rPr>
        <w:t>6,</w:t>
      </w:r>
      <w:r w:rsidR="00755269" w:rsidRPr="007848E3">
        <w:rPr>
          <w:rFonts w:ascii="Times New Roman" w:hAnsi="Times New Roman"/>
        </w:rPr>
        <w:t xml:space="preserve"> </w:t>
      </w:r>
      <w:r w:rsidR="005E5AFF" w:rsidRPr="007848E3">
        <w:rPr>
          <w:rFonts w:ascii="Times New Roman" w:hAnsi="Times New Roman"/>
        </w:rPr>
        <w:t>7,</w:t>
      </w:r>
      <w:r w:rsidR="00755269" w:rsidRPr="007848E3">
        <w:rPr>
          <w:rFonts w:ascii="Times New Roman" w:hAnsi="Times New Roman"/>
        </w:rPr>
        <w:t xml:space="preserve"> </w:t>
      </w:r>
      <w:r w:rsidR="005E5AFF" w:rsidRPr="007848E3">
        <w:rPr>
          <w:rFonts w:ascii="Times New Roman" w:hAnsi="Times New Roman"/>
        </w:rPr>
        <w:t>13, and 14. The Court of Criminal Appeal quashed his conviction on count</w:t>
      </w:r>
      <w:r w:rsidR="00755269" w:rsidRPr="007848E3">
        <w:rPr>
          <w:rFonts w:ascii="Times New Roman" w:hAnsi="Times New Roman"/>
        </w:rPr>
        <w:t> </w:t>
      </w:r>
      <w:r w:rsidR="005E5AFF" w:rsidRPr="007848E3">
        <w:rPr>
          <w:rFonts w:ascii="Times New Roman" w:hAnsi="Times New Roman"/>
        </w:rPr>
        <w:t xml:space="preserve">14 </w:t>
      </w:r>
      <w:r w:rsidR="00864D3A" w:rsidRPr="007848E3">
        <w:rPr>
          <w:rFonts w:ascii="Times New Roman" w:hAnsi="Times New Roman"/>
        </w:rPr>
        <w:t>only and re</w:t>
      </w:r>
      <w:r w:rsidR="00755269" w:rsidRPr="007848E3">
        <w:rPr>
          <w:rFonts w:ascii="Times New Roman" w:hAnsi="Times New Roman"/>
        </w:rPr>
        <w:noBreakHyphen/>
      </w:r>
      <w:r w:rsidR="00864D3A" w:rsidRPr="007848E3">
        <w:rPr>
          <w:rFonts w:ascii="Times New Roman" w:hAnsi="Times New Roman"/>
        </w:rPr>
        <w:t xml:space="preserve">sentenced </w:t>
      </w:r>
      <w:r w:rsidR="000A3890" w:rsidRPr="007848E3">
        <w:rPr>
          <w:rFonts w:ascii="Times New Roman" w:hAnsi="Times New Roman"/>
        </w:rPr>
        <w:t xml:space="preserve">Mr Stephens </w:t>
      </w:r>
      <w:r w:rsidR="00864D3A" w:rsidRPr="007848E3">
        <w:rPr>
          <w:rFonts w:ascii="Times New Roman" w:hAnsi="Times New Roman"/>
        </w:rPr>
        <w:t xml:space="preserve">to an aggregate term of imprisonment of </w:t>
      </w:r>
      <w:r w:rsidR="00F00C16" w:rsidRPr="007848E3">
        <w:rPr>
          <w:rFonts w:ascii="Times New Roman" w:hAnsi="Times New Roman"/>
        </w:rPr>
        <w:t>six</w:t>
      </w:r>
      <w:r w:rsidR="00755269" w:rsidRPr="007848E3">
        <w:rPr>
          <w:rFonts w:ascii="Times New Roman" w:hAnsi="Times New Roman"/>
        </w:rPr>
        <w:t> </w:t>
      </w:r>
      <w:r w:rsidR="00C578D9" w:rsidRPr="007848E3">
        <w:rPr>
          <w:rFonts w:ascii="Times New Roman" w:hAnsi="Times New Roman"/>
        </w:rPr>
        <w:t>years with a non</w:t>
      </w:r>
      <w:r w:rsidR="00755269" w:rsidRPr="007848E3">
        <w:rPr>
          <w:rFonts w:ascii="Times New Roman" w:hAnsi="Times New Roman"/>
        </w:rPr>
        <w:noBreakHyphen/>
      </w:r>
      <w:r w:rsidR="00C578D9" w:rsidRPr="007848E3">
        <w:rPr>
          <w:rFonts w:ascii="Times New Roman" w:hAnsi="Times New Roman"/>
        </w:rPr>
        <w:t xml:space="preserve">parole period of </w:t>
      </w:r>
      <w:r w:rsidR="00136DE5" w:rsidRPr="007848E3">
        <w:rPr>
          <w:rFonts w:ascii="Times New Roman" w:hAnsi="Times New Roman"/>
        </w:rPr>
        <w:t>three</w:t>
      </w:r>
      <w:r w:rsidR="00755269" w:rsidRPr="007848E3">
        <w:rPr>
          <w:rFonts w:ascii="Times New Roman" w:hAnsi="Times New Roman"/>
        </w:rPr>
        <w:t> </w:t>
      </w:r>
      <w:r w:rsidR="00C578D9" w:rsidRPr="007848E3">
        <w:rPr>
          <w:rFonts w:ascii="Times New Roman" w:hAnsi="Times New Roman"/>
        </w:rPr>
        <w:t xml:space="preserve">years and </w:t>
      </w:r>
      <w:r w:rsidR="00C83773" w:rsidRPr="007848E3">
        <w:rPr>
          <w:rFonts w:ascii="Times New Roman" w:hAnsi="Times New Roman"/>
        </w:rPr>
        <w:t>nine</w:t>
      </w:r>
      <w:r w:rsidR="00755269" w:rsidRPr="007848E3">
        <w:rPr>
          <w:rFonts w:ascii="Times New Roman" w:hAnsi="Times New Roman"/>
        </w:rPr>
        <w:t> </w:t>
      </w:r>
      <w:r w:rsidR="00C578D9" w:rsidRPr="007848E3">
        <w:rPr>
          <w:rFonts w:ascii="Times New Roman" w:hAnsi="Times New Roman"/>
        </w:rPr>
        <w:t xml:space="preserve">months. </w:t>
      </w:r>
      <w:r w:rsidR="00F4772E" w:rsidRPr="007848E3">
        <w:rPr>
          <w:rFonts w:ascii="Times New Roman" w:hAnsi="Times New Roman"/>
        </w:rPr>
        <w:t>Mr Stephens</w:t>
      </w:r>
      <w:r w:rsidR="00CD7EE7" w:rsidRPr="007848E3">
        <w:rPr>
          <w:rFonts w:ascii="Times New Roman" w:hAnsi="Times New Roman"/>
        </w:rPr>
        <w:t>, by grant of special leave, appeals to this Court in relation to his convictions on counts</w:t>
      </w:r>
      <w:r w:rsidR="00755269" w:rsidRPr="007848E3">
        <w:rPr>
          <w:rFonts w:ascii="Times New Roman" w:hAnsi="Times New Roman"/>
        </w:rPr>
        <w:t> </w:t>
      </w:r>
      <w:r w:rsidR="00CD7EE7" w:rsidRPr="007848E3">
        <w:rPr>
          <w:rFonts w:ascii="Times New Roman" w:hAnsi="Times New Roman"/>
        </w:rPr>
        <w:t>6, 7</w:t>
      </w:r>
      <w:r w:rsidR="00755269" w:rsidRPr="007848E3">
        <w:rPr>
          <w:rFonts w:ascii="Times New Roman" w:hAnsi="Times New Roman"/>
        </w:rPr>
        <w:t>,</w:t>
      </w:r>
      <w:r w:rsidR="00CD7EE7" w:rsidRPr="007848E3">
        <w:rPr>
          <w:rFonts w:ascii="Times New Roman" w:hAnsi="Times New Roman"/>
        </w:rPr>
        <w:t xml:space="preserve"> and 13.</w:t>
      </w:r>
    </w:p>
    <w:p w14:paraId="4A21267F" w14:textId="4D836C3D" w:rsidR="00367078" w:rsidRPr="007848E3" w:rsidRDefault="00F8003C" w:rsidP="007848E3">
      <w:pPr>
        <w:pStyle w:val="HeadingL1"/>
        <w:spacing w:after="260" w:line="280" w:lineRule="exact"/>
        <w:ind w:right="0"/>
        <w:jc w:val="both"/>
        <w:rPr>
          <w:rFonts w:ascii="Times New Roman" w:hAnsi="Times New Roman"/>
          <w:i/>
          <w:iCs/>
        </w:rPr>
      </w:pPr>
      <w:r w:rsidRPr="007848E3">
        <w:rPr>
          <w:rFonts w:ascii="Times New Roman" w:hAnsi="Times New Roman"/>
        </w:rPr>
        <w:t>Section</w:t>
      </w:r>
      <w:r w:rsidR="007C2467" w:rsidRPr="007848E3">
        <w:rPr>
          <w:rFonts w:ascii="Times New Roman" w:hAnsi="Times New Roman"/>
        </w:rPr>
        <w:t> </w:t>
      </w:r>
      <w:r w:rsidR="009933EA" w:rsidRPr="007848E3">
        <w:rPr>
          <w:rFonts w:ascii="Times New Roman" w:hAnsi="Times New Roman"/>
        </w:rPr>
        <w:t xml:space="preserve">80AF of the </w:t>
      </w:r>
      <w:r w:rsidR="009933EA" w:rsidRPr="007848E3">
        <w:rPr>
          <w:rFonts w:ascii="Times New Roman" w:hAnsi="Times New Roman"/>
          <w:i/>
          <w:iCs/>
        </w:rPr>
        <w:t>Crimes Act</w:t>
      </w:r>
    </w:p>
    <w:p w14:paraId="70F99757" w14:textId="32BF19DD" w:rsidR="00C753ED" w:rsidRPr="007848E3" w:rsidRDefault="00367078"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F9315A" w:rsidRPr="007848E3">
        <w:rPr>
          <w:rFonts w:ascii="Times New Roman" w:hAnsi="Times New Roman"/>
        </w:rPr>
        <w:t>Section</w:t>
      </w:r>
      <w:r w:rsidR="007C2467" w:rsidRPr="007848E3">
        <w:rPr>
          <w:rFonts w:ascii="Times New Roman" w:hAnsi="Times New Roman"/>
        </w:rPr>
        <w:t> </w:t>
      </w:r>
      <w:r w:rsidR="00F9315A" w:rsidRPr="007848E3">
        <w:rPr>
          <w:rFonts w:ascii="Times New Roman" w:hAnsi="Times New Roman"/>
        </w:rPr>
        <w:t xml:space="preserve">80AF </w:t>
      </w:r>
      <w:r w:rsidR="00E34240" w:rsidRPr="007848E3">
        <w:rPr>
          <w:rFonts w:ascii="Times New Roman" w:hAnsi="Times New Roman"/>
        </w:rPr>
        <w:t xml:space="preserve">was a direct response to </w:t>
      </w:r>
      <w:r w:rsidR="00371602" w:rsidRPr="007848E3">
        <w:rPr>
          <w:rFonts w:ascii="Times New Roman" w:hAnsi="Times New Roman"/>
        </w:rPr>
        <w:t>the criminal jus</w:t>
      </w:r>
      <w:r w:rsidR="00D349CB" w:rsidRPr="007848E3">
        <w:rPr>
          <w:rFonts w:ascii="Times New Roman" w:hAnsi="Times New Roman"/>
        </w:rPr>
        <w:t>t</w:t>
      </w:r>
      <w:r w:rsidR="00371602" w:rsidRPr="007848E3">
        <w:rPr>
          <w:rFonts w:ascii="Times New Roman" w:hAnsi="Times New Roman"/>
        </w:rPr>
        <w:t xml:space="preserve">ice recommendations of the Royal Commission into Institutional Responses to Child Sexual Abuse </w:t>
      </w:r>
      <w:r w:rsidR="00F45582" w:rsidRPr="007848E3">
        <w:rPr>
          <w:rFonts w:ascii="Times New Roman" w:hAnsi="Times New Roman"/>
        </w:rPr>
        <w:t>and</w:t>
      </w:r>
      <w:r w:rsidR="00371602" w:rsidRPr="007848E3">
        <w:rPr>
          <w:rFonts w:ascii="Times New Roman" w:hAnsi="Times New Roman"/>
        </w:rPr>
        <w:t xml:space="preserve"> a </w:t>
      </w:r>
      <w:r w:rsidR="00413B01" w:rsidRPr="007848E3">
        <w:rPr>
          <w:rFonts w:ascii="Times New Roman" w:hAnsi="Times New Roman"/>
        </w:rPr>
        <w:t xml:space="preserve">Departmental Review </w:t>
      </w:r>
      <w:r w:rsidR="00A634E1" w:rsidRPr="007848E3">
        <w:rPr>
          <w:rFonts w:ascii="Times New Roman" w:hAnsi="Times New Roman"/>
        </w:rPr>
        <w:t xml:space="preserve">conducted on the recommendation of </w:t>
      </w:r>
      <w:r w:rsidR="00C571D7" w:rsidRPr="007848E3">
        <w:rPr>
          <w:rFonts w:ascii="Times New Roman" w:hAnsi="Times New Roman"/>
        </w:rPr>
        <w:t xml:space="preserve">a </w:t>
      </w:r>
      <w:r w:rsidR="00413B01" w:rsidRPr="007848E3">
        <w:rPr>
          <w:rFonts w:ascii="Times New Roman" w:hAnsi="Times New Roman"/>
        </w:rPr>
        <w:t>Joint Select Commi</w:t>
      </w:r>
      <w:r w:rsidR="00C15497" w:rsidRPr="007848E3">
        <w:rPr>
          <w:rFonts w:ascii="Times New Roman" w:hAnsi="Times New Roman"/>
        </w:rPr>
        <w:t xml:space="preserve">ttee </w:t>
      </w:r>
      <w:r w:rsidR="008D4987" w:rsidRPr="007848E3">
        <w:rPr>
          <w:rFonts w:ascii="Times New Roman" w:hAnsi="Times New Roman"/>
        </w:rPr>
        <w:t xml:space="preserve">of the New South Wales </w:t>
      </w:r>
      <w:r w:rsidR="000A4D7E" w:rsidRPr="007848E3">
        <w:rPr>
          <w:rFonts w:ascii="Times New Roman" w:hAnsi="Times New Roman"/>
        </w:rPr>
        <w:t>Parliament</w:t>
      </w:r>
      <w:r w:rsidR="002F5211" w:rsidRPr="007848E3">
        <w:rPr>
          <w:rStyle w:val="FootnoteReference"/>
          <w:rFonts w:ascii="Times New Roman" w:hAnsi="Times New Roman"/>
          <w:sz w:val="24"/>
        </w:rPr>
        <w:footnoteReference w:id="13"/>
      </w:r>
      <w:r w:rsidR="00A634E1" w:rsidRPr="007848E3">
        <w:rPr>
          <w:rFonts w:ascii="Times New Roman" w:hAnsi="Times New Roman"/>
        </w:rPr>
        <w:t>.</w:t>
      </w:r>
      <w:r w:rsidR="00841BA4" w:rsidRPr="007848E3">
        <w:rPr>
          <w:rFonts w:ascii="Times New Roman" w:hAnsi="Times New Roman"/>
        </w:rPr>
        <w:t xml:space="preserve"> The Departmental Review </w:t>
      </w:r>
      <w:r w:rsidR="00C753ED" w:rsidRPr="007848E3">
        <w:rPr>
          <w:rFonts w:ascii="Times New Roman" w:hAnsi="Times New Roman"/>
        </w:rPr>
        <w:t xml:space="preserve">made reference to the </w:t>
      </w:r>
      <w:proofErr w:type="spellStart"/>
      <w:r w:rsidR="00C753ED" w:rsidRPr="007848E3">
        <w:rPr>
          <w:rFonts w:ascii="Times New Roman" w:hAnsi="Times New Roman"/>
        </w:rPr>
        <w:t>very difficulty</w:t>
      </w:r>
      <w:proofErr w:type="spellEnd"/>
      <w:r w:rsidR="00C753ED" w:rsidRPr="007848E3">
        <w:rPr>
          <w:rFonts w:ascii="Times New Roman" w:hAnsi="Times New Roman"/>
        </w:rPr>
        <w:t xml:space="preserve"> that arises on this appeal, saying</w:t>
      </w:r>
      <w:r w:rsidR="00CA6D2E" w:rsidRPr="007848E3">
        <w:rPr>
          <w:rStyle w:val="FootnoteReference"/>
          <w:rFonts w:ascii="Times New Roman" w:hAnsi="Times New Roman"/>
          <w:sz w:val="24"/>
        </w:rPr>
        <w:footnoteReference w:id="14"/>
      </w:r>
      <w:r w:rsidR="00C753ED" w:rsidRPr="007848E3">
        <w:rPr>
          <w:rFonts w:ascii="Times New Roman" w:hAnsi="Times New Roman"/>
        </w:rPr>
        <w:t>:</w:t>
      </w:r>
    </w:p>
    <w:p w14:paraId="17F335F9" w14:textId="77777777" w:rsidR="007848E3" w:rsidRDefault="009D4CA3" w:rsidP="007848E3">
      <w:pPr>
        <w:pStyle w:val="LeftrightafterHC"/>
        <w:spacing w:before="0" w:after="260" w:line="280" w:lineRule="exact"/>
        <w:ind w:right="0"/>
        <w:jc w:val="both"/>
        <w:rPr>
          <w:rFonts w:ascii="Times New Roman" w:hAnsi="Times New Roman"/>
        </w:rPr>
      </w:pPr>
      <w:r w:rsidRPr="007848E3">
        <w:rPr>
          <w:rFonts w:ascii="Times New Roman" w:hAnsi="Times New Roman"/>
        </w:rPr>
        <w:lastRenderedPageBreak/>
        <w:t>"</w:t>
      </w:r>
      <w:r w:rsidR="00493525" w:rsidRPr="007848E3">
        <w:rPr>
          <w:rFonts w:ascii="Times New Roman" w:hAnsi="Times New Roman"/>
        </w:rPr>
        <w:t>When looking at historic offences, the date range can coincide with a change of legislation and the same elements may constitute different offences. For example, fellatio was previously considered to be an indecent act but since legislative change in 1991 it is now considered to be sexual intercourse. There are no legislative provisions as to how the prosecution should proceed in these matters</w:t>
      </w:r>
      <w:r w:rsidR="00F4772E" w:rsidRPr="007848E3">
        <w:rPr>
          <w:rFonts w:ascii="Times New Roman" w:hAnsi="Times New Roman"/>
        </w:rPr>
        <w:t>.</w:t>
      </w:r>
      <w:r w:rsidRPr="007848E3">
        <w:rPr>
          <w:rFonts w:ascii="Times New Roman" w:hAnsi="Times New Roman"/>
        </w:rPr>
        <w:t>"</w:t>
      </w:r>
    </w:p>
    <w:p w14:paraId="07ABC193" w14:textId="556ED521" w:rsidR="00755039" w:rsidRPr="007848E3" w:rsidRDefault="009D4CA3" w:rsidP="007848E3">
      <w:pPr>
        <w:pStyle w:val="FixListStyle"/>
        <w:spacing w:after="260" w:line="280" w:lineRule="exact"/>
        <w:ind w:right="0"/>
        <w:jc w:val="both"/>
        <w:rPr>
          <w:rFonts w:ascii="Times New Roman" w:hAnsi="Times New Roman"/>
        </w:rPr>
      </w:pPr>
      <w:r w:rsidRPr="007848E3">
        <w:rPr>
          <w:rFonts w:ascii="Times New Roman" w:hAnsi="Times New Roman"/>
        </w:rPr>
        <w:tab/>
        <w:t xml:space="preserve">The </w:t>
      </w:r>
      <w:r w:rsidR="00EE2C80" w:rsidRPr="007848E3">
        <w:rPr>
          <w:rFonts w:ascii="Times New Roman" w:hAnsi="Times New Roman"/>
        </w:rPr>
        <w:t xml:space="preserve">Departmental </w:t>
      </w:r>
      <w:r w:rsidRPr="007848E3">
        <w:rPr>
          <w:rFonts w:ascii="Times New Roman" w:hAnsi="Times New Roman"/>
        </w:rPr>
        <w:t xml:space="preserve">Review observed that </w:t>
      </w:r>
      <w:r w:rsidR="00841BA4" w:rsidRPr="007848E3">
        <w:rPr>
          <w:rFonts w:ascii="Times New Roman" w:hAnsi="Times New Roman"/>
        </w:rPr>
        <w:t xml:space="preserve">"[c]ase law </w:t>
      </w:r>
      <w:r w:rsidR="004A6931" w:rsidRPr="007848E3">
        <w:rPr>
          <w:rFonts w:ascii="Times New Roman" w:hAnsi="Times New Roman"/>
        </w:rPr>
        <w:t>provides some guidance on this issue, however, it has not been satisfactorily resolved"</w:t>
      </w:r>
      <w:r w:rsidR="00BD3BBD" w:rsidRPr="007848E3">
        <w:rPr>
          <w:rFonts w:ascii="Times New Roman" w:hAnsi="Times New Roman"/>
        </w:rPr>
        <w:t>, and</w:t>
      </w:r>
      <w:r w:rsidR="00472F9D" w:rsidRPr="007848E3">
        <w:rPr>
          <w:rFonts w:ascii="Times New Roman" w:hAnsi="Times New Roman"/>
        </w:rPr>
        <w:t>,</w:t>
      </w:r>
      <w:r w:rsidR="00BA7A46" w:rsidRPr="007848E3">
        <w:rPr>
          <w:rFonts w:ascii="Times New Roman" w:hAnsi="Times New Roman"/>
        </w:rPr>
        <w:t xml:space="preserve"> after</w:t>
      </w:r>
      <w:r w:rsidR="00F9556B" w:rsidRPr="007848E3">
        <w:rPr>
          <w:rFonts w:ascii="Times New Roman" w:hAnsi="Times New Roman"/>
        </w:rPr>
        <w:t xml:space="preserve"> referring to the decision of this Court in </w:t>
      </w:r>
      <w:r w:rsidR="00F9556B" w:rsidRPr="007848E3">
        <w:rPr>
          <w:rFonts w:ascii="Times New Roman" w:hAnsi="Times New Roman"/>
          <w:i/>
          <w:iCs/>
        </w:rPr>
        <w:t>Gilson</w:t>
      </w:r>
      <w:r w:rsidR="00F8003C" w:rsidRPr="007848E3">
        <w:rPr>
          <w:rFonts w:ascii="Times New Roman" w:hAnsi="Times New Roman"/>
          <w:i/>
          <w:iCs/>
        </w:rPr>
        <w:t xml:space="preserve"> v The Queen</w:t>
      </w:r>
      <w:r w:rsidR="00F8003C" w:rsidRPr="007848E3">
        <w:rPr>
          <w:rStyle w:val="FootnoteReference"/>
          <w:rFonts w:ascii="Times New Roman" w:hAnsi="Times New Roman"/>
          <w:sz w:val="24"/>
        </w:rPr>
        <w:footnoteReference w:id="15"/>
      </w:r>
      <w:r w:rsidR="00F9556B" w:rsidRPr="007848E3">
        <w:rPr>
          <w:rFonts w:ascii="Times New Roman" w:hAnsi="Times New Roman"/>
        </w:rPr>
        <w:t>,</w:t>
      </w:r>
      <w:r w:rsidR="005F70FF" w:rsidRPr="007848E3">
        <w:rPr>
          <w:rFonts w:ascii="Times New Roman" w:hAnsi="Times New Roman"/>
        </w:rPr>
        <w:t xml:space="preserve"> proposed an option for reform by which</w:t>
      </w:r>
      <w:r w:rsidR="00854A3A" w:rsidRPr="007848E3">
        <w:rPr>
          <w:rStyle w:val="FootnoteReference"/>
          <w:rFonts w:ascii="Times New Roman" w:hAnsi="Times New Roman"/>
          <w:sz w:val="24"/>
        </w:rPr>
        <w:footnoteReference w:id="16"/>
      </w:r>
      <w:r w:rsidR="00755039" w:rsidRPr="007848E3">
        <w:rPr>
          <w:rFonts w:ascii="Times New Roman" w:hAnsi="Times New Roman"/>
        </w:rPr>
        <w:t>:</w:t>
      </w:r>
    </w:p>
    <w:p w14:paraId="79063BCA" w14:textId="77777777" w:rsidR="007848E3" w:rsidRDefault="001343B2" w:rsidP="007848E3">
      <w:pPr>
        <w:pStyle w:val="LeftrightafterHC"/>
        <w:spacing w:before="0" w:after="260" w:line="280" w:lineRule="exact"/>
        <w:ind w:right="0"/>
        <w:jc w:val="both"/>
        <w:rPr>
          <w:rFonts w:ascii="Times New Roman" w:hAnsi="Times New Roman"/>
        </w:rPr>
      </w:pPr>
      <w:r w:rsidRPr="007848E3">
        <w:rPr>
          <w:rFonts w:ascii="Times New Roman" w:hAnsi="Times New Roman"/>
        </w:rPr>
        <w:t>"A</w:t>
      </w:r>
      <w:r w:rsidR="00755039" w:rsidRPr="007848E3">
        <w:rPr>
          <w:rFonts w:ascii="Times New Roman" w:hAnsi="Times New Roman"/>
        </w:rPr>
        <w:t xml:space="preserve"> legislative provision could be introduced to allow the prosecution to rely on the offence with the lowest </w:t>
      </w:r>
      <w:r w:rsidR="00116CCC" w:rsidRPr="007848E3">
        <w:rPr>
          <w:rFonts w:ascii="Times New Roman" w:hAnsi="Times New Roman"/>
        </w:rPr>
        <w:t xml:space="preserve">maximum penalty where there is uncertainty about the age of the victim at the time of the offence and the date range falls into more than one offence. This would be consistent with the decision </w:t>
      </w:r>
      <w:r w:rsidR="00FC1A91" w:rsidRPr="007848E3">
        <w:rPr>
          <w:rFonts w:ascii="Times New Roman" w:hAnsi="Times New Roman"/>
        </w:rPr>
        <w:t xml:space="preserve">of </w:t>
      </w:r>
      <w:r w:rsidR="00116CCC" w:rsidRPr="007848E3">
        <w:rPr>
          <w:rFonts w:ascii="Times New Roman" w:hAnsi="Times New Roman"/>
          <w:i/>
          <w:iCs/>
        </w:rPr>
        <w:t>Gilson v The Queen</w:t>
      </w:r>
      <w:r w:rsidRPr="007848E3">
        <w:rPr>
          <w:rFonts w:ascii="Times New Roman" w:hAnsi="Times New Roman"/>
        </w:rPr>
        <w:t>".</w:t>
      </w:r>
    </w:p>
    <w:p w14:paraId="0252E305" w14:textId="6B3C07DB" w:rsidR="008012A7" w:rsidRPr="007848E3" w:rsidRDefault="007C53E7"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8012A7" w:rsidRPr="007848E3">
        <w:rPr>
          <w:rFonts w:ascii="Times New Roman" w:hAnsi="Times New Roman"/>
        </w:rPr>
        <w:t xml:space="preserve">In </w:t>
      </w:r>
      <w:r w:rsidR="008012A7" w:rsidRPr="007848E3">
        <w:rPr>
          <w:rFonts w:ascii="Times New Roman" w:hAnsi="Times New Roman"/>
          <w:i/>
          <w:iCs/>
        </w:rPr>
        <w:t>Gilson</w:t>
      </w:r>
      <w:r w:rsidR="008012A7" w:rsidRPr="007848E3">
        <w:rPr>
          <w:rFonts w:ascii="Times New Roman" w:hAnsi="Times New Roman"/>
        </w:rPr>
        <w:t>, the police found stolen property in the applicant's flat. The applicant was charged with alternative counts of (i) shopbreaking and larceny, and (ii) receiving goods stolen from the shop. The jury convicted the applicant of the count of receiving stolen goods. Although ultimately dismissing an appeal and upholding the applicant's conviction, four members of this Court said in a joint judgment that the trial judge should have directed the jury that if they were satisfied beyond reasonable doubt that the accused either stole the property or received it knowingly, but were unsure which, then they should return a verdict of guilty of the less serious offence. Although the seriousness of an offence will prima facie reflect the maximum penalty attached to it, the circumstances of the particular case might mean that the less serious offence carries the greater maximum penalty, and so the trial judge should have directed the jury as to which of the offences was the less serious</w:t>
      </w:r>
      <w:r w:rsidR="008012A7" w:rsidRPr="007848E3">
        <w:rPr>
          <w:rStyle w:val="FootnoteReference"/>
          <w:rFonts w:ascii="Times New Roman" w:hAnsi="Times New Roman"/>
          <w:sz w:val="24"/>
        </w:rPr>
        <w:footnoteReference w:id="17"/>
      </w:r>
      <w:r w:rsidR="008012A7" w:rsidRPr="007848E3">
        <w:rPr>
          <w:rFonts w:ascii="Times New Roman" w:hAnsi="Times New Roman"/>
        </w:rPr>
        <w:t>.</w:t>
      </w:r>
    </w:p>
    <w:p w14:paraId="7AA9B905" w14:textId="531E1B43" w:rsidR="008012A7" w:rsidRPr="007848E3" w:rsidRDefault="0019394F" w:rsidP="007848E3">
      <w:pPr>
        <w:pStyle w:val="FixListStyle"/>
        <w:spacing w:after="260" w:line="280" w:lineRule="exact"/>
        <w:ind w:right="0"/>
        <w:jc w:val="both"/>
        <w:rPr>
          <w:rFonts w:ascii="Times New Roman" w:hAnsi="Times New Roman"/>
        </w:rPr>
      </w:pPr>
      <w:r w:rsidRPr="007848E3">
        <w:rPr>
          <w:rFonts w:ascii="Times New Roman" w:hAnsi="Times New Roman"/>
        </w:rPr>
        <w:tab/>
        <w:t xml:space="preserve">As can be seen, the option proposed by the Departmental Review was in fact different from the approach in </w:t>
      </w:r>
      <w:r w:rsidRPr="007848E3">
        <w:rPr>
          <w:rFonts w:ascii="Times New Roman" w:hAnsi="Times New Roman"/>
          <w:i/>
          <w:iCs/>
        </w:rPr>
        <w:t>Gilson</w:t>
      </w:r>
      <w:r w:rsidRPr="007848E3">
        <w:rPr>
          <w:rFonts w:ascii="Times New Roman" w:hAnsi="Times New Roman"/>
        </w:rPr>
        <w:t xml:space="preserve">: </w:t>
      </w:r>
      <w:r w:rsidR="00FA5263" w:rsidRPr="007848E3">
        <w:rPr>
          <w:rFonts w:ascii="Times New Roman" w:hAnsi="Times New Roman"/>
        </w:rPr>
        <w:t xml:space="preserve">the former </w:t>
      </w:r>
      <w:r w:rsidRPr="007848E3">
        <w:rPr>
          <w:rFonts w:ascii="Times New Roman" w:hAnsi="Times New Roman"/>
        </w:rPr>
        <w:t xml:space="preserve">provided for an accused to be found guilty of the offence carrying the lowest maximum penalty, rather than </w:t>
      </w:r>
      <w:r w:rsidRPr="007848E3">
        <w:rPr>
          <w:rFonts w:ascii="Times New Roman" w:hAnsi="Times New Roman"/>
        </w:rPr>
        <w:lastRenderedPageBreak/>
        <w:t xml:space="preserve">the less serious offence, which the </w:t>
      </w:r>
      <w:r w:rsidR="00463C39" w:rsidRPr="007848E3">
        <w:rPr>
          <w:rFonts w:ascii="Times New Roman" w:hAnsi="Times New Roman"/>
        </w:rPr>
        <w:t>joint judgment</w:t>
      </w:r>
      <w:r w:rsidR="00454958" w:rsidRPr="007848E3">
        <w:rPr>
          <w:rFonts w:ascii="Times New Roman" w:hAnsi="Times New Roman"/>
        </w:rPr>
        <w:t xml:space="preserve"> </w:t>
      </w:r>
      <w:r w:rsidRPr="007848E3">
        <w:rPr>
          <w:rFonts w:ascii="Times New Roman" w:hAnsi="Times New Roman"/>
        </w:rPr>
        <w:t xml:space="preserve">in </w:t>
      </w:r>
      <w:r w:rsidRPr="007848E3">
        <w:rPr>
          <w:rFonts w:ascii="Times New Roman" w:hAnsi="Times New Roman"/>
          <w:i/>
          <w:iCs/>
        </w:rPr>
        <w:t>Gilson</w:t>
      </w:r>
      <w:r w:rsidRPr="007848E3">
        <w:rPr>
          <w:rFonts w:ascii="Times New Roman" w:hAnsi="Times New Roman"/>
        </w:rPr>
        <w:t xml:space="preserve"> recognised might be different</w:t>
      </w:r>
      <w:r w:rsidR="00AB4920" w:rsidRPr="007848E3">
        <w:rPr>
          <w:rStyle w:val="FootnoteReference"/>
          <w:rFonts w:ascii="Times New Roman" w:hAnsi="Times New Roman"/>
          <w:sz w:val="24"/>
        </w:rPr>
        <w:footnoteReference w:id="18"/>
      </w:r>
      <w:r w:rsidRPr="007848E3">
        <w:rPr>
          <w:rFonts w:ascii="Times New Roman" w:hAnsi="Times New Roman"/>
        </w:rPr>
        <w:t>.</w:t>
      </w:r>
    </w:p>
    <w:p w14:paraId="3F70C879" w14:textId="0EF5D80B" w:rsidR="00F9315A" w:rsidRPr="007848E3" w:rsidRDefault="00F9315A" w:rsidP="007848E3">
      <w:pPr>
        <w:pStyle w:val="FixListStyle"/>
        <w:spacing w:after="260" w:line="280" w:lineRule="exact"/>
        <w:ind w:right="0"/>
        <w:jc w:val="both"/>
        <w:rPr>
          <w:rFonts w:ascii="Times New Roman" w:hAnsi="Times New Roman"/>
        </w:rPr>
      </w:pPr>
      <w:r w:rsidRPr="007848E3">
        <w:rPr>
          <w:rFonts w:ascii="Times New Roman" w:hAnsi="Times New Roman"/>
        </w:rPr>
        <w:tab/>
        <w:t xml:space="preserve">In the second reading speech </w:t>
      </w:r>
      <w:r w:rsidR="001D4670" w:rsidRPr="007848E3">
        <w:rPr>
          <w:rFonts w:ascii="Times New Roman" w:hAnsi="Times New Roman"/>
        </w:rPr>
        <w:t>of the legislation which</w:t>
      </w:r>
      <w:r w:rsidRPr="007848E3">
        <w:rPr>
          <w:rFonts w:ascii="Times New Roman" w:hAnsi="Times New Roman"/>
        </w:rPr>
        <w:t xml:space="preserve"> introduced s</w:t>
      </w:r>
      <w:r w:rsidR="007C2467" w:rsidRPr="007848E3">
        <w:rPr>
          <w:rFonts w:ascii="Times New Roman" w:hAnsi="Times New Roman"/>
        </w:rPr>
        <w:t> </w:t>
      </w:r>
      <w:r w:rsidRPr="007848E3">
        <w:rPr>
          <w:rFonts w:ascii="Times New Roman" w:hAnsi="Times New Roman"/>
        </w:rPr>
        <w:t xml:space="preserve">80AF, </w:t>
      </w:r>
      <w:r w:rsidR="00CA6D2E" w:rsidRPr="007848E3">
        <w:rPr>
          <w:rFonts w:ascii="Times New Roman" w:hAnsi="Times New Roman"/>
        </w:rPr>
        <w:t>t</w:t>
      </w:r>
      <w:r w:rsidRPr="007848E3">
        <w:rPr>
          <w:rFonts w:ascii="Times New Roman" w:hAnsi="Times New Roman"/>
        </w:rPr>
        <w:t>he</w:t>
      </w:r>
      <w:r w:rsidR="00CA6D2E" w:rsidRPr="007848E3">
        <w:rPr>
          <w:rFonts w:ascii="Times New Roman" w:hAnsi="Times New Roman"/>
        </w:rPr>
        <w:t xml:space="preserve"> Attorney</w:t>
      </w:r>
      <w:r w:rsidR="007C2467" w:rsidRPr="007848E3">
        <w:rPr>
          <w:rFonts w:ascii="Times New Roman" w:hAnsi="Times New Roman"/>
        </w:rPr>
        <w:noBreakHyphen/>
      </w:r>
      <w:r w:rsidR="00CA6D2E" w:rsidRPr="007848E3">
        <w:rPr>
          <w:rFonts w:ascii="Times New Roman" w:hAnsi="Times New Roman"/>
        </w:rPr>
        <w:t>General</w:t>
      </w:r>
      <w:r w:rsidRPr="007848E3">
        <w:rPr>
          <w:rFonts w:ascii="Times New Roman" w:hAnsi="Times New Roman"/>
        </w:rPr>
        <w:t xml:space="preserve"> </w:t>
      </w:r>
      <w:r w:rsidR="001D4670" w:rsidRPr="007848E3">
        <w:rPr>
          <w:rFonts w:ascii="Times New Roman" w:hAnsi="Times New Roman"/>
        </w:rPr>
        <w:t xml:space="preserve">for New South Wales </w:t>
      </w:r>
      <w:r w:rsidRPr="007848E3">
        <w:rPr>
          <w:rFonts w:ascii="Times New Roman" w:hAnsi="Times New Roman"/>
        </w:rPr>
        <w:t>said the provision was a procedural reform to "facilitate prosecutions for child sexual offences"</w:t>
      </w:r>
      <w:r w:rsidR="002422DB" w:rsidRPr="007848E3">
        <w:rPr>
          <w:rFonts w:ascii="Times New Roman" w:hAnsi="Times New Roman"/>
        </w:rPr>
        <w:t>.</w:t>
      </w:r>
      <w:r w:rsidRPr="007848E3">
        <w:rPr>
          <w:rFonts w:ascii="Times New Roman" w:hAnsi="Times New Roman"/>
        </w:rPr>
        <w:t xml:space="preserve"> </w:t>
      </w:r>
      <w:r w:rsidR="002422DB" w:rsidRPr="007848E3">
        <w:rPr>
          <w:rFonts w:ascii="Times New Roman" w:hAnsi="Times New Roman"/>
        </w:rPr>
        <w:t xml:space="preserve">It was said to address </w:t>
      </w:r>
      <w:r w:rsidRPr="007848E3">
        <w:rPr>
          <w:rFonts w:ascii="Times New Roman" w:hAnsi="Times New Roman"/>
        </w:rPr>
        <w:t xml:space="preserve">"complexities that currently arise for the prosecution" where </w:t>
      </w:r>
      <w:r w:rsidR="00CE2737" w:rsidRPr="007848E3">
        <w:rPr>
          <w:rFonts w:ascii="Times New Roman" w:hAnsi="Times New Roman"/>
        </w:rPr>
        <w:t xml:space="preserve">the applicable </w:t>
      </w:r>
      <w:r w:rsidRPr="007848E3">
        <w:rPr>
          <w:rFonts w:ascii="Times New Roman" w:hAnsi="Times New Roman"/>
        </w:rPr>
        <w:t xml:space="preserve">offence changes during </w:t>
      </w:r>
      <w:r w:rsidR="0005059C" w:rsidRPr="007848E3">
        <w:rPr>
          <w:rFonts w:ascii="Times New Roman" w:hAnsi="Times New Roman"/>
        </w:rPr>
        <w:t>the</w:t>
      </w:r>
      <w:r w:rsidRPr="007848E3">
        <w:rPr>
          <w:rFonts w:ascii="Times New Roman" w:hAnsi="Times New Roman"/>
        </w:rPr>
        <w:t xml:space="preserve"> period </w:t>
      </w:r>
      <w:r w:rsidR="0005059C" w:rsidRPr="007848E3">
        <w:rPr>
          <w:rFonts w:ascii="Times New Roman" w:hAnsi="Times New Roman"/>
        </w:rPr>
        <w:t>of</w:t>
      </w:r>
      <w:r w:rsidRPr="007848E3">
        <w:rPr>
          <w:rFonts w:ascii="Times New Roman" w:hAnsi="Times New Roman"/>
        </w:rPr>
        <w:t xml:space="preserve"> offending</w:t>
      </w:r>
      <w:r w:rsidR="0005059C" w:rsidRPr="007848E3">
        <w:rPr>
          <w:rFonts w:ascii="Times New Roman" w:hAnsi="Times New Roman"/>
        </w:rPr>
        <w:t>,</w:t>
      </w:r>
      <w:r w:rsidR="00072670" w:rsidRPr="007848E3">
        <w:rPr>
          <w:rFonts w:ascii="Times New Roman" w:hAnsi="Times New Roman"/>
        </w:rPr>
        <w:t xml:space="preserve"> </w:t>
      </w:r>
      <w:r w:rsidRPr="007848E3">
        <w:rPr>
          <w:rFonts w:ascii="Times New Roman" w:hAnsi="Times New Roman"/>
        </w:rPr>
        <w:t xml:space="preserve">including </w:t>
      </w:r>
      <w:r w:rsidR="00E6051D" w:rsidRPr="007848E3">
        <w:rPr>
          <w:rFonts w:ascii="Times New Roman" w:hAnsi="Times New Roman"/>
        </w:rPr>
        <w:t>because</w:t>
      </w:r>
      <w:r w:rsidR="003E06D3" w:rsidRPr="007848E3">
        <w:rPr>
          <w:rFonts w:ascii="Times New Roman" w:hAnsi="Times New Roman"/>
        </w:rPr>
        <w:t xml:space="preserve"> </w:t>
      </w:r>
      <w:r w:rsidRPr="007848E3">
        <w:rPr>
          <w:rFonts w:ascii="Times New Roman" w:hAnsi="Times New Roman"/>
        </w:rPr>
        <w:t xml:space="preserve">the child's age </w:t>
      </w:r>
      <w:r w:rsidR="003E06D3" w:rsidRPr="007848E3">
        <w:rPr>
          <w:rFonts w:ascii="Times New Roman" w:hAnsi="Times New Roman"/>
        </w:rPr>
        <w:t xml:space="preserve">has changed </w:t>
      </w:r>
      <w:r w:rsidR="00336A21" w:rsidRPr="007848E3">
        <w:rPr>
          <w:rFonts w:ascii="Times New Roman" w:hAnsi="Times New Roman"/>
        </w:rPr>
        <w:t xml:space="preserve">during that period </w:t>
      </w:r>
      <w:r w:rsidRPr="007848E3">
        <w:rPr>
          <w:rFonts w:ascii="Times New Roman" w:hAnsi="Times New Roman"/>
        </w:rPr>
        <w:t xml:space="preserve">or the relevant law has been amended. </w:t>
      </w:r>
      <w:r w:rsidR="003E06D3" w:rsidRPr="007848E3">
        <w:rPr>
          <w:rFonts w:ascii="Times New Roman" w:hAnsi="Times New Roman"/>
        </w:rPr>
        <w:t>The Attorney</w:t>
      </w:r>
      <w:r w:rsidR="003E06D3" w:rsidRPr="007848E3">
        <w:rPr>
          <w:rFonts w:ascii="Times New Roman" w:hAnsi="Times New Roman"/>
        </w:rPr>
        <w:noBreakHyphen/>
      </w:r>
      <w:r w:rsidR="00891461" w:rsidRPr="007848E3">
        <w:rPr>
          <w:rFonts w:ascii="Times New Roman" w:hAnsi="Times New Roman"/>
        </w:rPr>
        <w:t>General</w:t>
      </w:r>
      <w:r w:rsidR="003E06D3" w:rsidRPr="007848E3">
        <w:rPr>
          <w:rFonts w:ascii="Times New Roman" w:hAnsi="Times New Roman"/>
        </w:rPr>
        <w:t xml:space="preserve"> </w:t>
      </w:r>
      <w:r w:rsidRPr="007848E3">
        <w:rPr>
          <w:rFonts w:ascii="Times New Roman" w:hAnsi="Times New Roman"/>
        </w:rPr>
        <w:t>added that s 80AF "will ensure that the prosecution can rely on whichever offence carries the lesser maximum penalty, and can rely on this offence in relation to the entirety of the period"</w:t>
      </w:r>
      <w:r w:rsidRPr="007848E3">
        <w:rPr>
          <w:rStyle w:val="FootnoteReference"/>
          <w:rFonts w:ascii="Times New Roman" w:hAnsi="Times New Roman"/>
          <w:sz w:val="24"/>
        </w:rPr>
        <w:footnoteReference w:id="19"/>
      </w:r>
      <w:r w:rsidRPr="007848E3">
        <w:rPr>
          <w:rFonts w:ascii="Times New Roman" w:hAnsi="Times New Roman"/>
        </w:rPr>
        <w:t>.</w:t>
      </w:r>
    </w:p>
    <w:p w14:paraId="2E58817C" w14:textId="7A9DDEA6" w:rsidR="009933EA" w:rsidRPr="007848E3" w:rsidRDefault="00F9315A"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BB4907" w:rsidRPr="007848E3">
        <w:rPr>
          <w:rFonts w:ascii="Times New Roman" w:hAnsi="Times New Roman"/>
        </w:rPr>
        <w:t>As noted above, s</w:t>
      </w:r>
      <w:r w:rsidR="00BA29A7" w:rsidRPr="007848E3">
        <w:rPr>
          <w:rFonts w:ascii="Times New Roman" w:hAnsi="Times New Roman"/>
        </w:rPr>
        <w:t> </w:t>
      </w:r>
      <w:r w:rsidR="009933EA" w:rsidRPr="007848E3">
        <w:rPr>
          <w:rFonts w:ascii="Times New Roman" w:hAnsi="Times New Roman"/>
        </w:rPr>
        <w:t xml:space="preserve">80AF of the </w:t>
      </w:r>
      <w:r w:rsidR="009933EA" w:rsidRPr="007848E3">
        <w:rPr>
          <w:rFonts w:ascii="Times New Roman" w:hAnsi="Times New Roman"/>
          <w:i/>
          <w:iCs/>
        </w:rPr>
        <w:t xml:space="preserve">Crimes Act </w:t>
      </w:r>
      <w:r w:rsidR="008D593F" w:rsidRPr="007848E3">
        <w:rPr>
          <w:rFonts w:ascii="Times New Roman" w:hAnsi="Times New Roman"/>
        </w:rPr>
        <w:t xml:space="preserve">came into force on </w:t>
      </w:r>
      <w:r w:rsidR="00590FA3" w:rsidRPr="007848E3">
        <w:rPr>
          <w:rFonts w:ascii="Times New Roman" w:hAnsi="Times New Roman"/>
        </w:rPr>
        <w:t>1</w:t>
      </w:r>
      <w:r w:rsidR="00BA29A7" w:rsidRPr="007848E3">
        <w:rPr>
          <w:rFonts w:ascii="Times New Roman" w:hAnsi="Times New Roman"/>
        </w:rPr>
        <w:t> </w:t>
      </w:r>
      <w:r w:rsidR="00590FA3" w:rsidRPr="007848E3">
        <w:rPr>
          <w:rFonts w:ascii="Times New Roman" w:hAnsi="Times New Roman"/>
        </w:rPr>
        <w:t>December 2018, after Mr</w:t>
      </w:r>
      <w:r w:rsidR="00BA29A7" w:rsidRPr="007848E3">
        <w:rPr>
          <w:rFonts w:ascii="Times New Roman" w:hAnsi="Times New Roman"/>
        </w:rPr>
        <w:t> </w:t>
      </w:r>
      <w:r w:rsidR="00590FA3" w:rsidRPr="007848E3">
        <w:rPr>
          <w:rFonts w:ascii="Times New Roman" w:hAnsi="Times New Roman"/>
        </w:rPr>
        <w:t xml:space="preserve">Stephens had entered his pleas and, therefore, after his trial had </w:t>
      </w:r>
      <w:r w:rsidR="00C1132A" w:rsidRPr="007848E3">
        <w:rPr>
          <w:rFonts w:ascii="Times New Roman" w:hAnsi="Times New Roman"/>
        </w:rPr>
        <w:t xml:space="preserve">formally </w:t>
      </w:r>
      <w:r w:rsidR="00590FA3" w:rsidRPr="007848E3">
        <w:rPr>
          <w:rFonts w:ascii="Times New Roman" w:hAnsi="Times New Roman"/>
        </w:rPr>
        <w:t>commenced.</w:t>
      </w:r>
      <w:r w:rsidR="008D593F" w:rsidRPr="007848E3">
        <w:rPr>
          <w:rFonts w:ascii="Times New Roman" w:hAnsi="Times New Roman"/>
        </w:rPr>
        <w:t xml:space="preserve"> </w:t>
      </w:r>
      <w:r w:rsidR="00590FA3" w:rsidRPr="007848E3">
        <w:rPr>
          <w:rFonts w:ascii="Times New Roman" w:hAnsi="Times New Roman"/>
        </w:rPr>
        <w:t>At th</w:t>
      </w:r>
      <w:r w:rsidR="00C1132A" w:rsidRPr="007848E3">
        <w:rPr>
          <w:rFonts w:ascii="Times New Roman" w:hAnsi="Times New Roman"/>
        </w:rPr>
        <w:t>at</w:t>
      </w:r>
      <w:r w:rsidR="00590FA3" w:rsidRPr="007848E3">
        <w:rPr>
          <w:rFonts w:ascii="Times New Roman" w:hAnsi="Times New Roman"/>
        </w:rPr>
        <w:t xml:space="preserve"> time</w:t>
      </w:r>
      <w:r w:rsidR="00C551CE" w:rsidRPr="007848E3">
        <w:rPr>
          <w:rFonts w:ascii="Times New Roman" w:hAnsi="Times New Roman"/>
        </w:rPr>
        <w:t>,</w:t>
      </w:r>
      <w:r w:rsidR="00590FA3" w:rsidRPr="007848E3">
        <w:rPr>
          <w:rFonts w:ascii="Times New Roman" w:hAnsi="Times New Roman"/>
        </w:rPr>
        <w:t xml:space="preserve"> t</w:t>
      </w:r>
      <w:r w:rsidR="008D593F" w:rsidRPr="007848E3">
        <w:rPr>
          <w:rFonts w:ascii="Times New Roman" w:hAnsi="Times New Roman"/>
        </w:rPr>
        <w:t xml:space="preserve">he section </w:t>
      </w:r>
      <w:r w:rsidR="009933EA" w:rsidRPr="007848E3">
        <w:rPr>
          <w:rFonts w:ascii="Times New Roman" w:hAnsi="Times New Roman"/>
        </w:rPr>
        <w:t>provided:</w:t>
      </w:r>
    </w:p>
    <w:p w14:paraId="146C42F9" w14:textId="2FAB3AFC" w:rsidR="009933EA" w:rsidRPr="007848E3" w:rsidRDefault="006E277D" w:rsidP="007848E3">
      <w:pPr>
        <w:pStyle w:val="LeftrightafterHC"/>
        <w:spacing w:before="0" w:after="260" w:line="280" w:lineRule="exact"/>
        <w:ind w:right="0"/>
        <w:jc w:val="both"/>
        <w:rPr>
          <w:rFonts w:ascii="Times New Roman" w:hAnsi="Times New Roman"/>
          <w:b/>
        </w:rPr>
      </w:pPr>
      <w:r w:rsidRPr="007848E3">
        <w:rPr>
          <w:rFonts w:ascii="Times New Roman" w:hAnsi="Times New Roman"/>
          <w:bCs/>
        </w:rPr>
        <w:t>"</w:t>
      </w:r>
      <w:r w:rsidR="009933EA" w:rsidRPr="007848E3">
        <w:rPr>
          <w:rFonts w:ascii="Times New Roman" w:hAnsi="Times New Roman"/>
          <w:b/>
        </w:rPr>
        <w:t>80AF Uncertainty about time when sexual offence against child occurred</w:t>
      </w:r>
    </w:p>
    <w:p w14:paraId="18520487" w14:textId="02D9F201" w:rsidR="009933EA" w:rsidRPr="007848E3" w:rsidRDefault="009933EA" w:rsidP="007848E3">
      <w:pPr>
        <w:pStyle w:val="LeftrightHanging"/>
        <w:spacing w:before="0" w:after="260" w:line="280" w:lineRule="exact"/>
        <w:ind w:right="0"/>
        <w:jc w:val="both"/>
        <w:rPr>
          <w:rFonts w:ascii="Times New Roman" w:hAnsi="Times New Roman"/>
        </w:rPr>
      </w:pPr>
      <w:r w:rsidRPr="007848E3">
        <w:rPr>
          <w:rFonts w:ascii="Times New Roman" w:hAnsi="Times New Roman"/>
        </w:rPr>
        <w:t>(1)</w:t>
      </w:r>
      <w:r w:rsidR="00A336EE" w:rsidRPr="007848E3">
        <w:rPr>
          <w:rFonts w:ascii="Times New Roman" w:hAnsi="Times New Roman"/>
        </w:rPr>
        <w:tab/>
      </w:r>
      <w:r w:rsidRPr="007848E3">
        <w:rPr>
          <w:rFonts w:ascii="Times New Roman" w:hAnsi="Times New Roman"/>
        </w:rPr>
        <w:t>This section applies if:</w:t>
      </w:r>
    </w:p>
    <w:p w14:paraId="1D84801E" w14:textId="08103FD0" w:rsidR="009933EA" w:rsidRP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 xml:space="preserve">(a) </w:t>
      </w:r>
      <w:r w:rsidR="00A336EE" w:rsidRPr="007848E3">
        <w:rPr>
          <w:rFonts w:ascii="Times New Roman" w:hAnsi="Times New Roman"/>
        </w:rPr>
        <w:tab/>
      </w:r>
      <w:r w:rsidRPr="007848E3">
        <w:rPr>
          <w:rFonts w:ascii="Times New Roman" w:hAnsi="Times New Roman"/>
        </w:rPr>
        <w:t>it is uncertain as to when during a period conduct is alleged to have occurred, and</w:t>
      </w:r>
    </w:p>
    <w:p w14:paraId="7F33C6E7" w14:textId="726CCC27" w:rsidR="009933EA" w:rsidRP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 xml:space="preserve">(b) </w:t>
      </w:r>
      <w:r w:rsidR="00A336EE" w:rsidRPr="007848E3">
        <w:rPr>
          <w:rFonts w:ascii="Times New Roman" w:hAnsi="Times New Roman"/>
        </w:rPr>
        <w:tab/>
      </w:r>
      <w:r w:rsidRPr="007848E3">
        <w:rPr>
          <w:rFonts w:ascii="Times New Roman" w:hAnsi="Times New Roman"/>
        </w:rPr>
        <w:t>the victim of the alleged conduct was for the whole of that period a child, and</w:t>
      </w:r>
    </w:p>
    <w:p w14:paraId="00627B1E" w14:textId="52E0D9D8" w:rsidR="009933EA" w:rsidRP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 xml:space="preserve">(c) </w:t>
      </w:r>
      <w:r w:rsidR="00A336EE" w:rsidRPr="007848E3">
        <w:rPr>
          <w:rFonts w:ascii="Times New Roman" w:hAnsi="Times New Roman"/>
        </w:rPr>
        <w:tab/>
      </w:r>
      <w:r w:rsidRPr="007848E3">
        <w:rPr>
          <w:rFonts w:ascii="Times New Roman" w:hAnsi="Times New Roman"/>
        </w:rPr>
        <w:t>there was no time during that period that the alleged conduct, if proven, would not have constituted a sexual offence, and</w:t>
      </w:r>
    </w:p>
    <w:p w14:paraId="5D19D04A" w14:textId="1712200B" w:rsidR="009933EA" w:rsidRP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 xml:space="preserve">(d) </w:t>
      </w:r>
      <w:r w:rsidR="00A336EE" w:rsidRPr="007848E3">
        <w:rPr>
          <w:rFonts w:ascii="Times New Roman" w:hAnsi="Times New Roman"/>
        </w:rPr>
        <w:tab/>
      </w:r>
      <w:r w:rsidRPr="007848E3">
        <w:rPr>
          <w:rFonts w:ascii="Times New Roman" w:hAnsi="Times New Roman"/>
        </w:rPr>
        <w:t>because of a change in the law or a change in the age of the child during that period, the alleged conduct, if proven, would have constituted more than one sexual offence during that period.</w:t>
      </w:r>
    </w:p>
    <w:p w14:paraId="42588F09" w14:textId="5592FBFD" w:rsidR="009933EA" w:rsidRPr="007848E3" w:rsidRDefault="009933EA" w:rsidP="007848E3">
      <w:pPr>
        <w:pStyle w:val="LeftrightHanging"/>
        <w:spacing w:before="0" w:after="260" w:line="280" w:lineRule="exact"/>
        <w:ind w:right="0"/>
        <w:jc w:val="both"/>
        <w:rPr>
          <w:rFonts w:ascii="Times New Roman" w:hAnsi="Times New Roman"/>
        </w:rPr>
      </w:pPr>
      <w:r w:rsidRPr="007848E3">
        <w:rPr>
          <w:rFonts w:ascii="Times New Roman" w:hAnsi="Times New Roman"/>
        </w:rPr>
        <w:t>(2)</w:t>
      </w:r>
      <w:r w:rsidR="00A336EE" w:rsidRPr="007848E3">
        <w:rPr>
          <w:rFonts w:ascii="Times New Roman" w:hAnsi="Times New Roman"/>
        </w:rPr>
        <w:tab/>
      </w:r>
      <w:r w:rsidRPr="007848E3">
        <w:rPr>
          <w:rFonts w:ascii="Times New Roman" w:hAnsi="Times New Roman"/>
        </w:rPr>
        <w:t xml:space="preserve">In such a case, a person may be prosecuted in respect of the conduct under whichever of those sexual offences has the lesser maximum </w:t>
      </w:r>
      <w:r w:rsidRPr="007848E3">
        <w:rPr>
          <w:rFonts w:ascii="Times New Roman" w:hAnsi="Times New Roman"/>
        </w:rPr>
        <w:lastRenderedPageBreak/>
        <w:t>penalty regardless of when during that period the conduct actually occurred, and in prosecuting that offence:</w:t>
      </w:r>
    </w:p>
    <w:p w14:paraId="5A742090" w14:textId="34AAF2EE" w:rsidR="009933EA" w:rsidRP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(a)</w:t>
      </w:r>
      <w:r w:rsidR="00A336EE" w:rsidRPr="007848E3">
        <w:rPr>
          <w:rFonts w:ascii="Times New Roman" w:hAnsi="Times New Roman"/>
        </w:rPr>
        <w:tab/>
      </w:r>
      <w:r w:rsidRPr="007848E3">
        <w:rPr>
          <w:rFonts w:ascii="Times New Roman" w:hAnsi="Times New Roman"/>
        </w:rPr>
        <w:t>any requirement to establish that the offence charged was in force is satisfied if the prosecution can establish that the offence was in force at some time during that period, and</w:t>
      </w:r>
    </w:p>
    <w:p w14:paraId="34121B6A" w14:textId="4E33CF77" w:rsidR="009933EA" w:rsidRP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(b)</w:t>
      </w:r>
      <w:r w:rsidR="00A336EE" w:rsidRPr="007848E3">
        <w:rPr>
          <w:rFonts w:ascii="Times New Roman" w:hAnsi="Times New Roman"/>
        </w:rPr>
        <w:tab/>
      </w:r>
      <w:r w:rsidRPr="007848E3">
        <w:rPr>
          <w:rFonts w:ascii="Times New Roman" w:hAnsi="Times New Roman"/>
        </w:rPr>
        <w:t>any requirement to establish that the victim was of a particular age is satisfied if the prosecution can establish that the victim was of that age at some time during that period.</w:t>
      </w:r>
    </w:p>
    <w:p w14:paraId="35B288F3" w14:textId="3C77A8C9" w:rsidR="009933EA" w:rsidRPr="007848E3" w:rsidRDefault="009933EA" w:rsidP="007848E3">
      <w:pPr>
        <w:pStyle w:val="LeftrightHanging"/>
        <w:spacing w:before="0" w:after="260" w:line="280" w:lineRule="exact"/>
        <w:ind w:right="0"/>
        <w:jc w:val="both"/>
        <w:rPr>
          <w:rFonts w:ascii="Times New Roman" w:hAnsi="Times New Roman"/>
        </w:rPr>
      </w:pPr>
      <w:r w:rsidRPr="007848E3">
        <w:rPr>
          <w:rFonts w:ascii="Times New Roman" w:hAnsi="Times New Roman"/>
        </w:rPr>
        <w:t>(3)</w:t>
      </w:r>
      <w:r w:rsidR="00A336EE" w:rsidRPr="007848E3">
        <w:rPr>
          <w:rFonts w:ascii="Times New Roman" w:hAnsi="Times New Roman"/>
        </w:rPr>
        <w:tab/>
      </w:r>
      <w:r w:rsidRPr="007848E3">
        <w:rPr>
          <w:rFonts w:ascii="Times New Roman" w:hAnsi="Times New Roman"/>
        </w:rPr>
        <w:t>In this section:</w:t>
      </w:r>
    </w:p>
    <w:p w14:paraId="1FAB8961" w14:textId="0F70E2BD" w:rsidR="009933EA" w:rsidRPr="007848E3" w:rsidRDefault="009933EA" w:rsidP="007848E3">
      <w:pPr>
        <w:pStyle w:val="leftright"/>
        <w:spacing w:before="0" w:after="260" w:line="280" w:lineRule="exact"/>
        <w:ind w:left="1440" w:right="0"/>
        <w:jc w:val="both"/>
        <w:rPr>
          <w:rFonts w:ascii="Times New Roman" w:hAnsi="Times New Roman"/>
        </w:rPr>
      </w:pPr>
      <w:r w:rsidRPr="007848E3">
        <w:rPr>
          <w:rFonts w:ascii="Times New Roman" w:hAnsi="Times New Roman"/>
          <w:b/>
          <w:bCs/>
          <w:i/>
        </w:rPr>
        <w:t>child</w:t>
      </w:r>
      <w:r w:rsidRPr="007848E3">
        <w:rPr>
          <w:rFonts w:ascii="Times New Roman" w:hAnsi="Times New Roman"/>
        </w:rPr>
        <w:t xml:space="preserve"> means a person who is under the age of 16</w:t>
      </w:r>
      <w:r w:rsidR="00BA29A7" w:rsidRPr="007848E3">
        <w:rPr>
          <w:rFonts w:ascii="Times New Roman" w:hAnsi="Times New Roman"/>
        </w:rPr>
        <w:t> </w:t>
      </w:r>
      <w:r w:rsidRPr="007848E3">
        <w:rPr>
          <w:rFonts w:ascii="Times New Roman" w:hAnsi="Times New Roman"/>
        </w:rPr>
        <w:t>years.</w:t>
      </w:r>
    </w:p>
    <w:p w14:paraId="3B7E6E41" w14:textId="23F240C5" w:rsidR="009933EA" w:rsidRPr="007848E3" w:rsidRDefault="009933EA" w:rsidP="007848E3">
      <w:pPr>
        <w:pStyle w:val="leftright"/>
        <w:spacing w:before="0" w:after="260" w:line="280" w:lineRule="exact"/>
        <w:ind w:left="1440" w:right="0"/>
        <w:jc w:val="both"/>
        <w:rPr>
          <w:rFonts w:ascii="Times New Roman" w:hAnsi="Times New Roman"/>
        </w:rPr>
      </w:pPr>
      <w:r w:rsidRPr="007848E3">
        <w:rPr>
          <w:rFonts w:ascii="Times New Roman" w:hAnsi="Times New Roman"/>
          <w:b/>
          <w:bCs/>
          <w:i/>
        </w:rPr>
        <w:t>sexual offence</w:t>
      </w:r>
      <w:r w:rsidRPr="007848E3">
        <w:rPr>
          <w:rFonts w:ascii="Times New Roman" w:hAnsi="Times New Roman"/>
          <w:i/>
        </w:rPr>
        <w:t xml:space="preserve"> </w:t>
      </w:r>
      <w:r w:rsidRPr="007848E3">
        <w:rPr>
          <w:rFonts w:ascii="Times New Roman" w:hAnsi="Times New Roman"/>
        </w:rPr>
        <w:t>means the following offences regardless of when the offence occurred:</w:t>
      </w:r>
    </w:p>
    <w:p w14:paraId="7C5875D9" w14:textId="5477A9A0" w:rsidR="009933EA" w:rsidRP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(a)</w:t>
      </w:r>
      <w:r w:rsidR="00A336EE" w:rsidRPr="007848E3">
        <w:rPr>
          <w:rFonts w:ascii="Times New Roman" w:hAnsi="Times New Roman"/>
        </w:rPr>
        <w:tab/>
      </w:r>
      <w:r w:rsidRPr="007848E3">
        <w:rPr>
          <w:rFonts w:ascii="Times New Roman" w:hAnsi="Times New Roman"/>
        </w:rPr>
        <w:t>an offence under a provision of this Division or Division</w:t>
      </w:r>
      <w:r w:rsidR="00BA29A7" w:rsidRPr="007848E3">
        <w:rPr>
          <w:rFonts w:ascii="Times New Roman" w:hAnsi="Times New Roman"/>
        </w:rPr>
        <w:t> </w:t>
      </w:r>
      <w:r w:rsidRPr="007848E3">
        <w:rPr>
          <w:rFonts w:ascii="Times New Roman" w:hAnsi="Times New Roman"/>
        </w:rPr>
        <w:t>10A, 10B, 15 or 15A,</w:t>
      </w:r>
    </w:p>
    <w:p w14:paraId="68ADF58C" w14:textId="0DB330A6" w:rsidR="009933EA" w:rsidRP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(b)</w:t>
      </w:r>
      <w:r w:rsidR="00A336EE" w:rsidRPr="007848E3">
        <w:rPr>
          <w:rFonts w:ascii="Times New Roman" w:hAnsi="Times New Roman"/>
        </w:rPr>
        <w:tab/>
      </w:r>
      <w:r w:rsidRPr="007848E3">
        <w:rPr>
          <w:rFonts w:ascii="Times New Roman" w:hAnsi="Times New Roman"/>
        </w:rPr>
        <w:t>an offence under a provision of this Act set out in Column</w:t>
      </w:r>
      <w:r w:rsidR="00BA29A7" w:rsidRPr="007848E3">
        <w:rPr>
          <w:rFonts w:ascii="Times New Roman" w:hAnsi="Times New Roman"/>
        </w:rPr>
        <w:t> </w:t>
      </w:r>
      <w:r w:rsidRPr="007848E3">
        <w:rPr>
          <w:rFonts w:ascii="Times New Roman" w:hAnsi="Times New Roman"/>
        </w:rPr>
        <w:t>1 of Schedule</w:t>
      </w:r>
      <w:r w:rsidR="00BA29A7" w:rsidRPr="007848E3">
        <w:rPr>
          <w:rFonts w:ascii="Times New Roman" w:hAnsi="Times New Roman"/>
        </w:rPr>
        <w:t> </w:t>
      </w:r>
      <w:r w:rsidRPr="007848E3">
        <w:rPr>
          <w:rFonts w:ascii="Times New Roman" w:hAnsi="Times New Roman"/>
        </w:rPr>
        <w:t>1A,</w:t>
      </w:r>
    </w:p>
    <w:p w14:paraId="74B1F577" w14:textId="38AC89EB" w:rsidR="009933EA" w:rsidRP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(c)</w:t>
      </w:r>
      <w:r w:rsidR="002C0095" w:rsidRPr="007848E3">
        <w:rPr>
          <w:rFonts w:ascii="Times New Roman" w:hAnsi="Times New Roman"/>
        </w:rPr>
        <w:tab/>
      </w:r>
      <w:r w:rsidRPr="007848E3">
        <w:rPr>
          <w:rFonts w:ascii="Times New Roman" w:hAnsi="Times New Roman"/>
        </w:rPr>
        <w:t>an offence (whether under section</w:t>
      </w:r>
      <w:r w:rsidR="00BA29A7" w:rsidRPr="007848E3">
        <w:rPr>
          <w:rFonts w:ascii="Times New Roman" w:hAnsi="Times New Roman"/>
        </w:rPr>
        <w:t> </w:t>
      </w:r>
      <w:r w:rsidRPr="007848E3">
        <w:rPr>
          <w:rFonts w:ascii="Times New Roman" w:hAnsi="Times New Roman"/>
        </w:rPr>
        <w:t>344A or otherwise) of attempting to commit any offence referred to in paragraph</w:t>
      </w:r>
      <w:r w:rsidR="00BA29A7" w:rsidRPr="007848E3">
        <w:rPr>
          <w:rFonts w:ascii="Times New Roman" w:hAnsi="Times New Roman"/>
        </w:rPr>
        <w:t> </w:t>
      </w:r>
      <w:r w:rsidRPr="007848E3">
        <w:rPr>
          <w:rFonts w:ascii="Times New Roman" w:hAnsi="Times New Roman"/>
        </w:rPr>
        <w:t>(a) or (b),</w:t>
      </w:r>
    </w:p>
    <w:p w14:paraId="04C8ADCF" w14:textId="77777777" w:rsidR="007848E3" w:rsidRDefault="009933EA" w:rsidP="007848E3">
      <w:pPr>
        <w:pStyle w:val="LRHangingMore"/>
        <w:spacing w:before="0" w:after="260" w:line="280" w:lineRule="exact"/>
        <w:ind w:right="0"/>
        <w:jc w:val="both"/>
        <w:rPr>
          <w:rFonts w:ascii="Times New Roman" w:hAnsi="Times New Roman"/>
        </w:rPr>
      </w:pPr>
      <w:r w:rsidRPr="007848E3">
        <w:rPr>
          <w:rFonts w:ascii="Times New Roman" w:hAnsi="Times New Roman"/>
        </w:rPr>
        <w:t>(d)</w:t>
      </w:r>
      <w:r w:rsidR="002C0095" w:rsidRPr="007848E3">
        <w:rPr>
          <w:rFonts w:ascii="Times New Roman" w:hAnsi="Times New Roman"/>
        </w:rPr>
        <w:tab/>
      </w:r>
      <w:r w:rsidRPr="007848E3">
        <w:rPr>
          <w:rFonts w:ascii="Times New Roman" w:hAnsi="Times New Roman"/>
        </w:rPr>
        <w:t>an offence under a previous enactment that is substantially similar to an offence referred to in paragraphs</w:t>
      </w:r>
      <w:r w:rsidR="00BA29A7" w:rsidRPr="007848E3">
        <w:rPr>
          <w:rFonts w:ascii="Times New Roman" w:hAnsi="Times New Roman"/>
        </w:rPr>
        <w:t> </w:t>
      </w:r>
      <w:r w:rsidRPr="007848E3">
        <w:rPr>
          <w:rFonts w:ascii="Times New Roman" w:hAnsi="Times New Roman"/>
        </w:rPr>
        <w:t>(a)</w:t>
      </w:r>
      <w:r w:rsidR="00BA29A7" w:rsidRPr="007848E3">
        <w:rPr>
          <w:rFonts w:ascii="Times New Roman" w:hAnsi="Times New Roman"/>
        </w:rPr>
        <w:noBreakHyphen/>
      </w:r>
      <w:r w:rsidRPr="007848E3">
        <w:rPr>
          <w:rFonts w:ascii="Times New Roman" w:hAnsi="Times New Roman"/>
        </w:rPr>
        <w:t>(c).</w:t>
      </w:r>
      <w:r w:rsidR="006E277D" w:rsidRPr="007848E3">
        <w:rPr>
          <w:rFonts w:ascii="Times New Roman" w:hAnsi="Times New Roman"/>
        </w:rPr>
        <w:t>"</w:t>
      </w:r>
    </w:p>
    <w:p w14:paraId="3E6BC226" w14:textId="2C599C29" w:rsidR="002A501F" w:rsidRPr="007848E3" w:rsidRDefault="002A501F" w:rsidP="007848E3">
      <w:pPr>
        <w:pStyle w:val="HeadingL1"/>
        <w:spacing w:after="260" w:line="280" w:lineRule="exact"/>
        <w:ind w:right="0"/>
        <w:jc w:val="both"/>
        <w:rPr>
          <w:rFonts w:ascii="Times New Roman" w:hAnsi="Times New Roman"/>
        </w:rPr>
      </w:pPr>
      <w:r w:rsidRPr="007848E3">
        <w:rPr>
          <w:rFonts w:ascii="Times New Roman" w:hAnsi="Times New Roman"/>
        </w:rPr>
        <w:t xml:space="preserve">The effect of the </w:t>
      </w:r>
      <w:r w:rsidR="00AF15CC" w:rsidRPr="007848E3">
        <w:rPr>
          <w:rFonts w:ascii="Times New Roman" w:hAnsi="Times New Roman"/>
        </w:rPr>
        <w:t>insertion of s</w:t>
      </w:r>
      <w:r w:rsidR="00BA29A7" w:rsidRPr="007848E3">
        <w:rPr>
          <w:rFonts w:ascii="Times New Roman" w:hAnsi="Times New Roman"/>
        </w:rPr>
        <w:t> </w:t>
      </w:r>
      <w:r w:rsidR="00AF15CC" w:rsidRPr="007848E3">
        <w:rPr>
          <w:rFonts w:ascii="Times New Roman" w:hAnsi="Times New Roman"/>
        </w:rPr>
        <w:t>80AF</w:t>
      </w:r>
    </w:p>
    <w:p w14:paraId="69F5AEA1" w14:textId="16138573" w:rsidR="001249F7" w:rsidRPr="007848E3" w:rsidRDefault="00AF15CC"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46254A" w:rsidRPr="007848E3">
        <w:rPr>
          <w:rFonts w:ascii="Times New Roman" w:hAnsi="Times New Roman"/>
        </w:rPr>
        <w:t>Section</w:t>
      </w:r>
      <w:r w:rsidR="000630F1" w:rsidRPr="007848E3">
        <w:rPr>
          <w:rFonts w:ascii="Times New Roman" w:hAnsi="Times New Roman"/>
        </w:rPr>
        <w:t> </w:t>
      </w:r>
      <w:r w:rsidR="0046254A" w:rsidRPr="007848E3">
        <w:rPr>
          <w:rFonts w:ascii="Times New Roman" w:hAnsi="Times New Roman"/>
        </w:rPr>
        <w:t xml:space="preserve">80AF </w:t>
      </w:r>
      <w:r w:rsidR="00045E1F" w:rsidRPr="007848E3">
        <w:rPr>
          <w:rFonts w:ascii="Times New Roman" w:hAnsi="Times New Roman"/>
        </w:rPr>
        <w:t xml:space="preserve">had the effect of </w:t>
      </w:r>
      <w:r w:rsidR="001E4F31" w:rsidRPr="007848E3">
        <w:rPr>
          <w:rFonts w:ascii="Times New Roman" w:hAnsi="Times New Roman"/>
        </w:rPr>
        <w:t xml:space="preserve">displacing </w:t>
      </w:r>
      <w:r w:rsidR="00F81E03" w:rsidRPr="007848E3">
        <w:rPr>
          <w:rFonts w:ascii="Times New Roman" w:hAnsi="Times New Roman"/>
        </w:rPr>
        <w:t>the</w:t>
      </w:r>
      <w:r w:rsidR="00E91664" w:rsidRPr="007848E3">
        <w:rPr>
          <w:rFonts w:ascii="Times New Roman" w:hAnsi="Times New Roman"/>
        </w:rPr>
        <w:t xml:space="preserve"> significant body of </w:t>
      </w:r>
      <w:r w:rsidR="00210167" w:rsidRPr="007848E3">
        <w:rPr>
          <w:rFonts w:ascii="Times New Roman" w:hAnsi="Times New Roman"/>
        </w:rPr>
        <w:t xml:space="preserve">authority </w:t>
      </w:r>
      <w:r w:rsidR="005B76A8" w:rsidRPr="007848E3">
        <w:rPr>
          <w:rFonts w:ascii="Times New Roman" w:hAnsi="Times New Roman"/>
        </w:rPr>
        <w:t>the effect of which was, in the circumstances of this case, that the Crown was required</w:t>
      </w:r>
      <w:r w:rsidR="00E91664" w:rsidRPr="007848E3">
        <w:rPr>
          <w:rFonts w:ascii="Times New Roman" w:hAnsi="Times New Roman"/>
        </w:rPr>
        <w:t xml:space="preserve">, </w:t>
      </w:r>
      <w:r w:rsidR="005E1711" w:rsidRPr="007848E3">
        <w:rPr>
          <w:rFonts w:ascii="Times New Roman" w:hAnsi="Times New Roman"/>
        </w:rPr>
        <w:t xml:space="preserve">on </w:t>
      </w:r>
      <w:r w:rsidRPr="007848E3">
        <w:rPr>
          <w:rFonts w:ascii="Times New Roman" w:hAnsi="Times New Roman"/>
        </w:rPr>
        <w:t>each</w:t>
      </w:r>
      <w:r w:rsidR="003C03B9" w:rsidRPr="007848E3">
        <w:rPr>
          <w:rFonts w:ascii="Times New Roman" w:hAnsi="Times New Roman"/>
        </w:rPr>
        <w:t xml:space="preserve"> </w:t>
      </w:r>
      <w:r w:rsidR="006B3C1B" w:rsidRPr="007848E3">
        <w:rPr>
          <w:rFonts w:ascii="Times New Roman" w:hAnsi="Times New Roman"/>
        </w:rPr>
        <w:t xml:space="preserve">count </w:t>
      </w:r>
      <w:r w:rsidR="0064240C" w:rsidRPr="007848E3">
        <w:rPr>
          <w:rFonts w:ascii="Times New Roman" w:hAnsi="Times New Roman"/>
        </w:rPr>
        <w:t>under s</w:t>
      </w:r>
      <w:r w:rsidR="000630F1" w:rsidRPr="007848E3">
        <w:rPr>
          <w:rFonts w:ascii="Times New Roman" w:hAnsi="Times New Roman"/>
        </w:rPr>
        <w:t> </w:t>
      </w:r>
      <w:r w:rsidR="0064240C" w:rsidRPr="007848E3">
        <w:rPr>
          <w:rFonts w:ascii="Times New Roman" w:hAnsi="Times New Roman"/>
        </w:rPr>
        <w:t xml:space="preserve">81 </w:t>
      </w:r>
      <w:r w:rsidR="003C03B9" w:rsidRPr="007848E3">
        <w:rPr>
          <w:rFonts w:ascii="Times New Roman" w:hAnsi="Times New Roman"/>
        </w:rPr>
        <w:t>or</w:t>
      </w:r>
      <w:r w:rsidR="0064240C" w:rsidRPr="007848E3">
        <w:rPr>
          <w:rFonts w:ascii="Times New Roman" w:hAnsi="Times New Roman"/>
        </w:rPr>
        <w:t xml:space="preserve"> s</w:t>
      </w:r>
      <w:r w:rsidR="005C7493" w:rsidRPr="007848E3">
        <w:rPr>
          <w:rFonts w:ascii="Times New Roman" w:hAnsi="Times New Roman"/>
        </w:rPr>
        <w:t> </w:t>
      </w:r>
      <w:r w:rsidR="0064240C" w:rsidRPr="007848E3">
        <w:rPr>
          <w:rFonts w:ascii="Times New Roman" w:hAnsi="Times New Roman"/>
        </w:rPr>
        <w:t>78K</w:t>
      </w:r>
      <w:r w:rsidR="00090FEB" w:rsidRPr="007848E3">
        <w:rPr>
          <w:rFonts w:ascii="Times New Roman" w:hAnsi="Times New Roman"/>
        </w:rPr>
        <w:t xml:space="preserve">, to prove </w:t>
      </w:r>
      <w:r w:rsidRPr="007848E3">
        <w:rPr>
          <w:rFonts w:ascii="Times New Roman" w:hAnsi="Times New Roman"/>
        </w:rPr>
        <w:t>beyond reasonable doubt that the</w:t>
      </w:r>
      <w:r w:rsidR="009E1EAF" w:rsidRPr="007848E3">
        <w:rPr>
          <w:rFonts w:ascii="Times New Roman" w:hAnsi="Times New Roman"/>
        </w:rPr>
        <w:t xml:space="preserve"> alleged</w:t>
      </w:r>
      <w:r w:rsidRPr="007848E3">
        <w:rPr>
          <w:rFonts w:ascii="Times New Roman" w:hAnsi="Times New Roman"/>
        </w:rPr>
        <w:t xml:space="preserve"> </w:t>
      </w:r>
      <w:r w:rsidR="009E1EAF" w:rsidRPr="007848E3">
        <w:rPr>
          <w:rFonts w:ascii="Times New Roman" w:hAnsi="Times New Roman"/>
        </w:rPr>
        <w:t>conduct was committed</w:t>
      </w:r>
      <w:r w:rsidRPr="007848E3">
        <w:rPr>
          <w:rFonts w:ascii="Times New Roman" w:hAnsi="Times New Roman"/>
        </w:rPr>
        <w:t xml:space="preserve"> at a time when </w:t>
      </w:r>
      <w:r w:rsidR="00CE6F53" w:rsidRPr="007848E3">
        <w:rPr>
          <w:rFonts w:ascii="Times New Roman" w:hAnsi="Times New Roman"/>
        </w:rPr>
        <w:t>the relevant section was in force</w:t>
      </w:r>
      <w:r w:rsidR="00F56AC9" w:rsidRPr="007848E3">
        <w:rPr>
          <w:rStyle w:val="FootnoteReference"/>
          <w:rFonts w:ascii="Times New Roman" w:hAnsi="Times New Roman"/>
          <w:sz w:val="24"/>
        </w:rPr>
        <w:footnoteReference w:id="20"/>
      </w:r>
      <w:r w:rsidRPr="007848E3">
        <w:rPr>
          <w:rFonts w:ascii="Times New Roman" w:hAnsi="Times New Roman"/>
        </w:rPr>
        <w:t xml:space="preserve">. </w:t>
      </w:r>
      <w:r w:rsidR="000F5562" w:rsidRPr="007848E3">
        <w:rPr>
          <w:rFonts w:ascii="Times New Roman" w:hAnsi="Times New Roman"/>
        </w:rPr>
        <w:t>I</w:t>
      </w:r>
      <w:r w:rsidRPr="007848E3">
        <w:rPr>
          <w:rFonts w:ascii="Times New Roman" w:hAnsi="Times New Roman"/>
        </w:rPr>
        <w:t xml:space="preserve">f the Crown could not prove </w:t>
      </w:r>
      <w:r w:rsidR="00E24D98" w:rsidRPr="007848E3">
        <w:rPr>
          <w:rFonts w:ascii="Times New Roman" w:hAnsi="Times New Roman"/>
        </w:rPr>
        <w:t xml:space="preserve">beyond reasonable doubt </w:t>
      </w:r>
      <w:r w:rsidR="00DB67CA" w:rsidRPr="007848E3">
        <w:rPr>
          <w:rFonts w:ascii="Times New Roman" w:hAnsi="Times New Roman"/>
        </w:rPr>
        <w:t>that</w:t>
      </w:r>
      <w:r w:rsidR="000B63B0" w:rsidRPr="007848E3">
        <w:rPr>
          <w:rFonts w:ascii="Times New Roman" w:hAnsi="Times New Roman"/>
        </w:rPr>
        <w:t xml:space="preserve"> </w:t>
      </w:r>
      <w:r w:rsidR="002A5B41" w:rsidRPr="007848E3">
        <w:rPr>
          <w:rFonts w:ascii="Times New Roman" w:hAnsi="Times New Roman"/>
        </w:rPr>
        <w:t xml:space="preserve">the alleged </w:t>
      </w:r>
      <w:r w:rsidR="002A5B41" w:rsidRPr="007848E3">
        <w:rPr>
          <w:rFonts w:ascii="Times New Roman" w:hAnsi="Times New Roman"/>
        </w:rPr>
        <w:lastRenderedPageBreak/>
        <w:t xml:space="preserve">conduct occurred during </w:t>
      </w:r>
      <w:r w:rsidR="000F5562" w:rsidRPr="007848E3">
        <w:rPr>
          <w:rFonts w:ascii="Times New Roman" w:hAnsi="Times New Roman"/>
        </w:rPr>
        <w:t xml:space="preserve">the relevant </w:t>
      </w:r>
      <w:r w:rsidR="002A5B41" w:rsidRPr="007848E3">
        <w:rPr>
          <w:rFonts w:ascii="Times New Roman" w:hAnsi="Times New Roman"/>
        </w:rPr>
        <w:t>time period</w:t>
      </w:r>
      <w:r w:rsidR="00DA1B1F" w:rsidRPr="007848E3">
        <w:rPr>
          <w:rFonts w:ascii="Times New Roman" w:hAnsi="Times New Roman"/>
        </w:rPr>
        <w:t>,</w:t>
      </w:r>
      <w:r w:rsidR="002A5B41" w:rsidRPr="007848E3">
        <w:rPr>
          <w:rFonts w:ascii="Times New Roman" w:hAnsi="Times New Roman"/>
        </w:rPr>
        <w:t xml:space="preserve"> then </w:t>
      </w:r>
      <w:r w:rsidRPr="007848E3">
        <w:rPr>
          <w:rFonts w:ascii="Times New Roman" w:hAnsi="Times New Roman"/>
        </w:rPr>
        <w:t>Mr</w:t>
      </w:r>
      <w:r w:rsidR="000630F1" w:rsidRPr="007848E3">
        <w:rPr>
          <w:rFonts w:ascii="Times New Roman" w:hAnsi="Times New Roman"/>
        </w:rPr>
        <w:t> </w:t>
      </w:r>
      <w:r w:rsidRPr="007848E3">
        <w:rPr>
          <w:rFonts w:ascii="Times New Roman" w:hAnsi="Times New Roman"/>
        </w:rPr>
        <w:t>Stephens was entitled to be acquitted</w:t>
      </w:r>
      <w:r w:rsidR="00815A27" w:rsidRPr="007848E3">
        <w:rPr>
          <w:rFonts w:ascii="Times New Roman" w:hAnsi="Times New Roman"/>
        </w:rPr>
        <w:t xml:space="preserve"> of th</w:t>
      </w:r>
      <w:r w:rsidR="004A5862" w:rsidRPr="007848E3">
        <w:rPr>
          <w:rFonts w:ascii="Times New Roman" w:hAnsi="Times New Roman"/>
        </w:rPr>
        <w:t>e</w:t>
      </w:r>
      <w:r w:rsidR="00815A27" w:rsidRPr="007848E3">
        <w:rPr>
          <w:rFonts w:ascii="Times New Roman" w:hAnsi="Times New Roman"/>
        </w:rPr>
        <w:t xml:space="preserve"> counts</w:t>
      </w:r>
      <w:r w:rsidR="004A5862" w:rsidRPr="007848E3">
        <w:rPr>
          <w:rFonts w:ascii="Times New Roman" w:hAnsi="Times New Roman"/>
        </w:rPr>
        <w:t xml:space="preserve"> concerning that </w:t>
      </w:r>
      <w:r w:rsidR="00006B3B" w:rsidRPr="007848E3">
        <w:rPr>
          <w:rFonts w:ascii="Times New Roman" w:hAnsi="Times New Roman"/>
        </w:rPr>
        <w:t>alleged conduct</w:t>
      </w:r>
      <w:r w:rsidRPr="007848E3">
        <w:rPr>
          <w:rFonts w:ascii="Times New Roman" w:hAnsi="Times New Roman"/>
        </w:rPr>
        <w:t>.</w:t>
      </w:r>
      <w:r w:rsidR="00B27A97" w:rsidRPr="007848E3">
        <w:rPr>
          <w:rFonts w:ascii="Times New Roman" w:hAnsi="Times New Roman"/>
        </w:rPr>
        <w:t xml:space="preserve"> </w:t>
      </w:r>
      <w:r w:rsidR="001249F7" w:rsidRPr="007848E3">
        <w:rPr>
          <w:rFonts w:ascii="Times New Roman" w:hAnsi="Times New Roman"/>
        </w:rPr>
        <w:t xml:space="preserve">It is at least arguable that this body of authority is inconsistent with </w:t>
      </w:r>
      <w:r w:rsidR="001249F7" w:rsidRPr="007848E3">
        <w:rPr>
          <w:rFonts w:ascii="Times New Roman" w:hAnsi="Times New Roman"/>
          <w:i/>
          <w:iCs/>
        </w:rPr>
        <w:t>Gilson</w:t>
      </w:r>
      <w:r w:rsidR="001249F7" w:rsidRPr="007848E3">
        <w:rPr>
          <w:rFonts w:ascii="Times New Roman" w:hAnsi="Times New Roman"/>
        </w:rPr>
        <w:t xml:space="preserve">, but it is neither necessary nor appropriate to determine the point as it was not the subject of argument and, on any view, s 80AF gives rise to the possibility that a jury might convict an accused person of a more serious offence than the decision of this Court in </w:t>
      </w:r>
      <w:r w:rsidR="001249F7" w:rsidRPr="007848E3">
        <w:rPr>
          <w:rFonts w:ascii="Times New Roman" w:hAnsi="Times New Roman"/>
          <w:i/>
          <w:iCs/>
        </w:rPr>
        <w:t xml:space="preserve">Gilson </w:t>
      </w:r>
      <w:r w:rsidR="001249F7" w:rsidRPr="007848E3">
        <w:rPr>
          <w:rFonts w:ascii="Times New Roman" w:hAnsi="Times New Roman"/>
        </w:rPr>
        <w:t>had permitted</w:t>
      </w:r>
      <w:r w:rsidR="007E437F" w:rsidRPr="007848E3">
        <w:rPr>
          <w:rFonts w:ascii="Times New Roman" w:hAnsi="Times New Roman"/>
        </w:rPr>
        <w:t>.</w:t>
      </w:r>
    </w:p>
    <w:p w14:paraId="317A4052" w14:textId="6FCFB933" w:rsidR="002D6EDB" w:rsidRPr="007848E3" w:rsidRDefault="00C76AE7"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B50567" w:rsidRPr="007848E3">
        <w:rPr>
          <w:rFonts w:ascii="Times New Roman" w:hAnsi="Times New Roman"/>
        </w:rPr>
        <w:t xml:space="preserve">It was </w:t>
      </w:r>
      <w:r w:rsidR="00810FAD" w:rsidRPr="007848E3">
        <w:rPr>
          <w:rFonts w:ascii="Times New Roman" w:hAnsi="Times New Roman"/>
        </w:rPr>
        <w:t xml:space="preserve">on </w:t>
      </w:r>
      <w:r w:rsidR="00B50567" w:rsidRPr="007848E3">
        <w:rPr>
          <w:rFonts w:ascii="Times New Roman" w:hAnsi="Times New Roman"/>
        </w:rPr>
        <w:t>that state of</w:t>
      </w:r>
      <w:r w:rsidR="009E2A60" w:rsidRPr="007848E3">
        <w:rPr>
          <w:rFonts w:ascii="Times New Roman" w:hAnsi="Times New Roman"/>
        </w:rPr>
        <w:t xml:space="preserve"> the</w:t>
      </w:r>
      <w:r w:rsidR="00B50567" w:rsidRPr="007848E3">
        <w:rPr>
          <w:rFonts w:ascii="Times New Roman" w:hAnsi="Times New Roman"/>
        </w:rPr>
        <w:t xml:space="preserve"> law that </w:t>
      </w:r>
      <w:r w:rsidR="00BF6DCC" w:rsidRPr="007848E3">
        <w:rPr>
          <w:rFonts w:ascii="Times New Roman" w:hAnsi="Times New Roman"/>
        </w:rPr>
        <w:t>Mr</w:t>
      </w:r>
      <w:r w:rsidR="000630F1" w:rsidRPr="007848E3">
        <w:rPr>
          <w:rFonts w:ascii="Times New Roman" w:hAnsi="Times New Roman"/>
        </w:rPr>
        <w:t> </w:t>
      </w:r>
      <w:r w:rsidR="00BF6DCC" w:rsidRPr="007848E3">
        <w:rPr>
          <w:rFonts w:ascii="Times New Roman" w:hAnsi="Times New Roman"/>
        </w:rPr>
        <w:t xml:space="preserve">Stephens </w:t>
      </w:r>
      <w:r w:rsidR="00810FAD" w:rsidRPr="007848E3">
        <w:rPr>
          <w:rFonts w:ascii="Times New Roman" w:hAnsi="Times New Roman"/>
        </w:rPr>
        <w:t>pleaded</w:t>
      </w:r>
      <w:r w:rsidR="00BF6DCC" w:rsidRPr="007848E3">
        <w:rPr>
          <w:rFonts w:ascii="Times New Roman" w:hAnsi="Times New Roman"/>
        </w:rPr>
        <w:t xml:space="preserve"> not guilty to </w:t>
      </w:r>
      <w:r w:rsidR="00A609C4" w:rsidRPr="007848E3">
        <w:rPr>
          <w:rFonts w:ascii="Times New Roman" w:hAnsi="Times New Roman"/>
        </w:rPr>
        <w:t>the counts which, as eventually consolidated and amended, became counts</w:t>
      </w:r>
      <w:r w:rsidR="000630F1" w:rsidRPr="007848E3">
        <w:rPr>
          <w:rFonts w:ascii="Times New Roman" w:hAnsi="Times New Roman"/>
        </w:rPr>
        <w:t> </w:t>
      </w:r>
      <w:r w:rsidR="00A609C4" w:rsidRPr="007848E3">
        <w:rPr>
          <w:rFonts w:ascii="Times New Roman" w:hAnsi="Times New Roman"/>
        </w:rPr>
        <w:t>6, 7</w:t>
      </w:r>
      <w:r w:rsidR="00842EE5" w:rsidRPr="007848E3">
        <w:rPr>
          <w:rFonts w:ascii="Times New Roman" w:hAnsi="Times New Roman"/>
        </w:rPr>
        <w:t>,</w:t>
      </w:r>
      <w:r w:rsidR="00A609C4" w:rsidRPr="007848E3">
        <w:rPr>
          <w:rFonts w:ascii="Times New Roman" w:hAnsi="Times New Roman"/>
        </w:rPr>
        <w:t xml:space="preserve"> and 13.</w:t>
      </w:r>
      <w:r w:rsidR="00B160F0" w:rsidRPr="007848E3">
        <w:rPr>
          <w:rFonts w:ascii="Times New Roman" w:hAnsi="Times New Roman"/>
        </w:rPr>
        <w:t xml:space="preserve"> And it was on that </w:t>
      </w:r>
      <w:r w:rsidR="009E2A60" w:rsidRPr="007848E3">
        <w:rPr>
          <w:rFonts w:ascii="Times New Roman" w:hAnsi="Times New Roman"/>
        </w:rPr>
        <w:t>state</w:t>
      </w:r>
      <w:r w:rsidR="00B160F0" w:rsidRPr="007848E3">
        <w:rPr>
          <w:rFonts w:ascii="Times New Roman" w:hAnsi="Times New Roman"/>
        </w:rPr>
        <w:t xml:space="preserve"> of the law that forensic decisions were made during the course of Mr Stephens' trial in relation to count</w:t>
      </w:r>
      <w:r w:rsidR="00D17963" w:rsidRPr="007848E3">
        <w:rPr>
          <w:rFonts w:ascii="Times New Roman" w:hAnsi="Times New Roman"/>
        </w:rPr>
        <w:t> </w:t>
      </w:r>
      <w:r w:rsidR="00B160F0" w:rsidRPr="007848E3">
        <w:rPr>
          <w:rFonts w:ascii="Times New Roman" w:hAnsi="Times New Roman"/>
        </w:rPr>
        <w:t>13.</w:t>
      </w:r>
    </w:p>
    <w:p w14:paraId="10DE2BB8" w14:textId="3C3CDB7C" w:rsidR="007D087C" w:rsidRPr="007848E3" w:rsidRDefault="002D6EDB"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AB0117" w:rsidRPr="007848E3">
        <w:rPr>
          <w:rFonts w:ascii="Times New Roman" w:hAnsi="Times New Roman"/>
        </w:rPr>
        <w:t xml:space="preserve">Upon </w:t>
      </w:r>
      <w:r w:rsidRPr="007848E3">
        <w:rPr>
          <w:rFonts w:ascii="Times New Roman" w:hAnsi="Times New Roman"/>
        </w:rPr>
        <w:t xml:space="preserve">the </w:t>
      </w:r>
      <w:r w:rsidR="00016E09" w:rsidRPr="007848E3">
        <w:rPr>
          <w:rFonts w:ascii="Times New Roman" w:hAnsi="Times New Roman"/>
        </w:rPr>
        <w:t>commencement of</w:t>
      </w:r>
      <w:r w:rsidRPr="007848E3">
        <w:rPr>
          <w:rFonts w:ascii="Times New Roman" w:hAnsi="Times New Roman"/>
        </w:rPr>
        <w:t xml:space="preserve"> s</w:t>
      </w:r>
      <w:r w:rsidR="000630F1" w:rsidRPr="007848E3">
        <w:rPr>
          <w:rFonts w:ascii="Times New Roman" w:hAnsi="Times New Roman"/>
        </w:rPr>
        <w:t> </w:t>
      </w:r>
      <w:r w:rsidRPr="007848E3">
        <w:rPr>
          <w:rFonts w:ascii="Times New Roman" w:hAnsi="Times New Roman"/>
        </w:rPr>
        <w:t>80AF</w:t>
      </w:r>
      <w:r w:rsidR="00016E09" w:rsidRPr="007848E3">
        <w:rPr>
          <w:rFonts w:ascii="Times New Roman" w:hAnsi="Times New Roman"/>
        </w:rPr>
        <w:t>,</w:t>
      </w:r>
      <w:r w:rsidR="00815A27" w:rsidRPr="007848E3" w:rsidDel="00016E09">
        <w:rPr>
          <w:rFonts w:ascii="Times New Roman" w:hAnsi="Times New Roman"/>
        </w:rPr>
        <w:t xml:space="preserve"> </w:t>
      </w:r>
      <w:r w:rsidR="00815A27" w:rsidRPr="007848E3">
        <w:rPr>
          <w:rFonts w:ascii="Times New Roman" w:hAnsi="Times New Roman"/>
        </w:rPr>
        <w:t>the</w:t>
      </w:r>
      <w:r w:rsidR="00FB7434" w:rsidRPr="007848E3">
        <w:rPr>
          <w:rFonts w:ascii="Times New Roman" w:hAnsi="Times New Roman"/>
        </w:rPr>
        <w:t xml:space="preserve"> law changed</w:t>
      </w:r>
      <w:r w:rsidR="00DC3CEB" w:rsidRPr="007848E3">
        <w:rPr>
          <w:rFonts w:ascii="Times New Roman" w:hAnsi="Times New Roman"/>
        </w:rPr>
        <w:t xml:space="preserve"> for accused persons in a position similar to that of Mr</w:t>
      </w:r>
      <w:r w:rsidR="000630F1" w:rsidRPr="007848E3">
        <w:rPr>
          <w:rFonts w:ascii="Times New Roman" w:hAnsi="Times New Roman"/>
        </w:rPr>
        <w:t> </w:t>
      </w:r>
      <w:r w:rsidR="00DC3CEB" w:rsidRPr="007848E3">
        <w:rPr>
          <w:rFonts w:ascii="Times New Roman" w:hAnsi="Times New Roman"/>
        </w:rPr>
        <w:t>Stephens</w:t>
      </w:r>
      <w:r w:rsidR="00FB7434" w:rsidRPr="007848E3">
        <w:rPr>
          <w:rFonts w:ascii="Times New Roman" w:hAnsi="Times New Roman"/>
        </w:rPr>
        <w:t>.</w:t>
      </w:r>
      <w:r w:rsidR="007F05F1" w:rsidRPr="007848E3">
        <w:rPr>
          <w:rFonts w:ascii="Times New Roman" w:hAnsi="Times New Roman"/>
        </w:rPr>
        <w:t xml:space="preserve"> </w:t>
      </w:r>
      <w:r w:rsidR="00DC3CEB" w:rsidRPr="007848E3">
        <w:rPr>
          <w:rFonts w:ascii="Times New Roman" w:hAnsi="Times New Roman"/>
        </w:rPr>
        <w:t xml:space="preserve">For those persons, the </w:t>
      </w:r>
      <w:r w:rsidR="00A450DA" w:rsidRPr="007848E3">
        <w:rPr>
          <w:rFonts w:ascii="Times New Roman" w:hAnsi="Times New Roman"/>
        </w:rPr>
        <w:t xml:space="preserve">change in the law was not merely a matter of </w:t>
      </w:r>
      <w:r w:rsidR="0094497B" w:rsidRPr="007848E3">
        <w:rPr>
          <w:rFonts w:ascii="Times New Roman" w:hAnsi="Times New Roman"/>
        </w:rPr>
        <w:t xml:space="preserve">the </w:t>
      </w:r>
      <w:r w:rsidR="00A450DA" w:rsidRPr="007848E3">
        <w:rPr>
          <w:rFonts w:ascii="Times New Roman" w:hAnsi="Times New Roman"/>
        </w:rPr>
        <w:t xml:space="preserve">evidence that was required to be led. The </w:t>
      </w:r>
      <w:r w:rsidR="00DC3CEB" w:rsidRPr="007848E3">
        <w:rPr>
          <w:rFonts w:ascii="Times New Roman" w:hAnsi="Times New Roman"/>
        </w:rPr>
        <w:t>immediate effect of s</w:t>
      </w:r>
      <w:r w:rsidR="000630F1" w:rsidRPr="007848E3">
        <w:rPr>
          <w:rFonts w:ascii="Times New Roman" w:hAnsi="Times New Roman"/>
        </w:rPr>
        <w:t> </w:t>
      </w:r>
      <w:r w:rsidR="00DC3CEB" w:rsidRPr="007848E3">
        <w:rPr>
          <w:rFonts w:ascii="Times New Roman" w:hAnsi="Times New Roman"/>
        </w:rPr>
        <w:t xml:space="preserve">80AF was to </w:t>
      </w:r>
      <w:r w:rsidR="008156BA" w:rsidRPr="007848E3">
        <w:rPr>
          <w:rFonts w:ascii="Times New Roman" w:hAnsi="Times New Roman"/>
        </w:rPr>
        <w:t xml:space="preserve">extend </w:t>
      </w:r>
      <w:r w:rsidR="00DC3CEB" w:rsidRPr="007848E3">
        <w:rPr>
          <w:rFonts w:ascii="Times New Roman" w:hAnsi="Times New Roman"/>
        </w:rPr>
        <w:t xml:space="preserve">the period </w:t>
      </w:r>
      <w:r w:rsidR="008156BA" w:rsidRPr="007848E3">
        <w:rPr>
          <w:rFonts w:ascii="Times New Roman" w:hAnsi="Times New Roman"/>
        </w:rPr>
        <w:t>that</w:t>
      </w:r>
      <w:r w:rsidR="00DC3CEB" w:rsidRPr="007848E3">
        <w:rPr>
          <w:rFonts w:ascii="Times New Roman" w:hAnsi="Times New Roman"/>
        </w:rPr>
        <w:t xml:space="preserve"> s</w:t>
      </w:r>
      <w:r w:rsidR="000630F1" w:rsidRPr="007848E3">
        <w:rPr>
          <w:rFonts w:ascii="Times New Roman" w:hAnsi="Times New Roman"/>
        </w:rPr>
        <w:t> </w:t>
      </w:r>
      <w:r w:rsidR="00DC3CEB" w:rsidRPr="007848E3">
        <w:rPr>
          <w:rFonts w:ascii="Times New Roman" w:hAnsi="Times New Roman"/>
        </w:rPr>
        <w:t>81 was in force</w:t>
      </w:r>
      <w:r w:rsidR="00EB09FD" w:rsidRPr="007848E3">
        <w:rPr>
          <w:rFonts w:ascii="Times New Roman" w:hAnsi="Times New Roman"/>
        </w:rPr>
        <w:t>,</w:t>
      </w:r>
      <w:r w:rsidR="00DC3CEB" w:rsidRPr="007848E3">
        <w:rPr>
          <w:rFonts w:ascii="Times New Roman" w:hAnsi="Times New Roman"/>
        </w:rPr>
        <w:t xml:space="preserve"> for </w:t>
      </w:r>
      <w:r w:rsidR="00EB09FD" w:rsidRPr="007848E3">
        <w:rPr>
          <w:rFonts w:ascii="Times New Roman" w:hAnsi="Times New Roman"/>
        </w:rPr>
        <w:t>conduct that constituted an offence under both</w:t>
      </w:r>
      <w:r w:rsidR="00DC3CEB" w:rsidRPr="007848E3" w:rsidDel="003E5AE3">
        <w:rPr>
          <w:rFonts w:ascii="Times New Roman" w:hAnsi="Times New Roman"/>
        </w:rPr>
        <w:t xml:space="preserve"> s</w:t>
      </w:r>
      <w:r w:rsidR="00B86F43" w:rsidRPr="007848E3">
        <w:rPr>
          <w:rFonts w:ascii="Times New Roman" w:hAnsi="Times New Roman"/>
        </w:rPr>
        <w:t>s </w:t>
      </w:r>
      <w:r w:rsidR="00DC3CEB" w:rsidRPr="007848E3" w:rsidDel="003E5AE3">
        <w:rPr>
          <w:rFonts w:ascii="Times New Roman" w:hAnsi="Times New Roman"/>
        </w:rPr>
        <w:t xml:space="preserve">81 </w:t>
      </w:r>
      <w:r w:rsidR="00EB09FD" w:rsidRPr="007848E3">
        <w:rPr>
          <w:rFonts w:ascii="Times New Roman" w:hAnsi="Times New Roman"/>
        </w:rPr>
        <w:t>and 78K, from</w:t>
      </w:r>
      <w:r w:rsidR="003E5AE3" w:rsidRPr="007848E3">
        <w:rPr>
          <w:rFonts w:ascii="Times New Roman" w:hAnsi="Times New Roman"/>
        </w:rPr>
        <w:t xml:space="preserve"> </w:t>
      </w:r>
      <w:r w:rsidR="00DC3CEB" w:rsidRPr="007848E3">
        <w:rPr>
          <w:rFonts w:ascii="Times New Roman" w:hAnsi="Times New Roman"/>
        </w:rPr>
        <w:t>8</w:t>
      </w:r>
      <w:r w:rsidR="000630F1" w:rsidRPr="007848E3">
        <w:rPr>
          <w:rFonts w:ascii="Times New Roman" w:hAnsi="Times New Roman"/>
        </w:rPr>
        <w:t> </w:t>
      </w:r>
      <w:r w:rsidR="00DC3CEB" w:rsidRPr="007848E3">
        <w:rPr>
          <w:rFonts w:ascii="Times New Roman" w:hAnsi="Times New Roman"/>
        </w:rPr>
        <w:t>June 1984 until 13</w:t>
      </w:r>
      <w:r w:rsidR="000630F1" w:rsidRPr="007848E3">
        <w:rPr>
          <w:rFonts w:ascii="Times New Roman" w:hAnsi="Times New Roman"/>
        </w:rPr>
        <w:t> </w:t>
      </w:r>
      <w:r w:rsidR="00DC3CEB" w:rsidRPr="007848E3">
        <w:rPr>
          <w:rFonts w:ascii="Times New Roman" w:hAnsi="Times New Roman"/>
        </w:rPr>
        <w:t xml:space="preserve">June 2003. </w:t>
      </w:r>
      <w:r w:rsidR="009D5AB1" w:rsidRPr="007848E3">
        <w:rPr>
          <w:rFonts w:ascii="Times New Roman" w:hAnsi="Times New Roman"/>
        </w:rPr>
        <w:t xml:space="preserve">The </w:t>
      </w:r>
      <w:r w:rsidR="00603FAC" w:rsidRPr="007848E3">
        <w:rPr>
          <w:rFonts w:ascii="Times New Roman" w:hAnsi="Times New Roman"/>
        </w:rPr>
        <w:t xml:space="preserve">possibility of </w:t>
      </w:r>
      <w:r w:rsidR="00041829" w:rsidRPr="007848E3">
        <w:rPr>
          <w:rFonts w:ascii="Times New Roman" w:hAnsi="Times New Roman"/>
        </w:rPr>
        <w:t xml:space="preserve">a </w:t>
      </w:r>
      <w:r w:rsidR="009D5AB1" w:rsidRPr="007848E3">
        <w:rPr>
          <w:rFonts w:ascii="Times New Roman" w:hAnsi="Times New Roman"/>
        </w:rPr>
        <w:t>path to acquittal</w:t>
      </w:r>
      <w:r w:rsidR="001B29D3" w:rsidRPr="007848E3">
        <w:rPr>
          <w:rFonts w:ascii="Times New Roman" w:hAnsi="Times New Roman"/>
        </w:rPr>
        <w:t xml:space="preserve"> based upon uncertainty concerning the period of offending </w:t>
      </w:r>
      <w:r w:rsidR="00A44AE8" w:rsidRPr="007848E3">
        <w:rPr>
          <w:rFonts w:ascii="Times New Roman" w:hAnsi="Times New Roman"/>
        </w:rPr>
        <w:t xml:space="preserve">was </w:t>
      </w:r>
      <w:r w:rsidR="00103FC7" w:rsidRPr="007848E3">
        <w:rPr>
          <w:rFonts w:ascii="Times New Roman" w:hAnsi="Times New Roman"/>
        </w:rPr>
        <w:t xml:space="preserve">thereby </w:t>
      </w:r>
      <w:r w:rsidR="00A44AE8" w:rsidRPr="007848E3">
        <w:rPr>
          <w:rFonts w:ascii="Times New Roman" w:hAnsi="Times New Roman"/>
        </w:rPr>
        <w:t>removed.</w:t>
      </w:r>
    </w:p>
    <w:p w14:paraId="1FDA4069" w14:textId="067F0220" w:rsidR="000028D8" w:rsidRPr="007848E3" w:rsidRDefault="00FD2BC3" w:rsidP="007848E3">
      <w:pPr>
        <w:pStyle w:val="HeadingL1"/>
        <w:spacing w:after="260" w:line="280" w:lineRule="exact"/>
        <w:ind w:right="0"/>
        <w:jc w:val="both"/>
        <w:rPr>
          <w:rFonts w:ascii="Times New Roman" w:hAnsi="Times New Roman"/>
        </w:rPr>
      </w:pPr>
      <w:r w:rsidRPr="007848E3">
        <w:rPr>
          <w:rFonts w:ascii="Times New Roman" w:hAnsi="Times New Roman"/>
        </w:rPr>
        <w:t>The decision of the Court of Criminal Appeal</w:t>
      </w:r>
      <w:r w:rsidR="003829B1" w:rsidRPr="007848E3">
        <w:rPr>
          <w:rFonts w:ascii="Times New Roman" w:hAnsi="Times New Roman"/>
        </w:rPr>
        <w:t xml:space="preserve"> </w:t>
      </w:r>
    </w:p>
    <w:p w14:paraId="350ECF65" w14:textId="08329DD5" w:rsidR="00400A56" w:rsidRPr="007848E3" w:rsidRDefault="000734F1"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7D28F8" w:rsidRPr="007848E3">
        <w:rPr>
          <w:rFonts w:ascii="Times New Roman" w:hAnsi="Times New Roman"/>
        </w:rPr>
        <w:t>A majority of the Court of Criminal Appeal (Simpson</w:t>
      </w:r>
      <w:r w:rsidR="00732531" w:rsidRPr="007848E3">
        <w:rPr>
          <w:rFonts w:ascii="Times New Roman" w:hAnsi="Times New Roman"/>
        </w:rPr>
        <w:t> </w:t>
      </w:r>
      <w:r w:rsidR="007D28F8" w:rsidRPr="007848E3">
        <w:rPr>
          <w:rFonts w:ascii="Times New Roman" w:hAnsi="Times New Roman"/>
        </w:rPr>
        <w:t>A</w:t>
      </w:r>
      <w:r w:rsidR="000D0F0A" w:rsidRPr="007848E3">
        <w:rPr>
          <w:rFonts w:ascii="Times New Roman" w:hAnsi="Times New Roman"/>
        </w:rPr>
        <w:noBreakHyphen/>
      </w:r>
      <w:r w:rsidR="007D28F8" w:rsidRPr="007848E3">
        <w:rPr>
          <w:rFonts w:ascii="Times New Roman" w:hAnsi="Times New Roman"/>
        </w:rPr>
        <w:t>JA</w:t>
      </w:r>
      <w:r w:rsidR="000F1ED7" w:rsidRPr="007848E3">
        <w:rPr>
          <w:rFonts w:ascii="Times New Roman" w:hAnsi="Times New Roman"/>
        </w:rPr>
        <w:t xml:space="preserve"> with Davies</w:t>
      </w:r>
      <w:r w:rsidR="00732531" w:rsidRPr="007848E3">
        <w:rPr>
          <w:rFonts w:ascii="Times New Roman" w:hAnsi="Times New Roman"/>
        </w:rPr>
        <w:t> </w:t>
      </w:r>
      <w:r w:rsidR="000F1ED7" w:rsidRPr="007848E3">
        <w:rPr>
          <w:rFonts w:ascii="Times New Roman" w:hAnsi="Times New Roman"/>
        </w:rPr>
        <w:t>J</w:t>
      </w:r>
      <w:r w:rsidR="007D28F8" w:rsidRPr="007848E3">
        <w:rPr>
          <w:rFonts w:ascii="Times New Roman" w:hAnsi="Times New Roman"/>
        </w:rPr>
        <w:t xml:space="preserve"> agreeing) </w:t>
      </w:r>
      <w:r w:rsidR="004826B3" w:rsidRPr="007848E3">
        <w:rPr>
          <w:rFonts w:ascii="Times New Roman" w:hAnsi="Times New Roman"/>
        </w:rPr>
        <w:t>held that s</w:t>
      </w:r>
      <w:r w:rsidR="00446F67" w:rsidRPr="007848E3">
        <w:rPr>
          <w:rFonts w:ascii="Times New Roman" w:hAnsi="Times New Roman"/>
        </w:rPr>
        <w:t> </w:t>
      </w:r>
      <w:r w:rsidR="004826B3" w:rsidRPr="007848E3">
        <w:rPr>
          <w:rFonts w:ascii="Times New Roman" w:hAnsi="Times New Roman"/>
        </w:rPr>
        <w:t xml:space="preserve">80AF applied </w:t>
      </w:r>
      <w:r w:rsidR="00680D3F" w:rsidRPr="007848E3">
        <w:rPr>
          <w:rFonts w:ascii="Times New Roman" w:hAnsi="Times New Roman"/>
        </w:rPr>
        <w:t>retroactively including to trials that had already commenced</w:t>
      </w:r>
      <w:r w:rsidR="007D28F8" w:rsidRPr="007848E3">
        <w:rPr>
          <w:rFonts w:ascii="Times New Roman" w:hAnsi="Times New Roman"/>
        </w:rPr>
        <w:t xml:space="preserve">. </w:t>
      </w:r>
      <w:r w:rsidR="00111BED" w:rsidRPr="007848E3">
        <w:rPr>
          <w:rFonts w:ascii="Times New Roman" w:hAnsi="Times New Roman"/>
        </w:rPr>
        <w:t xml:space="preserve">In the first strand of her Honour's reasoning, </w:t>
      </w:r>
      <w:r w:rsidR="004B479D" w:rsidRPr="007848E3">
        <w:rPr>
          <w:rFonts w:ascii="Times New Roman" w:hAnsi="Times New Roman"/>
        </w:rPr>
        <w:t>Simpson</w:t>
      </w:r>
      <w:r w:rsidR="00732531" w:rsidRPr="007848E3">
        <w:rPr>
          <w:rFonts w:ascii="Times New Roman" w:hAnsi="Times New Roman"/>
        </w:rPr>
        <w:t> </w:t>
      </w:r>
      <w:r w:rsidR="004B479D" w:rsidRPr="007848E3">
        <w:rPr>
          <w:rFonts w:ascii="Times New Roman" w:hAnsi="Times New Roman"/>
        </w:rPr>
        <w:t>A</w:t>
      </w:r>
      <w:r w:rsidR="000D0F0A" w:rsidRPr="007848E3">
        <w:rPr>
          <w:rFonts w:ascii="Times New Roman" w:hAnsi="Times New Roman"/>
        </w:rPr>
        <w:noBreakHyphen/>
      </w:r>
      <w:r w:rsidR="004B479D" w:rsidRPr="007848E3">
        <w:rPr>
          <w:rFonts w:ascii="Times New Roman" w:hAnsi="Times New Roman"/>
        </w:rPr>
        <w:t>JA</w:t>
      </w:r>
      <w:r w:rsidR="00C5062B" w:rsidRPr="007848E3">
        <w:rPr>
          <w:rFonts w:ascii="Times New Roman" w:hAnsi="Times New Roman"/>
        </w:rPr>
        <w:t xml:space="preserve"> considered that t</w:t>
      </w:r>
      <w:r w:rsidR="00CB47C3" w:rsidRPr="007848E3">
        <w:rPr>
          <w:rFonts w:ascii="Times New Roman" w:hAnsi="Times New Roman"/>
        </w:rPr>
        <w:t xml:space="preserve">he reasoning of this Court in </w:t>
      </w:r>
      <w:r w:rsidR="00CB47C3" w:rsidRPr="007848E3">
        <w:rPr>
          <w:rFonts w:ascii="Times New Roman" w:hAnsi="Times New Roman"/>
          <w:i/>
          <w:iCs/>
        </w:rPr>
        <w:t>Rodway v The Queen</w:t>
      </w:r>
      <w:r w:rsidR="00CB47C3" w:rsidRPr="007848E3">
        <w:rPr>
          <w:rStyle w:val="FootnoteReference"/>
          <w:rFonts w:ascii="Times New Roman" w:hAnsi="Times New Roman"/>
          <w:sz w:val="24"/>
        </w:rPr>
        <w:footnoteReference w:id="21"/>
      </w:r>
      <w:r w:rsidR="00B3183C" w:rsidRPr="007848E3">
        <w:rPr>
          <w:rFonts w:ascii="Times New Roman" w:hAnsi="Times New Roman"/>
        </w:rPr>
        <w:t xml:space="preserve"> </w:t>
      </w:r>
      <w:r w:rsidR="00400A56" w:rsidRPr="007848E3">
        <w:rPr>
          <w:rFonts w:ascii="Times New Roman" w:hAnsi="Times New Roman"/>
        </w:rPr>
        <w:t>was</w:t>
      </w:r>
      <w:r w:rsidR="0064028E" w:rsidRPr="007848E3">
        <w:rPr>
          <w:rFonts w:ascii="Times New Roman" w:hAnsi="Times New Roman"/>
        </w:rPr>
        <w:t xml:space="preserve"> "directly </w:t>
      </w:r>
      <w:proofErr w:type="spellStart"/>
      <w:r w:rsidR="0064028E" w:rsidRPr="007848E3">
        <w:rPr>
          <w:rFonts w:ascii="Times New Roman" w:hAnsi="Times New Roman"/>
        </w:rPr>
        <w:t>apposite</w:t>
      </w:r>
      <w:proofErr w:type="spellEnd"/>
      <w:r w:rsidR="00C74A4F" w:rsidRPr="007848E3">
        <w:rPr>
          <w:rFonts w:ascii="Times New Roman" w:hAnsi="Times New Roman"/>
        </w:rPr>
        <w:t xml:space="preserve">" to the appeal before </w:t>
      </w:r>
      <w:r w:rsidR="002114BC" w:rsidRPr="007848E3">
        <w:rPr>
          <w:rFonts w:ascii="Times New Roman" w:hAnsi="Times New Roman"/>
        </w:rPr>
        <w:t>the Court</w:t>
      </w:r>
      <w:r w:rsidR="00C74A4F" w:rsidRPr="007848E3">
        <w:rPr>
          <w:rStyle w:val="FootnoteReference"/>
          <w:rFonts w:ascii="Times New Roman" w:hAnsi="Times New Roman"/>
          <w:sz w:val="24"/>
        </w:rPr>
        <w:footnoteReference w:id="22"/>
      </w:r>
      <w:r w:rsidR="00C74A4F" w:rsidRPr="007848E3">
        <w:rPr>
          <w:rFonts w:ascii="Times New Roman" w:hAnsi="Times New Roman"/>
        </w:rPr>
        <w:t xml:space="preserve">. </w:t>
      </w:r>
      <w:r w:rsidR="00601412" w:rsidRPr="007848E3">
        <w:rPr>
          <w:rFonts w:ascii="Times New Roman" w:hAnsi="Times New Roman"/>
        </w:rPr>
        <w:t>In a further strand of reasoning, h</w:t>
      </w:r>
      <w:r w:rsidR="004B479D" w:rsidRPr="007848E3">
        <w:rPr>
          <w:rFonts w:ascii="Times New Roman" w:hAnsi="Times New Roman"/>
        </w:rPr>
        <w:t xml:space="preserve">er Honour held that </w:t>
      </w:r>
      <w:r w:rsidR="002C5BB5" w:rsidRPr="007848E3">
        <w:rPr>
          <w:rFonts w:ascii="Times New Roman" w:hAnsi="Times New Roman"/>
        </w:rPr>
        <w:t>s</w:t>
      </w:r>
      <w:r w:rsidR="00400A56" w:rsidRPr="007848E3">
        <w:rPr>
          <w:rFonts w:ascii="Times New Roman" w:hAnsi="Times New Roman"/>
        </w:rPr>
        <w:t> </w:t>
      </w:r>
      <w:r w:rsidR="002C5BB5" w:rsidRPr="007848E3">
        <w:rPr>
          <w:rFonts w:ascii="Times New Roman" w:hAnsi="Times New Roman"/>
        </w:rPr>
        <w:t>80AF did not alter a pre</w:t>
      </w:r>
      <w:r w:rsidR="001D79F2" w:rsidRPr="007848E3">
        <w:rPr>
          <w:rFonts w:ascii="Times New Roman" w:hAnsi="Times New Roman"/>
        </w:rPr>
        <w:noBreakHyphen/>
      </w:r>
      <w:r w:rsidR="002C5BB5" w:rsidRPr="007848E3">
        <w:rPr>
          <w:rFonts w:ascii="Times New Roman" w:hAnsi="Times New Roman"/>
        </w:rPr>
        <w:t>existing criminal offence</w:t>
      </w:r>
      <w:r w:rsidR="003E4FCD" w:rsidRPr="007848E3">
        <w:rPr>
          <w:rFonts w:ascii="Times New Roman" w:hAnsi="Times New Roman"/>
        </w:rPr>
        <w:t>,</w:t>
      </w:r>
      <w:r w:rsidR="002C5BB5" w:rsidRPr="007848E3">
        <w:rPr>
          <w:rFonts w:ascii="Times New Roman" w:hAnsi="Times New Roman"/>
        </w:rPr>
        <w:t xml:space="preserve"> but instead did "no more than facilitate the proof of criminal conduct </w:t>
      </w:r>
      <w:r w:rsidR="00E1230A" w:rsidRPr="007848E3">
        <w:rPr>
          <w:rFonts w:ascii="Times New Roman" w:hAnsi="Times New Roman"/>
        </w:rPr>
        <w:t>as an offence"</w:t>
      </w:r>
      <w:r w:rsidR="00E1230A" w:rsidRPr="007848E3">
        <w:rPr>
          <w:rStyle w:val="FootnoteReference"/>
          <w:rFonts w:ascii="Times New Roman" w:hAnsi="Times New Roman"/>
          <w:sz w:val="24"/>
        </w:rPr>
        <w:footnoteReference w:id="23"/>
      </w:r>
      <w:r w:rsidR="00E1230A" w:rsidRPr="007848E3">
        <w:rPr>
          <w:rFonts w:ascii="Times New Roman" w:hAnsi="Times New Roman"/>
        </w:rPr>
        <w:t>.</w:t>
      </w:r>
    </w:p>
    <w:p w14:paraId="75FE7473" w14:textId="77019D9D" w:rsidR="00030C27" w:rsidRPr="007848E3" w:rsidRDefault="00400A56" w:rsidP="007848E3">
      <w:pPr>
        <w:pStyle w:val="FixListStyle"/>
        <w:spacing w:after="260" w:line="280" w:lineRule="exact"/>
        <w:ind w:right="0"/>
        <w:jc w:val="both"/>
        <w:rPr>
          <w:rFonts w:ascii="Times New Roman" w:hAnsi="Times New Roman"/>
        </w:rPr>
      </w:pPr>
      <w:r w:rsidRPr="007848E3">
        <w:rPr>
          <w:rFonts w:ascii="Times New Roman" w:hAnsi="Times New Roman"/>
        </w:rPr>
        <w:lastRenderedPageBreak/>
        <w:tab/>
      </w:r>
      <w:r w:rsidR="00A97C27" w:rsidRPr="007848E3">
        <w:rPr>
          <w:rFonts w:ascii="Times New Roman" w:hAnsi="Times New Roman"/>
        </w:rPr>
        <w:t>With great respect,</w:t>
      </w:r>
      <w:r w:rsidR="00B00872" w:rsidRPr="007848E3">
        <w:rPr>
          <w:rFonts w:ascii="Times New Roman" w:hAnsi="Times New Roman"/>
        </w:rPr>
        <w:t xml:space="preserve"> </w:t>
      </w:r>
      <w:r w:rsidR="0037650A" w:rsidRPr="007848E3">
        <w:rPr>
          <w:rFonts w:ascii="Times New Roman" w:hAnsi="Times New Roman"/>
        </w:rPr>
        <w:t>and despite the cogency of</w:t>
      </w:r>
      <w:r w:rsidR="00B00872" w:rsidRPr="007848E3">
        <w:rPr>
          <w:rFonts w:ascii="Times New Roman" w:hAnsi="Times New Roman"/>
        </w:rPr>
        <w:t xml:space="preserve"> other aspects of her Honour's reasons</w:t>
      </w:r>
      <w:r w:rsidR="00DF3BDB" w:rsidRPr="007848E3">
        <w:rPr>
          <w:rFonts w:ascii="Times New Roman" w:hAnsi="Times New Roman"/>
        </w:rPr>
        <w:t xml:space="preserve"> (including that Mr</w:t>
      </w:r>
      <w:r w:rsidR="00186314" w:rsidRPr="007848E3">
        <w:rPr>
          <w:rFonts w:ascii="Times New Roman" w:hAnsi="Times New Roman"/>
        </w:rPr>
        <w:t> </w:t>
      </w:r>
      <w:r w:rsidR="00DF3BDB" w:rsidRPr="007848E3">
        <w:rPr>
          <w:rFonts w:ascii="Times New Roman" w:hAnsi="Times New Roman"/>
        </w:rPr>
        <w:t xml:space="preserve">Stephens' trial had commenced </w:t>
      </w:r>
      <w:r w:rsidR="007A7130" w:rsidRPr="007848E3">
        <w:rPr>
          <w:rFonts w:ascii="Times New Roman" w:hAnsi="Times New Roman"/>
        </w:rPr>
        <w:t xml:space="preserve">before </w:t>
      </w:r>
      <w:r w:rsidR="0037650A" w:rsidRPr="007848E3">
        <w:rPr>
          <w:rFonts w:ascii="Times New Roman" w:hAnsi="Times New Roman"/>
        </w:rPr>
        <w:t>s</w:t>
      </w:r>
      <w:r w:rsidR="00186314" w:rsidRPr="007848E3">
        <w:rPr>
          <w:rFonts w:ascii="Times New Roman" w:hAnsi="Times New Roman"/>
        </w:rPr>
        <w:t> </w:t>
      </w:r>
      <w:r w:rsidR="0037650A" w:rsidRPr="007848E3">
        <w:rPr>
          <w:rFonts w:ascii="Times New Roman" w:hAnsi="Times New Roman"/>
        </w:rPr>
        <w:t xml:space="preserve">80AF </w:t>
      </w:r>
      <w:r w:rsidR="00CE0B25" w:rsidRPr="007848E3">
        <w:rPr>
          <w:rFonts w:ascii="Times New Roman" w:hAnsi="Times New Roman"/>
        </w:rPr>
        <w:t xml:space="preserve">came </w:t>
      </w:r>
      <w:r w:rsidR="0037650A" w:rsidRPr="007848E3">
        <w:rPr>
          <w:rFonts w:ascii="Times New Roman" w:hAnsi="Times New Roman"/>
        </w:rPr>
        <w:t>into force),</w:t>
      </w:r>
      <w:r w:rsidR="00B00872" w:rsidRPr="007848E3">
        <w:rPr>
          <w:rFonts w:ascii="Times New Roman" w:hAnsi="Times New Roman"/>
        </w:rPr>
        <w:t xml:space="preserve"> </w:t>
      </w:r>
      <w:r w:rsidR="00A97C27" w:rsidRPr="007848E3">
        <w:rPr>
          <w:rFonts w:ascii="Times New Roman" w:hAnsi="Times New Roman"/>
        </w:rPr>
        <w:t>n</w:t>
      </w:r>
      <w:r w:rsidR="00A81956" w:rsidRPr="007848E3">
        <w:rPr>
          <w:rFonts w:ascii="Times New Roman" w:hAnsi="Times New Roman"/>
        </w:rPr>
        <w:t>either of these strands of reasoning is correct.</w:t>
      </w:r>
    </w:p>
    <w:p w14:paraId="07D3BF63" w14:textId="263136B4" w:rsidR="00030C27" w:rsidRPr="007848E3" w:rsidRDefault="00030C27" w:rsidP="007848E3">
      <w:pPr>
        <w:pStyle w:val="FixListStyle"/>
        <w:spacing w:after="260" w:line="280" w:lineRule="exact"/>
        <w:ind w:right="0"/>
        <w:jc w:val="both"/>
        <w:rPr>
          <w:rFonts w:ascii="Times New Roman" w:hAnsi="Times New Roman"/>
        </w:rPr>
      </w:pPr>
      <w:r w:rsidRPr="007848E3">
        <w:rPr>
          <w:rFonts w:ascii="Times New Roman" w:hAnsi="Times New Roman"/>
        </w:rPr>
        <w:tab/>
        <w:t xml:space="preserve">As to the first strand of </w:t>
      </w:r>
      <w:r w:rsidR="00F85825" w:rsidRPr="007848E3">
        <w:rPr>
          <w:rFonts w:ascii="Times New Roman" w:hAnsi="Times New Roman"/>
        </w:rPr>
        <w:t>Simpson A</w:t>
      </w:r>
      <w:r w:rsidR="00942C78" w:rsidRPr="007848E3">
        <w:rPr>
          <w:rFonts w:ascii="Times New Roman" w:hAnsi="Times New Roman"/>
        </w:rPr>
        <w:noBreakHyphen/>
      </w:r>
      <w:r w:rsidR="00F85825" w:rsidRPr="007848E3">
        <w:rPr>
          <w:rFonts w:ascii="Times New Roman" w:hAnsi="Times New Roman"/>
        </w:rPr>
        <w:t xml:space="preserve">JA's </w:t>
      </w:r>
      <w:r w:rsidRPr="007848E3">
        <w:rPr>
          <w:rFonts w:ascii="Times New Roman" w:hAnsi="Times New Roman"/>
        </w:rPr>
        <w:t>reasoning, t</w:t>
      </w:r>
      <w:r w:rsidR="00B3183C" w:rsidRPr="007848E3">
        <w:rPr>
          <w:rFonts w:ascii="Times New Roman" w:hAnsi="Times New Roman"/>
        </w:rPr>
        <w:t xml:space="preserve">his Court in </w:t>
      </w:r>
      <w:r w:rsidR="00B3183C" w:rsidRPr="007848E3">
        <w:rPr>
          <w:rFonts w:ascii="Times New Roman" w:hAnsi="Times New Roman"/>
          <w:i/>
          <w:iCs/>
        </w:rPr>
        <w:t xml:space="preserve">Rodway </w:t>
      </w:r>
      <w:r w:rsidR="00B3183C" w:rsidRPr="007848E3">
        <w:rPr>
          <w:rFonts w:ascii="Times New Roman" w:hAnsi="Times New Roman"/>
        </w:rPr>
        <w:t xml:space="preserve">held </w:t>
      </w:r>
      <w:r w:rsidR="002113A9" w:rsidRPr="007848E3">
        <w:rPr>
          <w:rFonts w:ascii="Times New Roman" w:hAnsi="Times New Roman"/>
        </w:rPr>
        <w:t>that the</w:t>
      </w:r>
      <w:r w:rsidR="00B3183C" w:rsidRPr="007848E3">
        <w:rPr>
          <w:rFonts w:ascii="Times New Roman" w:hAnsi="Times New Roman"/>
        </w:rPr>
        <w:t xml:space="preserve"> </w:t>
      </w:r>
      <w:r w:rsidR="007B033B" w:rsidRPr="007848E3">
        <w:rPr>
          <w:rFonts w:ascii="Times New Roman" w:hAnsi="Times New Roman"/>
        </w:rPr>
        <w:t xml:space="preserve">Tasmanian </w:t>
      </w:r>
      <w:r w:rsidR="002113A9" w:rsidRPr="007848E3">
        <w:rPr>
          <w:rFonts w:ascii="Times New Roman" w:hAnsi="Times New Roman"/>
        </w:rPr>
        <w:t xml:space="preserve">Parliament had intended </w:t>
      </w:r>
      <w:r w:rsidR="003D43EC" w:rsidRPr="007848E3">
        <w:rPr>
          <w:rFonts w:ascii="Times New Roman" w:hAnsi="Times New Roman"/>
        </w:rPr>
        <w:t>what was described as the</w:t>
      </w:r>
      <w:r w:rsidR="002113A9" w:rsidRPr="007848E3">
        <w:rPr>
          <w:rFonts w:ascii="Times New Roman" w:hAnsi="Times New Roman"/>
        </w:rPr>
        <w:t xml:space="preserve"> </w:t>
      </w:r>
      <w:r w:rsidR="0075368E" w:rsidRPr="007848E3">
        <w:rPr>
          <w:rFonts w:ascii="Times New Roman" w:hAnsi="Times New Roman"/>
        </w:rPr>
        <w:t>"</w:t>
      </w:r>
      <w:r w:rsidR="002113A9" w:rsidRPr="007848E3">
        <w:rPr>
          <w:rFonts w:ascii="Times New Roman" w:hAnsi="Times New Roman"/>
        </w:rPr>
        <w:t>retrospective operation</w:t>
      </w:r>
      <w:r w:rsidR="0075368E" w:rsidRPr="007848E3">
        <w:rPr>
          <w:rFonts w:ascii="Times New Roman" w:hAnsi="Times New Roman"/>
        </w:rPr>
        <w:t>"</w:t>
      </w:r>
      <w:r w:rsidR="002113A9" w:rsidRPr="007848E3">
        <w:rPr>
          <w:rFonts w:ascii="Times New Roman" w:hAnsi="Times New Roman"/>
        </w:rPr>
        <w:t xml:space="preserve"> of </w:t>
      </w:r>
      <w:r w:rsidR="00B3183C" w:rsidRPr="007848E3">
        <w:rPr>
          <w:rFonts w:ascii="Times New Roman" w:hAnsi="Times New Roman"/>
        </w:rPr>
        <w:t xml:space="preserve">legislation </w:t>
      </w:r>
      <w:r w:rsidR="00C634DF" w:rsidRPr="007848E3">
        <w:rPr>
          <w:rFonts w:ascii="Times New Roman" w:hAnsi="Times New Roman"/>
        </w:rPr>
        <w:t xml:space="preserve">that </w:t>
      </w:r>
      <w:r w:rsidR="00B3183C" w:rsidRPr="007848E3">
        <w:rPr>
          <w:rFonts w:ascii="Times New Roman" w:hAnsi="Times New Roman"/>
        </w:rPr>
        <w:t>abolish</w:t>
      </w:r>
      <w:r w:rsidR="00C634DF" w:rsidRPr="007848E3">
        <w:rPr>
          <w:rFonts w:ascii="Times New Roman" w:hAnsi="Times New Roman"/>
        </w:rPr>
        <w:t>ed</w:t>
      </w:r>
      <w:r w:rsidR="00B3183C" w:rsidRPr="007848E3">
        <w:rPr>
          <w:rFonts w:ascii="Times New Roman" w:hAnsi="Times New Roman"/>
        </w:rPr>
        <w:t xml:space="preserve"> a requirement </w:t>
      </w:r>
      <w:r w:rsidR="00726716" w:rsidRPr="007848E3">
        <w:rPr>
          <w:rFonts w:ascii="Times New Roman" w:hAnsi="Times New Roman"/>
        </w:rPr>
        <w:t xml:space="preserve">of corroboration of </w:t>
      </w:r>
      <w:r w:rsidR="00E6334F" w:rsidRPr="007848E3">
        <w:rPr>
          <w:rFonts w:ascii="Times New Roman" w:hAnsi="Times New Roman"/>
        </w:rPr>
        <w:t xml:space="preserve">a complainant's </w:t>
      </w:r>
      <w:r w:rsidR="00ED0AA9" w:rsidRPr="007848E3">
        <w:rPr>
          <w:rFonts w:ascii="Times New Roman" w:hAnsi="Times New Roman"/>
        </w:rPr>
        <w:t xml:space="preserve">evidence </w:t>
      </w:r>
      <w:r w:rsidR="004111CC" w:rsidRPr="007848E3">
        <w:rPr>
          <w:rFonts w:ascii="Times New Roman" w:hAnsi="Times New Roman"/>
        </w:rPr>
        <w:t xml:space="preserve">for </w:t>
      </w:r>
      <w:r w:rsidR="002113A9" w:rsidRPr="007848E3">
        <w:rPr>
          <w:rFonts w:ascii="Times New Roman" w:hAnsi="Times New Roman"/>
        </w:rPr>
        <w:t xml:space="preserve">the </w:t>
      </w:r>
      <w:r w:rsidR="00ED0AA9" w:rsidRPr="007848E3">
        <w:rPr>
          <w:rFonts w:ascii="Times New Roman" w:hAnsi="Times New Roman"/>
        </w:rPr>
        <w:t xml:space="preserve">proof of </w:t>
      </w:r>
      <w:r w:rsidR="00F32585" w:rsidRPr="007848E3">
        <w:rPr>
          <w:rFonts w:ascii="Times New Roman" w:hAnsi="Times New Roman"/>
        </w:rPr>
        <w:t xml:space="preserve">certain sexual </w:t>
      </w:r>
      <w:r w:rsidR="00ED0AA9" w:rsidRPr="007848E3">
        <w:rPr>
          <w:rFonts w:ascii="Times New Roman" w:hAnsi="Times New Roman"/>
        </w:rPr>
        <w:t>offence</w:t>
      </w:r>
      <w:r w:rsidR="00F32585" w:rsidRPr="007848E3">
        <w:rPr>
          <w:rFonts w:ascii="Times New Roman" w:hAnsi="Times New Roman"/>
        </w:rPr>
        <w:t>s</w:t>
      </w:r>
      <w:r w:rsidR="00B3183C" w:rsidRPr="007848E3">
        <w:rPr>
          <w:rFonts w:ascii="Times New Roman" w:hAnsi="Times New Roman"/>
        </w:rPr>
        <w:t xml:space="preserve">. </w:t>
      </w:r>
      <w:r w:rsidR="00DA205B" w:rsidRPr="007848E3">
        <w:rPr>
          <w:rFonts w:ascii="Times New Roman" w:hAnsi="Times New Roman"/>
        </w:rPr>
        <w:t>Importantly for this appeal</w:t>
      </w:r>
      <w:r w:rsidR="0070538A" w:rsidRPr="007848E3">
        <w:rPr>
          <w:rFonts w:ascii="Times New Roman" w:hAnsi="Times New Roman"/>
        </w:rPr>
        <w:t xml:space="preserve">, in </w:t>
      </w:r>
      <w:r w:rsidR="0070538A" w:rsidRPr="007848E3">
        <w:rPr>
          <w:rFonts w:ascii="Times New Roman" w:hAnsi="Times New Roman"/>
          <w:i/>
          <w:iCs/>
        </w:rPr>
        <w:t>Rodway</w:t>
      </w:r>
      <w:r w:rsidR="00DA205B" w:rsidRPr="007848E3">
        <w:rPr>
          <w:rFonts w:ascii="Times New Roman" w:hAnsi="Times New Roman"/>
        </w:rPr>
        <w:t xml:space="preserve"> t</w:t>
      </w:r>
      <w:r w:rsidR="001333FD" w:rsidRPr="007848E3">
        <w:rPr>
          <w:rFonts w:ascii="Times New Roman" w:hAnsi="Times New Roman"/>
        </w:rPr>
        <w:t>he appellant</w:t>
      </w:r>
      <w:r w:rsidR="00BD0D4A" w:rsidRPr="007848E3">
        <w:rPr>
          <w:rFonts w:ascii="Times New Roman" w:hAnsi="Times New Roman"/>
        </w:rPr>
        <w:t>'s</w:t>
      </w:r>
      <w:r w:rsidR="001333FD" w:rsidRPr="007848E3">
        <w:rPr>
          <w:rFonts w:ascii="Times New Roman" w:hAnsi="Times New Roman"/>
        </w:rPr>
        <w:t xml:space="preserve"> trial </w:t>
      </w:r>
      <w:r w:rsidR="00BD0D4A" w:rsidRPr="007848E3">
        <w:rPr>
          <w:rFonts w:ascii="Times New Roman" w:hAnsi="Times New Roman"/>
        </w:rPr>
        <w:t xml:space="preserve">commenced </w:t>
      </w:r>
      <w:r w:rsidR="00FD1AF8" w:rsidRPr="007848E3">
        <w:rPr>
          <w:rFonts w:ascii="Times New Roman" w:hAnsi="Times New Roman"/>
        </w:rPr>
        <w:t xml:space="preserve">after the Tasmanian legislation had taken effect. </w:t>
      </w:r>
      <w:r w:rsidR="00F3308E" w:rsidRPr="007848E3">
        <w:rPr>
          <w:rFonts w:ascii="Times New Roman" w:hAnsi="Times New Roman"/>
        </w:rPr>
        <w:t xml:space="preserve">And the </w:t>
      </w:r>
      <w:r w:rsidR="0070538A" w:rsidRPr="007848E3">
        <w:rPr>
          <w:rFonts w:ascii="Times New Roman" w:hAnsi="Times New Roman"/>
        </w:rPr>
        <w:t>Tasmanian</w:t>
      </w:r>
      <w:r w:rsidR="00F3308E" w:rsidRPr="007848E3">
        <w:rPr>
          <w:rFonts w:ascii="Times New Roman" w:hAnsi="Times New Roman"/>
        </w:rPr>
        <w:t xml:space="preserve"> legislation did not countenance the possibility of the l</w:t>
      </w:r>
      <w:r w:rsidR="008A547F" w:rsidRPr="007848E3">
        <w:rPr>
          <w:rFonts w:ascii="Times New Roman" w:hAnsi="Times New Roman"/>
        </w:rPr>
        <w:t>egal or evidential rules</w:t>
      </w:r>
      <w:r w:rsidR="00F3308E" w:rsidRPr="007848E3">
        <w:rPr>
          <w:rFonts w:ascii="Times New Roman" w:hAnsi="Times New Roman"/>
        </w:rPr>
        <w:t xml:space="preserve"> changing during the course of the trial. </w:t>
      </w:r>
      <w:r w:rsidR="008A547F" w:rsidRPr="007848E3">
        <w:rPr>
          <w:rFonts w:ascii="Times New Roman" w:hAnsi="Times New Roman"/>
        </w:rPr>
        <w:t xml:space="preserve">The only question in that case was whether the Tasmanian legislation </w:t>
      </w:r>
      <w:r w:rsidR="001F0FF6" w:rsidRPr="007848E3">
        <w:rPr>
          <w:rFonts w:ascii="Times New Roman" w:hAnsi="Times New Roman"/>
        </w:rPr>
        <w:t xml:space="preserve">was purely prospective in its </w:t>
      </w:r>
      <w:r w:rsidR="008A547F" w:rsidRPr="007848E3">
        <w:rPr>
          <w:rFonts w:ascii="Times New Roman" w:hAnsi="Times New Roman"/>
        </w:rPr>
        <w:t xml:space="preserve">operation. </w:t>
      </w:r>
      <w:r w:rsidR="00EF3037" w:rsidRPr="007848E3">
        <w:rPr>
          <w:rFonts w:ascii="Times New Roman" w:hAnsi="Times New Roman"/>
        </w:rPr>
        <w:t xml:space="preserve">Thus, there was no issue in </w:t>
      </w:r>
      <w:r w:rsidR="00EF3037" w:rsidRPr="007848E3">
        <w:rPr>
          <w:rFonts w:ascii="Times New Roman" w:hAnsi="Times New Roman"/>
          <w:i/>
          <w:iCs/>
        </w:rPr>
        <w:t xml:space="preserve">Rodway </w:t>
      </w:r>
      <w:r w:rsidR="00661289" w:rsidRPr="007848E3">
        <w:rPr>
          <w:rFonts w:ascii="Times New Roman" w:hAnsi="Times New Roman"/>
        </w:rPr>
        <w:t>concerning</w:t>
      </w:r>
      <w:r w:rsidR="00EF3037" w:rsidRPr="007848E3">
        <w:rPr>
          <w:rFonts w:ascii="Times New Roman" w:hAnsi="Times New Roman"/>
        </w:rPr>
        <w:t xml:space="preserve"> whether the</w:t>
      </w:r>
      <w:r w:rsidR="00661289" w:rsidRPr="007848E3">
        <w:rPr>
          <w:rFonts w:ascii="Times New Roman" w:hAnsi="Times New Roman"/>
        </w:rPr>
        <w:t xml:space="preserve"> abolition of </w:t>
      </w:r>
      <w:r w:rsidR="00EE4C47" w:rsidRPr="007848E3">
        <w:rPr>
          <w:rFonts w:ascii="Times New Roman" w:hAnsi="Times New Roman"/>
        </w:rPr>
        <w:t xml:space="preserve">the </w:t>
      </w:r>
      <w:r w:rsidR="00DC5665" w:rsidRPr="007848E3">
        <w:rPr>
          <w:rFonts w:ascii="Times New Roman" w:hAnsi="Times New Roman"/>
        </w:rPr>
        <w:t xml:space="preserve">requirement </w:t>
      </w:r>
      <w:r w:rsidR="00EE4C47" w:rsidRPr="007848E3">
        <w:rPr>
          <w:rFonts w:ascii="Times New Roman" w:hAnsi="Times New Roman"/>
        </w:rPr>
        <w:t xml:space="preserve">of </w:t>
      </w:r>
      <w:r w:rsidR="00DC5665" w:rsidRPr="007848E3">
        <w:rPr>
          <w:rFonts w:ascii="Times New Roman" w:hAnsi="Times New Roman"/>
        </w:rPr>
        <w:t xml:space="preserve">corroboration applied to trials that were extant </w:t>
      </w:r>
      <w:r w:rsidR="00CE7883" w:rsidRPr="007848E3">
        <w:rPr>
          <w:rFonts w:ascii="Times New Roman" w:hAnsi="Times New Roman"/>
        </w:rPr>
        <w:t>such that</w:t>
      </w:r>
      <w:r w:rsidR="009905CD" w:rsidRPr="007848E3">
        <w:rPr>
          <w:rFonts w:ascii="Times New Roman" w:hAnsi="Times New Roman"/>
        </w:rPr>
        <w:t xml:space="preserve"> the requirement could change during the course of a trial.</w:t>
      </w:r>
      <w:r w:rsidR="00EF3037" w:rsidRPr="007848E3">
        <w:rPr>
          <w:rFonts w:ascii="Times New Roman" w:hAnsi="Times New Roman"/>
        </w:rPr>
        <w:t xml:space="preserve"> </w:t>
      </w:r>
    </w:p>
    <w:p w14:paraId="75B44F72" w14:textId="490C6D12" w:rsidR="00601412" w:rsidRPr="007848E3" w:rsidRDefault="00030C27"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6A503A" w:rsidRPr="007848E3">
        <w:rPr>
          <w:rFonts w:ascii="Times New Roman" w:hAnsi="Times New Roman"/>
        </w:rPr>
        <w:t>A</w:t>
      </w:r>
      <w:r w:rsidR="00C54A04" w:rsidRPr="007848E3">
        <w:rPr>
          <w:rFonts w:ascii="Times New Roman" w:hAnsi="Times New Roman"/>
        </w:rPr>
        <w:t xml:space="preserve">s </w:t>
      </w:r>
      <w:r w:rsidRPr="007848E3">
        <w:rPr>
          <w:rFonts w:ascii="Times New Roman" w:hAnsi="Times New Roman"/>
        </w:rPr>
        <w:t>to</w:t>
      </w:r>
      <w:r w:rsidR="00C54A04" w:rsidRPr="007848E3">
        <w:rPr>
          <w:rFonts w:ascii="Times New Roman" w:hAnsi="Times New Roman"/>
        </w:rPr>
        <w:t xml:space="preserve"> the second st</w:t>
      </w:r>
      <w:r w:rsidR="00F85825" w:rsidRPr="007848E3">
        <w:rPr>
          <w:rFonts w:ascii="Times New Roman" w:hAnsi="Times New Roman"/>
        </w:rPr>
        <w:t>r</w:t>
      </w:r>
      <w:r w:rsidR="00C54A04" w:rsidRPr="007848E3">
        <w:rPr>
          <w:rFonts w:ascii="Times New Roman" w:hAnsi="Times New Roman"/>
        </w:rPr>
        <w:t>and of Simpson</w:t>
      </w:r>
      <w:r w:rsidR="00E22289" w:rsidRPr="007848E3">
        <w:rPr>
          <w:rFonts w:ascii="Times New Roman" w:hAnsi="Times New Roman"/>
        </w:rPr>
        <w:t> </w:t>
      </w:r>
      <w:r w:rsidR="00C54A04" w:rsidRPr="007848E3">
        <w:rPr>
          <w:rFonts w:ascii="Times New Roman" w:hAnsi="Times New Roman"/>
        </w:rPr>
        <w:t>A</w:t>
      </w:r>
      <w:r w:rsidR="00942C78" w:rsidRPr="007848E3">
        <w:rPr>
          <w:rFonts w:ascii="Times New Roman" w:hAnsi="Times New Roman"/>
        </w:rPr>
        <w:noBreakHyphen/>
      </w:r>
      <w:r w:rsidR="00C54A04" w:rsidRPr="007848E3">
        <w:rPr>
          <w:rFonts w:ascii="Times New Roman" w:hAnsi="Times New Roman"/>
        </w:rPr>
        <w:t>JA</w:t>
      </w:r>
      <w:r w:rsidR="00B20534" w:rsidRPr="007848E3">
        <w:rPr>
          <w:rFonts w:ascii="Times New Roman" w:hAnsi="Times New Roman"/>
        </w:rPr>
        <w:t>'s reasoning</w:t>
      </w:r>
      <w:r w:rsidR="006A503A" w:rsidRPr="007848E3">
        <w:rPr>
          <w:rFonts w:ascii="Times New Roman" w:hAnsi="Times New Roman"/>
        </w:rPr>
        <w:t>,</w:t>
      </w:r>
      <w:r w:rsidR="00DD0D69" w:rsidRPr="007848E3">
        <w:rPr>
          <w:rFonts w:ascii="Times New Roman" w:hAnsi="Times New Roman"/>
        </w:rPr>
        <w:t xml:space="preserve"> for the reasons </w:t>
      </w:r>
      <w:r w:rsidR="00A97C27" w:rsidRPr="007848E3">
        <w:rPr>
          <w:rFonts w:ascii="Times New Roman" w:hAnsi="Times New Roman"/>
        </w:rPr>
        <w:t xml:space="preserve">in the section </w:t>
      </w:r>
      <w:r w:rsidR="00DD0D69" w:rsidRPr="007848E3">
        <w:rPr>
          <w:rFonts w:ascii="Times New Roman" w:hAnsi="Times New Roman"/>
        </w:rPr>
        <w:t>above</w:t>
      </w:r>
      <w:r w:rsidR="00A97C27" w:rsidRPr="007848E3">
        <w:rPr>
          <w:rFonts w:ascii="Times New Roman" w:hAnsi="Times New Roman"/>
        </w:rPr>
        <w:t>,</w:t>
      </w:r>
      <w:r w:rsidR="00DD0D69" w:rsidRPr="007848E3">
        <w:rPr>
          <w:rFonts w:ascii="Times New Roman" w:hAnsi="Times New Roman"/>
        </w:rPr>
        <w:t xml:space="preserve"> </w:t>
      </w:r>
      <w:r w:rsidR="006A503A" w:rsidRPr="007848E3">
        <w:rPr>
          <w:rFonts w:ascii="Times New Roman" w:hAnsi="Times New Roman"/>
        </w:rPr>
        <w:t>s </w:t>
      </w:r>
      <w:r w:rsidR="00383A15" w:rsidRPr="007848E3">
        <w:rPr>
          <w:rFonts w:ascii="Times New Roman" w:hAnsi="Times New Roman"/>
        </w:rPr>
        <w:t>80AF</w:t>
      </w:r>
      <w:r w:rsidR="00EA362A" w:rsidRPr="007848E3">
        <w:rPr>
          <w:rFonts w:ascii="Times New Roman" w:hAnsi="Times New Roman"/>
        </w:rPr>
        <w:t>,</w:t>
      </w:r>
      <w:r w:rsidR="00383A15" w:rsidRPr="007848E3">
        <w:rPr>
          <w:rFonts w:ascii="Times New Roman" w:hAnsi="Times New Roman"/>
        </w:rPr>
        <w:t xml:space="preserve"> </w:t>
      </w:r>
      <w:r w:rsidR="00EA362A" w:rsidRPr="007848E3">
        <w:rPr>
          <w:rFonts w:ascii="Times New Roman" w:hAnsi="Times New Roman"/>
        </w:rPr>
        <w:t>in its retro</w:t>
      </w:r>
      <w:r w:rsidR="001F0FF6" w:rsidRPr="007848E3">
        <w:rPr>
          <w:rFonts w:ascii="Times New Roman" w:hAnsi="Times New Roman"/>
        </w:rPr>
        <w:t>a</w:t>
      </w:r>
      <w:r w:rsidR="00EA362A" w:rsidRPr="007848E3">
        <w:rPr>
          <w:rFonts w:ascii="Times New Roman" w:hAnsi="Times New Roman"/>
        </w:rPr>
        <w:t xml:space="preserve">ctive operation, </w:t>
      </w:r>
      <w:r w:rsidR="001628C4" w:rsidRPr="007848E3">
        <w:rPr>
          <w:rFonts w:ascii="Times New Roman" w:hAnsi="Times New Roman"/>
        </w:rPr>
        <w:t xml:space="preserve">did alter </w:t>
      </w:r>
      <w:r w:rsidR="00383A15" w:rsidRPr="007848E3">
        <w:rPr>
          <w:rFonts w:ascii="Times New Roman" w:hAnsi="Times New Roman"/>
        </w:rPr>
        <w:t>the law a</w:t>
      </w:r>
      <w:r w:rsidR="00BF06BD" w:rsidRPr="007848E3">
        <w:rPr>
          <w:rFonts w:ascii="Times New Roman" w:hAnsi="Times New Roman"/>
        </w:rPr>
        <w:t>s to</w:t>
      </w:r>
      <w:r w:rsidR="00383A15" w:rsidRPr="007848E3">
        <w:rPr>
          <w:rFonts w:ascii="Times New Roman" w:hAnsi="Times New Roman"/>
        </w:rPr>
        <w:t xml:space="preserve"> </w:t>
      </w:r>
      <w:r w:rsidR="001B1DAD" w:rsidRPr="007848E3">
        <w:rPr>
          <w:rFonts w:ascii="Times New Roman" w:hAnsi="Times New Roman"/>
        </w:rPr>
        <w:t>pre</w:t>
      </w:r>
      <w:r w:rsidR="001B1DAD" w:rsidRPr="007848E3">
        <w:rPr>
          <w:rFonts w:ascii="Times New Roman" w:hAnsi="Times New Roman"/>
        </w:rPr>
        <w:noBreakHyphen/>
      </w:r>
      <w:r w:rsidR="00383A15" w:rsidRPr="007848E3">
        <w:rPr>
          <w:rFonts w:ascii="Times New Roman" w:hAnsi="Times New Roman"/>
        </w:rPr>
        <w:t>existing offence</w:t>
      </w:r>
      <w:r w:rsidR="002042EE" w:rsidRPr="007848E3">
        <w:rPr>
          <w:rFonts w:ascii="Times New Roman" w:hAnsi="Times New Roman"/>
        </w:rPr>
        <w:t>s</w:t>
      </w:r>
      <w:r w:rsidR="00383A15" w:rsidRPr="007848E3">
        <w:rPr>
          <w:rFonts w:ascii="Times New Roman" w:hAnsi="Times New Roman"/>
        </w:rPr>
        <w:t>.</w:t>
      </w:r>
    </w:p>
    <w:p w14:paraId="6B1E02BE" w14:textId="4DFBFA49" w:rsidR="00C5062B" w:rsidRPr="007848E3" w:rsidRDefault="00783B54"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37650A" w:rsidRPr="007848E3">
        <w:rPr>
          <w:rFonts w:ascii="Times New Roman" w:hAnsi="Times New Roman"/>
        </w:rPr>
        <w:t>Button</w:t>
      </w:r>
      <w:r w:rsidR="00E22289" w:rsidRPr="007848E3">
        <w:rPr>
          <w:rFonts w:ascii="Times New Roman" w:hAnsi="Times New Roman"/>
        </w:rPr>
        <w:t> </w:t>
      </w:r>
      <w:r w:rsidR="0037650A" w:rsidRPr="007848E3">
        <w:rPr>
          <w:rFonts w:ascii="Times New Roman" w:hAnsi="Times New Roman"/>
        </w:rPr>
        <w:t>J dissented</w:t>
      </w:r>
      <w:r w:rsidR="00196EE8" w:rsidRPr="007848E3">
        <w:rPr>
          <w:rFonts w:ascii="Times New Roman" w:hAnsi="Times New Roman"/>
        </w:rPr>
        <w:t>, and would have quashed Mr</w:t>
      </w:r>
      <w:r w:rsidR="00E22289" w:rsidRPr="007848E3">
        <w:rPr>
          <w:rFonts w:ascii="Times New Roman" w:hAnsi="Times New Roman"/>
        </w:rPr>
        <w:t> </w:t>
      </w:r>
      <w:r w:rsidR="00196EE8" w:rsidRPr="007848E3">
        <w:rPr>
          <w:rFonts w:ascii="Times New Roman" w:hAnsi="Times New Roman"/>
        </w:rPr>
        <w:t>Stephens' convictions on counts 6,</w:t>
      </w:r>
      <w:r w:rsidR="00CC547F" w:rsidRPr="007848E3">
        <w:rPr>
          <w:rFonts w:ascii="Times New Roman" w:hAnsi="Times New Roman"/>
        </w:rPr>
        <w:t xml:space="preserve"> </w:t>
      </w:r>
      <w:r w:rsidR="00196EE8" w:rsidRPr="007848E3">
        <w:rPr>
          <w:rFonts w:ascii="Times New Roman" w:hAnsi="Times New Roman"/>
        </w:rPr>
        <w:t xml:space="preserve">7, and 13. </w:t>
      </w:r>
      <w:r w:rsidR="001631D9" w:rsidRPr="007848E3">
        <w:rPr>
          <w:rFonts w:ascii="Times New Roman" w:hAnsi="Times New Roman"/>
        </w:rPr>
        <w:t>H</w:t>
      </w:r>
      <w:r w:rsidR="00E4377A" w:rsidRPr="007848E3">
        <w:rPr>
          <w:rFonts w:ascii="Times New Roman" w:hAnsi="Times New Roman"/>
        </w:rPr>
        <w:t>is</w:t>
      </w:r>
      <w:r w:rsidR="001631D9" w:rsidRPr="007848E3">
        <w:rPr>
          <w:rFonts w:ascii="Times New Roman" w:hAnsi="Times New Roman"/>
        </w:rPr>
        <w:t xml:space="preserve"> Honour </w:t>
      </w:r>
      <w:r w:rsidR="00E4377A" w:rsidRPr="007848E3">
        <w:rPr>
          <w:rFonts w:ascii="Times New Roman" w:hAnsi="Times New Roman"/>
        </w:rPr>
        <w:t>rightly</w:t>
      </w:r>
      <w:r w:rsidR="001631D9" w:rsidRPr="007848E3">
        <w:rPr>
          <w:rFonts w:ascii="Times New Roman" w:hAnsi="Times New Roman"/>
        </w:rPr>
        <w:t xml:space="preserve"> </w:t>
      </w:r>
      <w:r w:rsidR="00FE5413" w:rsidRPr="007848E3">
        <w:rPr>
          <w:rFonts w:ascii="Times New Roman" w:hAnsi="Times New Roman"/>
        </w:rPr>
        <w:t xml:space="preserve">held </w:t>
      </w:r>
      <w:r w:rsidR="004A6EB3" w:rsidRPr="007848E3">
        <w:rPr>
          <w:rFonts w:ascii="Times New Roman" w:hAnsi="Times New Roman"/>
        </w:rPr>
        <w:t>that the legislation had retro</w:t>
      </w:r>
      <w:r w:rsidR="001F0FF6" w:rsidRPr="007848E3">
        <w:rPr>
          <w:rFonts w:ascii="Times New Roman" w:hAnsi="Times New Roman"/>
        </w:rPr>
        <w:t>a</w:t>
      </w:r>
      <w:r w:rsidR="004A6EB3" w:rsidRPr="007848E3">
        <w:rPr>
          <w:rFonts w:ascii="Times New Roman" w:hAnsi="Times New Roman"/>
        </w:rPr>
        <w:t xml:space="preserve">ctive effect, but said that </w:t>
      </w:r>
      <w:r w:rsidR="008E60E5" w:rsidRPr="007848E3">
        <w:rPr>
          <w:rFonts w:ascii="Times New Roman" w:hAnsi="Times New Roman"/>
        </w:rPr>
        <w:t xml:space="preserve">although social and political context might </w:t>
      </w:r>
      <w:r w:rsidR="00D07C3D" w:rsidRPr="007848E3">
        <w:rPr>
          <w:rFonts w:ascii="Times New Roman" w:hAnsi="Times New Roman"/>
        </w:rPr>
        <w:t xml:space="preserve">suggest that Parliament intended </w:t>
      </w:r>
      <w:r w:rsidR="00383985" w:rsidRPr="007848E3">
        <w:rPr>
          <w:rFonts w:ascii="Times New Roman" w:hAnsi="Times New Roman"/>
        </w:rPr>
        <w:t>that</w:t>
      </w:r>
      <w:r w:rsidR="00D07C3D" w:rsidRPr="007848E3">
        <w:rPr>
          <w:rFonts w:ascii="Times New Roman" w:hAnsi="Times New Roman"/>
        </w:rPr>
        <w:t xml:space="preserve"> the legislation </w:t>
      </w:r>
      <w:r w:rsidR="00383985" w:rsidRPr="007848E3">
        <w:rPr>
          <w:rFonts w:ascii="Times New Roman" w:hAnsi="Times New Roman"/>
        </w:rPr>
        <w:t xml:space="preserve">apply </w:t>
      </w:r>
      <w:r w:rsidR="00D07C3D" w:rsidRPr="007848E3">
        <w:rPr>
          <w:rFonts w:ascii="Times New Roman" w:hAnsi="Times New Roman"/>
        </w:rPr>
        <w:t xml:space="preserve">to proceedings that had already commenced, </w:t>
      </w:r>
      <w:r w:rsidR="004A6EB3" w:rsidRPr="007848E3">
        <w:rPr>
          <w:rFonts w:ascii="Times New Roman" w:hAnsi="Times New Roman"/>
        </w:rPr>
        <w:t xml:space="preserve">there was no transitional provision to cover </w:t>
      </w:r>
      <w:r w:rsidR="00D07C3D" w:rsidRPr="007848E3">
        <w:rPr>
          <w:rFonts w:ascii="Times New Roman" w:hAnsi="Times New Roman"/>
        </w:rPr>
        <w:t xml:space="preserve">such </w:t>
      </w:r>
      <w:r w:rsidR="004A6EB3" w:rsidRPr="007848E3">
        <w:rPr>
          <w:rFonts w:ascii="Times New Roman" w:hAnsi="Times New Roman"/>
        </w:rPr>
        <w:t>proceedings</w:t>
      </w:r>
      <w:r w:rsidR="00383985" w:rsidRPr="007848E3">
        <w:rPr>
          <w:rFonts w:ascii="Times New Roman" w:hAnsi="Times New Roman"/>
        </w:rPr>
        <w:t>,</w:t>
      </w:r>
      <w:r w:rsidR="004A6EB3" w:rsidRPr="007848E3">
        <w:rPr>
          <w:rFonts w:ascii="Times New Roman" w:hAnsi="Times New Roman"/>
        </w:rPr>
        <w:t xml:space="preserve"> </w:t>
      </w:r>
      <w:r w:rsidR="00336D07" w:rsidRPr="007848E3">
        <w:rPr>
          <w:rFonts w:ascii="Times New Roman" w:hAnsi="Times New Roman"/>
        </w:rPr>
        <w:t>nor was there any extrinsic material setting out such an intention</w:t>
      </w:r>
      <w:r w:rsidR="00F24C86" w:rsidRPr="007848E3">
        <w:rPr>
          <w:rStyle w:val="FootnoteReference"/>
          <w:rFonts w:ascii="Times New Roman" w:hAnsi="Times New Roman"/>
          <w:sz w:val="24"/>
        </w:rPr>
        <w:footnoteReference w:id="24"/>
      </w:r>
      <w:r w:rsidR="00336D07" w:rsidRPr="007848E3">
        <w:rPr>
          <w:rFonts w:ascii="Times New Roman" w:hAnsi="Times New Roman"/>
        </w:rPr>
        <w:t>.</w:t>
      </w:r>
      <w:r w:rsidR="008E60E5" w:rsidRPr="007848E3">
        <w:rPr>
          <w:rFonts w:ascii="Times New Roman" w:hAnsi="Times New Roman"/>
        </w:rPr>
        <w:t xml:space="preserve"> </w:t>
      </w:r>
      <w:r w:rsidR="00E3525F" w:rsidRPr="007848E3">
        <w:rPr>
          <w:rFonts w:ascii="Times New Roman" w:hAnsi="Times New Roman"/>
        </w:rPr>
        <w:t xml:space="preserve">After observing that the effect of the legislation is that some accused persons </w:t>
      </w:r>
      <w:r w:rsidR="000C5AB2" w:rsidRPr="007848E3">
        <w:rPr>
          <w:rFonts w:ascii="Times New Roman" w:hAnsi="Times New Roman"/>
        </w:rPr>
        <w:t xml:space="preserve">who would previously have been acquitted will now be convicted, </w:t>
      </w:r>
      <w:r w:rsidR="007C45C4" w:rsidRPr="007848E3">
        <w:rPr>
          <w:rFonts w:ascii="Times New Roman" w:hAnsi="Times New Roman"/>
        </w:rPr>
        <w:t>h</w:t>
      </w:r>
      <w:r w:rsidR="00272A3A" w:rsidRPr="007848E3">
        <w:rPr>
          <w:rFonts w:ascii="Times New Roman" w:hAnsi="Times New Roman"/>
        </w:rPr>
        <w:t xml:space="preserve">is Honour </w:t>
      </w:r>
      <w:r w:rsidR="00DB60A1" w:rsidRPr="007848E3">
        <w:rPr>
          <w:rFonts w:ascii="Times New Roman" w:hAnsi="Times New Roman"/>
        </w:rPr>
        <w:t>said</w:t>
      </w:r>
      <w:r w:rsidR="00DB60A1" w:rsidRPr="007848E3">
        <w:rPr>
          <w:rStyle w:val="FootnoteReference"/>
          <w:rFonts w:ascii="Times New Roman" w:hAnsi="Times New Roman"/>
          <w:sz w:val="24"/>
        </w:rPr>
        <w:footnoteReference w:id="25"/>
      </w:r>
      <w:r w:rsidR="00DB60A1" w:rsidRPr="007848E3">
        <w:rPr>
          <w:rFonts w:ascii="Times New Roman" w:hAnsi="Times New Roman"/>
        </w:rPr>
        <w:t>:</w:t>
      </w:r>
    </w:p>
    <w:p w14:paraId="5669A4D4" w14:textId="77777777" w:rsidR="007848E3" w:rsidRDefault="00DB60A1" w:rsidP="007848E3">
      <w:pPr>
        <w:pStyle w:val="LeftrightafterHC"/>
        <w:spacing w:before="0" w:after="260" w:line="280" w:lineRule="exact"/>
        <w:ind w:right="0"/>
        <w:jc w:val="both"/>
        <w:rPr>
          <w:rFonts w:ascii="Times New Roman" w:hAnsi="Times New Roman"/>
        </w:rPr>
      </w:pPr>
      <w:r w:rsidRPr="007848E3">
        <w:rPr>
          <w:rFonts w:ascii="Times New Roman" w:hAnsi="Times New Roman"/>
        </w:rPr>
        <w:t>"</w:t>
      </w:r>
      <w:r w:rsidR="000C5AB2" w:rsidRPr="007848E3">
        <w:rPr>
          <w:rFonts w:ascii="Times New Roman" w:hAnsi="Times New Roman"/>
        </w:rPr>
        <w:t xml:space="preserve">I am not satisfied that Parliament </w:t>
      </w:r>
      <w:r w:rsidR="000C5AB2" w:rsidRPr="007848E3">
        <w:rPr>
          <w:rFonts w:ascii="Times New Roman" w:hAnsi="Times New Roman"/>
          <w:i/>
        </w:rPr>
        <w:t>necessarily</w:t>
      </w:r>
      <w:r w:rsidR="000C5AB2" w:rsidRPr="007848E3">
        <w:rPr>
          <w:rFonts w:ascii="Times New Roman" w:hAnsi="Times New Roman"/>
        </w:rPr>
        <w:t xml:space="preserve"> intended that the legislation is to apply to the relatively small subset of criminal proceedings for child sexual assault that had already commenced and that would feature the specific chronological problem of proof to which the legislation is addressed."</w:t>
      </w:r>
      <w:r w:rsidR="007A10E9" w:rsidRPr="007848E3">
        <w:rPr>
          <w:rFonts w:ascii="Times New Roman" w:hAnsi="Times New Roman"/>
        </w:rPr>
        <w:t xml:space="preserve"> (emphasis in original)</w:t>
      </w:r>
    </w:p>
    <w:p w14:paraId="25C4D7F6" w14:textId="08AFAC17" w:rsidR="00DB60A1" w:rsidRPr="007848E3" w:rsidRDefault="00357EE1"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3D17DD" w:rsidRPr="007848E3">
        <w:rPr>
          <w:rFonts w:ascii="Times New Roman" w:hAnsi="Times New Roman"/>
        </w:rPr>
        <w:t>His Honour's conclusion was correct</w:t>
      </w:r>
      <w:r w:rsidR="007329E5" w:rsidRPr="007848E3">
        <w:rPr>
          <w:rFonts w:ascii="Times New Roman" w:hAnsi="Times New Roman"/>
        </w:rPr>
        <w:t>.</w:t>
      </w:r>
    </w:p>
    <w:p w14:paraId="08699882" w14:textId="51E54745" w:rsidR="00641DAD" w:rsidRPr="007848E3" w:rsidRDefault="001570C4" w:rsidP="007848E3">
      <w:pPr>
        <w:pStyle w:val="HeadingL1"/>
        <w:spacing w:after="260" w:line="280" w:lineRule="exact"/>
        <w:ind w:right="0"/>
        <w:jc w:val="both"/>
        <w:rPr>
          <w:rFonts w:ascii="Times New Roman" w:hAnsi="Times New Roman"/>
        </w:rPr>
      </w:pPr>
      <w:r w:rsidRPr="007848E3">
        <w:rPr>
          <w:rFonts w:ascii="Times New Roman" w:hAnsi="Times New Roman"/>
        </w:rPr>
        <w:lastRenderedPageBreak/>
        <w:t>Expectations and t</w:t>
      </w:r>
      <w:r w:rsidR="0073223E" w:rsidRPr="007848E3">
        <w:rPr>
          <w:rFonts w:ascii="Times New Roman" w:hAnsi="Times New Roman"/>
        </w:rPr>
        <w:t>he temporal operation of legislati</w:t>
      </w:r>
      <w:r w:rsidRPr="007848E3">
        <w:rPr>
          <w:rFonts w:ascii="Times New Roman" w:hAnsi="Times New Roman"/>
        </w:rPr>
        <w:t>ve provisions</w:t>
      </w:r>
    </w:p>
    <w:p w14:paraId="7A6B202C" w14:textId="6D8B8E0E" w:rsidR="00D36285" w:rsidRPr="007848E3" w:rsidRDefault="00641DAD"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8C67FF" w:rsidRPr="007848E3">
        <w:rPr>
          <w:rFonts w:ascii="Times New Roman" w:hAnsi="Times New Roman"/>
        </w:rPr>
        <w:t xml:space="preserve">There is considerable confusion surrounding the nomenclature of </w:t>
      </w:r>
      <w:r w:rsidR="0037296A" w:rsidRPr="007848E3">
        <w:rPr>
          <w:rFonts w:ascii="Times New Roman" w:hAnsi="Times New Roman"/>
        </w:rPr>
        <w:t xml:space="preserve">retrospective and retroactive </w:t>
      </w:r>
      <w:r w:rsidR="00D93898" w:rsidRPr="007848E3">
        <w:rPr>
          <w:rFonts w:ascii="Times New Roman" w:hAnsi="Times New Roman"/>
        </w:rPr>
        <w:t xml:space="preserve">legislative </w:t>
      </w:r>
      <w:r w:rsidR="0037296A" w:rsidRPr="007848E3">
        <w:rPr>
          <w:rFonts w:ascii="Times New Roman" w:hAnsi="Times New Roman"/>
        </w:rPr>
        <w:t xml:space="preserve">provisions. </w:t>
      </w:r>
      <w:r w:rsidR="00966709" w:rsidRPr="007848E3">
        <w:rPr>
          <w:rFonts w:ascii="Times New Roman" w:hAnsi="Times New Roman"/>
        </w:rPr>
        <w:t>On one view, the</w:t>
      </w:r>
      <w:r w:rsidR="005F669A" w:rsidRPr="007848E3">
        <w:rPr>
          <w:rFonts w:ascii="Times New Roman" w:hAnsi="Times New Roman"/>
        </w:rPr>
        <w:t>y are separate concepts</w:t>
      </w:r>
      <w:r w:rsidR="008C67FF" w:rsidRPr="007848E3">
        <w:rPr>
          <w:rFonts w:ascii="Times New Roman" w:hAnsi="Times New Roman"/>
        </w:rPr>
        <w:t xml:space="preserve">. </w:t>
      </w:r>
      <w:r w:rsidR="00F848DA" w:rsidRPr="007848E3">
        <w:rPr>
          <w:rFonts w:ascii="Times New Roman" w:hAnsi="Times New Roman"/>
        </w:rPr>
        <w:t>A</w:t>
      </w:r>
      <w:r w:rsidR="00845002" w:rsidRPr="007848E3">
        <w:rPr>
          <w:rFonts w:ascii="Times New Roman" w:hAnsi="Times New Roman"/>
        </w:rPr>
        <w:t xml:space="preserve"> retrospective provision </w:t>
      </w:r>
      <w:r w:rsidR="00AA42E8" w:rsidRPr="007848E3">
        <w:rPr>
          <w:rFonts w:ascii="Times New Roman" w:hAnsi="Times New Roman"/>
        </w:rPr>
        <w:t>"</w:t>
      </w:r>
      <w:r w:rsidR="007D6609" w:rsidRPr="007848E3">
        <w:rPr>
          <w:rFonts w:ascii="Times New Roman" w:hAnsi="Times New Roman"/>
        </w:rPr>
        <w:t>operat</w:t>
      </w:r>
      <w:r w:rsidR="00F848DA" w:rsidRPr="007848E3">
        <w:rPr>
          <w:rFonts w:ascii="Times New Roman" w:hAnsi="Times New Roman"/>
        </w:rPr>
        <w:t>es</w:t>
      </w:r>
      <w:r w:rsidR="007D6609" w:rsidRPr="007848E3">
        <w:rPr>
          <w:rFonts w:ascii="Times New Roman" w:hAnsi="Times New Roman"/>
        </w:rPr>
        <w:t xml:space="preserve"> for the future only" albeit </w:t>
      </w:r>
      <w:r w:rsidR="00771C9E" w:rsidRPr="007848E3">
        <w:rPr>
          <w:rFonts w:ascii="Times New Roman" w:hAnsi="Times New Roman"/>
        </w:rPr>
        <w:t>that it</w:t>
      </w:r>
      <w:r w:rsidR="002A4C97" w:rsidRPr="007848E3">
        <w:rPr>
          <w:rFonts w:ascii="Times New Roman" w:hAnsi="Times New Roman"/>
        </w:rPr>
        <w:t xml:space="preserve"> looks backwards and</w:t>
      </w:r>
      <w:r w:rsidR="00771C9E" w:rsidRPr="007848E3">
        <w:rPr>
          <w:rFonts w:ascii="Times New Roman" w:hAnsi="Times New Roman"/>
        </w:rPr>
        <w:t xml:space="preserve"> </w:t>
      </w:r>
      <w:r w:rsidR="000B2F0B" w:rsidRPr="007848E3">
        <w:rPr>
          <w:rFonts w:ascii="Times New Roman" w:hAnsi="Times New Roman"/>
        </w:rPr>
        <w:t>"</w:t>
      </w:r>
      <w:r w:rsidR="00771C9E" w:rsidRPr="007848E3">
        <w:rPr>
          <w:rFonts w:ascii="Times New Roman" w:hAnsi="Times New Roman"/>
        </w:rPr>
        <w:t>imposes new results in respect of a past event"</w:t>
      </w:r>
      <w:r w:rsidR="005F0C56" w:rsidRPr="007848E3">
        <w:rPr>
          <w:rFonts w:ascii="Times New Roman" w:hAnsi="Times New Roman"/>
        </w:rPr>
        <w:t>. Thus,</w:t>
      </w:r>
      <w:r w:rsidR="00966709" w:rsidRPr="007848E3">
        <w:rPr>
          <w:rFonts w:ascii="Times New Roman" w:hAnsi="Times New Roman"/>
        </w:rPr>
        <w:t xml:space="preserve"> for the future</w:t>
      </w:r>
      <w:r w:rsidR="00DF69EE" w:rsidRPr="007848E3">
        <w:rPr>
          <w:rFonts w:ascii="Times New Roman" w:hAnsi="Times New Roman"/>
        </w:rPr>
        <w:t xml:space="preserve"> only</w:t>
      </w:r>
      <w:r w:rsidR="00966709" w:rsidRPr="007848E3">
        <w:rPr>
          <w:rFonts w:ascii="Times New Roman" w:hAnsi="Times New Roman"/>
        </w:rPr>
        <w:t>, i</w:t>
      </w:r>
      <w:r w:rsidR="00D94419" w:rsidRPr="007848E3">
        <w:rPr>
          <w:rFonts w:ascii="Times New Roman" w:hAnsi="Times New Roman"/>
        </w:rPr>
        <w:t xml:space="preserve">t "changes the law from what it otherwise would be </w:t>
      </w:r>
      <w:r w:rsidR="005B65C4" w:rsidRPr="007848E3">
        <w:rPr>
          <w:rFonts w:ascii="Times New Roman" w:hAnsi="Times New Roman"/>
        </w:rPr>
        <w:t>with respect to a prior event".</w:t>
      </w:r>
      <w:r w:rsidR="00771C9E" w:rsidRPr="007848E3">
        <w:rPr>
          <w:rFonts w:ascii="Times New Roman" w:hAnsi="Times New Roman"/>
        </w:rPr>
        <w:t xml:space="preserve"> </w:t>
      </w:r>
      <w:r w:rsidR="008C28E3" w:rsidRPr="007848E3">
        <w:rPr>
          <w:rFonts w:ascii="Times New Roman" w:hAnsi="Times New Roman"/>
        </w:rPr>
        <w:t>By contrast, a</w:t>
      </w:r>
      <w:r w:rsidR="00771C9E" w:rsidRPr="007848E3">
        <w:rPr>
          <w:rFonts w:ascii="Times New Roman" w:hAnsi="Times New Roman"/>
        </w:rPr>
        <w:t xml:space="preserve"> retroactive provision</w:t>
      </w:r>
      <w:r w:rsidR="001C40BA" w:rsidRPr="007848E3">
        <w:rPr>
          <w:rFonts w:ascii="Times New Roman" w:hAnsi="Times New Roman"/>
        </w:rPr>
        <w:t xml:space="preserve"> </w:t>
      </w:r>
      <w:r w:rsidR="00BA42B0" w:rsidRPr="007848E3">
        <w:rPr>
          <w:rFonts w:ascii="Times New Roman" w:hAnsi="Times New Roman"/>
        </w:rPr>
        <w:t xml:space="preserve">operates backwards and </w:t>
      </w:r>
      <w:r w:rsidR="001C40BA" w:rsidRPr="007848E3">
        <w:rPr>
          <w:rFonts w:ascii="Times New Roman" w:hAnsi="Times New Roman"/>
        </w:rPr>
        <w:t>has been described as one that</w:t>
      </w:r>
      <w:r w:rsidR="00771C9E" w:rsidRPr="007848E3">
        <w:rPr>
          <w:rFonts w:ascii="Times New Roman" w:hAnsi="Times New Roman"/>
        </w:rPr>
        <w:t xml:space="preserve"> </w:t>
      </w:r>
      <w:r w:rsidR="007A4715" w:rsidRPr="007848E3">
        <w:rPr>
          <w:rFonts w:ascii="Times New Roman" w:hAnsi="Times New Roman"/>
        </w:rPr>
        <w:t>"changes the law from what it was"</w:t>
      </w:r>
      <w:r w:rsidR="00741189" w:rsidRPr="007848E3">
        <w:rPr>
          <w:rStyle w:val="FootnoteReference"/>
          <w:rFonts w:ascii="Times New Roman" w:hAnsi="Times New Roman"/>
          <w:sz w:val="24"/>
        </w:rPr>
        <w:footnoteReference w:id="26"/>
      </w:r>
      <w:r w:rsidR="007A4715" w:rsidRPr="007848E3">
        <w:rPr>
          <w:rFonts w:ascii="Times New Roman" w:hAnsi="Times New Roman"/>
        </w:rPr>
        <w:t>.</w:t>
      </w:r>
      <w:r w:rsidR="004F1661" w:rsidRPr="007848E3">
        <w:rPr>
          <w:rFonts w:ascii="Times New Roman" w:hAnsi="Times New Roman"/>
        </w:rPr>
        <w:t xml:space="preserve"> </w:t>
      </w:r>
      <w:r w:rsidR="00966709" w:rsidRPr="007848E3">
        <w:rPr>
          <w:rFonts w:ascii="Times New Roman" w:hAnsi="Times New Roman"/>
        </w:rPr>
        <w:t>On another view,</w:t>
      </w:r>
      <w:r w:rsidR="00557752" w:rsidRPr="007848E3">
        <w:rPr>
          <w:rFonts w:ascii="Times New Roman" w:hAnsi="Times New Roman"/>
        </w:rPr>
        <w:t xml:space="preserve"> there is only one category</w:t>
      </w:r>
      <w:r w:rsidR="00772BDD" w:rsidRPr="007848E3">
        <w:rPr>
          <w:rFonts w:ascii="Times New Roman" w:hAnsi="Times New Roman"/>
        </w:rPr>
        <w:t>. All these laws can loosely be described as retrospective, although</w:t>
      </w:r>
      <w:r w:rsidR="00966709" w:rsidRPr="007848E3">
        <w:rPr>
          <w:rFonts w:ascii="Times New Roman" w:hAnsi="Times New Roman"/>
        </w:rPr>
        <w:t xml:space="preserve"> retroactive laws are the only "true" retrospective laws</w:t>
      </w:r>
      <w:r w:rsidR="00741189" w:rsidRPr="007848E3">
        <w:rPr>
          <w:rStyle w:val="FootnoteReference"/>
          <w:rFonts w:ascii="Times New Roman" w:hAnsi="Times New Roman"/>
          <w:sz w:val="24"/>
        </w:rPr>
        <w:footnoteReference w:id="27"/>
      </w:r>
      <w:r w:rsidR="00741189" w:rsidRPr="007848E3">
        <w:rPr>
          <w:rFonts w:ascii="Times New Roman" w:hAnsi="Times New Roman"/>
        </w:rPr>
        <w:t xml:space="preserve">. Laws that operate for the future </w:t>
      </w:r>
      <w:r w:rsidR="00426B4A" w:rsidRPr="007848E3">
        <w:rPr>
          <w:rFonts w:ascii="Times New Roman" w:hAnsi="Times New Roman"/>
        </w:rPr>
        <w:t xml:space="preserve">only, but impose new results in respect of past events, </w:t>
      </w:r>
      <w:r w:rsidR="00741189" w:rsidRPr="007848E3">
        <w:rPr>
          <w:rFonts w:ascii="Times New Roman" w:hAnsi="Times New Roman"/>
        </w:rPr>
        <w:t>have been said to be retrospective in an "extended</w:t>
      </w:r>
      <w:r w:rsidR="00BA69F4" w:rsidRPr="007848E3">
        <w:rPr>
          <w:rFonts w:ascii="Times New Roman" w:hAnsi="Times New Roman"/>
        </w:rPr>
        <w:t>"</w:t>
      </w:r>
      <w:r w:rsidR="00741189" w:rsidRPr="007848E3">
        <w:rPr>
          <w:rFonts w:ascii="Times New Roman" w:hAnsi="Times New Roman"/>
        </w:rPr>
        <w:t xml:space="preserve"> sense</w:t>
      </w:r>
      <w:r w:rsidR="00741189" w:rsidRPr="007848E3">
        <w:rPr>
          <w:rStyle w:val="FootnoteReference"/>
          <w:rFonts w:ascii="Times New Roman" w:hAnsi="Times New Roman"/>
          <w:sz w:val="24"/>
        </w:rPr>
        <w:footnoteReference w:id="28"/>
      </w:r>
      <w:r w:rsidR="00BA095F" w:rsidRPr="007848E3">
        <w:rPr>
          <w:rFonts w:ascii="Times New Roman" w:hAnsi="Times New Roman"/>
        </w:rPr>
        <w:t>, although that sense has sometimes been described as</w:t>
      </w:r>
      <w:r w:rsidR="00741189" w:rsidRPr="007848E3">
        <w:rPr>
          <w:rFonts w:ascii="Times New Roman" w:hAnsi="Times New Roman"/>
        </w:rPr>
        <w:t xml:space="preserve"> "misleading"</w:t>
      </w:r>
      <w:r w:rsidR="00741189" w:rsidRPr="007848E3">
        <w:rPr>
          <w:rStyle w:val="FootnoteReference"/>
          <w:rFonts w:ascii="Times New Roman" w:hAnsi="Times New Roman"/>
          <w:sz w:val="24"/>
        </w:rPr>
        <w:footnoteReference w:id="29"/>
      </w:r>
      <w:r w:rsidR="00966709" w:rsidRPr="007848E3">
        <w:rPr>
          <w:rFonts w:ascii="Times New Roman" w:hAnsi="Times New Roman"/>
        </w:rPr>
        <w:t xml:space="preserve">. </w:t>
      </w:r>
      <w:r w:rsidR="00DD1CAA" w:rsidRPr="007848E3">
        <w:rPr>
          <w:rFonts w:ascii="Times New Roman" w:hAnsi="Times New Roman"/>
        </w:rPr>
        <w:t xml:space="preserve">These debates are not concerned with matters of principle. </w:t>
      </w:r>
      <w:r w:rsidR="00F367D0" w:rsidRPr="007848E3">
        <w:rPr>
          <w:rFonts w:ascii="Times New Roman" w:hAnsi="Times New Roman"/>
        </w:rPr>
        <w:t xml:space="preserve">The </w:t>
      </w:r>
      <w:r w:rsidR="00376EDF" w:rsidRPr="007848E3">
        <w:rPr>
          <w:rFonts w:ascii="Times New Roman" w:hAnsi="Times New Roman"/>
        </w:rPr>
        <w:t>distinction</w:t>
      </w:r>
      <w:r w:rsidR="005079EA" w:rsidRPr="007848E3">
        <w:rPr>
          <w:rFonts w:ascii="Times New Roman" w:hAnsi="Times New Roman"/>
        </w:rPr>
        <w:t>s</w:t>
      </w:r>
      <w:r w:rsidR="00741189" w:rsidRPr="007848E3">
        <w:rPr>
          <w:rFonts w:ascii="Times New Roman" w:hAnsi="Times New Roman"/>
        </w:rPr>
        <w:t xml:space="preserve"> between retrospective and retroactive laws</w:t>
      </w:r>
      <w:r w:rsidR="005079EA" w:rsidRPr="007848E3">
        <w:rPr>
          <w:rFonts w:ascii="Times New Roman" w:hAnsi="Times New Roman"/>
        </w:rPr>
        <w:t xml:space="preserve"> are</w:t>
      </w:r>
      <w:r w:rsidR="00741189" w:rsidRPr="007848E3">
        <w:rPr>
          <w:rFonts w:ascii="Times New Roman" w:hAnsi="Times New Roman"/>
        </w:rPr>
        <w:t xml:space="preserve"> </w:t>
      </w:r>
      <w:r w:rsidR="00F759EC" w:rsidRPr="007848E3">
        <w:rPr>
          <w:rFonts w:ascii="Times New Roman" w:hAnsi="Times New Roman"/>
        </w:rPr>
        <w:t xml:space="preserve">"terminological, </w:t>
      </w:r>
      <w:r w:rsidR="00A918EB" w:rsidRPr="007848E3">
        <w:rPr>
          <w:rFonts w:ascii="Times New Roman" w:hAnsi="Times New Roman"/>
        </w:rPr>
        <w:t>not conceptual"</w:t>
      </w:r>
      <w:r w:rsidR="00A918EB" w:rsidRPr="007848E3">
        <w:rPr>
          <w:rStyle w:val="FootnoteReference"/>
          <w:rFonts w:ascii="Times New Roman" w:hAnsi="Times New Roman"/>
          <w:sz w:val="24"/>
        </w:rPr>
        <w:footnoteReference w:id="30"/>
      </w:r>
      <w:r w:rsidR="00A918EB" w:rsidRPr="007848E3">
        <w:rPr>
          <w:rFonts w:ascii="Times New Roman" w:hAnsi="Times New Roman"/>
        </w:rPr>
        <w:t>.</w:t>
      </w:r>
      <w:r w:rsidR="00A55526" w:rsidRPr="007848E3">
        <w:rPr>
          <w:rFonts w:ascii="Times New Roman" w:hAnsi="Times New Roman"/>
        </w:rPr>
        <w:t xml:space="preserve"> </w:t>
      </w:r>
      <w:r w:rsidR="005079EA" w:rsidRPr="007848E3">
        <w:rPr>
          <w:rFonts w:ascii="Times New Roman" w:hAnsi="Times New Roman"/>
        </w:rPr>
        <w:t>However described, b</w:t>
      </w:r>
      <w:r w:rsidR="00741189" w:rsidRPr="007848E3">
        <w:rPr>
          <w:rFonts w:ascii="Times New Roman" w:hAnsi="Times New Roman"/>
        </w:rPr>
        <w:t>oth are capable of defeating reasonable expectations concerning existing rights</w:t>
      </w:r>
      <w:r w:rsidR="000A196F" w:rsidRPr="007848E3">
        <w:rPr>
          <w:rFonts w:ascii="Times New Roman" w:hAnsi="Times New Roman"/>
        </w:rPr>
        <w:t>,</w:t>
      </w:r>
      <w:r w:rsidR="00F367D0" w:rsidRPr="007848E3">
        <w:rPr>
          <w:rFonts w:ascii="Times New Roman" w:hAnsi="Times New Roman"/>
        </w:rPr>
        <w:t xml:space="preserve"> although retroactive laws will generally be more pronounced in this effect</w:t>
      </w:r>
      <w:r w:rsidR="00741189" w:rsidRPr="007848E3">
        <w:rPr>
          <w:rFonts w:ascii="Times New Roman" w:hAnsi="Times New Roman"/>
        </w:rPr>
        <w:t xml:space="preserve">. </w:t>
      </w:r>
      <w:r w:rsidR="00F367D0" w:rsidRPr="007848E3">
        <w:rPr>
          <w:rFonts w:ascii="Times New Roman" w:hAnsi="Times New Roman"/>
        </w:rPr>
        <w:t>T</w:t>
      </w:r>
      <w:r w:rsidR="00741189" w:rsidRPr="007848E3">
        <w:rPr>
          <w:rFonts w:ascii="Times New Roman" w:hAnsi="Times New Roman"/>
        </w:rPr>
        <w:t>he</w:t>
      </w:r>
      <w:r w:rsidR="005079EA" w:rsidRPr="007848E3">
        <w:rPr>
          <w:rFonts w:ascii="Times New Roman" w:hAnsi="Times New Roman"/>
        </w:rPr>
        <w:t>se</w:t>
      </w:r>
      <w:r w:rsidR="00741189" w:rsidRPr="007848E3">
        <w:rPr>
          <w:rFonts w:ascii="Times New Roman" w:hAnsi="Times New Roman"/>
        </w:rPr>
        <w:t xml:space="preserve"> distinction</w:t>
      </w:r>
      <w:r w:rsidR="005079EA" w:rsidRPr="007848E3">
        <w:rPr>
          <w:rFonts w:ascii="Times New Roman" w:hAnsi="Times New Roman"/>
        </w:rPr>
        <w:t>s</w:t>
      </w:r>
      <w:r w:rsidR="00741189" w:rsidRPr="007848E3">
        <w:rPr>
          <w:rFonts w:ascii="Times New Roman" w:hAnsi="Times New Roman"/>
        </w:rPr>
        <w:t xml:space="preserve"> </w:t>
      </w:r>
      <w:r w:rsidR="00F367D0" w:rsidRPr="007848E3">
        <w:rPr>
          <w:rFonts w:ascii="Times New Roman" w:hAnsi="Times New Roman"/>
        </w:rPr>
        <w:t>should not</w:t>
      </w:r>
      <w:r w:rsidR="00A55526" w:rsidRPr="007848E3">
        <w:rPr>
          <w:rFonts w:ascii="Times New Roman" w:hAnsi="Times New Roman"/>
        </w:rPr>
        <w:t xml:space="preserve"> distract from the underlying principle</w:t>
      </w:r>
      <w:r w:rsidR="007C58F6" w:rsidRPr="007848E3">
        <w:rPr>
          <w:rFonts w:ascii="Times New Roman" w:hAnsi="Times New Roman"/>
        </w:rPr>
        <w:t xml:space="preserve"> described below</w:t>
      </w:r>
      <w:r w:rsidR="005B52B2" w:rsidRPr="007848E3">
        <w:rPr>
          <w:rFonts w:ascii="Times New Roman" w:hAnsi="Times New Roman"/>
        </w:rPr>
        <w:t xml:space="preserve">, </w:t>
      </w:r>
      <w:r w:rsidR="008B5092" w:rsidRPr="007848E3">
        <w:rPr>
          <w:rFonts w:ascii="Times New Roman" w:hAnsi="Times New Roman"/>
        </w:rPr>
        <w:t>concerning how to interpret the temporal operation of legislation</w:t>
      </w:r>
      <w:r w:rsidR="00A55526" w:rsidRPr="007848E3">
        <w:rPr>
          <w:rFonts w:ascii="Times New Roman" w:hAnsi="Times New Roman"/>
        </w:rPr>
        <w:t>.</w:t>
      </w:r>
    </w:p>
    <w:p w14:paraId="78F242EF" w14:textId="653C91BE" w:rsidR="00E66D01" w:rsidRPr="007848E3" w:rsidRDefault="00173171" w:rsidP="007848E3">
      <w:pPr>
        <w:pStyle w:val="FixListStyle"/>
        <w:spacing w:after="260" w:line="280" w:lineRule="exact"/>
        <w:ind w:right="0"/>
        <w:jc w:val="both"/>
        <w:rPr>
          <w:rFonts w:ascii="Times New Roman" w:hAnsi="Times New Roman"/>
        </w:rPr>
      </w:pPr>
      <w:r w:rsidRPr="007848E3">
        <w:rPr>
          <w:rFonts w:ascii="Times New Roman" w:hAnsi="Times New Roman"/>
        </w:rPr>
        <w:lastRenderedPageBreak/>
        <w:tab/>
      </w:r>
      <w:r w:rsidR="00D65C22" w:rsidRPr="007848E3">
        <w:rPr>
          <w:rFonts w:ascii="Times New Roman" w:hAnsi="Times New Roman"/>
        </w:rPr>
        <w:t>Another distinction is sometimes drawn between substantive and procedural provisions</w:t>
      </w:r>
      <w:r w:rsidR="00C87FC5" w:rsidRPr="007848E3">
        <w:rPr>
          <w:rStyle w:val="FootnoteReference"/>
          <w:rFonts w:ascii="Times New Roman" w:hAnsi="Times New Roman"/>
          <w:sz w:val="24"/>
        </w:rPr>
        <w:footnoteReference w:id="31"/>
      </w:r>
      <w:r w:rsidR="00D65C22" w:rsidRPr="007848E3">
        <w:rPr>
          <w:rFonts w:ascii="Times New Roman" w:hAnsi="Times New Roman"/>
        </w:rPr>
        <w:t xml:space="preserve">. </w:t>
      </w:r>
      <w:r w:rsidR="006D629A" w:rsidRPr="007848E3">
        <w:rPr>
          <w:rFonts w:ascii="Times New Roman" w:hAnsi="Times New Roman"/>
        </w:rPr>
        <w:t xml:space="preserve">In </w:t>
      </w:r>
      <w:r w:rsidR="006D629A" w:rsidRPr="007848E3">
        <w:rPr>
          <w:rFonts w:ascii="Times New Roman" w:hAnsi="Times New Roman"/>
          <w:i/>
        </w:rPr>
        <w:t>Rodway</w:t>
      </w:r>
      <w:r w:rsidR="00B22816" w:rsidRPr="007848E3">
        <w:rPr>
          <w:rFonts w:ascii="Times New Roman" w:hAnsi="Times New Roman"/>
        </w:rPr>
        <w:t xml:space="preserve">, this Court </w:t>
      </w:r>
      <w:r w:rsidR="00013A69" w:rsidRPr="007848E3">
        <w:rPr>
          <w:rFonts w:ascii="Times New Roman" w:hAnsi="Times New Roman"/>
        </w:rPr>
        <w:t>referred to the</w:t>
      </w:r>
      <w:r w:rsidR="00C2024D" w:rsidRPr="007848E3">
        <w:rPr>
          <w:rFonts w:ascii="Times New Roman" w:hAnsi="Times New Roman"/>
        </w:rPr>
        <w:t xml:space="preserve"> </w:t>
      </w:r>
      <w:r w:rsidR="006025F9" w:rsidRPr="007848E3">
        <w:rPr>
          <w:rFonts w:ascii="Times New Roman" w:hAnsi="Times New Roman"/>
        </w:rPr>
        <w:t xml:space="preserve">presumption </w:t>
      </w:r>
      <w:r w:rsidR="00013A69" w:rsidRPr="007848E3">
        <w:rPr>
          <w:rFonts w:ascii="Times New Roman" w:hAnsi="Times New Roman"/>
        </w:rPr>
        <w:t>"</w:t>
      </w:r>
      <w:r w:rsidR="00C2024D" w:rsidRPr="007848E3">
        <w:rPr>
          <w:rFonts w:ascii="Times New Roman" w:hAnsi="Times New Roman"/>
        </w:rPr>
        <w:t>that a statute</w:t>
      </w:r>
      <w:r w:rsidR="00013A69" w:rsidRPr="007848E3">
        <w:rPr>
          <w:rFonts w:ascii="Times New Roman" w:hAnsi="Times New Roman"/>
        </w:rPr>
        <w:t xml:space="preserve"> ought not be given a retrospective operation </w:t>
      </w:r>
      <w:r w:rsidR="00AE66E1" w:rsidRPr="007848E3">
        <w:rPr>
          <w:rFonts w:ascii="Times New Roman" w:hAnsi="Times New Roman"/>
        </w:rPr>
        <w:t xml:space="preserve">where to do so would affect an existing right or obligation unless the </w:t>
      </w:r>
      <w:r w:rsidR="00ED4311" w:rsidRPr="007848E3">
        <w:rPr>
          <w:rFonts w:ascii="Times New Roman" w:hAnsi="Times New Roman"/>
        </w:rPr>
        <w:t xml:space="preserve">language of the </w:t>
      </w:r>
      <w:r w:rsidR="00AE66E1" w:rsidRPr="007848E3">
        <w:rPr>
          <w:rFonts w:ascii="Times New Roman" w:hAnsi="Times New Roman"/>
        </w:rPr>
        <w:t xml:space="preserve">statute expressly or by necessary implication requires such construction". </w:t>
      </w:r>
      <w:r w:rsidR="004B118C" w:rsidRPr="007848E3">
        <w:rPr>
          <w:rFonts w:ascii="Times New Roman" w:hAnsi="Times New Roman"/>
          <w:color w:val="333333"/>
          <w:shd w:val="clear" w:color="auto" w:fill="FFFFFF"/>
        </w:rPr>
        <w:t>This Court</w:t>
      </w:r>
      <w:r w:rsidR="00F83083" w:rsidRPr="007848E3">
        <w:rPr>
          <w:rFonts w:ascii="Times New Roman" w:hAnsi="Times New Roman"/>
          <w:i/>
          <w:color w:val="333333"/>
          <w:shd w:val="clear" w:color="auto" w:fill="FFFFFF"/>
        </w:rPr>
        <w:t xml:space="preserve"> </w:t>
      </w:r>
      <w:r w:rsidR="007E17FC" w:rsidRPr="007848E3">
        <w:rPr>
          <w:rFonts w:ascii="Times New Roman" w:hAnsi="Times New Roman"/>
          <w:color w:val="333333"/>
          <w:shd w:val="clear" w:color="auto" w:fill="FFFFFF"/>
        </w:rPr>
        <w:t xml:space="preserve">explained that </w:t>
      </w:r>
      <w:r w:rsidR="00443640" w:rsidRPr="007848E3">
        <w:rPr>
          <w:rFonts w:ascii="Times New Roman" w:hAnsi="Times New Roman"/>
          <w:color w:val="333333"/>
          <w:shd w:val="clear" w:color="auto" w:fill="FFFFFF"/>
        </w:rPr>
        <w:t>"</w:t>
      </w:r>
      <w:r w:rsidR="00BB22F4" w:rsidRPr="007848E3">
        <w:rPr>
          <w:rFonts w:ascii="Times New Roman" w:hAnsi="Times New Roman"/>
          <w:color w:val="333333"/>
          <w:shd w:val="clear" w:color="auto" w:fill="FFFFFF"/>
        </w:rPr>
        <w:t xml:space="preserve">there </w:t>
      </w:r>
      <w:r w:rsidR="002C6A56" w:rsidRPr="007848E3">
        <w:rPr>
          <w:rFonts w:ascii="Times New Roman" w:hAnsi="Times New Roman"/>
          <w:color w:val="333333"/>
          <w:shd w:val="clear" w:color="auto" w:fill="FFFFFF"/>
        </w:rPr>
        <w:t xml:space="preserve">is </w:t>
      </w:r>
      <w:r w:rsidR="007E17FC" w:rsidRPr="007848E3">
        <w:rPr>
          <w:rFonts w:ascii="Times New Roman" w:hAnsi="Times New Roman"/>
          <w:color w:val="333333"/>
          <w:shd w:val="clear" w:color="auto" w:fill="FFFFFF"/>
        </w:rPr>
        <w:t>no presumption</w:t>
      </w:r>
      <w:r w:rsidR="006C5E4C" w:rsidRPr="007848E3">
        <w:rPr>
          <w:rFonts w:ascii="Times New Roman" w:hAnsi="Times New Roman"/>
          <w:color w:val="333333"/>
          <w:shd w:val="clear" w:color="auto" w:fill="FFFFFF"/>
        </w:rPr>
        <w:t xml:space="preserve"> against retrospectivity in the case of statutes which affect mere matters of procedure"</w:t>
      </w:r>
      <w:r w:rsidR="00D94E7A" w:rsidRPr="007848E3">
        <w:rPr>
          <w:rFonts w:ascii="Times New Roman" w:hAnsi="Times New Roman"/>
          <w:color w:val="333333"/>
          <w:shd w:val="clear" w:color="auto" w:fill="FFFFFF"/>
        </w:rPr>
        <w:t xml:space="preserve"> </w:t>
      </w:r>
      <w:r w:rsidR="007A7268" w:rsidRPr="007848E3">
        <w:rPr>
          <w:rFonts w:ascii="Times New Roman" w:hAnsi="Times New Roman"/>
          <w:color w:val="333333"/>
          <w:shd w:val="clear" w:color="auto" w:fill="FFFFFF"/>
        </w:rPr>
        <w:t>as</w:t>
      </w:r>
      <w:r w:rsidR="00D94E7A" w:rsidRPr="007848E3">
        <w:rPr>
          <w:rFonts w:ascii="Times New Roman" w:hAnsi="Times New Roman"/>
          <w:color w:val="333333"/>
          <w:shd w:val="clear" w:color="auto" w:fill="FFFFFF"/>
        </w:rPr>
        <w:t xml:space="preserve"> such statutes "invariably operate prospectively"</w:t>
      </w:r>
      <w:r w:rsidR="006C5E4C" w:rsidRPr="007848E3">
        <w:rPr>
          <w:rStyle w:val="FootnoteReference"/>
          <w:rFonts w:ascii="Times New Roman" w:hAnsi="Times New Roman"/>
          <w:color w:val="333333"/>
          <w:sz w:val="24"/>
          <w:shd w:val="clear" w:color="auto" w:fill="FFFFFF"/>
        </w:rPr>
        <w:footnoteReference w:id="32"/>
      </w:r>
      <w:r w:rsidR="006C5E4C" w:rsidRPr="007848E3">
        <w:rPr>
          <w:rFonts w:ascii="Times New Roman" w:hAnsi="Times New Roman"/>
          <w:color w:val="333333"/>
          <w:shd w:val="clear" w:color="auto" w:fill="FFFFFF"/>
        </w:rPr>
        <w:t>.</w:t>
      </w:r>
    </w:p>
    <w:p w14:paraId="54D4CB58" w14:textId="5F9D2992" w:rsidR="008B1861" w:rsidRPr="007848E3" w:rsidRDefault="00E66D01" w:rsidP="007848E3">
      <w:pPr>
        <w:pStyle w:val="FixListStyle"/>
        <w:spacing w:after="260" w:line="280" w:lineRule="exact"/>
        <w:ind w:right="0"/>
        <w:jc w:val="both"/>
        <w:rPr>
          <w:rFonts w:ascii="Times New Roman" w:hAnsi="Times New Roman"/>
        </w:rPr>
      </w:pPr>
      <w:r w:rsidRPr="007848E3">
        <w:rPr>
          <w:rFonts w:ascii="Times New Roman" w:hAnsi="Times New Roman"/>
          <w:color w:val="333333"/>
          <w:shd w:val="clear" w:color="auto" w:fill="FFFFFF"/>
        </w:rPr>
        <w:tab/>
      </w:r>
      <w:r w:rsidR="009E5EDA" w:rsidRPr="007848E3">
        <w:rPr>
          <w:rFonts w:ascii="Times New Roman" w:hAnsi="Times New Roman"/>
          <w:color w:val="333333"/>
          <w:shd w:val="clear" w:color="auto" w:fill="FFFFFF"/>
        </w:rPr>
        <w:t>Th</w:t>
      </w:r>
      <w:r w:rsidR="000D54C5" w:rsidRPr="007848E3">
        <w:rPr>
          <w:rFonts w:ascii="Times New Roman" w:hAnsi="Times New Roman"/>
          <w:color w:val="333333"/>
          <w:shd w:val="clear" w:color="auto" w:fill="FFFFFF"/>
        </w:rPr>
        <w:t>is</w:t>
      </w:r>
      <w:r w:rsidR="009E5EDA" w:rsidRPr="007848E3">
        <w:rPr>
          <w:rFonts w:ascii="Times New Roman" w:hAnsi="Times New Roman"/>
          <w:color w:val="333333"/>
          <w:shd w:val="clear" w:color="auto" w:fill="FFFFFF"/>
        </w:rPr>
        <w:t xml:space="preserve"> Court</w:t>
      </w:r>
      <w:r w:rsidR="000D54C5" w:rsidRPr="007848E3">
        <w:rPr>
          <w:rFonts w:ascii="Times New Roman" w:hAnsi="Times New Roman"/>
          <w:color w:val="333333"/>
          <w:shd w:val="clear" w:color="auto" w:fill="FFFFFF"/>
        </w:rPr>
        <w:t xml:space="preserve"> in </w:t>
      </w:r>
      <w:r w:rsidR="000D54C5" w:rsidRPr="007848E3">
        <w:rPr>
          <w:rFonts w:ascii="Times New Roman" w:hAnsi="Times New Roman"/>
          <w:i/>
          <w:color w:val="333333"/>
          <w:shd w:val="clear" w:color="auto" w:fill="FFFFFF"/>
        </w:rPr>
        <w:t>Rodway</w:t>
      </w:r>
      <w:r w:rsidR="000D54C5" w:rsidRPr="007848E3">
        <w:rPr>
          <w:rFonts w:ascii="Times New Roman" w:hAnsi="Times New Roman"/>
          <w:color w:val="333333"/>
          <w:shd w:val="clear" w:color="auto" w:fill="FFFFFF"/>
        </w:rPr>
        <w:t xml:space="preserve"> </w:t>
      </w:r>
      <w:r w:rsidR="00963AC5" w:rsidRPr="007848E3">
        <w:rPr>
          <w:rFonts w:ascii="Times New Roman" w:hAnsi="Times New Roman"/>
          <w:color w:val="333333"/>
          <w:shd w:val="clear" w:color="auto" w:fill="FFFFFF"/>
        </w:rPr>
        <w:t>recognised</w:t>
      </w:r>
      <w:r w:rsidR="000D54C5" w:rsidRPr="007848E3">
        <w:rPr>
          <w:rFonts w:ascii="Times New Roman" w:hAnsi="Times New Roman"/>
          <w:color w:val="333333"/>
          <w:shd w:val="clear" w:color="auto" w:fill="FFFFFF"/>
        </w:rPr>
        <w:t>, however, that there was an</w:t>
      </w:r>
      <w:r w:rsidR="00963AC5" w:rsidRPr="007848E3">
        <w:rPr>
          <w:rFonts w:ascii="Times New Roman" w:hAnsi="Times New Roman"/>
          <w:color w:val="333333"/>
          <w:shd w:val="clear" w:color="auto" w:fill="FFFFFF"/>
        </w:rPr>
        <w:t xml:space="preserve"> ambiguity in the </w:t>
      </w:r>
      <w:r w:rsidR="007A7268" w:rsidRPr="007848E3">
        <w:rPr>
          <w:rFonts w:ascii="Times New Roman" w:hAnsi="Times New Roman"/>
          <w:color w:val="333333"/>
          <w:shd w:val="clear" w:color="auto" w:fill="FFFFFF"/>
        </w:rPr>
        <w:t>categorisation of</w:t>
      </w:r>
      <w:r w:rsidR="005F3062" w:rsidRPr="007848E3">
        <w:rPr>
          <w:rFonts w:ascii="Times New Roman" w:hAnsi="Times New Roman"/>
          <w:color w:val="333333"/>
          <w:shd w:val="clear" w:color="auto" w:fill="FFFFFF"/>
        </w:rPr>
        <w:t xml:space="preserve"> some laws as</w:t>
      </w:r>
      <w:r w:rsidR="00963AC5" w:rsidRPr="007848E3">
        <w:rPr>
          <w:rFonts w:ascii="Times New Roman" w:hAnsi="Times New Roman"/>
          <w:color w:val="333333"/>
          <w:shd w:val="clear" w:color="auto" w:fill="FFFFFF"/>
        </w:rPr>
        <w:t xml:space="preserve"> procedur</w:t>
      </w:r>
      <w:r w:rsidR="005F3062" w:rsidRPr="007848E3">
        <w:rPr>
          <w:rFonts w:ascii="Times New Roman" w:hAnsi="Times New Roman"/>
          <w:color w:val="333333"/>
          <w:shd w:val="clear" w:color="auto" w:fill="FFFFFF"/>
        </w:rPr>
        <w:t>al</w:t>
      </w:r>
      <w:r w:rsidR="00963AC5" w:rsidRPr="007848E3">
        <w:rPr>
          <w:rFonts w:ascii="Times New Roman" w:hAnsi="Times New Roman"/>
          <w:color w:val="333333"/>
          <w:shd w:val="clear" w:color="auto" w:fill="FFFFFF"/>
        </w:rPr>
        <w:t xml:space="preserve">, saying that </w:t>
      </w:r>
      <w:r w:rsidR="00B56DC7" w:rsidRPr="007848E3">
        <w:rPr>
          <w:rFonts w:ascii="Times New Roman" w:hAnsi="Times New Roman"/>
          <w:color w:val="333333"/>
          <w:shd w:val="clear" w:color="auto" w:fill="FFFFFF"/>
        </w:rPr>
        <w:t xml:space="preserve">"the difference between substantive law and procedure is often difficult to draw </w:t>
      </w:r>
      <w:r w:rsidR="00F83083" w:rsidRPr="007848E3">
        <w:rPr>
          <w:rFonts w:ascii="Times New Roman" w:hAnsi="Times New Roman"/>
          <w:color w:val="333333"/>
          <w:shd w:val="clear" w:color="auto" w:fill="FFFFFF"/>
        </w:rPr>
        <w:t>and statutes which are commonly classified as procedural ... may operate in such a way as to affect existing rights or obligations"</w:t>
      </w:r>
      <w:r w:rsidR="00CC4FCF" w:rsidRPr="007848E3">
        <w:rPr>
          <w:rFonts w:ascii="Times New Roman" w:hAnsi="Times New Roman"/>
          <w:color w:val="333333"/>
          <w:shd w:val="clear" w:color="auto" w:fill="FFFFFF"/>
        </w:rPr>
        <w:t xml:space="preserve"> and, as such</w:t>
      </w:r>
      <w:r w:rsidR="00B5417D" w:rsidRPr="007848E3">
        <w:rPr>
          <w:rFonts w:ascii="Times New Roman" w:hAnsi="Times New Roman"/>
          <w:color w:val="333333"/>
          <w:shd w:val="clear" w:color="auto" w:fill="FFFFFF"/>
        </w:rPr>
        <w:t>,</w:t>
      </w:r>
      <w:r w:rsidR="00CC4FCF" w:rsidRPr="007848E3">
        <w:rPr>
          <w:rFonts w:ascii="Times New Roman" w:hAnsi="Times New Roman"/>
          <w:color w:val="333333"/>
          <w:shd w:val="clear" w:color="auto" w:fill="FFFFFF"/>
        </w:rPr>
        <w:t xml:space="preserve"> would not be </w:t>
      </w:r>
      <w:r w:rsidR="00F22FC8" w:rsidRPr="007848E3">
        <w:rPr>
          <w:rFonts w:ascii="Times New Roman" w:hAnsi="Times New Roman"/>
          <w:color w:val="333333"/>
          <w:shd w:val="clear" w:color="auto" w:fill="FFFFFF"/>
        </w:rPr>
        <w:t>"</w:t>
      </w:r>
      <w:r w:rsidR="00CC4FCF" w:rsidRPr="007848E3">
        <w:rPr>
          <w:rFonts w:ascii="Times New Roman" w:hAnsi="Times New Roman"/>
          <w:color w:val="333333"/>
          <w:shd w:val="clear" w:color="auto" w:fill="FFFFFF"/>
        </w:rPr>
        <w:t>merely" procedural</w:t>
      </w:r>
      <w:r w:rsidR="00F83083" w:rsidRPr="007848E3">
        <w:rPr>
          <w:rStyle w:val="FootnoteReference"/>
          <w:rFonts w:ascii="Times New Roman" w:hAnsi="Times New Roman"/>
          <w:color w:val="333333"/>
          <w:sz w:val="24"/>
          <w:shd w:val="clear" w:color="auto" w:fill="FFFFFF"/>
        </w:rPr>
        <w:footnoteReference w:id="33"/>
      </w:r>
      <w:r w:rsidR="00F83083" w:rsidRPr="007848E3">
        <w:rPr>
          <w:rFonts w:ascii="Times New Roman" w:hAnsi="Times New Roman"/>
          <w:color w:val="333333"/>
          <w:shd w:val="clear" w:color="auto" w:fill="FFFFFF"/>
        </w:rPr>
        <w:t>.</w:t>
      </w:r>
      <w:r w:rsidR="0030715D" w:rsidRPr="007848E3">
        <w:rPr>
          <w:rFonts w:ascii="Times New Roman" w:hAnsi="Times New Roman"/>
          <w:color w:val="333333"/>
          <w:shd w:val="clear" w:color="auto" w:fill="FFFFFF"/>
        </w:rPr>
        <w:t xml:space="preserve"> </w:t>
      </w:r>
      <w:r w:rsidR="00074AAE" w:rsidRPr="007848E3">
        <w:rPr>
          <w:rFonts w:ascii="Times New Roman" w:hAnsi="Times New Roman"/>
          <w:color w:val="333333"/>
          <w:shd w:val="clear" w:color="auto" w:fill="FFFFFF"/>
        </w:rPr>
        <w:t>But even this distinction</w:t>
      </w:r>
      <w:r w:rsidR="005434DF" w:rsidRPr="007848E3">
        <w:rPr>
          <w:rFonts w:ascii="Times New Roman" w:hAnsi="Times New Roman"/>
          <w:color w:val="333333"/>
          <w:shd w:val="clear" w:color="auto" w:fill="FFFFFF"/>
        </w:rPr>
        <w:t>, which requires a difference between procedural laws and "merely procedural" laws,</w:t>
      </w:r>
      <w:r w:rsidR="00074AAE" w:rsidRPr="007848E3">
        <w:rPr>
          <w:rFonts w:ascii="Times New Roman" w:hAnsi="Times New Roman"/>
          <w:color w:val="333333"/>
          <w:shd w:val="clear" w:color="auto" w:fill="FFFFFF"/>
        </w:rPr>
        <w:t xml:space="preserve"> is </w:t>
      </w:r>
      <w:r w:rsidR="00A93189" w:rsidRPr="007848E3">
        <w:rPr>
          <w:rFonts w:ascii="Times New Roman" w:hAnsi="Times New Roman"/>
          <w:color w:val="333333"/>
          <w:shd w:val="clear" w:color="auto" w:fill="FFFFFF"/>
        </w:rPr>
        <w:t xml:space="preserve">not a </w:t>
      </w:r>
      <w:r w:rsidR="00074AAE" w:rsidRPr="007848E3">
        <w:rPr>
          <w:rFonts w:ascii="Times New Roman" w:hAnsi="Times New Roman"/>
          <w:color w:val="333333"/>
          <w:shd w:val="clear" w:color="auto" w:fill="FFFFFF"/>
        </w:rPr>
        <w:t>stable</w:t>
      </w:r>
      <w:r w:rsidR="00A93189" w:rsidRPr="007848E3">
        <w:rPr>
          <w:rFonts w:ascii="Times New Roman" w:hAnsi="Times New Roman"/>
          <w:color w:val="333333"/>
          <w:shd w:val="clear" w:color="auto" w:fill="FFFFFF"/>
        </w:rPr>
        <w:t xml:space="preserve"> basis for </w:t>
      </w:r>
      <w:r w:rsidR="003A3053" w:rsidRPr="007848E3">
        <w:rPr>
          <w:rFonts w:ascii="Times New Roman" w:hAnsi="Times New Roman"/>
          <w:color w:val="333333"/>
          <w:shd w:val="clear" w:color="auto" w:fill="FFFFFF"/>
        </w:rPr>
        <w:t>deciding whether to apply a presumption against retroactivity</w:t>
      </w:r>
      <w:r w:rsidR="00074AAE" w:rsidRPr="007848E3">
        <w:rPr>
          <w:rFonts w:ascii="Times New Roman" w:hAnsi="Times New Roman"/>
          <w:color w:val="333333"/>
          <w:shd w:val="clear" w:color="auto" w:fill="FFFFFF"/>
        </w:rPr>
        <w:t xml:space="preserve">. </w:t>
      </w:r>
      <w:r w:rsidR="007A11B0" w:rsidRPr="007848E3">
        <w:rPr>
          <w:rFonts w:ascii="Times New Roman" w:hAnsi="Times New Roman"/>
          <w:color w:val="333333"/>
          <w:shd w:val="clear" w:color="auto" w:fill="FFFFFF"/>
        </w:rPr>
        <w:t>The point of principle underlying the distinction is that l</w:t>
      </w:r>
      <w:r w:rsidR="0030715D" w:rsidRPr="007848E3">
        <w:rPr>
          <w:rFonts w:ascii="Times New Roman" w:hAnsi="Times New Roman"/>
          <w:color w:val="333333"/>
          <w:shd w:val="clear" w:color="auto" w:fill="FFFFFF"/>
        </w:rPr>
        <w:t>aws which might be said to be procedural</w:t>
      </w:r>
      <w:r w:rsidR="00EA00DD" w:rsidRPr="007848E3">
        <w:rPr>
          <w:rFonts w:ascii="Times New Roman" w:hAnsi="Times New Roman"/>
          <w:color w:val="333333"/>
          <w:shd w:val="clear" w:color="auto" w:fill="FFFFFF"/>
        </w:rPr>
        <w:t xml:space="preserve"> </w:t>
      </w:r>
      <w:r w:rsidR="001A6BEB" w:rsidRPr="007848E3">
        <w:rPr>
          <w:rFonts w:ascii="Times New Roman" w:hAnsi="Times New Roman"/>
          <w:color w:val="333333"/>
          <w:shd w:val="clear" w:color="auto" w:fill="FFFFFF"/>
        </w:rPr>
        <w:t xml:space="preserve">can </w:t>
      </w:r>
      <w:r w:rsidR="00EA00DD" w:rsidRPr="007848E3">
        <w:rPr>
          <w:rFonts w:ascii="Times New Roman" w:hAnsi="Times New Roman"/>
          <w:color w:val="333333"/>
          <w:shd w:val="clear" w:color="auto" w:fill="FFFFFF"/>
        </w:rPr>
        <w:t>have such a significant effect in disturbing settled expectations that the</w:t>
      </w:r>
      <w:r w:rsidR="008B0B9D" w:rsidRPr="007848E3">
        <w:rPr>
          <w:rFonts w:ascii="Times New Roman" w:hAnsi="Times New Roman"/>
          <w:color w:val="333333"/>
          <w:shd w:val="clear" w:color="auto" w:fill="FFFFFF"/>
        </w:rPr>
        <w:t xml:space="preserve"> presumption</w:t>
      </w:r>
      <w:r w:rsidR="00EA00DD" w:rsidRPr="007848E3">
        <w:rPr>
          <w:rFonts w:ascii="Times New Roman" w:hAnsi="Times New Roman"/>
          <w:color w:val="333333"/>
          <w:shd w:val="clear" w:color="auto" w:fill="FFFFFF"/>
        </w:rPr>
        <w:t xml:space="preserve"> wi</w:t>
      </w:r>
      <w:r w:rsidR="004E1F45" w:rsidRPr="007848E3">
        <w:rPr>
          <w:rFonts w:ascii="Times New Roman" w:hAnsi="Times New Roman"/>
          <w:color w:val="333333"/>
          <w:shd w:val="clear" w:color="auto" w:fill="FFFFFF"/>
        </w:rPr>
        <w:t xml:space="preserve">ll </w:t>
      </w:r>
      <w:r w:rsidR="008B0B9D" w:rsidRPr="007848E3">
        <w:rPr>
          <w:rFonts w:ascii="Times New Roman" w:hAnsi="Times New Roman"/>
          <w:color w:val="333333"/>
          <w:shd w:val="clear" w:color="auto" w:fill="FFFFFF"/>
        </w:rPr>
        <w:t xml:space="preserve">apply, denying an otherwise </w:t>
      </w:r>
      <w:r w:rsidR="001D5E01" w:rsidRPr="007848E3">
        <w:rPr>
          <w:rFonts w:ascii="Times New Roman" w:hAnsi="Times New Roman"/>
          <w:color w:val="333333"/>
          <w:shd w:val="clear" w:color="auto" w:fill="FFFFFF"/>
        </w:rPr>
        <w:t>clear</w:t>
      </w:r>
      <w:r w:rsidR="004E1F45" w:rsidRPr="007848E3">
        <w:rPr>
          <w:rFonts w:ascii="Times New Roman" w:hAnsi="Times New Roman"/>
          <w:color w:val="333333"/>
          <w:shd w:val="clear" w:color="auto" w:fill="FFFFFF"/>
        </w:rPr>
        <w:t xml:space="preserve"> retroactive effect </w:t>
      </w:r>
      <w:r w:rsidR="002573E0" w:rsidRPr="007848E3">
        <w:rPr>
          <w:rFonts w:ascii="Times New Roman" w:hAnsi="Times New Roman"/>
          <w:color w:val="333333"/>
          <w:shd w:val="clear" w:color="auto" w:fill="FFFFFF"/>
        </w:rPr>
        <w:t>in</w:t>
      </w:r>
      <w:r w:rsidR="00BC600F" w:rsidRPr="007848E3">
        <w:rPr>
          <w:rFonts w:ascii="Times New Roman" w:hAnsi="Times New Roman"/>
          <w:color w:val="333333"/>
          <w:shd w:val="clear" w:color="auto" w:fill="FFFFFF"/>
        </w:rPr>
        <w:t xml:space="preserve"> relation to </w:t>
      </w:r>
      <w:r w:rsidR="004E1F45" w:rsidRPr="007848E3">
        <w:rPr>
          <w:rFonts w:ascii="Times New Roman" w:hAnsi="Times New Roman"/>
          <w:color w:val="333333"/>
          <w:shd w:val="clear" w:color="auto" w:fill="FFFFFF"/>
        </w:rPr>
        <w:t xml:space="preserve">an extant trial. An example is the law considered by this Court in </w:t>
      </w:r>
      <w:r w:rsidR="004E1F45" w:rsidRPr="007848E3">
        <w:rPr>
          <w:rFonts w:ascii="Times New Roman" w:hAnsi="Times New Roman"/>
          <w:i/>
          <w:color w:val="333333"/>
          <w:shd w:val="clear" w:color="auto" w:fill="FFFFFF"/>
        </w:rPr>
        <w:t xml:space="preserve">Newell v The </w:t>
      </w:r>
      <w:r w:rsidR="00A33A74" w:rsidRPr="007848E3">
        <w:rPr>
          <w:rFonts w:ascii="Times New Roman" w:hAnsi="Times New Roman"/>
          <w:i/>
          <w:color w:val="333333"/>
          <w:shd w:val="clear" w:color="auto" w:fill="FFFFFF"/>
        </w:rPr>
        <w:t>King</w:t>
      </w:r>
      <w:r w:rsidR="004E1F45" w:rsidRPr="007848E3">
        <w:rPr>
          <w:rStyle w:val="FootnoteReference"/>
          <w:rFonts w:ascii="Times New Roman" w:hAnsi="Times New Roman"/>
          <w:color w:val="333333"/>
          <w:sz w:val="24"/>
          <w:shd w:val="clear" w:color="auto" w:fill="FFFFFF"/>
        </w:rPr>
        <w:footnoteReference w:id="34"/>
      </w:r>
      <w:r w:rsidR="009F703E" w:rsidRPr="007848E3">
        <w:rPr>
          <w:rFonts w:ascii="Times New Roman" w:hAnsi="Times New Roman"/>
          <w:color w:val="333333"/>
          <w:shd w:val="clear" w:color="auto" w:fill="FFFFFF"/>
        </w:rPr>
        <w:t xml:space="preserve"> that amended </w:t>
      </w:r>
      <w:r w:rsidR="00820E4C" w:rsidRPr="007848E3">
        <w:rPr>
          <w:rFonts w:ascii="Times New Roman" w:hAnsi="Times New Roman"/>
          <w:color w:val="333333"/>
          <w:shd w:val="clear" w:color="auto" w:fill="FFFFFF"/>
        </w:rPr>
        <w:t xml:space="preserve">the </w:t>
      </w:r>
      <w:r w:rsidR="009F703E" w:rsidRPr="007848E3">
        <w:rPr>
          <w:rFonts w:ascii="Times New Roman" w:hAnsi="Times New Roman"/>
          <w:color w:val="333333"/>
          <w:shd w:val="clear" w:color="auto" w:fill="FFFFFF"/>
        </w:rPr>
        <w:t>procedure of conviction by a unanimous jury</w:t>
      </w:r>
      <w:r w:rsidR="00CC4FCF" w:rsidRPr="007848E3">
        <w:rPr>
          <w:rFonts w:ascii="Times New Roman" w:hAnsi="Times New Roman"/>
          <w:color w:val="333333"/>
          <w:shd w:val="clear" w:color="auto" w:fill="FFFFFF"/>
        </w:rPr>
        <w:t xml:space="preserve"> </w:t>
      </w:r>
      <w:r w:rsidR="005142BC" w:rsidRPr="007848E3">
        <w:rPr>
          <w:rFonts w:ascii="Times New Roman" w:hAnsi="Times New Roman"/>
          <w:color w:val="333333"/>
          <w:shd w:val="clear" w:color="auto" w:fill="FFFFFF"/>
        </w:rPr>
        <w:t xml:space="preserve">to </w:t>
      </w:r>
      <w:r w:rsidR="00A22CC3" w:rsidRPr="007848E3">
        <w:rPr>
          <w:rFonts w:ascii="Times New Roman" w:hAnsi="Times New Roman"/>
          <w:color w:val="333333"/>
          <w:shd w:val="clear" w:color="auto" w:fill="FFFFFF"/>
        </w:rPr>
        <w:t>permit</w:t>
      </w:r>
      <w:r w:rsidR="005142BC" w:rsidRPr="007848E3">
        <w:rPr>
          <w:rFonts w:ascii="Times New Roman" w:hAnsi="Times New Roman"/>
          <w:color w:val="333333"/>
          <w:shd w:val="clear" w:color="auto" w:fill="FFFFFF"/>
        </w:rPr>
        <w:t xml:space="preserve"> conviction by a majority of ten jurors</w:t>
      </w:r>
      <w:r w:rsidR="00EA00DD" w:rsidRPr="007848E3">
        <w:rPr>
          <w:rFonts w:ascii="Times New Roman" w:hAnsi="Times New Roman"/>
          <w:color w:val="333333"/>
          <w:shd w:val="clear" w:color="auto" w:fill="FFFFFF"/>
        </w:rPr>
        <w:t>.</w:t>
      </w:r>
      <w:r w:rsidR="008129B7" w:rsidRPr="007848E3">
        <w:rPr>
          <w:rFonts w:ascii="Times New Roman" w:hAnsi="Times New Roman"/>
          <w:color w:val="333333"/>
          <w:shd w:val="clear" w:color="auto" w:fill="FFFFFF"/>
        </w:rPr>
        <w:t xml:space="preserve"> Th</w:t>
      </w:r>
      <w:r w:rsidR="00AA78E5" w:rsidRPr="007848E3">
        <w:rPr>
          <w:rFonts w:ascii="Times New Roman" w:hAnsi="Times New Roman"/>
          <w:color w:val="333333"/>
          <w:shd w:val="clear" w:color="auto" w:fill="FFFFFF"/>
        </w:rPr>
        <w:t>e</w:t>
      </w:r>
      <w:r w:rsidR="006923D2" w:rsidRPr="007848E3">
        <w:rPr>
          <w:rFonts w:ascii="Times New Roman" w:hAnsi="Times New Roman"/>
          <w:color w:val="333333"/>
          <w:shd w:val="clear" w:color="auto" w:fill="FFFFFF"/>
        </w:rPr>
        <w:t xml:space="preserve"> principle "that a statute is not presumed to be retrospective" was applied because the </w:t>
      </w:r>
      <w:r w:rsidR="00054844" w:rsidRPr="007848E3">
        <w:rPr>
          <w:rFonts w:ascii="Times New Roman" w:hAnsi="Times New Roman"/>
          <w:color w:val="333333"/>
          <w:shd w:val="clear" w:color="auto" w:fill="FFFFFF"/>
        </w:rPr>
        <w:t>law was "not a mere matter of procedure"</w:t>
      </w:r>
      <w:r w:rsidR="00054844" w:rsidRPr="007848E3">
        <w:rPr>
          <w:rStyle w:val="FootnoteReference"/>
          <w:rFonts w:ascii="Times New Roman" w:hAnsi="Times New Roman"/>
          <w:color w:val="333333"/>
          <w:sz w:val="24"/>
          <w:shd w:val="clear" w:color="auto" w:fill="FFFFFF"/>
        </w:rPr>
        <w:footnoteReference w:id="35"/>
      </w:r>
      <w:r w:rsidR="00054844" w:rsidRPr="007848E3">
        <w:rPr>
          <w:rFonts w:ascii="Times New Roman" w:hAnsi="Times New Roman"/>
          <w:color w:val="333333"/>
          <w:shd w:val="clear" w:color="auto" w:fill="FFFFFF"/>
        </w:rPr>
        <w:t xml:space="preserve">. </w:t>
      </w:r>
      <w:r w:rsidR="0018520E" w:rsidRPr="007848E3">
        <w:rPr>
          <w:rFonts w:ascii="Times New Roman" w:hAnsi="Times New Roman"/>
          <w:color w:val="333333"/>
          <w:shd w:val="clear" w:color="auto" w:fill="FFFFFF"/>
        </w:rPr>
        <w:t xml:space="preserve">The words of the legislation that said </w:t>
      </w:r>
      <w:r w:rsidR="00550440" w:rsidRPr="007848E3">
        <w:rPr>
          <w:rFonts w:ascii="Times New Roman" w:hAnsi="Times New Roman"/>
          <w:color w:val="333333"/>
          <w:shd w:val="clear" w:color="auto" w:fill="FFFFFF"/>
        </w:rPr>
        <w:t>"on the trial of any criminal issue" were interpreted to mean "on the trial of any criminal issue joined after the commencement of the Act"</w:t>
      </w:r>
      <w:r w:rsidR="00550440" w:rsidRPr="007848E3">
        <w:rPr>
          <w:rStyle w:val="FootnoteReference"/>
          <w:rFonts w:ascii="Times New Roman" w:hAnsi="Times New Roman"/>
          <w:color w:val="333333"/>
          <w:sz w:val="24"/>
          <w:shd w:val="clear" w:color="auto" w:fill="FFFFFF"/>
        </w:rPr>
        <w:footnoteReference w:id="36"/>
      </w:r>
      <w:r w:rsidR="00550440" w:rsidRPr="007848E3">
        <w:rPr>
          <w:rFonts w:ascii="Times New Roman" w:hAnsi="Times New Roman"/>
          <w:color w:val="333333"/>
          <w:shd w:val="clear" w:color="auto" w:fill="FFFFFF"/>
        </w:rPr>
        <w:t>.</w:t>
      </w:r>
    </w:p>
    <w:p w14:paraId="7AE04D19" w14:textId="010CDF51" w:rsidR="00A520B4" w:rsidRPr="007848E3" w:rsidRDefault="008B1861" w:rsidP="007848E3">
      <w:pPr>
        <w:pStyle w:val="FixListStyle"/>
        <w:spacing w:after="260" w:line="280" w:lineRule="exact"/>
        <w:ind w:right="0"/>
        <w:jc w:val="both"/>
        <w:rPr>
          <w:rFonts w:ascii="Times New Roman" w:hAnsi="Times New Roman"/>
        </w:rPr>
      </w:pPr>
      <w:r w:rsidRPr="007848E3">
        <w:rPr>
          <w:rFonts w:ascii="Times New Roman" w:hAnsi="Times New Roman"/>
          <w:color w:val="333333"/>
          <w:shd w:val="clear" w:color="auto" w:fill="FFFFFF"/>
        </w:rPr>
        <w:tab/>
      </w:r>
      <w:r w:rsidR="00F85D3F" w:rsidRPr="007848E3">
        <w:rPr>
          <w:rFonts w:ascii="Times New Roman" w:hAnsi="Times New Roman"/>
          <w:color w:val="333333"/>
          <w:shd w:val="clear" w:color="auto" w:fill="FFFFFF"/>
        </w:rPr>
        <w:t>The importance of not permitting</w:t>
      </w:r>
      <w:r w:rsidR="001743E4" w:rsidRPr="007848E3">
        <w:rPr>
          <w:rFonts w:ascii="Times New Roman" w:hAnsi="Times New Roman"/>
          <w:color w:val="333333"/>
          <w:shd w:val="clear" w:color="auto" w:fill="FFFFFF"/>
        </w:rPr>
        <w:t xml:space="preserve"> an</w:t>
      </w:r>
      <w:r w:rsidR="00F85D3F" w:rsidRPr="007848E3">
        <w:rPr>
          <w:rFonts w:ascii="Times New Roman" w:hAnsi="Times New Roman"/>
          <w:color w:val="333333"/>
          <w:shd w:val="clear" w:color="auto" w:fill="FFFFFF"/>
        </w:rPr>
        <w:t xml:space="preserve"> artificial distinction between substance and pr</w:t>
      </w:r>
      <w:r w:rsidR="004C2EEA" w:rsidRPr="007848E3">
        <w:rPr>
          <w:rFonts w:ascii="Times New Roman" w:hAnsi="Times New Roman"/>
          <w:color w:val="333333"/>
          <w:shd w:val="clear" w:color="auto" w:fill="FFFFFF"/>
        </w:rPr>
        <w:t>ocedure</w:t>
      </w:r>
      <w:r w:rsidR="00F85D3F" w:rsidRPr="007848E3">
        <w:rPr>
          <w:rFonts w:ascii="Times New Roman" w:hAnsi="Times New Roman"/>
          <w:color w:val="333333"/>
          <w:shd w:val="clear" w:color="auto" w:fill="FFFFFF"/>
        </w:rPr>
        <w:t xml:space="preserve"> to control </w:t>
      </w:r>
      <w:r w:rsidR="00C72641" w:rsidRPr="007848E3">
        <w:rPr>
          <w:rFonts w:ascii="Times New Roman" w:hAnsi="Times New Roman"/>
          <w:color w:val="333333"/>
          <w:shd w:val="clear" w:color="auto" w:fill="FFFFFF"/>
        </w:rPr>
        <w:t xml:space="preserve">the </w:t>
      </w:r>
      <w:r w:rsidR="00F85D3F" w:rsidRPr="007848E3">
        <w:rPr>
          <w:rFonts w:ascii="Times New Roman" w:hAnsi="Times New Roman"/>
          <w:color w:val="333333"/>
          <w:shd w:val="clear" w:color="auto" w:fill="FFFFFF"/>
        </w:rPr>
        <w:t>underlying principle</w:t>
      </w:r>
      <w:r w:rsidR="004C2EEA" w:rsidRPr="007848E3">
        <w:rPr>
          <w:rFonts w:ascii="Times New Roman" w:hAnsi="Times New Roman"/>
          <w:color w:val="333333"/>
          <w:shd w:val="clear" w:color="auto" w:fill="FFFFFF"/>
        </w:rPr>
        <w:t xml:space="preserve"> </w:t>
      </w:r>
      <w:r w:rsidR="00B5417F" w:rsidRPr="007848E3">
        <w:rPr>
          <w:rFonts w:ascii="Times New Roman" w:hAnsi="Times New Roman"/>
          <w:color w:val="333333"/>
          <w:shd w:val="clear" w:color="auto" w:fill="FFFFFF"/>
        </w:rPr>
        <w:t>was</w:t>
      </w:r>
      <w:r w:rsidR="004C2EEA" w:rsidRPr="007848E3">
        <w:rPr>
          <w:rFonts w:ascii="Times New Roman" w:hAnsi="Times New Roman"/>
          <w:color w:val="333333"/>
          <w:shd w:val="clear" w:color="auto" w:fill="FFFFFF"/>
        </w:rPr>
        <w:t xml:space="preserve"> further emphasised </w:t>
      </w:r>
      <w:r w:rsidR="00B5417F" w:rsidRPr="007848E3">
        <w:rPr>
          <w:rFonts w:ascii="Times New Roman" w:hAnsi="Times New Roman"/>
          <w:color w:val="333333"/>
          <w:shd w:val="clear" w:color="auto" w:fill="FFFFFF"/>
        </w:rPr>
        <w:t xml:space="preserve">in </w:t>
      </w:r>
      <w:r w:rsidR="00B5417F" w:rsidRPr="007848E3">
        <w:rPr>
          <w:rFonts w:ascii="Times New Roman" w:hAnsi="Times New Roman"/>
          <w:i/>
        </w:rPr>
        <w:t xml:space="preserve">Maxwell v Murphy </w:t>
      </w:r>
      <w:r w:rsidR="004C2EEA" w:rsidRPr="007848E3">
        <w:rPr>
          <w:rFonts w:ascii="Times New Roman" w:hAnsi="Times New Roman"/>
          <w:color w:val="333333"/>
          <w:shd w:val="clear" w:color="auto" w:fill="FFFFFF"/>
        </w:rPr>
        <w:t>by</w:t>
      </w:r>
      <w:r w:rsidR="00FD0993" w:rsidRPr="007848E3">
        <w:rPr>
          <w:rFonts w:ascii="Times New Roman" w:hAnsi="Times New Roman"/>
          <w:color w:val="333333"/>
          <w:shd w:val="clear" w:color="auto" w:fill="FFFFFF"/>
        </w:rPr>
        <w:t xml:space="preserve"> </w:t>
      </w:r>
      <w:r w:rsidR="008C3650" w:rsidRPr="007848E3">
        <w:rPr>
          <w:rFonts w:ascii="Times New Roman" w:hAnsi="Times New Roman"/>
          <w:color w:val="333333"/>
          <w:shd w:val="clear" w:color="auto" w:fill="FFFFFF"/>
        </w:rPr>
        <w:t>Dixon</w:t>
      </w:r>
      <w:r w:rsidR="008E0654" w:rsidRPr="007848E3">
        <w:rPr>
          <w:rFonts w:ascii="Times New Roman" w:hAnsi="Times New Roman"/>
          <w:color w:val="333333"/>
          <w:shd w:val="clear" w:color="auto" w:fill="FFFFFF"/>
        </w:rPr>
        <w:t> </w:t>
      </w:r>
      <w:r w:rsidR="008C3650" w:rsidRPr="007848E3">
        <w:rPr>
          <w:rFonts w:ascii="Times New Roman" w:hAnsi="Times New Roman"/>
          <w:color w:val="333333"/>
          <w:shd w:val="clear" w:color="auto" w:fill="FFFFFF"/>
        </w:rPr>
        <w:t>CJ</w:t>
      </w:r>
      <w:r w:rsidR="004B1C04" w:rsidRPr="007848E3">
        <w:rPr>
          <w:rFonts w:ascii="Times New Roman" w:hAnsi="Times New Roman"/>
          <w:color w:val="333333"/>
          <w:shd w:val="clear" w:color="auto" w:fill="FFFFFF"/>
        </w:rPr>
        <w:t>,</w:t>
      </w:r>
      <w:r w:rsidR="008C3650" w:rsidRPr="007848E3">
        <w:rPr>
          <w:rFonts w:ascii="Times New Roman" w:hAnsi="Times New Roman"/>
          <w:color w:val="333333"/>
          <w:shd w:val="clear" w:color="auto" w:fill="FFFFFF"/>
        </w:rPr>
        <w:t xml:space="preserve"> </w:t>
      </w:r>
      <w:r w:rsidR="004C2EEA" w:rsidRPr="007848E3">
        <w:rPr>
          <w:rFonts w:ascii="Times New Roman" w:hAnsi="Times New Roman"/>
          <w:color w:val="333333"/>
          <w:shd w:val="clear" w:color="auto" w:fill="FFFFFF"/>
        </w:rPr>
        <w:t xml:space="preserve">who </w:t>
      </w:r>
      <w:r w:rsidR="00DF57F0" w:rsidRPr="007848E3">
        <w:rPr>
          <w:rFonts w:ascii="Times New Roman" w:hAnsi="Times New Roman"/>
          <w:color w:val="333333"/>
          <w:shd w:val="clear" w:color="auto" w:fill="FFFFFF"/>
        </w:rPr>
        <w:t>said</w:t>
      </w:r>
      <w:r w:rsidR="00845B43" w:rsidRPr="007848E3">
        <w:rPr>
          <w:rFonts w:ascii="Times New Roman" w:hAnsi="Times New Roman"/>
          <w:color w:val="333333"/>
          <w:shd w:val="clear" w:color="auto" w:fill="FFFFFF"/>
        </w:rPr>
        <w:t xml:space="preserve"> that</w:t>
      </w:r>
      <w:r w:rsidR="003C5B44" w:rsidRPr="007848E3">
        <w:rPr>
          <w:rFonts w:ascii="Times New Roman" w:hAnsi="Times New Roman"/>
          <w:color w:val="333333"/>
          <w:shd w:val="clear" w:color="auto" w:fill="FFFFFF"/>
        </w:rPr>
        <w:t xml:space="preserve"> "difficulties have always </w:t>
      </w:r>
      <w:r w:rsidR="00D17905" w:rsidRPr="007848E3">
        <w:rPr>
          <w:rFonts w:ascii="Times New Roman" w:hAnsi="Times New Roman"/>
          <w:color w:val="333333"/>
          <w:shd w:val="clear" w:color="auto" w:fill="FFFFFF"/>
        </w:rPr>
        <w:t xml:space="preserve">attended </w:t>
      </w:r>
      <w:r w:rsidR="00D17905" w:rsidRPr="007848E3">
        <w:rPr>
          <w:rFonts w:ascii="Times New Roman" w:hAnsi="Times New Roman"/>
          <w:color w:val="333333"/>
          <w:shd w:val="clear" w:color="auto" w:fill="FFFFFF"/>
        </w:rPr>
        <w:lastRenderedPageBreak/>
        <w:t>its application"</w:t>
      </w:r>
      <w:r w:rsidR="00D17905" w:rsidRPr="007848E3">
        <w:rPr>
          <w:rStyle w:val="FootnoteReference"/>
          <w:rFonts w:ascii="Times New Roman" w:hAnsi="Times New Roman"/>
          <w:color w:val="333333"/>
          <w:sz w:val="24"/>
          <w:shd w:val="clear" w:color="auto" w:fill="FFFFFF"/>
        </w:rPr>
        <w:footnoteReference w:id="37"/>
      </w:r>
      <w:r w:rsidR="001D5E01" w:rsidRPr="007848E3">
        <w:rPr>
          <w:rFonts w:ascii="Times New Roman" w:hAnsi="Times New Roman"/>
          <w:color w:val="333333"/>
          <w:shd w:val="clear" w:color="auto" w:fill="FFFFFF"/>
        </w:rPr>
        <w:t>,</w:t>
      </w:r>
      <w:r w:rsidR="00FD0993" w:rsidRPr="007848E3">
        <w:rPr>
          <w:rFonts w:ascii="Times New Roman" w:hAnsi="Times New Roman"/>
          <w:color w:val="333333"/>
          <w:shd w:val="clear" w:color="auto" w:fill="FFFFFF"/>
        </w:rPr>
        <w:t xml:space="preserve"> and</w:t>
      </w:r>
      <w:r w:rsidR="00DC2DB0" w:rsidRPr="007848E3">
        <w:rPr>
          <w:rFonts w:ascii="Times New Roman" w:hAnsi="Times New Roman"/>
          <w:color w:val="333333"/>
          <w:shd w:val="clear" w:color="auto" w:fill="FFFFFF"/>
        </w:rPr>
        <w:t xml:space="preserve"> </w:t>
      </w:r>
      <w:r w:rsidR="0030715D" w:rsidRPr="007848E3">
        <w:rPr>
          <w:rFonts w:ascii="Times New Roman" w:hAnsi="Times New Roman"/>
          <w:color w:val="333333"/>
          <w:shd w:val="clear" w:color="auto" w:fill="FFFFFF"/>
        </w:rPr>
        <w:t xml:space="preserve">by </w:t>
      </w:r>
      <w:r w:rsidR="00DC2DB0" w:rsidRPr="007848E3">
        <w:rPr>
          <w:rFonts w:ascii="Times New Roman" w:hAnsi="Times New Roman"/>
          <w:color w:val="333333"/>
          <w:shd w:val="clear" w:color="auto" w:fill="FFFFFF"/>
        </w:rPr>
        <w:t>Fullagar</w:t>
      </w:r>
      <w:r w:rsidR="008E0654" w:rsidRPr="007848E3">
        <w:rPr>
          <w:rFonts w:ascii="Times New Roman" w:hAnsi="Times New Roman"/>
          <w:color w:val="333333"/>
          <w:shd w:val="clear" w:color="auto" w:fill="FFFFFF"/>
        </w:rPr>
        <w:t> </w:t>
      </w:r>
      <w:r w:rsidR="00DC2DB0" w:rsidRPr="007848E3">
        <w:rPr>
          <w:rFonts w:ascii="Times New Roman" w:hAnsi="Times New Roman"/>
          <w:color w:val="333333"/>
          <w:shd w:val="clear" w:color="auto" w:fill="FFFFFF"/>
        </w:rPr>
        <w:t>J</w:t>
      </w:r>
      <w:r w:rsidR="00D72A07" w:rsidRPr="007848E3">
        <w:rPr>
          <w:rFonts w:ascii="Times New Roman" w:hAnsi="Times New Roman"/>
          <w:color w:val="333333"/>
          <w:shd w:val="clear" w:color="auto" w:fill="FFFFFF"/>
        </w:rPr>
        <w:t>, who</w:t>
      </w:r>
      <w:r w:rsidR="00DC2DB0" w:rsidRPr="007848E3">
        <w:rPr>
          <w:rFonts w:ascii="Times New Roman" w:hAnsi="Times New Roman"/>
          <w:color w:val="333333"/>
          <w:shd w:val="clear" w:color="auto" w:fill="FFFFFF"/>
        </w:rPr>
        <w:t xml:space="preserve"> described </w:t>
      </w:r>
      <w:r w:rsidR="0030715D" w:rsidRPr="007848E3">
        <w:rPr>
          <w:rFonts w:ascii="Times New Roman" w:hAnsi="Times New Roman"/>
          <w:color w:val="333333"/>
          <w:shd w:val="clear" w:color="auto" w:fill="FFFFFF"/>
        </w:rPr>
        <w:t>the distinction</w:t>
      </w:r>
      <w:r w:rsidR="00DC2DB0" w:rsidRPr="007848E3">
        <w:rPr>
          <w:rFonts w:ascii="Times New Roman" w:hAnsi="Times New Roman"/>
          <w:color w:val="333333"/>
          <w:shd w:val="clear" w:color="auto" w:fill="FFFFFF"/>
        </w:rPr>
        <w:t xml:space="preserve"> as </w:t>
      </w:r>
      <w:r w:rsidR="00D72E9D" w:rsidRPr="007848E3">
        <w:rPr>
          <w:rFonts w:ascii="Times New Roman" w:hAnsi="Times New Roman"/>
          <w:color w:val="333333"/>
          <w:shd w:val="clear" w:color="auto" w:fill="FFFFFF"/>
        </w:rPr>
        <w:t>one that "does not represent a logical dichotomy"</w:t>
      </w:r>
      <w:r w:rsidR="00D72E9D" w:rsidRPr="007848E3">
        <w:rPr>
          <w:rStyle w:val="FootnoteReference"/>
          <w:rFonts w:ascii="Times New Roman" w:hAnsi="Times New Roman"/>
          <w:color w:val="333333"/>
          <w:sz w:val="24"/>
          <w:shd w:val="clear" w:color="auto" w:fill="FFFFFF"/>
        </w:rPr>
        <w:footnoteReference w:id="38"/>
      </w:r>
      <w:r w:rsidR="00D72E9D" w:rsidRPr="007848E3">
        <w:rPr>
          <w:rFonts w:ascii="Times New Roman" w:hAnsi="Times New Roman"/>
          <w:color w:val="333333"/>
          <w:shd w:val="clear" w:color="auto" w:fill="FFFFFF"/>
        </w:rPr>
        <w:t>.</w:t>
      </w:r>
      <w:r w:rsidR="00D17905" w:rsidRPr="007848E3">
        <w:rPr>
          <w:rFonts w:ascii="Times New Roman" w:hAnsi="Times New Roman"/>
          <w:color w:val="333333"/>
          <w:shd w:val="clear" w:color="auto" w:fill="FFFFFF"/>
        </w:rPr>
        <w:t xml:space="preserve"> </w:t>
      </w:r>
      <w:r w:rsidR="00F22FC8" w:rsidRPr="007848E3">
        <w:rPr>
          <w:rFonts w:ascii="Times New Roman" w:hAnsi="Times New Roman"/>
          <w:color w:val="333333"/>
          <w:shd w:val="clear" w:color="auto" w:fill="FFFFFF"/>
        </w:rPr>
        <w:t>In another context,</w:t>
      </w:r>
      <w:r w:rsidR="00CC4FCF" w:rsidRPr="007848E3">
        <w:rPr>
          <w:rFonts w:ascii="Times New Roman" w:hAnsi="Times New Roman"/>
          <w:color w:val="333333"/>
          <w:shd w:val="clear" w:color="auto" w:fill="FFFFFF"/>
        </w:rPr>
        <w:t xml:space="preserve"> </w:t>
      </w:r>
      <w:r w:rsidR="00A520B4" w:rsidRPr="007848E3">
        <w:rPr>
          <w:rFonts w:ascii="Times New Roman" w:hAnsi="Times New Roman"/>
        </w:rPr>
        <w:t xml:space="preserve">it has been said of the distinction that </w:t>
      </w:r>
      <w:r w:rsidR="00D8189B" w:rsidRPr="007848E3">
        <w:rPr>
          <w:rFonts w:ascii="Times New Roman" w:hAnsi="Times New Roman"/>
        </w:rPr>
        <w:t>"search as one may, it is very hard, if not impossible, to identify some unifying princ</w:t>
      </w:r>
      <w:r w:rsidR="0022128D" w:rsidRPr="007848E3">
        <w:rPr>
          <w:rFonts w:ascii="Times New Roman" w:hAnsi="Times New Roman"/>
        </w:rPr>
        <w:t>i</w:t>
      </w:r>
      <w:r w:rsidR="00D8189B" w:rsidRPr="007848E3">
        <w:rPr>
          <w:rFonts w:ascii="Times New Roman" w:hAnsi="Times New Roman"/>
        </w:rPr>
        <w:t>ple which would assist in making the distinction in a particular case</w:t>
      </w:r>
      <w:r w:rsidR="008B0C82" w:rsidRPr="007848E3">
        <w:rPr>
          <w:rFonts w:ascii="Times New Roman" w:hAnsi="Times New Roman"/>
        </w:rPr>
        <w:t>"</w:t>
      </w:r>
      <w:r w:rsidR="008B0C82" w:rsidRPr="007848E3">
        <w:rPr>
          <w:rStyle w:val="FootnoteReference"/>
          <w:rFonts w:ascii="Times New Roman" w:hAnsi="Times New Roman"/>
          <w:sz w:val="24"/>
        </w:rPr>
        <w:footnoteReference w:id="39"/>
      </w:r>
      <w:r w:rsidR="008B0C82" w:rsidRPr="007848E3">
        <w:rPr>
          <w:rFonts w:ascii="Times New Roman" w:hAnsi="Times New Roman"/>
        </w:rPr>
        <w:t>.</w:t>
      </w:r>
      <w:r w:rsidR="00405828" w:rsidRPr="007848E3">
        <w:rPr>
          <w:rFonts w:ascii="Times New Roman" w:hAnsi="Times New Roman"/>
        </w:rPr>
        <w:t xml:space="preserve"> </w:t>
      </w:r>
      <w:r w:rsidR="00F22FC8" w:rsidRPr="007848E3">
        <w:rPr>
          <w:rFonts w:ascii="Times New Roman" w:hAnsi="Times New Roman"/>
        </w:rPr>
        <w:t>Like t</w:t>
      </w:r>
      <w:r w:rsidR="00405828" w:rsidRPr="007848E3">
        <w:rPr>
          <w:rFonts w:ascii="Times New Roman" w:hAnsi="Times New Roman"/>
        </w:rPr>
        <w:t>h</w:t>
      </w:r>
      <w:r w:rsidR="003A5DA2" w:rsidRPr="007848E3">
        <w:rPr>
          <w:rFonts w:ascii="Times New Roman" w:hAnsi="Times New Roman"/>
        </w:rPr>
        <w:t>e</w:t>
      </w:r>
      <w:r w:rsidR="00405828" w:rsidRPr="007848E3">
        <w:rPr>
          <w:rFonts w:ascii="Times New Roman" w:hAnsi="Times New Roman"/>
        </w:rPr>
        <w:t xml:space="preserve"> distinction</w:t>
      </w:r>
      <w:r w:rsidR="00F22FC8" w:rsidRPr="007848E3">
        <w:rPr>
          <w:rFonts w:ascii="Times New Roman" w:hAnsi="Times New Roman"/>
        </w:rPr>
        <w:t xml:space="preserve"> between retrospective laws and retroactive laws, the distinction between substance and procedure</w:t>
      </w:r>
      <w:r w:rsidR="00405828" w:rsidRPr="007848E3">
        <w:rPr>
          <w:rFonts w:ascii="Times New Roman" w:hAnsi="Times New Roman"/>
        </w:rPr>
        <w:t xml:space="preserve"> can also distract from the underlying principle.</w:t>
      </w:r>
    </w:p>
    <w:p w14:paraId="72754CB1" w14:textId="5A30270F" w:rsidR="00F97651" w:rsidRPr="007848E3" w:rsidRDefault="00D36285"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405828" w:rsidRPr="007848E3">
        <w:rPr>
          <w:rFonts w:ascii="Times New Roman" w:hAnsi="Times New Roman"/>
        </w:rPr>
        <w:t>Shorn of difficult</w:t>
      </w:r>
      <w:r w:rsidR="00E44755" w:rsidRPr="007848E3">
        <w:rPr>
          <w:rFonts w:ascii="Times New Roman" w:hAnsi="Times New Roman"/>
        </w:rPr>
        <w:noBreakHyphen/>
      </w:r>
      <w:r w:rsidR="006B22D1" w:rsidRPr="007848E3">
        <w:rPr>
          <w:rFonts w:ascii="Times New Roman" w:hAnsi="Times New Roman"/>
        </w:rPr>
        <w:t>to</w:t>
      </w:r>
      <w:r w:rsidR="00E44755" w:rsidRPr="007848E3">
        <w:rPr>
          <w:rFonts w:ascii="Times New Roman" w:hAnsi="Times New Roman"/>
        </w:rPr>
        <w:noBreakHyphen/>
      </w:r>
      <w:r w:rsidR="006B22D1" w:rsidRPr="007848E3">
        <w:rPr>
          <w:rFonts w:ascii="Times New Roman" w:hAnsi="Times New Roman"/>
        </w:rPr>
        <w:t xml:space="preserve">draw distinctions and </w:t>
      </w:r>
      <w:r w:rsidR="00F97651" w:rsidRPr="007848E3">
        <w:rPr>
          <w:rFonts w:ascii="Times New Roman" w:hAnsi="Times New Roman"/>
        </w:rPr>
        <w:t>difficult</w:t>
      </w:r>
      <w:r w:rsidR="00E44755" w:rsidRPr="007848E3">
        <w:rPr>
          <w:rFonts w:ascii="Times New Roman" w:hAnsi="Times New Roman"/>
        </w:rPr>
        <w:noBreakHyphen/>
      </w:r>
      <w:r w:rsidR="00F97651" w:rsidRPr="007848E3">
        <w:rPr>
          <w:rFonts w:ascii="Times New Roman" w:hAnsi="Times New Roman"/>
        </w:rPr>
        <w:t>to</w:t>
      </w:r>
      <w:r w:rsidR="00E44755" w:rsidRPr="007848E3">
        <w:rPr>
          <w:rFonts w:ascii="Times New Roman" w:hAnsi="Times New Roman"/>
        </w:rPr>
        <w:noBreakHyphen/>
      </w:r>
      <w:r w:rsidR="00F97651" w:rsidRPr="007848E3">
        <w:rPr>
          <w:rFonts w:ascii="Times New Roman" w:hAnsi="Times New Roman"/>
        </w:rPr>
        <w:t>apply nomenclature</w:t>
      </w:r>
      <w:r w:rsidR="00575E04" w:rsidRPr="007848E3">
        <w:rPr>
          <w:rFonts w:ascii="Times New Roman" w:hAnsi="Times New Roman"/>
        </w:rPr>
        <w:t xml:space="preserve">, the </w:t>
      </w:r>
      <w:r w:rsidR="00F97651" w:rsidRPr="007848E3">
        <w:rPr>
          <w:rFonts w:ascii="Times New Roman" w:hAnsi="Times New Roman"/>
        </w:rPr>
        <w:t xml:space="preserve">underlying principle concerning </w:t>
      </w:r>
      <w:r w:rsidR="008268C0" w:rsidRPr="007848E3">
        <w:rPr>
          <w:rFonts w:ascii="Times New Roman" w:hAnsi="Times New Roman"/>
        </w:rPr>
        <w:t xml:space="preserve">how to interpret the </w:t>
      </w:r>
      <w:r w:rsidR="00F97651" w:rsidRPr="007848E3">
        <w:rPr>
          <w:rFonts w:ascii="Times New Roman" w:hAnsi="Times New Roman"/>
        </w:rPr>
        <w:t>temporal operation of legislation is</w:t>
      </w:r>
      <w:r w:rsidR="000D12E5" w:rsidRPr="007848E3">
        <w:rPr>
          <w:rFonts w:ascii="Times New Roman" w:hAnsi="Times New Roman"/>
        </w:rPr>
        <w:t xml:space="preserve"> </w:t>
      </w:r>
      <w:r w:rsidR="00F97651" w:rsidRPr="007848E3">
        <w:rPr>
          <w:rFonts w:ascii="Times New Roman" w:hAnsi="Times New Roman"/>
        </w:rPr>
        <w:t>based on reasonable expectations</w:t>
      </w:r>
      <w:r w:rsidR="000D12E5" w:rsidRPr="007848E3">
        <w:rPr>
          <w:rFonts w:ascii="Times New Roman" w:hAnsi="Times New Roman"/>
        </w:rPr>
        <w:t>.</w:t>
      </w:r>
      <w:r w:rsidR="00F97651" w:rsidRPr="007848E3">
        <w:rPr>
          <w:rFonts w:ascii="Times New Roman" w:hAnsi="Times New Roman"/>
        </w:rPr>
        <w:t xml:space="preserve"> </w:t>
      </w:r>
      <w:r w:rsidR="00B3349B" w:rsidRPr="007848E3">
        <w:rPr>
          <w:rFonts w:ascii="Times New Roman" w:hAnsi="Times New Roman"/>
        </w:rPr>
        <w:t>As H</w:t>
      </w:r>
      <w:r w:rsidR="00165ED3" w:rsidRPr="007848E3">
        <w:rPr>
          <w:rFonts w:ascii="Times New Roman" w:hAnsi="Times New Roman"/>
        </w:rPr>
        <w:t> </w:t>
      </w:r>
      <w:r w:rsidR="00B3349B" w:rsidRPr="007848E3">
        <w:rPr>
          <w:rFonts w:ascii="Times New Roman" w:hAnsi="Times New Roman"/>
        </w:rPr>
        <w:t>L</w:t>
      </w:r>
      <w:r w:rsidR="00165ED3" w:rsidRPr="007848E3">
        <w:rPr>
          <w:rFonts w:ascii="Times New Roman" w:hAnsi="Times New Roman"/>
        </w:rPr>
        <w:t> </w:t>
      </w:r>
      <w:r w:rsidR="00B3349B" w:rsidRPr="007848E3">
        <w:rPr>
          <w:rFonts w:ascii="Times New Roman" w:hAnsi="Times New Roman"/>
        </w:rPr>
        <w:t>A</w:t>
      </w:r>
      <w:r w:rsidR="00E44755" w:rsidRPr="007848E3">
        <w:rPr>
          <w:rFonts w:ascii="Times New Roman" w:hAnsi="Times New Roman"/>
        </w:rPr>
        <w:t> </w:t>
      </w:r>
      <w:r w:rsidR="00B3349B" w:rsidRPr="007848E3">
        <w:rPr>
          <w:rFonts w:ascii="Times New Roman" w:hAnsi="Times New Roman"/>
        </w:rPr>
        <w:t xml:space="preserve">Hart explained, "the </w:t>
      </w:r>
      <w:r w:rsidR="006A5D14" w:rsidRPr="007848E3">
        <w:rPr>
          <w:rFonts w:ascii="Times New Roman" w:hAnsi="Times New Roman"/>
        </w:rPr>
        <w:t>reason for regarding retrospective law</w:t>
      </w:r>
      <w:r w:rsidR="00A70EF9" w:rsidRPr="007848E3">
        <w:rPr>
          <w:rFonts w:ascii="Times New Roman" w:hAnsi="Times New Roman"/>
        </w:rPr>
        <w:noBreakHyphen/>
      </w:r>
      <w:r w:rsidR="006A5D14" w:rsidRPr="007848E3">
        <w:rPr>
          <w:rFonts w:ascii="Times New Roman" w:hAnsi="Times New Roman"/>
        </w:rPr>
        <w:t xml:space="preserve">making as unjust </w:t>
      </w:r>
      <w:r w:rsidR="00BA343E" w:rsidRPr="007848E3">
        <w:rPr>
          <w:rFonts w:ascii="Times New Roman" w:hAnsi="Times New Roman"/>
        </w:rPr>
        <w:t xml:space="preserve">is that it disappoints the justified expectations of those who, in acting, have relied on the assumption </w:t>
      </w:r>
      <w:r w:rsidR="00D81548" w:rsidRPr="007848E3">
        <w:rPr>
          <w:rFonts w:ascii="Times New Roman" w:hAnsi="Times New Roman"/>
        </w:rPr>
        <w:t>that the legal consequences of their acts will be determined by the known state of the law established at the time of their acts"</w:t>
      </w:r>
      <w:r w:rsidR="00195CF9" w:rsidRPr="007848E3">
        <w:rPr>
          <w:rStyle w:val="FootnoteReference"/>
          <w:rFonts w:ascii="Times New Roman" w:hAnsi="Times New Roman"/>
          <w:sz w:val="24"/>
        </w:rPr>
        <w:footnoteReference w:id="40"/>
      </w:r>
      <w:r w:rsidR="00D81548" w:rsidRPr="007848E3">
        <w:rPr>
          <w:rFonts w:ascii="Times New Roman" w:hAnsi="Times New Roman"/>
        </w:rPr>
        <w:t xml:space="preserve">. </w:t>
      </w:r>
      <w:r w:rsidR="009173AF" w:rsidRPr="007848E3">
        <w:rPr>
          <w:rFonts w:ascii="Times New Roman" w:hAnsi="Times New Roman"/>
        </w:rPr>
        <w:t>Th</w:t>
      </w:r>
      <w:r w:rsidR="00F77F72" w:rsidRPr="007848E3">
        <w:rPr>
          <w:rFonts w:ascii="Times New Roman" w:hAnsi="Times New Roman"/>
        </w:rPr>
        <w:t xml:space="preserve">e reasonable expectations of the public </w:t>
      </w:r>
      <w:r w:rsidR="00A00814" w:rsidRPr="007848E3">
        <w:rPr>
          <w:rFonts w:ascii="Times New Roman" w:hAnsi="Times New Roman"/>
        </w:rPr>
        <w:t xml:space="preserve">give rise to a presumption </w:t>
      </w:r>
      <w:r w:rsidR="00931CED" w:rsidRPr="007848E3">
        <w:rPr>
          <w:rFonts w:ascii="Times New Roman" w:hAnsi="Times New Roman"/>
        </w:rPr>
        <w:t xml:space="preserve">against interpreting the </w:t>
      </w:r>
      <w:r w:rsidR="00544766" w:rsidRPr="007848E3">
        <w:rPr>
          <w:rFonts w:ascii="Times New Roman" w:hAnsi="Times New Roman"/>
        </w:rPr>
        <w:t xml:space="preserve">enactments </w:t>
      </w:r>
      <w:r w:rsidR="00931CED" w:rsidRPr="007848E3">
        <w:rPr>
          <w:rFonts w:ascii="Times New Roman" w:hAnsi="Times New Roman"/>
        </w:rPr>
        <w:t xml:space="preserve">of Parliament in a manner </w:t>
      </w:r>
      <w:r w:rsidR="003F0289" w:rsidRPr="007848E3">
        <w:rPr>
          <w:rFonts w:ascii="Times New Roman" w:hAnsi="Times New Roman"/>
        </w:rPr>
        <w:t>"</w:t>
      </w:r>
      <w:r w:rsidR="00931CED" w:rsidRPr="007848E3">
        <w:rPr>
          <w:rFonts w:ascii="Times New Roman" w:hAnsi="Times New Roman"/>
        </w:rPr>
        <w:t xml:space="preserve">that would conflict with recognized principles that Parliament would </w:t>
      </w:r>
      <w:r w:rsidR="00FE52EC" w:rsidRPr="007848E3">
        <w:rPr>
          <w:rFonts w:ascii="Times New Roman" w:hAnsi="Times New Roman"/>
        </w:rPr>
        <w:t xml:space="preserve">be </w:t>
      </w:r>
      <w:r w:rsidR="00931CED" w:rsidRPr="007848E3">
        <w:rPr>
          <w:rFonts w:ascii="Times New Roman" w:hAnsi="Times New Roman"/>
        </w:rPr>
        <w:t xml:space="preserve">prima facie </w:t>
      </w:r>
      <w:r w:rsidR="00FE52EC" w:rsidRPr="007848E3">
        <w:rPr>
          <w:rFonts w:ascii="Times New Roman" w:hAnsi="Times New Roman"/>
        </w:rPr>
        <w:t>expected to respect"</w:t>
      </w:r>
      <w:r w:rsidR="001E7855" w:rsidRPr="007848E3">
        <w:rPr>
          <w:rStyle w:val="FootnoteReference"/>
          <w:rFonts w:ascii="Times New Roman" w:hAnsi="Times New Roman"/>
          <w:sz w:val="24"/>
        </w:rPr>
        <w:footnoteReference w:id="41"/>
      </w:r>
      <w:r w:rsidR="00FE52EC" w:rsidRPr="007848E3">
        <w:rPr>
          <w:rFonts w:ascii="Times New Roman" w:hAnsi="Times New Roman"/>
        </w:rPr>
        <w:t>.</w:t>
      </w:r>
      <w:r w:rsidR="008E1D17" w:rsidRPr="007848E3">
        <w:rPr>
          <w:rFonts w:ascii="Times New Roman" w:hAnsi="Times New Roman"/>
        </w:rPr>
        <w:t xml:space="preserve"> In this context, what is a </w:t>
      </w:r>
      <w:r w:rsidR="005F6BA3" w:rsidRPr="007848E3">
        <w:rPr>
          <w:rFonts w:ascii="Times New Roman" w:hAnsi="Times New Roman"/>
        </w:rPr>
        <w:t>"reasonable expectation" will necessarily be informed by fundamental principles of criminal law</w:t>
      </w:r>
      <w:r w:rsidR="004D41CD" w:rsidRPr="007848E3">
        <w:rPr>
          <w:rFonts w:ascii="Times New Roman" w:hAnsi="Times New Roman"/>
        </w:rPr>
        <w:t>,</w:t>
      </w:r>
      <w:r w:rsidR="005F6BA3" w:rsidRPr="007848E3">
        <w:rPr>
          <w:rFonts w:ascii="Times New Roman" w:hAnsi="Times New Roman"/>
        </w:rPr>
        <w:t xml:space="preserve"> the accusatorial process</w:t>
      </w:r>
      <w:r w:rsidR="00CF40A2" w:rsidRPr="007848E3">
        <w:rPr>
          <w:rFonts w:ascii="Times New Roman" w:hAnsi="Times New Roman"/>
        </w:rPr>
        <w:t>,</w:t>
      </w:r>
      <w:r w:rsidR="006D1CC8" w:rsidRPr="007848E3">
        <w:rPr>
          <w:rFonts w:ascii="Times New Roman" w:hAnsi="Times New Roman"/>
        </w:rPr>
        <w:t xml:space="preserve"> and the law in force at the relevant time</w:t>
      </w:r>
      <w:r w:rsidR="005F6BA3" w:rsidRPr="007848E3">
        <w:rPr>
          <w:rFonts w:ascii="Times New Roman" w:hAnsi="Times New Roman"/>
        </w:rPr>
        <w:t>.</w:t>
      </w:r>
    </w:p>
    <w:p w14:paraId="4C294A23" w14:textId="35DF3D15" w:rsidR="00277E9C" w:rsidRPr="007848E3" w:rsidRDefault="00FE52EC" w:rsidP="007848E3">
      <w:pPr>
        <w:pStyle w:val="FixListStyle"/>
        <w:spacing w:after="260" w:line="280" w:lineRule="exact"/>
        <w:ind w:right="0"/>
        <w:jc w:val="both"/>
        <w:rPr>
          <w:rFonts w:ascii="Times New Roman" w:hAnsi="Times New Roman"/>
        </w:rPr>
      </w:pPr>
      <w:r w:rsidRPr="007848E3">
        <w:rPr>
          <w:rFonts w:ascii="Times New Roman" w:hAnsi="Times New Roman"/>
        </w:rPr>
        <w:tab/>
        <w:t xml:space="preserve">The force of this presumption </w:t>
      </w:r>
      <w:r w:rsidR="00AA262F" w:rsidRPr="007848E3">
        <w:rPr>
          <w:rFonts w:ascii="Times New Roman" w:hAnsi="Times New Roman"/>
        </w:rPr>
        <w:t>may</w:t>
      </w:r>
      <w:r w:rsidRPr="007848E3">
        <w:rPr>
          <w:rFonts w:ascii="Times New Roman" w:hAnsi="Times New Roman"/>
        </w:rPr>
        <w:t xml:space="preserve"> depend upon the circumstances</w:t>
      </w:r>
      <w:r w:rsidR="0088009D" w:rsidRPr="007848E3">
        <w:rPr>
          <w:rFonts w:ascii="Times New Roman" w:hAnsi="Times New Roman"/>
        </w:rPr>
        <w:t>: "</w:t>
      </w:r>
      <w:r w:rsidR="00970B79" w:rsidRPr="007848E3">
        <w:rPr>
          <w:rFonts w:ascii="Times New Roman" w:hAnsi="Times New Roman"/>
        </w:rPr>
        <w:t>[t]he inhibition of the rule is a matter of degree</w:t>
      </w:r>
      <w:r w:rsidR="00F12EE4" w:rsidRPr="007848E3">
        <w:rPr>
          <w:rFonts w:ascii="Times New Roman" w:hAnsi="Times New Roman"/>
        </w:rPr>
        <w:t>,</w:t>
      </w:r>
      <w:r w:rsidR="00970B79" w:rsidRPr="007848E3">
        <w:rPr>
          <w:rFonts w:ascii="Times New Roman" w:hAnsi="Times New Roman"/>
        </w:rPr>
        <w:t xml:space="preserve"> and m</w:t>
      </w:r>
      <w:r w:rsidR="00F12EE4" w:rsidRPr="007848E3">
        <w:rPr>
          <w:rFonts w:ascii="Times New Roman" w:hAnsi="Times New Roman"/>
        </w:rPr>
        <w:t xml:space="preserve">ust vary </w:t>
      </w:r>
      <w:r w:rsidR="00F12EE4" w:rsidRPr="007848E3">
        <w:rPr>
          <w:rFonts w:ascii="Times New Roman" w:hAnsi="Times New Roman"/>
          <w:i/>
          <w:iCs/>
        </w:rPr>
        <w:t xml:space="preserve">secundum materiam </w:t>
      </w:r>
      <w:r w:rsidR="00F12EE4" w:rsidRPr="007848E3">
        <w:rPr>
          <w:rFonts w:ascii="Times New Roman" w:hAnsi="Times New Roman"/>
        </w:rPr>
        <w:t>[</w:t>
      </w:r>
      <w:r w:rsidR="00525324" w:rsidRPr="007848E3">
        <w:rPr>
          <w:rFonts w:ascii="Times New Roman" w:hAnsi="Times New Roman"/>
        </w:rPr>
        <w:t>according to the circumstances]"</w:t>
      </w:r>
      <w:r w:rsidR="00525324" w:rsidRPr="007848E3">
        <w:rPr>
          <w:rStyle w:val="FootnoteReference"/>
          <w:rFonts w:ascii="Times New Roman" w:hAnsi="Times New Roman"/>
          <w:sz w:val="24"/>
        </w:rPr>
        <w:footnoteReference w:id="42"/>
      </w:r>
      <w:r w:rsidRPr="007848E3">
        <w:rPr>
          <w:rFonts w:ascii="Times New Roman" w:hAnsi="Times New Roman"/>
        </w:rPr>
        <w:t xml:space="preserve">. The more fundamental </w:t>
      </w:r>
      <w:r w:rsidR="00EF6215" w:rsidRPr="007848E3">
        <w:rPr>
          <w:rFonts w:ascii="Times New Roman" w:hAnsi="Times New Roman"/>
        </w:rPr>
        <w:t>the</w:t>
      </w:r>
      <w:r w:rsidRPr="007848E3">
        <w:rPr>
          <w:rFonts w:ascii="Times New Roman" w:hAnsi="Times New Roman"/>
        </w:rPr>
        <w:t xml:space="preserve"> rights, </w:t>
      </w:r>
      <w:r w:rsidR="00CF15A7" w:rsidRPr="007848E3">
        <w:rPr>
          <w:rFonts w:ascii="Times New Roman" w:hAnsi="Times New Roman"/>
        </w:rPr>
        <w:t>and the greater the extent to which they would be infringed</w:t>
      </w:r>
      <w:r w:rsidR="000D789A" w:rsidRPr="007848E3">
        <w:rPr>
          <w:rFonts w:ascii="Times New Roman" w:hAnsi="Times New Roman"/>
        </w:rPr>
        <w:t xml:space="preserve"> by a retrospective or retroactive </w:t>
      </w:r>
      <w:r w:rsidR="000D789A" w:rsidRPr="007848E3">
        <w:rPr>
          <w:rFonts w:ascii="Times New Roman" w:hAnsi="Times New Roman"/>
        </w:rPr>
        <w:lastRenderedPageBreak/>
        <w:t>law</w:t>
      </w:r>
      <w:r w:rsidR="00CF15A7" w:rsidRPr="007848E3">
        <w:rPr>
          <w:rFonts w:ascii="Times New Roman" w:hAnsi="Times New Roman"/>
        </w:rPr>
        <w:t xml:space="preserve">, the less </w:t>
      </w:r>
      <w:r w:rsidR="0033529F" w:rsidRPr="007848E3">
        <w:rPr>
          <w:rFonts w:ascii="Times New Roman" w:hAnsi="Times New Roman"/>
        </w:rPr>
        <w:t xml:space="preserve">likely it is that such an intention will be ascribed to </w:t>
      </w:r>
      <w:r w:rsidR="00EF6215" w:rsidRPr="007848E3">
        <w:rPr>
          <w:rFonts w:ascii="Times New Roman" w:hAnsi="Times New Roman"/>
        </w:rPr>
        <w:t>P</w:t>
      </w:r>
      <w:r w:rsidR="0033529F" w:rsidRPr="007848E3">
        <w:rPr>
          <w:rFonts w:ascii="Times New Roman" w:hAnsi="Times New Roman"/>
        </w:rPr>
        <w:t>arliament</w:t>
      </w:r>
      <w:r w:rsidR="000D789A" w:rsidRPr="007848E3">
        <w:rPr>
          <w:rStyle w:val="FootnoteReference"/>
          <w:rFonts w:ascii="Times New Roman" w:hAnsi="Times New Roman"/>
          <w:sz w:val="24"/>
        </w:rPr>
        <w:footnoteReference w:id="43"/>
      </w:r>
      <w:r w:rsidR="00DB4852" w:rsidRPr="007848E3">
        <w:rPr>
          <w:rFonts w:ascii="Times New Roman" w:hAnsi="Times New Roman"/>
        </w:rPr>
        <w:t xml:space="preserve">. </w:t>
      </w:r>
      <w:r w:rsidR="00BE1EF2" w:rsidRPr="007848E3">
        <w:rPr>
          <w:rFonts w:ascii="Times New Roman" w:hAnsi="Times New Roman"/>
        </w:rPr>
        <w:t>Conversely</w:t>
      </w:r>
      <w:r w:rsidR="0033529F" w:rsidRPr="007848E3">
        <w:rPr>
          <w:rFonts w:ascii="Times New Roman" w:hAnsi="Times New Roman"/>
        </w:rPr>
        <w:t>,</w:t>
      </w:r>
      <w:r w:rsidR="00BE1EF2" w:rsidRPr="007848E3">
        <w:rPr>
          <w:rFonts w:ascii="Times New Roman" w:hAnsi="Times New Roman"/>
        </w:rPr>
        <w:t xml:space="preserve"> </w:t>
      </w:r>
      <w:r w:rsidR="000E59F3" w:rsidRPr="007848E3">
        <w:rPr>
          <w:rFonts w:ascii="Times New Roman" w:hAnsi="Times New Roman"/>
        </w:rPr>
        <w:t>the</w:t>
      </w:r>
      <w:r w:rsidR="00417160" w:rsidRPr="007848E3">
        <w:rPr>
          <w:rFonts w:ascii="Times New Roman" w:hAnsi="Times New Roman"/>
        </w:rPr>
        <w:t xml:space="preserve"> less </w:t>
      </w:r>
      <w:r w:rsidR="00454C79" w:rsidRPr="007848E3">
        <w:rPr>
          <w:rFonts w:ascii="Times New Roman" w:hAnsi="Times New Roman"/>
        </w:rPr>
        <w:t xml:space="preserve">a provision would defeat reasonable expectations, and the less injustice it would cause, the less force there will be </w:t>
      </w:r>
      <w:r w:rsidR="0062223D" w:rsidRPr="007848E3">
        <w:rPr>
          <w:rFonts w:ascii="Times New Roman" w:hAnsi="Times New Roman"/>
        </w:rPr>
        <w:t xml:space="preserve">in </w:t>
      </w:r>
      <w:r w:rsidR="00454C79" w:rsidRPr="007848E3">
        <w:rPr>
          <w:rFonts w:ascii="Times New Roman" w:hAnsi="Times New Roman"/>
        </w:rPr>
        <w:t>the</w:t>
      </w:r>
      <w:r w:rsidR="000E59F3" w:rsidRPr="007848E3">
        <w:rPr>
          <w:rFonts w:ascii="Times New Roman" w:hAnsi="Times New Roman"/>
        </w:rPr>
        <w:t xml:space="preserve"> presumption </w:t>
      </w:r>
      <w:r w:rsidR="00454C79" w:rsidRPr="007848E3">
        <w:rPr>
          <w:rFonts w:ascii="Times New Roman" w:hAnsi="Times New Roman"/>
        </w:rPr>
        <w:t xml:space="preserve">against </w:t>
      </w:r>
      <w:r w:rsidR="007663BF" w:rsidRPr="007848E3">
        <w:rPr>
          <w:rFonts w:ascii="Times New Roman" w:hAnsi="Times New Roman"/>
        </w:rPr>
        <w:t>retrospective operation</w:t>
      </w:r>
      <w:r w:rsidR="00417160" w:rsidRPr="007848E3">
        <w:rPr>
          <w:rFonts w:ascii="Times New Roman" w:hAnsi="Times New Roman"/>
        </w:rPr>
        <w:t>.</w:t>
      </w:r>
      <w:r w:rsidR="000E59F3" w:rsidRPr="007848E3">
        <w:rPr>
          <w:rFonts w:ascii="Times New Roman" w:hAnsi="Times New Roman"/>
        </w:rPr>
        <w:t xml:space="preserve"> </w:t>
      </w:r>
      <w:r w:rsidR="001F7BD0" w:rsidRPr="007848E3">
        <w:rPr>
          <w:rFonts w:ascii="Times New Roman" w:hAnsi="Times New Roman"/>
        </w:rPr>
        <w:t xml:space="preserve">Thus, </w:t>
      </w:r>
      <w:r w:rsidR="0033529F" w:rsidRPr="007848E3">
        <w:rPr>
          <w:rFonts w:ascii="Times New Roman" w:hAnsi="Times New Roman"/>
        </w:rPr>
        <w:t>the force of the presumption is reduced where the "wrongful nature of the conduct ought to have been apparent to those who engaged in it"</w:t>
      </w:r>
      <w:r w:rsidR="001F7BD0" w:rsidRPr="007848E3">
        <w:rPr>
          <w:rStyle w:val="FootnoteReference"/>
          <w:rFonts w:ascii="Times New Roman" w:hAnsi="Times New Roman"/>
          <w:sz w:val="24"/>
        </w:rPr>
        <w:footnoteReference w:id="44"/>
      </w:r>
      <w:r w:rsidR="0033529F" w:rsidRPr="007848E3">
        <w:rPr>
          <w:rFonts w:ascii="Times New Roman" w:hAnsi="Times New Roman"/>
        </w:rPr>
        <w:t>.</w:t>
      </w:r>
      <w:r w:rsidR="001F7BD0" w:rsidRPr="007848E3">
        <w:rPr>
          <w:rFonts w:ascii="Times New Roman" w:hAnsi="Times New Roman"/>
        </w:rPr>
        <w:t xml:space="preserve"> </w:t>
      </w:r>
      <w:r w:rsidR="00322297" w:rsidRPr="007848E3">
        <w:rPr>
          <w:rFonts w:ascii="Times New Roman" w:hAnsi="Times New Roman"/>
        </w:rPr>
        <w:t>And t</w:t>
      </w:r>
      <w:r w:rsidR="001F7BD0" w:rsidRPr="007848E3">
        <w:rPr>
          <w:rFonts w:ascii="Times New Roman" w:hAnsi="Times New Roman"/>
        </w:rPr>
        <w:t xml:space="preserve">he presumption </w:t>
      </w:r>
      <w:r w:rsidR="00322297" w:rsidRPr="007848E3">
        <w:rPr>
          <w:rFonts w:ascii="Times New Roman" w:hAnsi="Times New Roman"/>
        </w:rPr>
        <w:t xml:space="preserve">will </w:t>
      </w:r>
      <w:r w:rsidR="00224F87" w:rsidRPr="007848E3">
        <w:rPr>
          <w:rFonts w:ascii="Times New Roman" w:hAnsi="Times New Roman"/>
        </w:rPr>
        <w:t xml:space="preserve">often </w:t>
      </w:r>
      <w:r w:rsidR="00322297" w:rsidRPr="007848E3">
        <w:rPr>
          <w:rFonts w:ascii="Times New Roman" w:hAnsi="Times New Roman"/>
        </w:rPr>
        <w:t xml:space="preserve">have </w:t>
      </w:r>
      <w:r w:rsidR="001F7BD0" w:rsidRPr="007848E3">
        <w:rPr>
          <w:rFonts w:ascii="Times New Roman" w:hAnsi="Times New Roman"/>
        </w:rPr>
        <w:t xml:space="preserve">little </w:t>
      </w:r>
      <w:r w:rsidR="00F75B1F" w:rsidRPr="007848E3">
        <w:rPr>
          <w:rFonts w:ascii="Times New Roman" w:hAnsi="Times New Roman"/>
        </w:rPr>
        <w:t xml:space="preserve">or no </w:t>
      </w:r>
      <w:r w:rsidR="001F7BD0" w:rsidRPr="007848E3">
        <w:rPr>
          <w:rFonts w:ascii="Times New Roman" w:hAnsi="Times New Roman"/>
        </w:rPr>
        <w:t>force</w:t>
      </w:r>
      <w:r w:rsidR="00F75B1F" w:rsidRPr="007848E3">
        <w:rPr>
          <w:rFonts w:ascii="Times New Roman" w:hAnsi="Times New Roman"/>
        </w:rPr>
        <w:t xml:space="preserve"> in relation to future trials</w:t>
      </w:r>
      <w:r w:rsidR="001F7BD0" w:rsidRPr="007848E3">
        <w:rPr>
          <w:rFonts w:ascii="Times New Roman" w:hAnsi="Times New Roman"/>
        </w:rPr>
        <w:t xml:space="preserve"> where the </w:t>
      </w:r>
      <w:r w:rsidR="00F977E2" w:rsidRPr="007848E3">
        <w:rPr>
          <w:rFonts w:ascii="Times New Roman" w:hAnsi="Times New Roman"/>
        </w:rPr>
        <w:t xml:space="preserve">law affects </w:t>
      </w:r>
      <w:r w:rsidR="00322297" w:rsidRPr="007848E3">
        <w:rPr>
          <w:rFonts w:ascii="Times New Roman" w:hAnsi="Times New Roman"/>
        </w:rPr>
        <w:t>rights and interests</w:t>
      </w:r>
      <w:r w:rsidR="00F977E2" w:rsidRPr="007848E3">
        <w:rPr>
          <w:rFonts w:ascii="Times New Roman" w:hAnsi="Times New Roman"/>
        </w:rPr>
        <w:t xml:space="preserve"> only </w:t>
      </w:r>
      <w:r w:rsidR="00F00567" w:rsidRPr="007848E3">
        <w:rPr>
          <w:rFonts w:ascii="Times New Roman" w:hAnsi="Times New Roman"/>
        </w:rPr>
        <w:t xml:space="preserve">slightly and </w:t>
      </w:r>
      <w:r w:rsidR="00F977E2" w:rsidRPr="007848E3">
        <w:rPr>
          <w:rFonts w:ascii="Times New Roman" w:hAnsi="Times New Roman"/>
        </w:rPr>
        <w:t>indirectly</w:t>
      </w:r>
      <w:r w:rsidR="007A1A84" w:rsidRPr="007848E3">
        <w:rPr>
          <w:rFonts w:ascii="Times New Roman" w:hAnsi="Times New Roman"/>
        </w:rPr>
        <w:t>, such as</w:t>
      </w:r>
      <w:r w:rsidR="00F977E2" w:rsidRPr="007848E3">
        <w:rPr>
          <w:rFonts w:ascii="Times New Roman" w:hAnsi="Times New Roman"/>
        </w:rPr>
        <w:t xml:space="preserve"> by </w:t>
      </w:r>
      <w:r w:rsidR="001560FD" w:rsidRPr="007848E3">
        <w:rPr>
          <w:rFonts w:ascii="Times New Roman" w:hAnsi="Times New Roman"/>
        </w:rPr>
        <w:t xml:space="preserve">the common </w:t>
      </w:r>
      <w:r w:rsidR="005E457A" w:rsidRPr="007848E3">
        <w:rPr>
          <w:rFonts w:ascii="Times New Roman" w:hAnsi="Times New Roman"/>
        </w:rPr>
        <w:t xml:space="preserve">iterative </w:t>
      </w:r>
      <w:r w:rsidR="001560FD" w:rsidRPr="007848E3">
        <w:rPr>
          <w:rFonts w:ascii="Times New Roman" w:hAnsi="Times New Roman"/>
        </w:rPr>
        <w:t xml:space="preserve">process of </w:t>
      </w:r>
      <w:r w:rsidR="00F977E2" w:rsidRPr="007848E3">
        <w:rPr>
          <w:rFonts w:ascii="Times New Roman" w:hAnsi="Times New Roman"/>
        </w:rPr>
        <w:t>a</w:t>
      </w:r>
      <w:r w:rsidR="00A6628B" w:rsidRPr="007848E3">
        <w:rPr>
          <w:rFonts w:ascii="Times New Roman" w:hAnsi="Times New Roman"/>
        </w:rPr>
        <w:t>djusting</w:t>
      </w:r>
      <w:r w:rsidR="00A82F56" w:rsidRPr="007848E3">
        <w:rPr>
          <w:rFonts w:ascii="Times New Roman" w:hAnsi="Times New Roman"/>
        </w:rPr>
        <w:t xml:space="preserve"> </w:t>
      </w:r>
      <w:r w:rsidR="007071F3" w:rsidRPr="007848E3">
        <w:rPr>
          <w:rFonts w:ascii="Times New Roman" w:hAnsi="Times New Roman"/>
        </w:rPr>
        <w:t>legal rules</w:t>
      </w:r>
      <w:r w:rsidR="00A82F56" w:rsidRPr="007848E3">
        <w:rPr>
          <w:rFonts w:ascii="Times New Roman" w:hAnsi="Times New Roman"/>
        </w:rPr>
        <w:t xml:space="preserve"> of</w:t>
      </w:r>
      <w:r w:rsidR="007071F3" w:rsidRPr="007848E3">
        <w:rPr>
          <w:rFonts w:ascii="Times New Roman" w:hAnsi="Times New Roman"/>
        </w:rPr>
        <w:t xml:space="preserve"> evidence or procedure</w:t>
      </w:r>
      <w:r w:rsidR="00A6628B" w:rsidRPr="007848E3">
        <w:rPr>
          <w:rFonts w:ascii="Times New Roman" w:hAnsi="Times New Roman"/>
        </w:rPr>
        <w:t xml:space="preserve"> in the conduct of </w:t>
      </w:r>
      <w:r w:rsidR="007071F3" w:rsidRPr="007848E3">
        <w:rPr>
          <w:rFonts w:ascii="Times New Roman" w:hAnsi="Times New Roman"/>
        </w:rPr>
        <w:t>trials</w:t>
      </w:r>
      <w:r w:rsidR="005E457A" w:rsidRPr="007848E3">
        <w:rPr>
          <w:rStyle w:val="FootnoteReference"/>
          <w:rFonts w:ascii="Times New Roman" w:hAnsi="Times New Roman"/>
          <w:sz w:val="24"/>
        </w:rPr>
        <w:footnoteReference w:id="45"/>
      </w:r>
      <w:r w:rsidR="007071F3" w:rsidRPr="007848E3">
        <w:rPr>
          <w:rFonts w:ascii="Times New Roman" w:hAnsi="Times New Roman"/>
        </w:rPr>
        <w:t>.</w:t>
      </w:r>
    </w:p>
    <w:p w14:paraId="36703680" w14:textId="0CB3F2B3" w:rsidR="004A663D" w:rsidRPr="007848E3" w:rsidRDefault="004107D2"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077B17" w:rsidRPr="007848E3">
        <w:rPr>
          <w:rFonts w:ascii="Times New Roman" w:hAnsi="Times New Roman"/>
        </w:rPr>
        <w:t>The presumption against retro</w:t>
      </w:r>
      <w:r w:rsidR="00910A18" w:rsidRPr="007848E3">
        <w:rPr>
          <w:rFonts w:ascii="Times New Roman" w:hAnsi="Times New Roman"/>
        </w:rPr>
        <w:t>a</w:t>
      </w:r>
      <w:r w:rsidR="00077B17" w:rsidRPr="007848E3">
        <w:rPr>
          <w:rFonts w:ascii="Times New Roman" w:hAnsi="Times New Roman"/>
        </w:rPr>
        <w:t>ctive operation of a statute does not apply in an all</w:t>
      </w:r>
      <w:r w:rsidR="001D79F2" w:rsidRPr="007848E3">
        <w:rPr>
          <w:rFonts w:ascii="Times New Roman" w:hAnsi="Times New Roman"/>
        </w:rPr>
        <w:noBreakHyphen/>
      </w:r>
      <w:r w:rsidR="00077B17" w:rsidRPr="007848E3">
        <w:rPr>
          <w:rFonts w:ascii="Times New Roman" w:hAnsi="Times New Roman"/>
        </w:rPr>
        <w:t>or</w:t>
      </w:r>
      <w:r w:rsidR="001D79F2" w:rsidRPr="007848E3">
        <w:rPr>
          <w:rFonts w:ascii="Times New Roman" w:hAnsi="Times New Roman"/>
        </w:rPr>
        <w:noBreakHyphen/>
      </w:r>
      <w:r w:rsidR="00077B17" w:rsidRPr="007848E3">
        <w:rPr>
          <w:rFonts w:ascii="Times New Roman" w:hAnsi="Times New Roman"/>
        </w:rPr>
        <w:t xml:space="preserve">nothing manner. </w:t>
      </w:r>
      <w:r w:rsidR="00321F3D" w:rsidRPr="007848E3">
        <w:rPr>
          <w:rFonts w:ascii="Times New Roman" w:hAnsi="Times New Roman"/>
        </w:rPr>
        <w:t xml:space="preserve">A statute </w:t>
      </w:r>
      <w:r w:rsidR="00110275" w:rsidRPr="007848E3">
        <w:rPr>
          <w:rFonts w:ascii="Times New Roman" w:hAnsi="Times New Roman"/>
        </w:rPr>
        <w:t>is not to be construed as retro</w:t>
      </w:r>
      <w:r w:rsidR="00910A18" w:rsidRPr="007848E3">
        <w:rPr>
          <w:rFonts w:ascii="Times New Roman" w:hAnsi="Times New Roman"/>
        </w:rPr>
        <w:t>active</w:t>
      </w:r>
      <w:r w:rsidR="00110275" w:rsidRPr="007848E3">
        <w:rPr>
          <w:rFonts w:ascii="Times New Roman" w:hAnsi="Times New Roman"/>
        </w:rPr>
        <w:t xml:space="preserve"> </w:t>
      </w:r>
      <w:r w:rsidR="004A7ABC" w:rsidRPr="007848E3">
        <w:rPr>
          <w:rFonts w:ascii="Times New Roman" w:hAnsi="Times New Roman"/>
        </w:rPr>
        <w:t>"to any greater extent than the clearly expressed intention of the Legislature indicates"</w:t>
      </w:r>
      <w:r w:rsidR="004A7ABC" w:rsidRPr="007848E3">
        <w:rPr>
          <w:rStyle w:val="FootnoteReference"/>
          <w:rFonts w:ascii="Times New Roman" w:hAnsi="Times New Roman"/>
          <w:sz w:val="24"/>
        </w:rPr>
        <w:footnoteReference w:id="46"/>
      </w:r>
      <w:r w:rsidR="004A7ABC" w:rsidRPr="007848E3">
        <w:rPr>
          <w:rFonts w:ascii="Times New Roman" w:hAnsi="Times New Roman"/>
        </w:rPr>
        <w:t>.</w:t>
      </w:r>
      <w:r w:rsidR="00321F3D" w:rsidRPr="007848E3">
        <w:rPr>
          <w:rFonts w:ascii="Times New Roman" w:hAnsi="Times New Roman"/>
        </w:rPr>
        <w:t xml:space="preserve"> </w:t>
      </w:r>
      <w:r w:rsidR="00950662" w:rsidRPr="007848E3">
        <w:rPr>
          <w:rFonts w:ascii="Times New Roman" w:hAnsi="Times New Roman"/>
        </w:rPr>
        <w:t xml:space="preserve">An example of this </w:t>
      </w:r>
      <w:r w:rsidR="00A2145C" w:rsidRPr="007848E3">
        <w:rPr>
          <w:rFonts w:ascii="Times New Roman" w:hAnsi="Times New Roman"/>
        </w:rPr>
        <w:t xml:space="preserve">is the decision of the Court of Criminal Appeal </w:t>
      </w:r>
      <w:r w:rsidR="00AD26AA" w:rsidRPr="007848E3">
        <w:rPr>
          <w:rFonts w:ascii="Times New Roman" w:hAnsi="Times New Roman"/>
        </w:rPr>
        <w:t xml:space="preserve">of New South Wales </w:t>
      </w:r>
      <w:r w:rsidR="00A2145C" w:rsidRPr="007848E3">
        <w:rPr>
          <w:rFonts w:ascii="Times New Roman" w:hAnsi="Times New Roman"/>
        </w:rPr>
        <w:t>i</w:t>
      </w:r>
      <w:r w:rsidR="00524540" w:rsidRPr="007848E3">
        <w:rPr>
          <w:rFonts w:ascii="Times New Roman" w:hAnsi="Times New Roman"/>
        </w:rPr>
        <w:t xml:space="preserve">n </w:t>
      </w:r>
      <w:r w:rsidR="00524540" w:rsidRPr="007848E3">
        <w:rPr>
          <w:rFonts w:ascii="Times New Roman" w:hAnsi="Times New Roman"/>
          <w:i/>
          <w:iCs/>
        </w:rPr>
        <w:t xml:space="preserve">Lodhi </w:t>
      </w:r>
      <w:r w:rsidR="007220B7" w:rsidRPr="007848E3">
        <w:rPr>
          <w:rFonts w:ascii="Times New Roman" w:hAnsi="Times New Roman"/>
          <w:i/>
          <w:iCs/>
        </w:rPr>
        <w:t>v The Queen</w:t>
      </w:r>
      <w:r w:rsidR="007220B7" w:rsidRPr="007848E3">
        <w:rPr>
          <w:rStyle w:val="FootnoteReference"/>
          <w:rFonts w:ascii="Times New Roman" w:hAnsi="Times New Roman"/>
          <w:sz w:val="24"/>
        </w:rPr>
        <w:footnoteReference w:id="47"/>
      </w:r>
      <w:r w:rsidR="00A2145C" w:rsidRPr="007848E3">
        <w:rPr>
          <w:rFonts w:ascii="Times New Roman" w:hAnsi="Times New Roman"/>
          <w:i/>
          <w:iCs/>
        </w:rPr>
        <w:t xml:space="preserve">. </w:t>
      </w:r>
      <w:r w:rsidR="00A2145C" w:rsidRPr="007848E3">
        <w:rPr>
          <w:rFonts w:ascii="Times New Roman" w:hAnsi="Times New Roman"/>
        </w:rPr>
        <w:t>The question</w:t>
      </w:r>
      <w:r w:rsidR="007220B7" w:rsidRPr="007848E3">
        <w:rPr>
          <w:rFonts w:ascii="Times New Roman" w:hAnsi="Times New Roman"/>
        </w:rPr>
        <w:t xml:space="preserve"> </w:t>
      </w:r>
      <w:r w:rsidR="00950662" w:rsidRPr="007848E3">
        <w:rPr>
          <w:rFonts w:ascii="Times New Roman" w:hAnsi="Times New Roman"/>
        </w:rPr>
        <w:t xml:space="preserve">in that case </w:t>
      </w:r>
      <w:r w:rsidR="007220B7" w:rsidRPr="007848E3">
        <w:rPr>
          <w:rFonts w:ascii="Times New Roman" w:hAnsi="Times New Roman"/>
        </w:rPr>
        <w:t xml:space="preserve">was whether </w:t>
      </w:r>
      <w:r w:rsidR="00C54F11" w:rsidRPr="007848E3">
        <w:rPr>
          <w:rFonts w:ascii="Times New Roman" w:hAnsi="Times New Roman"/>
        </w:rPr>
        <w:t xml:space="preserve">the primary judge should have quashed </w:t>
      </w:r>
      <w:r w:rsidR="00793D58" w:rsidRPr="007848E3">
        <w:rPr>
          <w:rFonts w:ascii="Times New Roman" w:hAnsi="Times New Roman"/>
        </w:rPr>
        <w:t xml:space="preserve">counts </w:t>
      </w:r>
      <w:r w:rsidR="00D73EE9" w:rsidRPr="007848E3">
        <w:rPr>
          <w:rFonts w:ascii="Times New Roman" w:hAnsi="Times New Roman"/>
        </w:rPr>
        <w:t>o</w:t>
      </w:r>
      <w:r w:rsidR="00C54F11" w:rsidRPr="007848E3">
        <w:rPr>
          <w:rFonts w:ascii="Times New Roman" w:hAnsi="Times New Roman"/>
        </w:rPr>
        <w:t xml:space="preserve">n an indictment that alleged </w:t>
      </w:r>
      <w:r w:rsidR="00CA0585" w:rsidRPr="007848E3">
        <w:rPr>
          <w:rFonts w:ascii="Times New Roman" w:hAnsi="Times New Roman"/>
        </w:rPr>
        <w:t xml:space="preserve">terrorist offences </w:t>
      </w:r>
      <w:r w:rsidR="002A3AE9" w:rsidRPr="007848E3">
        <w:rPr>
          <w:rFonts w:ascii="Times New Roman" w:hAnsi="Times New Roman"/>
        </w:rPr>
        <w:t>under</w:t>
      </w:r>
      <w:r w:rsidR="00A06491" w:rsidRPr="007848E3">
        <w:rPr>
          <w:rFonts w:ascii="Times New Roman" w:hAnsi="Times New Roman"/>
        </w:rPr>
        <w:t xml:space="preserve"> ss</w:t>
      </w:r>
      <w:r w:rsidR="00F95AD0" w:rsidRPr="007848E3">
        <w:rPr>
          <w:rFonts w:ascii="Times New Roman" w:hAnsi="Times New Roman"/>
        </w:rPr>
        <w:t> </w:t>
      </w:r>
      <w:r w:rsidR="00A06491" w:rsidRPr="007848E3">
        <w:rPr>
          <w:rFonts w:ascii="Times New Roman" w:hAnsi="Times New Roman"/>
        </w:rPr>
        <w:t>101.4, 101.5</w:t>
      </w:r>
      <w:r w:rsidR="00D73EE9" w:rsidRPr="007848E3">
        <w:rPr>
          <w:rFonts w:ascii="Times New Roman" w:hAnsi="Times New Roman"/>
        </w:rPr>
        <w:t>,</w:t>
      </w:r>
      <w:r w:rsidR="00A06491" w:rsidRPr="007848E3">
        <w:rPr>
          <w:rFonts w:ascii="Times New Roman" w:hAnsi="Times New Roman"/>
        </w:rPr>
        <w:t xml:space="preserve"> and 101.6 of the </w:t>
      </w:r>
      <w:r w:rsidR="00A06491" w:rsidRPr="007848E3">
        <w:rPr>
          <w:rFonts w:ascii="Times New Roman" w:hAnsi="Times New Roman"/>
          <w:i/>
          <w:iCs/>
        </w:rPr>
        <w:t>Criminal Code</w:t>
      </w:r>
      <w:r w:rsidR="00F95AD0" w:rsidRPr="007848E3">
        <w:rPr>
          <w:rFonts w:ascii="Times New Roman" w:hAnsi="Times New Roman"/>
          <w:i/>
          <w:iCs/>
        </w:rPr>
        <w:t> </w:t>
      </w:r>
      <w:r w:rsidR="00A06491" w:rsidRPr="007848E3">
        <w:rPr>
          <w:rFonts w:ascii="Times New Roman" w:hAnsi="Times New Roman"/>
        </w:rPr>
        <w:t>(Cth)</w:t>
      </w:r>
      <w:r w:rsidR="001C17A8" w:rsidRPr="007848E3">
        <w:rPr>
          <w:rFonts w:ascii="Times New Roman" w:hAnsi="Times New Roman"/>
        </w:rPr>
        <w:t xml:space="preserve">, as amended by the </w:t>
      </w:r>
      <w:r w:rsidR="001C17A8" w:rsidRPr="007848E3">
        <w:rPr>
          <w:rFonts w:ascii="Times New Roman" w:hAnsi="Times New Roman"/>
          <w:i/>
          <w:iCs/>
        </w:rPr>
        <w:t>Anti</w:t>
      </w:r>
      <w:r w:rsidR="00BE3D16" w:rsidRPr="007848E3">
        <w:rPr>
          <w:rFonts w:ascii="Times New Roman" w:hAnsi="Times New Roman"/>
          <w:i/>
          <w:iCs/>
        </w:rPr>
        <w:noBreakHyphen/>
      </w:r>
      <w:r w:rsidR="001C17A8" w:rsidRPr="007848E3">
        <w:rPr>
          <w:rFonts w:ascii="Times New Roman" w:hAnsi="Times New Roman"/>
          <w:i/>
          <w:iCs/>
        </w:rPr>
        <w:t>Terrorism Act 2005</w:t>
      </w:r>
      <w:r w:rsidR="00F95AD0" w:rsidRPr="007848E3">
        <w:rPr>
          <w:rFonts w:ascii="Times New Roman" w:hAnsi="Times New Roman"/>
          <w:i/>
          <w:iCs/>
        </w:rPr>
        <w:t> </w:t>
      </w:r>
      <w:r w:rsidR="001C17A8" w:rsidRPr="007848E3">
        <w:rPr>
          <w:rFonts w:ascii="Times New Roman" w:hAnsi="Times New Roman"/>
        </w:rPr>
        <w:t>(Cth)</w:t>
      </w:r>
      <w:r w:rsidR="00C54F11" w:rsidRPr="007848E3">
        <w:rPr>
          <w:rFonts w:ascii="Times New Roman" w:hAnsi="Times New Roman"/>
        </w:rPr>
        <w:t>.</w:t>
      </w:r>
      <w:r w:rsidR="00340827" w:rsidRPr="007848E3">
        <w:rPr>
          <w:rFonts w:ascii="Times New Roman" w:hAnsi="Times New Roman"/>
        </w:rPr>
        <w:t xml:space="preserve"> </w:t>
      </w:r>
      <w:r w:rsidR="00795B15" w:rsidRPr="007848E3">
        <w:rPr>
          <w:rFonts w:ascii="Times New Roman" w:hAnsi="Times New Roman"/>
        </w:rPr>
        <w:t>Section</w:t>
      </w:r>
      <w:r w:rsidR="00F95AD0" w:rsidRPr="007848E3">
        <w:rPr>
          <w:rFonts w:ascii="Times New Roman" w:hAnsi="Times New Roman"/>
        </w:rPr>
        <w:t> </w:t>
      </w:r>
      <w:r w:rsidR="00A72486" w:rsidRPr="007848E3">
        <w:rPr>
          <w:rFonts w:ascii="Times New Roman" w:hAnsi="Times New Roman"/>
        </w:rPr>
        <w:t>106.3</w:t>
      </w:r>
      <w:r w:rsidR="00773FE6" w:rsidRPr="007848E3">
        <w:rPr>
          <w:rFonts w:ascii="Times New Roman" w:hAnsi="Times New Roman"/>
        </w:rPr>
        <w:t xml:space="preserve"> was subsequently introduced</w:t>
      </w:r>
      <w:r w:rsidR="003C6C64" w:rsidRPr="007848E3">
        <w:rPr>
          <w:rFonts w:ascii="Times New Roman" w:hAnsi="Times New Roman"/>
        </w:rPr>
        <w:t xml:space="preserve"> by the </w:t>
      </w:r>
      <w:r w:rsidR="003C6C64" w:rsidRPr="007848E3">
        <w:rPr>
          <w:rFonts w:ascii="Times New Roman" w:hAnsi="Times New Roman"/>
          <w:i/>
        </w:rPr>
        <w:t>Anti</w:t>
      </w:r>
      <w:r w:rsidR="00BE3D16" w:rsidRPr="007848E3">
        <w:rPr>
          <w:rFonts w:ascii="Times New Roman" w:hAnsi="Times New Roman"/>
          <w:i/>
        </w:rPr>
        <w:noBreakHyphen/>
      </w:r>
      <w:r w:rsidR="003C6C64" w:rsidRPr="007848E3">
        <w:rPr>
          <w:rFonts w:ascii="Times New Roman" w:hAnsi="Times New Roman"/>
          <w:i/>
        </w:rPr>
        <w:t>Terrorism Act (No 2) 2005 </w:t>
      </w:r>
      <w:r w:rsidR="003C6C64" w:rsidRPr="007848E3">
        <w:rPr>
          <w:rFonts w:ascii="Times New Roman" w:hAnsi="Times New Roman"/>
        </w:rPr>
        <w:t>(Cth)</w:t>
      </w:r>
      <w:r w:rsidR="00773FE6" w:rsidRPr="007848E3">
        <w:rPr>
          <w:rFonts w:ascii="Times New Roman" w:hAnsi="Times New Roman"/>
        </w:rPr>
        <w:t>, and</w:t>
      </w:r>
      <w:r w:rsidR="00A72486" w:rsidRPr="007848E3">
        <w:rPr>
          <w:rFonts w:ascii="Times New Roman" w:hAnsi="Times New Roman"/>
        </w:rPr>
        <w:t xml:space="preserve"> </w:t>
      </w:r>
      <w:r w:rsidR="00026C45" w:rsidRPr="007848E3">
        <w:rPr>
          <w:rFonts w:ascii="Times New Roman" w:hAnsi="Times New Roman"/>
        </w:rPr>
        <w:t xml:space="preserve">relevantly </w:t>
      </w:r>
      <w:r w:rsidR="00A72486" w:rsidRPr="007848E3">
        <w:rPr>
          <w:rFonts w:ascii="Times New Roman" w:hAnsi="Times New Roman"/>
        </w:rPr>
        <w:t>provided that the amendments applie</w:t>
      </w:r>
      <w:r w:rsidR="00026C45" w:rsidRPr="007848E3">
        <w:rPr>
          <w:rFonts w:ascii="Times New Roman" w:hAnsi="Times New Roman"/>
        </w:rPr>
        <w:t xml:space="preserve">d to </w:t>
      </w:r>
      <w:r w:rsidR="00E83FE4" w:rsidRPr="007848E3">
        <w:rPr>
          <w:rFonts w:ascii="Times New Roman" w:hAnsi="Times New Roman"/>
        </w:rPr>
        <w:t>"</w:t>
      </w:r>
      <w:r w:rsidR="00026C45" w:rsidRPr="007848E3">
        <w:rPr>
          <w:rFonts w:ascii="Times New Roman" w:hAnsi="Times New Roman"/>
        </w:rPr>
        <w:t>offences committed</w:t>
      </w:r>
      <w:r w:rsidR="00E83FE4" w:rsidRPr="007848E3">
        <w:rPr>
          <w:rFonts w:ascii="Times New Roman" w:hAnsi="Times New Roman"/>
        </w:rPr>
        <w:t xml:space="preserve"> ...</w:t>
      </w:r>
      <w:r w:rsidR="00026C45" w:rsidRPr="007848E3">
        <w:rPr>
          <w:rFonts w:ascii="Times New Roman" w:hAnsi="Times New Roman"/>
        </w:rPr>
        <w:t xml:space="preserve"> </w:t>
      </w:r>
      <w:r w:rsidR="00E403E1" w:rsidRPr="007848E3">
        <w:rPr>
          <w:rFonts w:ascii="Times New Roman" w:hAnsi="Times New Roman"/>
        </w:rPr>
        <w:t xml:space="preserve">before the commencement of </w:t>
      </w:r>
      <w:r w:rsidR="00E83FE4" w:rsidRPr="007848E3">
        <w:rPr>
          <w:rFonts w:ascii="Times New Roman" w:hAnsi="Times New Roman"/>
        </w:rPr>
        <w:t>[</w:t>
      </w:r>
      <w:r w:rsidR="001D7B37" w:rsidRPr="007848E3">
        <w:rPr>
          <w:rFonts w:ascii="Times New Roman" w:hAnsi="Times New Roman"/>
        </w:rPr>
        <w:t>s</w:t>
      </w:r>
      <w:r w:rsidR="00F95AD0" w:rsidRPr="007848E3">
        <w:rPr>
          <w:rFonts w:ascii="Times New Roman" w:hAnsi="Times New Roman"/>
        </w:rPr>
        <w:t> </w:t>
      </w:r>
      <w:r w:rsidR="001D7B37" w:rsidRPr="007848E3">
        <w:rPr>
          <w:rFonts w:ascii="Times New Roman" w:hAnsi="Times New Roman"/>
        </w:rPr>
        <w:t>106.3</w:t>
      </w:r>
      <w:r w:rsidR="00E83FE4" w:rsidRPr="007848E3">
        <w:rPr>
          <w:rFonts w:ascii="Times New Roman" w:hAnsi="Times New Roman"/>
        </w:rPr>
        <w:t>]"</w:t>
      </w:r>
      <w:r w:rsidR="00E403E1" w:rsidRPr="007848E3">
        <w:rPr>
          <w:rFonts w:ascii="Times New Roman" w:hAnsi="Times New Roman"/>
        </w:rPr>
        <w:t>.</w:t>
      </w:r>
    </w:p>
    <w:p w14:paraId="5FBCF7D4" w14:textId="1EA7649C" w:rsidR="00356355" w:rsidRPr="007848E3" w:rsidRDefault="004A663D" w:rsidP="007848E3">
      <w:pPr>
        <w:pStyle w:val="FixListStyle"/>
        <w:spacing w:after="260" w:line="280" w:lineRule="exact"/>
        <w:ind w:right="0"/>
        <w:jc w:val="both"/>
        <w:rPr>
          <w:rFonts w:ascii="Times New Roman" w:hAnsi="Times New Roman"/>
        </w:rPr>
      </w:pPr>
      <w:r w:rsidRPr="007848E3">
        <w:rPr>
          <w:rFonts w:ascii="Times New Roman" w:hAnsi="Times New Roman"/>
        </w:rPr>
        <w:tab/>
        <w:t>Section</w:t>
      </w:r>
      <w:r w:rsidR="00F95AD0" w:rsidRPr="007848E3">
        <w:rPr>
          <w:rFonts w:ascii="Times New Roman" w:hAnsi="Times New Roman"/>
        </w:rPr>
        <w:t> </w:t>
      </w:r>
      <w:r w:rsidRPr="007848E3">
        <w:rPr>
          <w:rFonts w:ascii="Times New Roman" w:hAnsi="Times New Roman"/>
        </w:rPr>
        <w:t>106.3 was plainly intended to have retro</w:t>
      </w:r>
      <w:r w:rsidR="00910A18" w:rsidRPr="007848E3">
        <w:rPr>
          <w:rFonts w:ascii="Times New Roman" w:hAnsi="Times New Roman"/>
        </w:rPr>
        <w:t>ac</w:t>
      </w:r>
      <w:r w:rsidRPr="007848E3">
        <w:rPr>
          <w:rFonts w:ascii="Times New Roman" w:hAnsi="Times New Roman"/>
        </w:rPr>
        <w:t xml:space="preserve">tive operation. But the issue was whether </w:t>
      </w:r>
      <w:r w:rsidR="00DE41D5" w:rsidRPr="007848E3">
        <w:rPr>
          <w:rFonts w:ascii="Times New Roman" w:hAnsi="Times New Roman"/>
        </w:rPr>
        <w:t>it applied to the applicant</w:t>
      </w:r>
      <w:r w:rsidR="00697D62" w:rsidRPr="007848E3">
        <w:rPr>
          <w:rFonts w:ascii="Times New Roman" w:hAnsi="Times New Roman"/>
        </w:rPr>
        <w:t>,</w:t>
      </w:r>
      <w:r w:rsidR="00DE41D5" w:rsidRPr="007848E3">
        <w:rPr>
          <w:rFonts w:ascii="Times New Roman" w:hAnsi="Times New Roman"/>
        </w:rPr>
        <w:t xml:space="preserve"> since t</w:t>
      </w:r>
      <w:r w:rsidRPr="007848E3">
        <w:rPr>
          <w:rFonts w:ascii="Times New Roman" w:hAnsi="Times New Roman"/>
        </w:rPr>
        <w:t xml:space="preserve">he amendments came into force after the applicant had pleaded to the charges against him, and hence after </w:t>
      </w:r>
      <w:r w:rsidR="00DE41D5" w:rsidRPr="007848E3">
        <w:rPr>
          <w:rFonts w:ascii="Times New Roman" w:hAnsi="Times New Roman"/>
        </w:rPr>
        <w:t>his</w:t>
      </w:r>
      <w:r w:rsidRPr="007848E3">
        <w:rPr>
          <w:rFonts w:ascii="Times New Roman" w:hAnsi="Times New Roman"/>
        </w:rPr>
        <w:t xml:space="preserve"> trial had commenced. </w:t>
      </w:r>
      <w:r w:rsidR="002E1BA7" w:rsidRPr="007848E3">
        <w:rPr>
          <w:rFonts w:ascii="Times New Roman" w:hAnsi="Times New Roman"/>
        </w:rPr>
        <w:t xml:space="preserve">Spigelman CJ (with whom </w:t>
      </w:r>
      <w:r w:rsidR="00356355" w:rsidRPr="007848E3">
        <w:rPr>
          <w:rFonts w:ascii="Times New Roman" w:hAnsi="Times New Roman"/>
        </w:rPr>
        <w:t>Mc</w:t>
      </w:r>
      <w:r w:rsidR="00C44BC9" w:rsidRPr="007848E3">
        <w:rPr>
          <w:rFonts w:ascii="Times New Roman" w:hAnsi="Times New Roman"/>
        </w:rPr>
        <w:t>Cl</w:t>
      </w:r>
      <w:r w:rsidR="00356355" w:rsidRPr="007848E3">
        <w:rPr>
          <w:rFonts w:ascii="Times New Roman" w:hAnsi="Times New Roman"/>
        </w:rPr>
        <w:t>ellan</w:t>
      </w:r>
      <w:r w:rsidR="00F95AD0" w:rsidRPr="007848E3">
        <w:rPr>
          <w:rFonts w:ascii="Times New Roman" w:hAnsi="Times New Roman"/>
        </w:rPr>
        <w:t> </w:t>
      </w:r>
      <w:r w:rsidR="00356355" w:rsidRPr="007848E3">
        <w:rPr>
          <w:rFonts w:ascii="Times New Roman" w:hAnsi="Times New Roman"/>
        </w:rPr>
        <w:t>CJ at CL and Sully</w:t>
      </w:r>
      <w:r w:rsidR="00F95AD0" w:rsidRPr="007848E3">
        <w:rPr>
          <w:rFonts w:ascii="Times New Roman" w:hAnsi="Times New Roman"/>
        </w:rPr>
        <w:t> </w:t>
      </w:r>
      <w:r w:rsidR="00356355" w:rsidRPr="007848E3">
        <w:rPr>
          <w:rFonts w:ascii="Times New Roman" w:hAnsi="Times New Roman"/>
        </w:rPr>
        <w:t xml:space="preserve">J </w:t>
      </w:r>
      <w:r w:rsidR="00356355" w:rsidRPr="007848E3">
        <w:rPr>
          <w:rFonts w:ascii="Times New Roman" w:hAnsi="Times New Roman"/>
        </w:rPr>
        <w:lastRenderedPageBreak/>
        <w:t xml:space="preserve">agreed) </w:t>
      </w:r>
      <w:r w:rsidR="00DB20D0" w:rsidRPr="007848E3">
        <w:rPr>
          <w:rFonts w:ascii="Times New Roman" w:hAnsi="Times New Roman"/>
        </w:rPr>
        <w:t xml:space="preserve">held that </w:t>
      </w:r>
      <w:r w:rsidR="0005570A" w:rsidRPr="007848E3">
        <w:rPr>
          <w:rFonts w:ascii="Times New Roman" w:hAnsi="Times New Roman"/>
        </w:rPr>
        <w:t>despite the words of s</w:t>
      </w:r>
      <w:r w:rsidR="00F95AD0" w:rsidRPr="007848E3">
        <w:rPr>
          <w:rFonts w:ascii="Times New Roman" w:hAnsi="Times New Roman"/>
        </w:rPr>
        <w:t> </w:t>
      </w:r>
      <w:r w:rsidR="0005570A" w:rsidRPr="007848E3">
        <w:rPr>
          <w:rFonts w:ascii="Times New Roman" w:hAnsi="Times New Roman"/>
        </w:rPr>
        <w:t xml:space="preserve">106.3 </w:t>
      </w:r>
      <w:r w:rsidR="008F48F4" w:rsidRPr="007848E3">
        <w:rPr>
          <w:rFonts w:ascii="Times New Roman" w:hAnsi="Times New Roman"/>
        </w:rPr>
        <w:t xml:space="preserve">the provision nevertheless did not extend to those offences committed before the </w:t>
      </w:r>
      <w:r w:rsidR="00081B28" w:rsidRPr="007848E3">
        <w:rPr>
          <w:rFonts w:ascii="Times New Roman" w:hAnsi="Times New Roman"/>
        </w:rPr>
        <w:t>commencement of s</w:t>
      </w:r>
      <w:r w:rsidR="00952F7D" w:rsidRPr="007848E3">
        <w:rPr>
          <w:rFonts w:ascii="Times New Roman" w:hAnsi="Times New Roman"/>
        </w:rPr>
        <w:t> </w:t>
      </w:r>
      <w:r w:rsidR="00081B28" w:rsidRPr="007848E3">
        <w:rPr>
          <w:rFonts w:ascii="Times New Roman" w:hAnsi="Times New Roman"/>
        </w:rPr>
        <w:t>106.3 "on which criminal issue was joined before the commencement of the section" on the basis that</w:t>
      </w:r>
      <w:r w:rsidR="00764CB0" w:rsidRPr="007848E3">
        <w:rPr>
          <w:rStyle w:val="FootnoteReference"/>
          <w:rFonts w:ascii="Times New Roman" w:hAnsi="Times New Roman"/>
          <w:sz w:val="24"/>
        </w:rPr>
        <w:footnoteReference w:id="48"/>
      </w:r>
      <w:r w:rsidR="00356355" w:rsidRPr="007848E3">
        <w:rPr>
          <w:rFonts w:ascii="Times New Roman" w:hAnsi="Times New Roman"/>
        </w:rPr>
        <w:t>:</w:t>
      </w:r>
    </w:p>
    <w:p w14:paraId="7A8ACC18" w14:textId="77777777" w:rsidR="007848E3" w:rsidRDefault="00356355" w:rsidP="007848E3">
      <w:pPr>
        <w:pStyle w:val="LeftrightafterHC"/>
        <w:spacing w:before="0" w:after="260" w:line="280" w:lineRule="exact"/>
        <w:ind w:right="0"/>
        <w:jc w:val="both"/>
        <w:rPr>
          <w:rFonts w:ascii="Times New Roman" w:hAnsi="Times New Roman"/>
        </w:rPr>
      </w:pPr>
      <w:r w:rsidRPr="007848E3">
        <w:rPr>
          <w:rFonts w:ascii="Times New Roman" w:hAnsi="Times New Roman"/>
        </w:rPr>
        <w:t>"</w:t>
      </w:r>
      <w:r w:rsidR="00722A8B" w:rsidRPr="007848E3">
        <w:rPr>
          <w:rFonts w:ascii="Times New Roman" w:hAnsi="Times New Roman"/>
        </w:rPr>
        <w:t xml:space="preserve">Parliament is 'prima facie </w:t>
      </w:r>
      <w:r w:rsidR="001A6BC3" w:rsidRPr="007848E3">
        <w:rPr>
          <w:rFonts w:ascii="Times New Roman" w:hAnsi="Times New Roman"/>
        </w:rPr>
        <w:t xml:space="preserve">expected </w:t>
      </w:r>
      <w:r w:rsidR="00722A8B" w:rsidRPr="007848E3">
        <w:rPr>
          <w:rFonts w:ascii="Times New Roman" w:hAnsi="Times New Roman"/>
        </w:rPr>
        <w:t>to respect' the principle that a statute will not retrospectively alter a criminal offence where a trial has commenced</w:t>
      </w:r>
      <w:r w:rsidR="00DB20D0" w:rsidRPr="007848E3">
        <w:rPr>
          <w:rFonts w:ascii="Times New Roman" w:hAnsi="Times New Roman"/>
        </w:rPr>
        <w:t>".</w:t>
      </w:r>
    </w:p>
    <w:p w14:paraId="44FF673A" w14:textId="53BFA787" w:rsidR="00B7772B" w:rsidRPr="007848E3" w:rsidRDefault="00120321" w:rsidP="007848E3">
      <w:pPr>
        <w:pStyle w:val="HeadingL1"/>
        <w:spacing w:after="260" w:line="280" w:lineRule="exact"/>
        <w:ind w:right="0"/>
        <w:jc w:val="both"/>
        <w:rPr>
          <w:rFonts w:ascii="Times New Roman" w:hAnsi="Times New Roman"/>
        </w:rPr>
      </w:pPr>
      <w:r w:rsidRPr="007848E3">
        <w:rPr>
          <w:rFonts w:ascii="Times New Roman" w:hAnsi="Times New Roman"/>
        </w:rPr>
        <w:t>Section</w:t>
      </w:r>
      <w:r w:rsidR="00952F7D" w:rsidRPr="007848E3">
        <w:rPr>
          <w:rFonts w:ascii="Times New Roman" w:hAnsi="Times New Roman"/>
        </w:rPr>
        <w:t> </w:t>
      </w:r>
      <w:r w:rsidRPr="007848E3">
        <w:rPr>
          <w:rFonts w:ascii="Times New Roman" w:hAnsi="Times New Roman"/>
        </w:rPr>
        <w:t xml:space="preserve">80AF </w:t>
      </w:r>
      <w:r w:rsidR="0084281E" w:rsidRPr="007848E3">
        <w:rPr>
          <w:rFonts w:ascii="Times New Roman" w:hAnsi="Times New Roman"/>
        </w:rPr>
        <w:t>has limited retro</w:t>
      </w:r>
      <w:r w:rsidR="001D2D80" w:rsidRPr="007848E3">
        <w:rPr>
          <w:rFonts w:ascii="Times New Roman" w:hAnsi="Times New Roman"/>
        </w:rPr>
        <w:t>active</w:t>
      </w:r>
      <w:r w:rsidR="0084281E" w:rsidRPr="007848E3">
        <w:rPr>
          <w:rFonts w:ascii="Times New Roman" w:hAnsi="Times New Roman"/>
        </w:rPr>
        <w:t xml:space="preserve"> effect</w:t>
      </w:r>
    </w:p>
    <w:p w14:paraId="0AC3767D" w14:textId="1870139F" w:rsidR="00AA3CB2" w:rsidRPr="007848E3" w:rsidRDefault="00120321"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8551F4" w:rsidRPr="007848E3">
        <w:rPr>
          <w:rFonts w:ascii="Times New Roman" w:hAnsi="Times New Roman"/>
        </w:rPr>
        <w:t xml:space="preserve">Section 80AF is plainly intended to operate retroactively </w:t>
      </w:r>
      <w:r w:rsidR="008551F4" w:rsidRPr="007848E3">
        <w:rPr>
          <w:rFonts w:ascii="Times New Roman" w:hAnsi="Times New Roman"/>
          <w:i/>
          <w:iCs/>
        </w:rPr>
        <w:t xml:space="preserve">to some extent. </w:t>
      </w:r>
      <w:r w:rsidR="008551F4" w:rsidRPr="007848E3">
        <w:rPr>
          <w:rFonts w:ascii="Times New Roman" w:hAnsi="Times New Roman"/>
        </w:rPr>
        <w:t xml:space="preserve">It was enacted to respond to difficulties in prosecuting </w:t>
      </w:r>
      <w:r w:rsidR="008551F4" w:rsidRPr="007848E3">
        <w:rPr>
          <w:rFonts w:ascii="Times New Roman" w:hAnsi="Times New Roman"/>
          <w:i/>
        </w:rPr>
        <w:t xml:space="preserve">historic </w:t>
      </w:r>
      <w:r w:rsidR="008551F4" w:rsidRPr="007848E3">
        <w:rPr>
          <w:rFonts w:ascii="Times New Roman" w:hAnsi="Times New Roman"/>
        </w:rPr>
        <w:t xml:space="preserve">sex offences. </w:t>
      </w:r>
      <w:r w:rsidR="005E5066" w:rsidRPr="007848E3">
        <w:rPr>
          <w:rFonts w:ascii="Times New Roman" w:hAnsi="Times New Roman"/>
        </w:rPr>
        <w:t xml:space="preserve">The very </w:t>
      </w:r>
      <w:r w:rsidR="0084281E" w:rsidRPr="007848E3">
        <w:rPr>
          <w:rFonts w:ascii="Times New Roman" w:hAnsi="Times New Roman"/>
        </w:rPr>
        <w:t xml:space="preserve">definition of </w:t>
      </w:r>
      <w:r w:rsidR="00A62AD6" w:rsidRPr="007848E3">
        <w:rPr>
          <w:rFonts w:ascii="Times New Roman" w:hAnsi="Times New Roman"/>
        </w:rPr>
        <w:t>"</w:t>
      </w:r>
      <w:r w:rsidR="0084281E" w:rsidRPr="007848E3">
        <w:rPr>
          <w:rFonts w:ascii="Times New Roman" w:hAnsi="Times New Roman"/>
        </w:rPr>
        <w:t>sexual offence</w:t>
      </w:r>
      <w:r w:rsidR="00A62AD6" w:rsidRPr="007848E3">
        <w:rPr>
          <w:rFonts w:ascii="Times New Roman" w:hAnsi="Times New Roman"/>
        </w:rPr>
        <w:t>"</w:t>
      </w:r>
      <w:r w:rsidR="0084281E" w:rsidRPr="007848E3">
        <w:rPr>
          <w:rFonts w:ascii="Times New Roman" w:hAnsi="Times New Roman"/>
        </w:rPr>
        <w:t xml:space="preserve"> in s 80AF(3)</w:t>
      </w:r>
      <w:r w:rsidR="005E5066" w:rsidRPr="007848E3">
        <w:rPr>
          <w:rFonts w:ascii="Times New Roman" w:hAnsi="Times New Roman"/>
        </w:rPr>
        <w:t xml:space="preserve"> </w:t>
      </w:r>
      <w:r w:rsidR="0084281E" w:rsidRPr="007848E3">
        <w:rPr>
          <w:rFonts w:ascii="Times New Roman" w:hAnsi="Times New Roman"/>
        </w:rPr>
        <w:t>extend</w:t>
      </w:r>
      <w:r w:rsidR="005E5066" w:rsidRPr="007848E3">
        <w:rPr>
          <w:rFonts w:ascii="Times New Roman" w:hAnsi="Times New Roman"/>
        </w:rPr>
        <w:t>s</w:t>
      </w:r>
      <w:r w:rsidR="0084281E" w:rsidRPr="007848E3">
        <w:rPr>
          <w:rFonts w:ascii="Times New Roman" w:hAnsi="Times New Roman"/>
        </w:rPr>
        <w:t xml:space="preserve"> to a list of offences "regardless of when the offence occurred" including offences "under a previous enactment".</w:t>
      </w:r>
    </w:p>
    <w:p w14:paraId="3B6BA225" w14:textId="16CB81A0" w:rsidR="00A427F3" w:rsidRPr="007848E3" w:rsidRDefault="008A7361"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1D2483" w:rsidRPr="007848E3">
        <w:rPr>
          <w:rFonts w:ascii="Times New Roman" w:hAnsi="Times New Roman"/>
        </w:rPr>
        <w:t xml:space="preserve">But to construe s 80AF </w:t>
      </w:r>
      <w:r w:rsidR="00D86F27" w:rsidRPr="007848E3">
        <w:rPr>
          <w:rFonts w:ascii="Times New Roman" w:hAnsi="Times New Roman"/>
        </w:rPr>
        <w:t xml:space="preserve">as being </w:t>
      </w:r>
      <w:r w:rsidR="00D86F27" w:rsidRPr="007848E3">
        <w:rPr>
          <w:rFonts w:ascii="Times New Roman" w:hAnsi="Times New Roman"/>
          <w:i/>
          <w:iCs/>
        </w:rPr>
        <w:t xml:space="preserve">completely </w:t>
      </w:r>
      <w:r w:rsidR="00D86F27" w:rsidRPr="007848E3">
        <w:rPr>
          <w:rFonts w:ascii="Times New Roman" w:hAnsi="Times New Roman"/>
        </w:rPr>
        <w:t xml:space="preserve">retroactive </w:t>
      </w:r>
      <w:r w:rsidR="002139D6" w:rsidRPr="007848E3">
        <w:rPr>
          <w:rFonts w:ascii="Times New Roman" w:hAnsi="Times New Roman"/>
        </w:rPr>
        <w:t xml:space="preserve">would </w:t>
      </w:r>
      <w:r w:rsidR="00841452" w:rsidRPr="007848E3">
        <w:rPr>
          <w:rFonts w:ascii="Times New Roman" w:hAnsi="Times New Roman"/>
        </w:rPr>
        <w:t xml:space="preserve">significantly </w:t>
      </w:r>
      <w:r w:rsidR="002139D6" w:rsidRPr="007848E3">
        <w:rPr>
          <w:rFonts w:ascii="Times New Roman" w:hAnsi="Times New Roman"/>
        </w:rPr>
        <w:t xml:space="preserve">disturb reasonable expectations </w:t>
      </w:r>
      <w:r w:rsidR="00280E7A" w:rsidRPr="007848E3">
        <w:rPr>
          <w:rFonts w:ascii="Times New Roman" w:hAnsi="Times New Roman"/>
        </w:rPr>
        <w:t>about</w:t>
      </w:r>
      <w:r w:rsidR="002139D6" w:rsidRPr="007848E3">
        <w:rPr>
          <w:rFonts w:ascii="Times New Roman" w:hAnsi="Times New Roman"/>
        </w:rPr>
        <w:t xml:space="preserve"> the </w:t>
      </w:r>
      <w:r w:rsidR="008735B7" w:rsidRPr="007848E3">
        <w:rPr>
          <w:rFonts w:ascii="Times New Roman" w:hAnsi="Times New Roman"/>
        </w:rPr>
        <w:t>manner in which the</w:t>
      </w:r>
      <w:r w:rsidR="002139D6" w:rsidRPr="007848E3">
        <w:rPr>
          <w:rFonts w:ascii="Times New Roman" w:hAnsi="Times New Roman"/>
        </w:rPr>
        <w:t xml:space="preserve"> law</w:t>
      </w:r>
      <w:r w:rsidR="008735B7" w:rsidRPr="007848E3">
        <w:rPr>
          <w:rFonts w:ascii="Times New Roman" w:hAnsi="Times New Roman"/>
        </w:rPr>
        <w:t xml:space="preserve"> is implemented</w:t>
      </w:r>
      <w:r w:rsidR="002139D6" w:rsidRPr="007848E3">
        <w:rPr>
          <w:rFonts w:ascii="Times New Roman" w:hAnsi="Times New Roman"/>
        </w:rPr>
        <w:t xml:space="preserve">. </w:t>
      </w:r>
      <w:r w:rsidR="004335A6" w:rsidRPr="007848E3">
        <w:rPr>
          <w:rFonts w:ascii="Times New Roman" w:hAnsi="Times New Roman"/>
        </w:rPr>
        <w:t xml:space="preserve">It </w:t>
      </w:r>
      <w:r w:rsidR="00825045" w:rsidRPr="007848E3">
        <w:rPr>
          <w:rFonts w:ascii="Times New Roman" w:hAnsi="Times New Roman"/>
        </w:rPr>
        <w:t>would</w:t>
      </w:r>
      <w:r w:rsidR="003566EC" w:rsidRPr="007848E3">
        <w:rPr>
          <w:rFonts w:ascii="Times New Roman" w:hAnsi="Times New Roman"/>
        </w:rPr>
        <w:t xml:space="preserve"> not merely </w:t>
      </w:r>
      <w:r w:rsidR="00825045" w:rsidRPr="007848E3">
        <w:rPr>
          <w:rFonts w:ascii="Times New Roman" w:hAnsi="Times New Roman"/>
        </w:rPr>
        <w:t>mean that</w:t>
      </w:r>
      <w:r w:rsidR="003566EC" w:rsidRPr="007848E3">
        <w:rPr>
          <w:rFonts w:ascii="Times New Roman" w:hAnsi="Times New Roman"/>
        </w:rPr>
        <w:t xml:space="preserve"> the law</w:t>
      </w:r>
      <w:r w:rsidR="003D4654" w:rsidRPr="007848E3">
        <w:rPr>
          <w:rFonts w:ascii="Times New Roman" w:hAnsi="Times New Roman"/>
        </w:rPr>
        <w:t xml:space="preserve"> concerning s</w:t>
      </w:r>
      <w:r w:rsidR="00541B70" w:rsidRPr="007848E3">
        <w:rPr>
          <w:rFonts w:ascii="Times New Roman" w:hAnsi="Times New Roman"/>
        </w:rPr>
        <w:t> </w:t>
      </w:r>
      <w:r w:rsidR="003D4654" w:rsidRPr="007848E3">
        <w:rPr>
          <w:rFonts w:ascii="Times New Roman" w:hAnsi="Times New Roman"/>
        </w:rPr>
        <w:t xml:space="preserve">81 of the </w:t>
      </w:r>
      <w:r w:rsidR="003D4654" w:rsidRPr="007848E3">
        <w:rPr>
          <w:rFonts w:ascii="Times New Roman" w:hAnsi="Times New Roman"/>
          <w:i/>
        </w:rPr>
        <w:t>Crimes Act</w:t>
      </w:r>
      <w:r w:rsidR="003566EC" w:rsidRPr="007848E3">
        <w:rPr>
          <w:rFonts w:ascii="Times New Roman" w:hAnsi="Times New Roman"/>
        </w:rPr>
        <w:t xml:space="preserve"> </w:t>
      </w:r>
      <w:r w:rsidR="003D4654" w:rsidRPr="007848E3">
        <w:rPr>
          <w:rFonts w:ascii="Times New Roman" w:hAnsi="Times New Roman"/>
        </w:rPr>
        <w:t>was altered retroactively</w:t>
      </w:r>
      <w:r w:rsidR="002D5660" w:rsidRPr="007848E3">
        <w:rPr>
          <w:rFonts w:ascii="Times New Roman" w:hAnsi="Times New Roman"/>
        </w:rPr>
        <w:t xml:space="preserve"> for future trials</w:t>
      </w:r>
      <w:r w:rsidR="003566EC" w:rsidRPr="007848E3">
        <w:rPr>
          <w:rFonts w:ascii="Times New Roman" w:hAnsi="Times New Roman"/>
        </w:rPr>
        <w:t xml:space="preserve">. It </w:t>
      </w:r>
      <w:r w:rsidR="003D4654" w:rsidRPr="007848E3">
        <w:rPr>
          <w:rFonts w:ascii="Times New Roman" w:hAnsi="Times New Roman"/>
        </w:rPr>
        <w:t>would have</w:t>
      </w:r>
      <w:r w:rsidR="004335A6" w:rsidRPr="007848E3">
        <w:rPr>
          <w:rFonts w:ascii="Times New Roman" w:hAnsi="Times New Roman"/>
        </w:rPr>
        <w:t xml:space="preserve"> the effect </w:t>
      </w:r>
      <w:r w:rsidR="005E3DF7" w:rsidRPr="007848E3">
        <w:rPr>
          <w:rFonts w:ascii="Times New Roman" w:hAnsi="Times New Roman"/>
        </w:rPr>
        <w:t>of changing th</w:t>
      </w:r>
      <w:r w:rsidR="003D4654" w:rsidRPr="007848E3">
        <w:rPr>
          <w:rFonts w:ascii="Times New Roman" w:hAnsi="Times New Roman"/>
        </w:rPr>
        <w:t>at</w:t>
      </w:r>
      <w:r w:rsidR="005E3DF7" w:rsidRPr="007848E3">
        <w:rPr>
          <w:rFonts w:ascii="Times New Roman" w:hAnsi="Times New Roman"/>
        </w:rPr>
        <w:t xml:space="preserve"> law </w:t>
      </w:r>
      <w:r w:rsidR="003D4654" w:rsidRPr="007848E3">
        <w:rPr>
          <w:rFonts w:ascii="Times New Roman" w:hAnsi="Times New Roman"/>
        </w:rPr>
        <w:t>for</w:t>
      </w:r>
      <w:r w:rsidR="005E3DF7" w:rsidRPr="007848E3">
        <w:rPr>
          <w:rFonts w:ascii="Times New Roman" w:hAnsi="Times New Roman"/>
        </w:rPr>
        <w:t xml:space="preserve"> extant proceeding</w:t>
      </w:r>
      <w:r w:rsidR="006C42E2" w:rsidRPr="007848E3">
        <w:rPr>
          <w:rFonts w:ascii="Times New Roman" w:hAnsi="Times New Roman"/>
        </w:rPr>
        <w:t>s</w:t>
      </w:r>
      <w:r w:rsidR="00B009A2" w:rsidRPr="007848E3">
        <w:rPr>
          <w:rFonts w:ascii="Times New Roman" w:hAnsi="Times New Roman"/>
        </w:rPr>
        <w:t>,</w:t>
      </w:r>
      <w:r w:rsidR="00841452" w:rsidRPr="007848E3">
        <w:rPr>
          <w:rFonts w:ascii="Times New Roman" w:hAnsi="Times New Roman"/>
        </w:rPr>
        <w:t xml:space="preserve"> including</w:t>
      </w:r>
      <w:r w:rsidR="00881647" w:rsidRPr="007848E3">
        <w:rPr>
          <w:rFonts w:ascii="Times New Roman" w:hAnsi="Times New Roman"/>
        </w:rPr>
        <w:t xml:space="preserve"> </w:t>
      </w:r>
      <w:r w:rsidR="00CF790A" w:rsidRPr="007848E3">
        <w:rPr>
          <w:rFonts w:ascii="Times New Roman" w:hAnsi="Times New Roman"/>
        </w:rPr>
        <w:t xml:space="preserve">those </w:t>
      </w:r>
      <w:r w:rsidR="00881647" w:rsidRPr="007848E3">
        <w:rPr>
          <w:rFonts w:ascii="Times New Roman" w:hAnsi="Times New Roman"/>
        </w:rPr>
        <w:t>that comm</w:t>
      </w:r>
      <w:r w:rsidR="001602D7" w:rsidRPr="007848E3">
        <w:rPr>
          <w:rFonts w:ascii="Times New Roman" w:hAnsi="Times New Roman"/>
        </w:rPr>
        <w:t xml:space="preserve">enced </w:t>
      </w:r>
      <w:r w:rsidR="005075E2" w:rsidRPr="007848E3">
        <w:rPr>
          <w:rFonts w:ascii="Times New Roman" w:hAnsi="Times New Roman"/>
        </w:rPr>
        <w:t>before</w:t>
      </w:r>
      <w:r w:rsidR="00623DDE" w:rsidRPr="007848E3">
        <w:rPr>
          <w:rFonts w:ascii="Times New Roman" w:hAnsi="Times New Roman"/>
        </w:rPr>
        <w:t xml:space="preserve"> s 80AF</w:t>
      </w:r>
      <w:r w:rsidR="005075E2" w:rsidRPr="007848E3">
        <w:rPr>
          <w:rFonts w:ascii="Times New Roman" w:hAnsi="Times New Roman"/>
        </w:rPr>
        <w:t xml:space="preserve"> came into force</w:t>
      </w:r>
      <w:r w:rsidR="00AA3CB2" w:rsidRPr="007848E3" w:rsidDel="00CF790A">
        <w:rPr>
          <w:rFonts w:ascii="Times New Roman" w:hAnsi="Times New Roman"/>
        </w:rPr>
        <w:t xml:space="preserve"> </w:t>
      </w:r>
      <w:r w:rsidR="00AA3CB2" w:rsidRPr="007848E3">
        <w:rPr>
          <w:rFonts w:ascii="Times New Roman" w:hAnsi="Times New Roman"/>
        </w:rPr>
        <w:t>such as Mr</w:t>
      </w:r>
      <w:r w:rsidR="00541B70" w:rsidRPr="007848E3">
        <w:rPr>
          <w:rFonts w:ascii="Times New Roman" w:hAnsi="Times New Roman"/>
        </w:rPr>
        <w:t> </w:t>
      </w:r>
      <w:r w:rsidR="00AA3CB2" w:rsidRPr="007848E3">
        <w:rPr>
          <w:rFonts w:ascii="Times New Roman" w:hAnsi="Times New Roman"/>
        </w:rPr>
        <w:t xml:space="preserve">Stephens' trial, where forensic decisions </w:t>
      </w:r>
      <w:r w:rsidR="009D425C" w:rsidRPr="007848E3">
        <w:rPr>
          <w:rFonts w:ascii="Times New Roman" w:hAnsi="Times New Roman"/>
        </w:rPr>
        <w:t>including</w:t>
      </w:r>
      <w:r w:rsidR="0087697E" w:rsidRPr="007848E3">
        <w:rPr>
          <w:rFonts w:ascii="Times New Roman" w:hAnsi="Times New Roman"/>
        </w:rPr>
        <w:t xml:space="preserve"> a plea of guilty or not guilty</w:t>
      </w:r>
      <w:r w:rsidR="004A473D" w:rsidRPr="007848E3">
        <w:rPr>
          <w:rFonts w:ascii="Times New Roman" w:hAnsi="Times New Roman"/>
        </w:rPr>
        <w:t xml:space="preserve"> or the scope of cross</w:t>
      </w:r>
      <w:r w:rsidR="00EB295F" w:rsidRPr="007848E3">
        <w:rPr>
          <w:rFonts w:ascii="Times New Roman" w:hAnsi="Times New Roman"/>
        </w:rPr>
        <w:noBreakHyphen/>
      </w:r>
      <w:r w:rsidR="004A473D" w:rsidRPr="007848E3">
        <w:rPr>
          <w:rFonts w:ascii="Times New Roman" w:hAnsi="Times New Roman"/>
        </w:rPr>
        <w:t>examination of witnesses</w:t>
      </w:r>
      <w:r w:rsidR="0087697E" w:rsidRPr="007848E3">
        <w:rPr>
          <w:rFonts w:ascii="Times New Roman" w:hAnsi="Times New Roman"/>
        </w:rPr>
        <w:t xml:space="preserve"> may have been made in reliance upon the </w:t>
      </w:r>
      <w:r w:rsidR="006C1014" w:rsidRPr="007848E3">
        <w:rPr>
          <w:rFonts w:ascii="Times New Roman" w:hAnsi="Times New Roman"/>
        </w:rPr>
        <w:t xml:space="preserve">previous </w:t>
      </w:r>
      <w:r w:rsidR="0087697E" w:rsidRPr="007848E3">
        <w:rPr>
          <w:rFonts w:ascii="Times New Roman" w:hAnsi="Times New Roman"/>
        </w:rPr>
        <w:t>law.</w:t>
      </w:r>
      <w:r w:rsidR="00825045" w:rsidRPr="007848E3">
        <w:rPr>
          <w:rFonts w:ascii="Times New Roman" w:hAnsi="Times New Roman"/>
        </w:rPr>
        <w:t xml:space="preserve"> And it </w:t>
      </w:r>
      <w:r w:rsidR="006C1014" w:rsidRPr="007848E3">
        <w:rPr>
          <w:rFonts w:ascii="Times New Roman" w:hAnsi="Times New Roman"/>
        </w:rPr>
        <w:t xml:space="preserve">would </w:t>
      </w:r>
      <w:r w:rsidR="00825045" w:rsidRPr="007848E3">
        <w:rPr>
          <w:rFonts w:ascii="Times New Roman" w:hAnsi="Times New Roman"/>
        </w:rPr>
        <w:t>do so without any indication in the text</w:t>
      </w:r>
      <w:r w:rsidR="0034637A" w:rsidRPr="007848E3">
        <w:rPr>
          <w:rFonts w:ascii="Times New Roman" w:hAnsi="Times New Roman"/>
        </w:rPr>
        <w:t>,</w:t>
      </w:r>
      <w:r w:rsidR="00825045" w:rsidRPr="007848E3">
        <w:rPr>
          <w:rFonts w:ascii="Times New Roman" w:hAnsi="Times New Roman"/>
        </w:rPr>
        <w:t xml:space="preserve"> context</w:t>
      </w:r>
      <w:r w:rsidR="0034637A" w:rsidRPr="007848E3">
        <w:rPr>
          <w:rFonts w:ascii="Times New Roman" w:hAnsi="Times New Roman"/>
        </w:rPr>
        <w:t>, or purpose of s 80AF</w:t>
      </w:r>
      <w:r w:rsidR="00825045" w:rsidRPr="007848E3">
        <w:rPr>
          <w:rFonts w:ascii="Times New Roman" w:hAnsi="Times New Roman"/>
        </w:rPr>
        <w:t xml:space="preserve"> that this was intended.</w:t>
      </w:r>
      <w:r w:rsidR="003D742F" w:rsidRPr="007848E3">
        <w:rPr>
          <w:rFonts w:ascii="Times New Roman" w:hAnsi="Times New Roman"/>
        </w:rPr>
        <w:t xml:space="preserve"> Indeed, it would do so in the teeth of textual indications to the contrary.</w:t>
      </w:r>
    </w:p>
    <w:p w14:paraId="03D9E08D" w14:textId="679C4D85" w:rsidR="00A427F3" w:rsidRPr="007848E3" w:rsidRDefault="00A427F3"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073A09" w:rsidRPr="007848E3">
        <w:rPr>
          <w:rFonts w:ascii="Times New Roman" w:hAnsi="Times New Roman"/>
        </w:rPr>
        <w:t xml:space="preserve">In </w:t>
      </w:r>
      <w:r w:rsidR="007328F7" w:rsidRPr="007848E3">
        <w:rPr>
          <w:rFonts w:ascii="Times New Roman" w:hAnsi="Times New Roman"/>
          <w:i/>
        </w:rPr>
        <w:t>Zainal bin Hashim v Government of Malaysia</w:t>
      </w:r>
      <w:r w:rsidR="007328F7" w:rsidRPr="007848E3">
        <w:rPr>
          <w:rStyle w:val="FootnoteReference"/>
          <w:rFonts w:ascii="Times New Roman" w:hAnsi="Times New Roman"/>
          <w:sz w:val="24"/>
        </w:rPr>
        <w:footnoteReference w:id="49"/>
      </w:r>
      <w:r w:rsidR="007328F7" w:rsidRPr="007848E3">
        <w:rPr>
          <w:rFonts w:ascii="Times New Roman" w:hAnsi="Times New Roman"/>
        </w:rPr>
        <w:t xml:space="preserve">, the Privy Council said that </w:t>
      </w:r>
      <w:r w:rsidRPr="007848E3">
        <w:rPr>
          <w:rFonts w:ascii="Times New Roman" w:hAnsi="Times New Roman"/>
        </w:rPr>
        <w:t xml:space="preserve">"for pending actions to be affected by retrospective legislation, the language of the enactment must be such that no other conclusion is possible than that that was the intention of the legislature". </w:t>
      </w:r>
      <w:r w:rsidR="00BA2106" w:rsidRPr="007848E3">
        <w:rPr>
          <w:rFonts w:ascii="Times New Roman" w:hAnsi="Times New Roman"/>
        </w:rPr>
        <w:t>S</w:t>
      </w:r>
      <w:r w:rsidR="004F05DE" w:rsidRPr="007848E3">
        <w:rPr>
          <w:rFonts w:ascii="Times New Roman" w:hAnsi="Times New Roman"/>
        </w:rPr>
        <w:t xml:space="preserve">uch an expression </w:t>
      </w:r>
      <w:r w:rsidR="007A572A" w:rsidRPr="007848E3">
        <w:rPr>
          <w:rFonts w:ascii="Times New Roman" w:hAnsi="Times New Roman"/>
        </w:rPr>
        <w:t xml:space="preserve">may </w:t>
      </w:r>
      <w:r w:rsidR="0033323B" w:rsidRPr="007848E3">
        <w:rPr>
          <w:rFonts w:ascii="Times New Roman" w:hAnsi="Times New Roman"/>
        </w:rPr>
        <w:t xml:space="preserve">have been </w:t>
      </w:r>
      <w:r w:rsidR="007A572A" w:rsidRPr="007848E3">
        <w:rPr>
          <w:rFonts w:ascii="Times New Roman" w:hAnsi="Times New Roman"/>
        </w:rPr>
        <w:t>overstated</w:t>
      </w:r>
      <w:r w:rsidR="00B4028F" w:rsidRPr="007848E3">
        <w:rPr>
          <w:rFonts w:ascii="Times New Roman" w:hAnsi="Times New Roman"/>
        </w:rPr>
        <w:t xml:space="preserve"> </w:t>
      </w:r>
      <w:r w:rsidR="007F35C5" w:rsidRPr="007848E3">
        <w:rPr>
          <w:rFonts w:ascii="Times New Roman" w:hAnsi="Times New Roman"/>
        </w:rPr>
        <w:t xml:space="preserve">by </w:t>
      </w:r>
      <w:r w:rsidR="00C97EA2" w:rsidRPr="007848E3">
        <w:rPr>
          <w:rFonts w:ascii="Times New Roman" w:hAnsi="Times New Roman"/>
        </w:rPr>
        <w:t xml:space="preserve">suggesting a </w:t>
      </w:r>
      <w:r w:rsidR="0088017F" w:rsidRPr="007848E3">
        <w:rPr>
          <w:rFonts w:ascii="Times New Roman" w:hAnsi="Times New Roman"/>
        </w:rPr>
        <w:t>requirement that all other conclusions be impossible</w:t>
      </w:r>
      <w:r w:rsidR="007A572A" w:rsidRPr="007848E3">
        <w:rPr>
          <w:rFonts w:ascii="Times New Roman" w:hAnsi="Times New Roman"/>
        </w:rPr>
        <w:t xml:space="preserve">, but </w:t>
      </w:r>
      <w:r w:rsidR="0088017F" w:rsidRPr="007848E3">
        <w:rPr>
          <w:rFonts w:ascii="Times New Roman" w:hAnsi="Times New Roman"/>
        </w:rPr>
        <w:t>it is</w:t>
      </w:r>
      <w:r w:rsidR="007A572A" w:rsidRPr="007848E3">
        <w:rPr>
          <w:rFonts w:ascii="Times New Roman" w:hAnsi="Times New Roman"/>
        </w:rPr>
        <w:t xml:space="preserve"> certainly correct t</w:t>
      </w:r>
      <w:r w:rsidR="0088017F" w:rsidRPr="007848E3">
        <w:rPr>
          <w:rFonts w:ascii="Times New Roman" w:hAnsi="Times New Roman"/>
        </w:rPr>
        <w:t>o say that</w:t>
      </w:r>
      <w:r w:rsidR="007A572A" w:rsidRPr="007848E3">
        <w:rPr>
          <w:rFonts w:ascii="Times New Roman" w:hAnsi="Times New Roman"/>
        </w:rPr>
        <w:t xml:space="preserve"> </w:t>
      </w:r>
      <w:r w:rsidR="00B44C39" w:rsidRPr="007848E3">
        <w:rPr>
          <w:rFonts w:ascii="Times New Roman" w:hAnsi="Times New Roman"/>
        </w:rPr>
        <w:t>"[</w:t>
      </w:r>
      <w:r w:rsidR="007A572A" w:rsidRPr="007848E3">
        <w:rPr>
          <w:rFonts w:ascii="Times New Roman" w:hAnsi="Times New Roman"/>
        </w:rPr>
        <w:t>s</w:t>
      </w:r>
      <w:r w:rsidR="00B44C39" w:rsidRPr="007848E3">
        <w:rPr>
          <w:rFonts w:ascii="Times New Roman" w:hAnsi="Times New Roman"/>
        </w:rPr>
        <w:t>]</w:t>
      </w:r>
      <w:r w:rsidR="007A572A" w:rsidRPr="007848E3">
        <w:rPr>
          <w:rFonts w:ascii="Times New Roman" w:hAnsi="Times New Roman"/>
        </w:rPr>
        <w:t>ince the potential injustice of interfering with the rights of parties to actual proceedings is particularly obvious</w:t>
      </w:r>
      <w:r w:rsidR="00DF0119" w:rsidRPr="007848E3">
        <w:rPr>
          <w:rFonts w:ascii="Times New Roman" w:hAnsi="Times New Roman"/>
        </w:rPr>
        <w:t xml:space="preserve">, this ... presumption </w:t>
      </w:r>
      <w:r w:rsidR="00DF0119" w:rsidRPr="007848E3">
        <w:rPr>
          <w:rFonts w:ascii="Times New Roman" w:hAnsi="Times New Roman"/>
        </w:rPr>
        <w:lastRenderedPageBreak/>
        <w:t xml:space="preserve">[against </w:t>
      </w:r>
      <w:r w:rsidR="0023162D" w:rsidRPr="007848E3">
        <w:rPr>
          <w:rFonts w:ascii="Times New Roman" w:hAnsi="Times New Roman"/>
        </w:rPr>
        <w:t xml:space="preserve">retrospective or </w:t>
      </w:r>
      <w:r w:rsidR="00DF0119" w:rsidRPr="007848E3">
        <w:rPr>
          <w:rFonts w:ascii="Times New Roman" w:hAnsi="Times New Roman"/>
        </w:rPr>
        <w:t>retro</w:t>
      </w:r>
      <w:r w:rsidR="005B5719" w:rsidRPr="007848E3">
        <w:rPr>
          <w:rFonts w:ascii="Times New Roman" w:hAnsi="Times New Roman"/>
        </w:rPr>
        <w:t xml:space="preserve">active </w:t>
      </w:r>
      <w:r w:rsidR="00DF0119" w:rsidRPr="007848E3">
        <w:rPr>
          <w:rFonts w:ascii="Times New Roman" w:hAnsi="Times New Roman"/>
        </w:rPr>
        <w:t>operation] will be that much harder to displace"</w:t>
      </w:r>
      <w:r w:rsidR="00DF0119" w:rsidRPr="007848E3">
        <w:rPr>
          <w:rStyle w:val="FootnoteReference"/>
          <w:rFonts w:ascii="Times New Roman" w:hAnsi="Times New Roman"/>
          <w:sz w:val="24"/>
        </w:rPr>
        <w:footnoteReference w:id="50"/>
      </w:r>
      <w:r w:rsidR="00DF0119" w:rsidRPr="007848E3">
        <w:rPr>
          <w:rFonts w:ascii="Times New Roman" w:hAnsi="Times New Roman"/>
        </w:rPr>
        <w:t>.</w:t>
      </w:r>
    </w:p>
    <w:p w14:paraId="33B716A7" w14:textId="7804FE4E" w:rsidR="00B07E43" w:rsidRPr="007848E3" w:rsidRDefault="00646611" w:rsidP="007848E3">
      <w:pPr>
        <w:pStyle w:val="FixListStyle"/>
        <w:spacing w:after="260" w:line="280" w:lineRule="exact"/>
        <w:ind w:right="0"/>
        <w:jc w:val="both"/>
        <w:rPr>
          <w:rFonts w:ascii="Times New Roman" w:hAnsi="Times New Roman"/>
        </w:rPr>
      </w:pPr>
      <w:r w:rsidRPr="007848E3">
        <w:rPr>
          <w:rFonts w:ascii="Times New Roman" w:hAnsi="Times New Roman"/>
        </w:rPr>
        <w:t xml:space="preserve"> </w:t>
      </w:r>
      <w:r w:rsidR="00CE3187" w:rsidRPr="007848E3">
        <w:rPr>
          <w:rFonts w:ascii="Times New Roman" w:hAnsi="Times New Roman"/>
        </w:rPr>
        <w:tab/>
        <w:t xml:space="preserve">The injustice of displacing </w:t>
      </w:r>
      <w:r w:rsidR="00B24210" w:rsidRPr="007848E3">
        <w:rPr>
          <w:rFonts w:ascii="Times New Roman" w:hAnsi="Times New Roman"/>
        </w:rPr>
        <w:t>the consequences of forensic decisions made in extant proceedings is not ameliorated</w:t>
      </w:r>
      <w:r w:rsidR="00D64CB9" w:rsidRPr="007848E3">
        <w:rPr>
          <w:rFonts w:ascii="Times New Roman" w:hAnsi="Times New Roman"/>
        </w:rPr>
        <w:t>, contrary to</w:t>
      </w:r>
      <w:r w:rsidR="00B24210" w:rsidRPr="007848E3" w:rsidDel="00D64CB9">
        <w:rPr>
          <w:rFonts w:ascii="Times New Roman" w:hAnsi="Times New Roman"/>
        </w:rPr>
        <w:t xml:space="preserve"> </w:t>
      </w:r>
      <w:r w:rsidR="00F32490" w:rsidRPr="007848E3">
        <w:rPr>
          <w:rFonts w:ascii="Times New Roman" w:hAnsi="Times New Roman"/>
        </w:rPr>
        <w:t>the submission of the Crown</w:t>
      </w:r>
      <w:r w:rsidR="00EB7BC6" w:rsidRPr="007848E3">
        <w:rPr>
          <w:rFonts w:ascii="Times New Roman" w:hAnsi="Times New Roman"/>
        </w:rPr>
        <w:t xml:space="preserve"> on this appeal</w:t>
      </w:r>
      <w:r w:rsidR="00D64CB9" w:rsidRPr="007848E3">
        <w:rPr>
          <w:rFonts w:ascii="Times New Roman" w:hAnsi="Times New Roman"/>
        </w:rPr>
        <w:t>,</w:t>
      </w:r>
      <w:r w:rsidR="00F32490" w:rsidRPr="007848E3">
        <w:rPr>
          <w:rFonts w:ascii="Times New Roman" w:hAnsi="Times New Roman"/>
        </w:rPr>
        <w:t xml:space="preserve"> </w:t>
      </w:r>
      <w:r w:rsidR="00F64303" w:rsidRPr="007848E3">
        <w:rPr>
          <w:rFonts w:ascii="Times New Roman" w:hAnsi="Times New Roman"/>
        </w:rPr>
        <w:t>by the possibility that</w:t>
      </w:r>
      <w:r w:rsidR="00EB7BC6" w:rsidRPr="007848E3">
        <w:rPr>
          <w:rFonts w:ascii="Times New Roman" w:hAnsi="Times New Roman"/>
        </w:rPr>
        <w:t xml:space="preserve"> the Crown </w:t>
      </w:r>
      <w:r w:rsidR="007F69E1" w:rsidRPr="007848E3">
        <w:rPr>
          <w:rFonts w:ascii="Times New Roman" w:hAnsi="Times New Roman"/>
        </w:rPr>
        <w:t>might be denied</w:t>
      </w:r>
      <w:r w:rsidR="00EB7BC6" w:rsidRPr="007848E3">
        <w:rPr>
          <w:rFonts w:ascii="Times New Roman" w:hAnsi="Times New Roman"/>
        </w:rPr>
        <w:t xml:space="preserve"> </w:t>
      </w:r>
      <w:r w:rsidR="00F32490" w:rsidRPr="007848E3">
        <w:rPr>
          <w:rFonts w:ascii="Times New Roman" w:hAnsi="Times New Roman"/>
        </w:rPr>
        <w:t xml:space="preserve">leave to amend </w:t>
      </w:r>
      <w:r w:rsidR="007F69E1" w:rsidRPr="007848E3">
        <w:rPr>
          <w:rFonts w:ascii="Times New Roman" w:hAnsi="Times New Roman"/>
        </w:rPr>
        <w:t>the indictment under s</w:t>
      </w:r>
      <w:r w:rsidR="00541B70" w:rsidRPr="007848E3">
        <w:rPr>
          <w:rFonts w:ascii="Times New Roman" w:hAnsi="Times New Roman"/>
        </w:rPr>
        <w:t> </w:t>
      </w:r>
      <w:r w:rsidR="007F69E1" w:rsidRPr="007848E3">
        <w:rPr>
          <w:rFonts w:ascii="Times New Roman" w:hAnsi="Times New Roman"/>
        </w:rPr>
        <w:t xml:space="preserve">20(1) of the </w:t>
      </w:r>
      <w:r w:rsidR="007F69E1" w:rsidRPr="007848E3">
        <w:rPr>
          <w:rFonts w:ascii="Times New Roman" w:hAnsi="Times New Roman"/>
          <w:i/>
        </w:rPr>
        <w:t>Criminal Procedure Act</w:t>
      </w:r>
      <w:r w:rsidR="00C23AB8" w:rsidRPr="007848E3">
        <w:rPr>
          <w:rFonts w:ascii="Times New Roman" w:hAnsi="Times New Roman"/>
        </w:rPr>
        <w:t xml:space="preserve">. If </w:t>
      </w:r>
      <w:r w:rsidR="00B07E43" w:rsidRPr="007848E3">
        <w:rPr>
          <w:rFonts w:ascii="Times New Roman" w:hAnsi="Times New Roman"/>
        </w:rPr>
        <w:t>Parliament's intention were really that s</w:t>
      </w:r>
      <w:r w:rsidR="00541B70" w:rsidRPr="007848E3">
        <w:rPr>
          <w:rFonts w:ascii="Times New Roman" w:hAnsi="Times New Roman"/>
        </w:rPr>
        <w:t> </w:t>
      </w:r>
      <w:r w:rsidR="00B07E43" w:rsidRPr="007848E3">
        <w:rPr>
          <w:rFonts w:ascii="Times New Roman" w:hAnsi="Times New Roman"/>
        </w:rPr>
        <w:t xml:space="preserve">80AF should </w:t>
      </w:r>
      <w:r w:rsidR="00365AED" w:rsidRPr="007848E3">
        <w:rPr>
          <w:rFonts w:ascii="Times New Roman" w:hAnsi="Times New Roman"/>
        </w:rPr>
        <w:t>have retro</w:t>
      </w:r>
      <w:r w:rsidR="005B5719" w:rsidRPr="007848E3">
        <w:rPr>
          <w:rFonts w:ascii="Times New Roman" w:hAnsi="Times New Roman"/>
        </w:rPr>
        <w:t>active</w:t>
      </w:r>
      <w:r w:rsidR="00365AED" w:rsidRPr="007848E3">
        <w:rPr>
          <w:rFonts w:ascii="Times New Roman" w:hAnsi="Times New Roman"/>
        </w:rPr>
        <w:t xml:space="preserve"> application to criminal trials that </w:t>
      </w:r>
      <w:r w:rsidR="00365AED" w:rsidRPr="007848E3" w:rsidDel="00FC7741">
        <w:rPr>
          <w:rFonts w:ascii="Times New Roman" w:hAnsi="Times New Roman"/>
        </w:rPr>
        <w:t>are already in progress</w:t>
      </w:r>
      <w:r w:rsidR="00154385" w:rsidRPr="007848E3">
        <w:rPr>
          <w:rFonts w:ascii="Times New Roman" w:hAnsi="Times New Roman"/>
        </w:rPr>
        <w:t>,</w:t>
      </w:r>
      <w:r w:rsidR="00365AED" w:rsidRPr="007848E3" w:rsidDel="00FC7741">
        <w:rPr>
          <w:rFonts w:ascii="Times New Roman" w:hAnsi="Times New Roman"/>
        </w:rPr>
        <w:t xml:space="preserve"> </w:t>
      </w:r>
      <w:r w:rsidR="00B07E43" w:rsidRPr="007848E3">
        <w:rPr>
          <w:rFonts w:ascii="Times New Roman" w:hAnsi="Times New Roman"/>
        </w:rPr>
        <w:t xml:space="preserve">then it is hard to see </w:t>
      </w:r>
      <w:r w:rsidR="005072A0" w:rsidRPr="007848E3">
        <w:rPr>
          <w:rFonts w:ascii="Times New Roman" w:hAnsi="Times New Roman"/>
        </w:rPr>
        <w:t xml:space="preserve">on what basis </w:t>
      </w:r>
      <w:r w:rsidR="00B07E43" w:rsidRPr="007848E3">
        <w:rPr>
          <w:rFonts w:ascii="Times New Roman" w:hAnsi="Times New Roman"/>
        </w:rPr>
        <w:t xml:space="preserve">leave could be refused if the only prejudice to an accused person </w:t>
      </w:r>
      <w:r w:rsidR="00A91E9B" w:rsidRPr="007848E3">
        <w:rPr>
          <w:rFonts w:ascii="Times New Roman" w:hAnsi="Times New Roman"/>
        </w:rPr>
        <w:t>were</w:t>
      </w:r>
      <w:r w:rsidR="00B07E43" w:rsidRPr="007848E3">
        <w:rPr>
          <w:rFonts w:ascii="Times New Roman" w:hAnsi="Times New Roman"/>
        </w:rPr>
        <w:t xml:space="preserve"> th</w:t>
      </w:r>
      <w:r w:rsidR="00A91E9B" w:rsidRPr="007848E3">
        <w:rPr>
          <w:rFonts w:ascii="Times New Roman" w:hAnsi="Times New Roman"/>
        </w:rPr>
        <w:t>at</w:t>
      </w:r>
      <w:r w:rsidR="00B07E43" w:rsidRPr="007848E3">
        <w:rPr>
          <w:rFonts w:ascii="Times New Roman" w:hAnsi="Times New Roman"/>
        </w:rPr>
        <w:t xml:space="preserve"> very retr</w:t>
      </w:r>
      <w:r w:rsidR="005B5719" w:rsidRPr="007848E3">
        <w:rPr>
          <w:rFonts w:ascii="Times New Roman" w:hAnsi="Times New Roman"/>
        </w:rPr>
        <w:t>oa</w:t>
      </w:r>
      <w:r w:rsidR="00B07E43" w:rsidRPr="007848E3">
        <w:rPr>
          <w:rFonts w:ascii="Times New Roman" w:hAnsi="Times New Roman"/>
        </w:rPr>
        <w:t xml:space="preserve">ctive application that </w:t>
      </w:r>
      <w:r w:rsidR="00136903" w:rsidRPr="007848E3">
        <w:rPr>
          <w:rFonts w:ascii="Times New Roman" w:hAnsi="Times New Roman"/>
        </w:rPr>
        <w:t xml:space="preserve">Parliament </w:t>
      </w:r>
      <w:r w:rsidR="00B07E43" w:rsidRPr="007848E3">
        <w:rPr>
          <w:rFonts w:ascii="Times New Roman" w:hAnsi="Times New Roman"/>
        </w:rPr>
        <w:t>intended.</w:t>
      </w:r>
    </w:p>
    <w:p w14:paraId="05B97070" w14:textId="188A77FE" w:rsidR="00720950" w:rsidRPr="007848E3" w:rsidRDefault="004335A6"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961863" w:rsidRPr="007848E3">
        <w:rPr>
          <w:rFonts w:ascii="Times New Roman" w:hAnsi="Times New Roman"/>
        </w:rPr>
        <w:t xml:space="preserve">The </w:t>
      </w:r>
      <w:r w:rsidR="00A91E9B" w:rsidRPr="007848E3">
        <w:rPr>
          <w:rFonts w:ascii="Times New Roman" w:hAnsi="Times New Roman"/>
        </w:rPr>
        <w:t xml:space="preserve">injustice of </w:t>
      </w:r>
      <w:r w:rsidR="00541B70" w:rsidRPr="007848E3">
        <w:rPr>
          <w:rFonts w:ascii="Times New Roman" w:hAnsi="Times New Roman"/>
        </w:rPr>
        <w:t>th</w:t>
      </w:r>
      <w:r w:rsidR="00B54118" w:rsidRPr="007848E3">
        <w:rPr>
          <w:rFonts w:ascii="Times New Roman" w:hAnsi="Times New Roman"/>
        </w:rPr>
        <w:t xml:space="preserve">is interpretation </w:t>
      </w:r>
      <w:r w:rsidR="00E05604" w:rsidRPr="007848E3">
        <w:rPr>
          <w:rFonts w:ascii="Times New Roman" w:hAnsi="Times New Roman"/>
        </w:rPr>
        <w:t xml:space="preserve">in its defeat of reasonable expectations would </w:t>
      </w:r>
      <w:r w:rsidR="006C42E2" w:rsidRPr="007848E3">
        <w:rPr>
          <w:rFonts w:ascii="Times New Roman" w:hAnsi="Times New Roman"/>
        </w:rPr>
        <w:t xml:space="preserve">go even further. </w:t>
      </w:r>
      <w:r w:rsidR="00AA07BB" w:rsidRPr="007848E3">
        <w:rPr>
          <w:rFonts w:ascii="Times New Roman" w:hAnsi="Times New Roman"/>
        </w:rPr>
        <w:t>There is no reason to doubt that it</w:t>
      </w:r>
      <w:r w:rsidR="00B47008" w:rsidRPr="007848E3">
        <w:rPr>
          <w:rFonts w:ascii="Times New Roman" w:hAnsi="Times New Roman"/>
        </w:rPr>
        <w:t xml:space="preserve"> </w:t>
      </w:r>
      <w:r w:rsidR="003A6404" w:rsidRPr="007848E3">
        <w:rPr>
          <w:rFonts w:ascii="Times New Roman" w:hAnsi="Times New Roman"/>
        </w:rPr>
        <w:t>would</w:t>
      </w:r>
      <w:r w:rsidR="006C42E2" w:rsidRPr="007848E3" w:rsidDel="002D7F58">
        <w:rPr>
          <w:rFonts w:ascii="Times New Roman" w:hAnsi="Times New Roman"/>
        </w:rPr>
        <w:t xml:space="preserve"> </w:t>
      </w:r>
      <w:r w:rsidR="006C42E2" w:rsidRPr="007848E3">
        <w:rPr>
          <w:rFonts w:ascii="Times New Roman" w:hAnsi="Times New Roman"/>
        </w:rPr>
        <w:t>change the law</w:t>
      </w:r>
      <w:r w:rsidR="002D7F58" w:rsidRPr="007848E3">
        <w:rPr>
          <w:rFonts w:ascii="Times New Roman" w:hAnsi="Times New Roman"/>
        </w:rPr>
        <w:t xml:space="preserve"> even</w:t>
      </w:r>
      <w:r w:rsidR="006C42E2" w:rsidRPr="007848E3">
        <w:rPr>
          <w:rFonts w:ascii="Times New Roman" w:hAnsi="Times New Roman"/>
        </w:rPr>
        <w:t xml:space="preserve"> with respect to concluded proceedings</w:t>
      </w:r>
      <w:r w:rsidR="000561C3" w:rsidRPr="007848E3">
        <w:rPr>
          <w:rFonts w:ascii="Times New Roman" w:hAnsi="Times New Roman"/>
        </w:rPr>
        <w:t xml:space="preserve"> that are</w:t>
      </w:r>
      <w:r w:rsidR="00B47008" w:rsidRPr="007848E3">
        <w:rPr>
          <w:rFonts w:ascii="Times New Roman" w:hAnsi="Times New Roman"/>
        </w:rPr>
        <w:t xml:space="preserve"> </w:t>
      </w:r>
      <w:r w:rsidR="002B395C" w:rsidRPr="007848E3">
        <w:rPr>
          <w:rFonts w:ascii="Times New Roman" w:hAnsi="Times New Roman"/>
        </w:rPr>
        <w:t>the</w:t>
      </w:r>
      <w:r w:rsidR="00646611" w:rsidRPr="007848E3">
        <w:rPr>
          <w:rFonts w:ascii="Times New Roman" w:hAnsi="Times New Roman"/>
        </w:rPr>
        <w:t xml:space="preserve"> subject </w:t>
      </w:r>
      <w:r w:rsidR="002B395C" w:rsidRPr="007848E3">
        <w:rPr>
          <w:rFonts w:ascii="Times New Roman" w:hAnsi="Times New Roman"/>
        </w:rPr>
        <w:t xml:space="preserve">of an </w:t>
      </w:r>
      <w:r w:rsidR="00646611" w:rsidRPr="007848E3">
        <w:rPr>
          <w:rFonts w:ascii="Times New Roman" w:hAnsi="Times New Roman"/>
        </w:rPr>
        <w:t>appeal</w:t>
      </w:r>
      <w:r w:rsidR="002B395C" w:rsidRPr="007848E3">
        <w:rPr>
          <w:rFonts w:ascii="Times New Roman" w:hAnsi="Times New Roman"/>
        </w:rPr>
        <w:t xml:space="preserve"> by</w:t>
      </w:r>
      <w:r w:rsidR="00FD2454" w:rsidRPr="007848E3">
        <w:rPr>
          <w:rFonts w:ascii="Times New Roman" w:hAnsi="Times New Roman"/>
        </w:rPr>
        <w:t xml:space="preserve"> </w:t>
      </w:r>
      <w:r w:rsidR="003A6404" w:rsidRPr="007848E3">
        <w:rPr>
          <w:rFonts w:ascii="Times New Roman" w:hAnsi="Times New Roman"/>
        </w:rPr>
        <w:t>remov</w:t>
      </w:r>
      <w:r w:rsidR="000561C3" w:rsidRPr="007848E3">
        <w:rPr>
          <w:rFonts w:ascii="Times New Roman" w:hAnsi="Times New Roman"/>
        </w:rPr>
        <w:t>ing</w:t>
      </w:r>
      <w:r w:rsidR="003A6404" w:rsidRPr="007848E3">
        <w:rPr>
          <w:rFonts w:ascii="Times New Roman" w:hAnsi="Times New Roman"/>
        </w:rPr>
        <w:t xml:space="preserve"> the </w:t>
      </w:r>
      <w:r w:rsidR="000561C3" w:rsidRPr="007848E3">
        <w:rPr>
          <w:rFonts w:ascii="Times New Roman" w:hAnsi="Times New Roman"/>
        </w:rPr>
        <w:t>right</w:t>
      </w:r>
      <w:r w:rsidR="003A6404" w:rsidRPr="007848E3">
        <w:rPr>
          <w:rFonts w:ascii="Times New Roman" w:hAnsi="Times New Roman"/>
        </w:rPr>
        <w:t xml:space="preserve"> to have a conviction set aside in some circumstances</w:t>
      </w:r>
      <w:r w:rsidR="006C42E2" w:rsidRPr="007848E3">
        <w:rPr>
          <w:rFonts w:ascii="Times New Roman" w:hAnsi="Times New Roman"/>
        </w:rPr>
        <w:t xml:space="preserve">. </w:t>
      </w:r>
      <w:r w:rsidR="00720950" w:rsidRPr="007848E3">
        <w:rPr>
          <w:rFonts w:ascii="Times New Roman" w:hAnsi="Times New Roman"/>
        </w:rPr>
        <w:t xml:space="preserve">In </w:t>
      </w:r>
      <w:r w:rsidR="00720950" w:rsidRPr="007848E3">
        <w:rPr>
          <w:rFonts w:ascii="Times New Roman" w:hAnsi="Times New Roman"/>
          <w:i/>
        </w:rPr>
        <w:t>Australian Education Union v General Manager of Fair Work Australia</w:t>
      </w:r>
      <w:r w:rsidR="00720950" w:rsidRPr="007848E3">
        <w:rPr>
          <w:rStyle w:val="FootnoteReference"/>
          <w:rFonts w:ascii="Times New Roman" w:hAnsi="Times New Roman"/>
          <w:sz w:val="24"/>
        </w:rPr>
        <w:footnoteReference w:id="51"/>
      </w:r>
      <w:r w:rsidR="00720950" w:rsidRPr="007848E3">
        <w:rPr>
          <w:rFonts w:ascii="Times New Roman" w:hAnsi="Times New Roman"/>
        </w:rPr>
        <w:t>, French</w:t>
      </w:r>
      <w:r w:rsidR="00541B70" w:rsidRPr="007848E3">
        <w:rPr>
          <w:rFonts w:ascii="Times New Roman" w:hAnsi="Times New Roman"/>
        </w:rPr>
        <w:t> </w:t>
      </w:r>
      <w:r w:rsidR="00720950" w:rsidRPr="007848E3">
        <w:rPr>
          <w:rFonts w:ascii="Times New Roman" w:hAnsi="Times New Roman"/>
        </w:rPr>
        <w:t>CJ, Crennan and Kiefel</w:t>
      </w:r>
      <w:r w:rsidR="00541B70" w:rsidRPr="007848E3">
        <w:rPr>
          <w:rFonts w:ascii="Times New Roman" w:hAnsi="Times New Roman"/>
        </w:rPr>
        <w:t> </w:t>
      </w:r>
      <w:r w:rsidR="00720950" w:rsidRPr="007848E3">
        <w:rPr>
          <w:rFonts w:ascii="Times New Roman" w:hAnsi="Times New Roman"/>
        </w:rPr>
        <w:t xml:space="preserve">JJ </w:t>
      </w:r>
      <w:r w:rsidR="00663FCB" w:rsidRPr="007848E3">
        <w:rPr>
          <w:rFonts w:ascii="Times New Roman" w:hAnsi="Times New Roman"/>
        </w:rPr>
        <w:t xml:space="preserve">referred to the observation of </w:t>
      </w:r>
      <w:r w:rsidR="00BE508F" w:rsidRPr="007848E3">
        <w:rPr>
          <w:rFonts w:ascii="Times New Roman" w:hAnsi="Times New Roman"/>
        </w:rPr>
        <w:t xml:space="preserve">the Privy Council </w:t>
      </w:r>
      <w:r w:rsidR="0063047F" w:rsidRPr="007848E3">
        <w:rPr>
          <w:rFonts w:ascii="Times New Roman" w:hAnsi="Times New Roman"/>
        </w:rPr>
        <w:t>that explicit la</w:t>
      </w:r>
      <w:r w:rsidR="00663FCB" w:rsidRPr="007848E3">
        <w:rPr>
          <w:rFonts w:ascii="Times New Roman" w:hAnsi="Times New Roman"/>
        </w:rPr>
        <w:t xml:space="preserve">nguage was required to </w:t>
      </w:r>
      <w:r w:rsidR="007456AF" w:rsidRPr="007848E3">
        <w:rPr>
          <w:rFonts w:ascii="Times New Roman" w:hAnsi="Times New Roman"/>
        </w:rPr>
        <w:t>justify an interpretation that "a legislative body intended not merely to alter the law</w:t>
      </w:r>
      <w:r w:rsidR="00204460" w:rsidRPr="007848E3">
        <w:rPr>
          <w:rFonts w:ascii="Times New Roman" w:hAnsi="Times New Roman"/>
        </w:rPr>
        <w:t>,</w:t>
      </w:r>
      <w:r w:rsidR="007456AF" w:rsidRPr="007848E3">
        <w:rPr>
          <w:rFonts w:ascii="Times New Roman" w:hAnsi="Times New Roman"/>
        </w:rPr>
        <w:t xml:space="preserve"> but to alter it so as to deprive </w:t>
      </w:r>
      <w:r w:rsidR="00450792" w:rsidRPr="007848E3">
        <w:rPr>
          <w:rFonts w:ascii="Times New Roman" w:hAnsi="Times New Roman"/>
        </w:rPr>
        <w:t xml:space="preserve">a litigant of a judgment rightly given and still subsisting". This </w:t>
      </w:r>
      <w:r w:rsidR="0035425C" w:rsidRPr="007848E3">
        <w:rPr>
          <w:rFonts w:ascii="Times New Roman" w:hAnsi="Times New Roman"/>
        </w:rPr>
        <w:t xml:space="preserve">reasoning </w:t>
      </w:r>
      <w:r w:rsidR="00450792" w:rsidRPr="007848E3">
        <w:rPr>
          <w:rFonts w:ascii="Times New Roman" w:hAnsi="Times New Roman"/>
        </w:rPr>
        <w:t xml:space="preserve">applies </w:t>
      </w:r>
      <w:r w:rsidR="004E6F5C" w:rsidRPr="007848E3">
        <w:rPr>
          <w:rFonts w:ascii="Times New Roman" w:hAnsi="Times New Roman"/>
        </w:rPr>
        <w:t xml:space="preserve">equally </w:t>
      </w:r>
      <w:r w:rsidR="0006598D" w:rsidRPr="007848E3">
        <w:rPr>
          <w:rFonts w:ascii="Times New Roman" w:hAnsi="Times New Roman"/>
        </w:rPr>
        <w:t xml:space="preserve">where the legislation would deprive a convicted person of </w:t>
      </w:r>
      <w:r w:rsidR="00853820" w:rsidRPr="007848E3">
        <w:rPr>
          <w:rFonts w:ascii="Times New Roman" w:hAnsi="Times New Roman"/>
        </w:rPr>
        <w:t xml:space="preserve">the </w:t>
      </w:r>
      <w:r w:rsidR="0006598D" w:rsidRPr="007848E3">
        <w:rPr>
          <w:rFonts w:ascii="Times New Roman" w:hAnsi="Times New Roman"/>
        </w:rPr>
        <w:t>right to have the</w:t>
      </w:r>
      <w:r w:rsidR="00853820" w:rsidRPr="007848E3">
        <w:rPr>
          <w:rFonts w:ascii="Times New Roman" w:hAnsi="Times New Roman"/>
        </w:rPr>
        <w:t>ir</w:t>
      </w:r>
      <w:r w:rsidR="0006598D" w:rsidRPr="007848E3">
        <w:rPr>
          <w:rFonts w:ascii="Times New Roman" w:hAnsi="Times New Roman"/>
        </w:rPr>
        <w:t xml:space="preserve"> conviction set aside.</w:t>
      </w:r>
    </w:p>
    <w:p w14:paraId="32A54F17" w14:textId="1F497539" w:rsidR="00652113" w:rsidRPr="007848E3" w:rsidRDefault="004D2FE2"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6C42E2" w:rsidRPr="007848E3">
        <w:rPr>
          <w:rFonts w:ascii="Times New Roman" w:hAnsi="Times New Roman"/>
        </w:rPr>
        <w:t xml:space="preserve">This </w:t>
      </w:r>
      <w:r w:rsidR="003D1EC3" w:rsidRPr="007848E3">
        <w:rPr>
          <w:rFonts w:ascii="Times New Roman" w:hAnsi="Times New Roman"/>
        </w:rPr>
        <w:t xml:space="preserve">consequence </w:t>
      </w:r>
      <w:r w:rsidR="005D21EB" w:rsidRPr="007848E3">
        <w:rPr>
          <w:rFonts w:ascii="Times New Roman" w:hAnsi="Times New Roman"/>
        </w:rPr>
        <w:t xml:space="preserve">could arise </w:t>
      </w:r>
      <w:r w:rsidR="00961863" w:rsidRPr="007848E3">
        <w:rPr>
          <w:rFonts w:ascii="Times New Roman" w:hAnsi="Times New Roman"/>
        </w:rPr>
        <w:t>where</w:t>
      </w:r>
      <w:r w:rsidR="00641CB3" w:rsidRPr="007848E3">
        <w:rPr>
          <w:rFonts w:ascii="Times New Roman" w:hAnsi="Times New Roman"/>
        </w:rPr>
        <w:t>, prior to the commencement of s 80AF,</w:t>
      </w:r>
      <w:r w:rsidR="00961863" w:rsidRPr="007848E3">
        <w:rPr>
          <w:rFonts w:ascii="Times New Roman" w:hAnsi="Times New Roman"/>
        </w:rPr>
        <w:t xml:space="preserve"> a jury was satisfied beyond reasonable doubt of conduct that constituted two offences </w:t>
      </w:r>
      <w:r w:rsidR="00805A74" w:rsidRPr="007848E3">
        <w:rPr>
          <w:rFonts w:ascii="Times New Roman" w:hAnsi="Times New Roman"/>
        </w:rPr>
        <w:t>that applied during different periods</w:t>
      </w:r>
      <w:r w:rsidR="00B0167E" w:rsidRPr="007848E3">
        <w:rPr>
          <w:rFonts w:ascii="Times New Roman" w:hAnsi="Times New Roman"/>
        </w:rPr>
        <w:t>,</w:t>
      </w:r>
      <w:r w:rsidR="00805A74" w:rsidRPr="007848E3">
        <w:rPr>
          <w:rFonts w:ascii="Times New Roman" w:hAnsi="Times New Roman"/>
        </w:rPr>
        <w:t xml:space="preserve"> </w:t>
      </w:r>
      <w:r w:rsidR="00961863" w:rsidRPr="007848E3">
        <w:rPr>
          <w:rFonts w:ascii="Times New Roman" w:hAnsi="Times New Roman"/>
        </w:rPr>
        <w:t xml:space="preserve">but was uncertain about the time of the conduct and therefore uncertain about which offence had been committed. </w:t>
      </w:r>
      <w:r w:rsidR="003D1EC3" w:rsidRPr="007848E3">
        <w:rPr>
          <w:rFonts w:ascii="Times New Roman" w:hAnsi="Times New Roman"/>
        </w:rPr>
        <w:t>If</w:t>
      </w:r>
      <w:r w:rsidR="00961863" w:rsidRPr="007848E3">
        <w:rPr>
          <w:rFonts w:ascii="Times New Roman" w:hAnsi="Times New Roman"/>
        </w:rPr>
        <w:t xml:space="preserve"> the trial judge, intending to </w:t>
      </w:r>
      <w:r w:rsidR="00762E2A" w:rsidRPr="007848E3">
        <w:rPr>
          <w:rFonts w:ascii="Times New Roman" w:hAnsi="Times New Roman"/>
        </w:rPr>
        <w:t>give</w:t>
      </w:r>
      <w:r w:rsidR="005852C1" w:rsidRPr="007848E3">
        <w:rPr>
          <w:rFonts w:ascii="Times New Roman" w:hAnsi="Times New Roman"/>
        </w:rPr>
        <w:t xml:space="preserve"> a direction that extended the decision of this Court</w:t>
      </w:r>
      <w:r w:rsidR="00961863" w:rsidRPr="007848E3" w:rsidDel="00916CCE">
        <w:rPr>
          <w:rFonts w:ascii="Times New Roman" w:hAnsi="Times New Roman"/>
        </w:rPr>
        <w:t xml:space="preserve"> </w:t>
      </w:r>
      <w:r w:rsidR="00961863" w:rsidRPr="007848E3">
        <w:rPr>
          <w:rFonts w:ascii="Times New Roman" w:hAnsi="Times New Roman"/>
        </w:rPr>
        <w:t xml:space="preserve">in </w:t>
      </w:r>
      <w:r w:rsidR="00961863" w:rsidRPr="007848E3">
        <w:rPr>
          <w:rFonts w:ascii="Times New Roman" w:hAnsi="Times New Roman"/>
          <w:i/>
          <w:iCs/>
        </w:rPr>
        <w:t>Gilson</w:t>
      </w:r>
      <w:r w:rsidR="00961863" w:rsidRPr="007848E3">
        <w:rPr>
          <w:rFonts w:ascii="Times New Roman" w:hAnsi="Times New Roman"/>
        </w:rPr>
        <w:t xml:space="preserve">, had erroneously </w:t>
      </w:r>
      <w:r w:rsidR="00687BA7" w:rsidRPr="007848E3">
        <w:rPr>
          <w:rFonts w:ascii="Times New Roman" w:hAnsi="Times New Roman"/>
        </w:rPr>
        <w:t xml:space="preserve">directed </w:t>
      </w:r>
      <w:r w:rsidR="00961863" w:rsidRPr="007848E3">
        <w:rPr>
          <w:rFonts w:ascii="Times New Roman" w:hAnsi="Times New Roman"/>
        </w:rPr>
        <w:t xml:space="preserve">the jury that in those circumstances they could convict the accused of the offence with the lesser maximum penalty rather than the </w:t>
      </w:r>
      <w:r w:rsidR="00C51170" w:rsidRPr="007848E3">
        <w:rPr>
          <w:rFonts w:ascii="Times New Roman" w:hAnsi="Times New Roman"/>
        </w:rPr>
        <w:t>less</w:t>
      </w:r>
      <w:r w:rsidR="00961863" w:rsidRPr="007848E3">
        <w:rPr>
          <w:rFonts w:ascii="Times New Roman" w:hAnsi="Times New Roman"/>
        </w:rPr>
        <w:t xml:space="preserve"> serious offence</w:t>
      </w:r>
      <w:r w:rsidR="00F21ED3" w:rsidRPr="007848E3">
        <w:rPr>
          <w:rFonts w:ascii="Times New Roman" w:hAnsi="Times New Roman"/>
        </w:rPr>
        <w:t>,</w:t>
      </w:r>
      <w:r w:rsidR="00961863" w:rsidRPr="007848E3">
        <w:rPr>
          <w:rFonts w:ascii="Times New Roman" w:hAnsi="Times New Roman"/>
        </w:rPr>
        <w:t xml:space="preserve"> </w:t>
      </w:r>
      <w:r w:rsidR="00F21ED3" w:rsidRPr="007848E3">
        <w:rPr>
          <w:rFonts w:ascii="Times New Roman" w:hAnsi="Times New Roman"/>
        </w:rPr>
        <w:t>a</w:t>
      </w:r>
      <w:r w:rsidR="00961863" w:rsidRPr="007848E3">
        <w:rPr>
          <w:rFonts w:ascii="Times New Roman" w:hAnsi="Times New Roman"/>
        </w:rPr>
        <w:t xml:space="preserve"> fully retroactive application of s</w:t>
      </w:r>
      <w:r w:rsidR="00E21035" w:rsidRPr="007848E3">
        <w:rPr>
          <w:rFonts w:ascii="Times New Roman" w:hAnsi="Times New Roman"/>
        </w:rPr>
        <w:t> </w:t>
      </w:r>
      <w:r w:rsidR="00961863" w:rsidRPr="007848E3">
        <w:rPr>
          <w:rFonts w:ascii="Times New Roman" w:hAnsi="Times New Roman"/>
        </w:rPr>
        <w:t>80AF would mean that such a clear error could not be corrected</w:t>
      </w:r>
      <w:r w:rsidR="00646611" w:rsidRPr="007848E3">
        <w:rPr>
          <w:rFonts w:ascii="Times New Roman" w:hAnsi="Times New Roman"/>
        </w:rPr>
        <w:t xml:space="preserve"> on appeal</w:t>
      </w:r>
      <w:r w:rsidR="00961863" w:rsidRPr="007848E3">
        <w:rPr>
          <w:rFonts w:ascii="Times New Roman" w:hAnsi="Times New Roman"/>
        </w:rPr>
        <w:t>. The retroactive operation of s 80AF would deem the offender to have committed the more serious offence.</w:t>
      </w:r>
    </w:p>
    <w:p w14:paraId="38D2636A" w14:textId="3CF53B87" w:rsidR="00081829" w:rsidRPr="007848E3" w:rsidRDefault="00FB7750"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A91126" w:rsidRPr="007848E3">
        <w:rPr>
          <w:rFonts w:ascii="Times New Roman" w:hAnsi="Times New Roman"/>
        </w:rPr>
        <w:t xml:space="preserve">Without denying the extreme consequences of </w:t>
      </w:r>
      <w:r w:rsidR="00B54118" w:rsidRPr="007848E3">
        <w:rPr>
          <w:rFonts w:ascii="Times New Roman" w:hAnsi="Times New Roman"/>
        </w:rPr>
        <w:t>this</w:t>
      </w:r>
      <w:r w:rsidR="00A91126" w:rsidRPr="007848E3">
        <w:rPr>
          <w:rFonts w:ascii="Times New Roman" w:hAnsi="Times New Roman"/>
        </w:rPr>
        <w:t xml:space="preserve"> interpretation, on this appeal the Crown s</w:t>
      </w:r>
      <w:r w:rsidR="0014182A" w:rsidRPr="007848E3">
        <w:rPr>
          <w:rFonts w:ascii="Times New Roman" w:hAnsi="Times New Roman"/>
        </w:rPr>
        <w:t>ubmitted that s</w:t>
      </w:r>
      <w:r w:rsidR="00E21035" w:rsidRPr="007848E3">
        <w:rPr>
          <w:rFonts w:ascii="Times New Roman" w:hAnsi="Times New Roman"/>
        </w:rPr>
        <w:t> </w:t>
      </w:r>
      <w:r w:rsidR="0014182A" w:rsidRPr="007848E3">
        <w:rPr>
          <w:rFonts w:ascii="Times New Roman" w:hAnsi="Times New Roman"/>
        </w:rPr>
        <w:t xml:space="preserve">80AF should nevertheless be given full </w:t>
      </w:r>
      <w:r w:rsidR="0014182A" w:rsidRPr="007848E3">
        <w:rPr>
          <w:rFonts w:ascii="Times New Roman" w:hAnsi="Times New Roman"/>
        </w:rPr>
        <w:lastRenderedPageBreak/>
        <w:t xml:space="preserve">retroactive effect </w:t>
      </w:r>
      <w:r w:rsidR="00A01202" w:rsidRPr="007848E3">
        <w:rPr>
          <w:rFonts w:ascii="Times New Roman" w:hAnsi="Times New Roman"/>
        </w:rPr>
        <w:t xml:space="preserve">because </w:t>
      </w:r>
      <w:r w:rsidR="008E7798" w:rsidRPr="007848E3">
        <w:rPr>
          <w:rFonts w:ascii="Times New Roman" w:hAnsi="Times New Roman"/>
        </w:rPr>
        <w:t xml:space="preserve">issues such as the date range </w:t>
      </w:r>
      <w:r w:rsidR="00431B8A" w:rsidRPr="007848E3">
        <w:rPr>
          <w:rFonts w:ascii="Times New Roman" w:hAnsi="Times New Roman"/>
        </w:rPr>
        <w:t>of</w:t>
      </w:r>
      <w:r w:rsidR="008E7798" w:rsidRPr="007848E3">
        <w:rPr>
          <w:rFonts w:ascii="Times New Roman" w:hAnsi="Times New Roman"/>
        </w:rPr>
        <w:t xml:space="preserve"> alleged offen</w:t>
      </w:r>
      <w:r w:rsidR="00431B8A" w:rsidRPr="007848E3">
        <w:rPr>
          <w:rFonts w:ascii="Times New Roman" w:hAnsi="Times New Roman"/>
        </w:rPr>
        <w:t>ding</w:t>
      </w:r>
      <w:r w:rsidR="008E7798" w:rsidRPr="007848E3">
        <w:rPr>
          <w:rFonts w:ascii="Times New Roman" w:hAnsi="Times New Roman"/>
        </w:rPr>
        <w:t xml:space="preserve"> are </w:t>
      </w:r>
      <w:r w:rsidR="00A01202" w:rsidRPr="007848E3">
        <w:rPr>
          <w:rFonts w:ascii="Times New Roman" w:hAnsi="Times New Roman"/>
        </w:rPr>
        <w:t>concerned only with procedure or "proof"</w:t>
      </w:r>
      <w:r w:rsidR="003113C3" w:rsidRPr="007848E3">
        <w:rPr>
          <w:rFonts w:ascii="Times New Roman" w:hAnsi="Times New Roman"/>
        </w:rPr>
        <w:t xml:space="preserve"> of an offence</w:t>
      </w:r>
      <w:r w:rsidR="00254509" w:rsidRPr="007848E3">
        <w:rPr>
          <w:rFonts w:ascii="Times New Roman" w:hAnsi="Times New Roman"/>
        </w:rPr>
        <w:t>,</w:t>
      </w:r>
      <w:r w:rsidR="003113C3" w:rsidRPr="007848E3">
        <w:rPr>
          <w:rFonts w:ascii="Times New Roman" w:hAnsi="Times New Roman"/>
        </w:rPr>
        <w:t xml:space="preserve"> rather than </w:t>
      </w:r>
      <w:r w:rsidR="008C5118" w:rsidRPr="007848E3">
        <w:rPr>
          <w:rFonts w:ascii="Times New Roman" w:hAnsi="Times New Roman"/>
        </w:rPr>
        <w:t xml:space="preserve">the </w:t>
      </w:r>
      <w:r w:rsidR="003113C3" w:rsidRPr="007848E3">
        <w:rPr>
          <w:rFonts w:ascii="Times New Roman" w:hAnsi="Times New Roman"/>
        </w:rPr>
        <w:t xml:space="preserve">elements of the offence itself. </w:t>
      </w:r>
      <w:r w:rsidR="00D24ED3" w:rsidRPr="007848E3">
        <w:rPr>
          <w:rFonts w:ascii="Times New Roman" w:hAnsi="Times New Roman"/>
        </w:rPr>
        <w:t>For the reasons already explained, that characterisation is incorrect.</w:t>
      </w:r>
      <w:r w:rsidR="00D05FCF" w:rsidRPr="007848E3">
        <w:rPr>
          <w:rFonts w:ascii="Times New Roman" w:hAnsi="Times New Roman"/>
        </w:rPr>
        <w:t xml:space="preserve"> Section 80AF changed the law concerning the elements of the offence itself.</w:t>
      </w:r>
    </w:p>
    <w:p w14:paraId="42CBC6E7" w14:textId="56F09613" w:rsidR="00FB7750" w:rsidRPr="007848E3" w:rsidRDefault="00081829"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004A3C" w:rsidRPr="007848E3">
        <w:rPr>
          <w:rFonts w:ascii="Times New Roman" w:hAnsi="Times New Roman"/>
        </w:rPr>
        <w:t>I</w:t>
      </w:r>
      <w:r w:rsidR="00D24ED3" w:rsidRPr="007848E3">
        <w:rPr>
          <w:rFonts w:ascii="Times New Roman" w:hAnsi="Times New Roman"/>
        </w:rPr>
        <w:t xml:space="preserve">n any event, </w:t>
      </w:r>
      <w:r w:rsidR="0004010A" w:rsidRPr="007848E3">
        <w:rPr>
          <w:rFonts w:ascii="Times New Roman" w:hAnsi="Times New Roman"/>
        </w:rPr>
        <w:t xml:space="preserve">such </w:t>
      </w:r>
      <w:r w:rsidR="00701587" w:rsidRPr="007848E3">
        <w:rPr>
          <w:rFonts w:ascii="Times New Roman" w:hAnsi="Times New Roman"/>
        </w:rPr>
        <w:t>argument</w:t>
      </w:r>
      <w:r w:rsidRPr="007848E3">
        <w:rPr>
          <w:rFonts w:ascii="Times New Roman" w:hAnsi="Times New Roman"/>
        </w:rPr>
        <w:t>s about the character</w:t>
      </w:r>
      <w:r w:rsidR="00254509" w:rsidRPr="007848E3">
        <w:rPr>
          <w:rFonts w:ascii="Times New Roman" w:hAnsi="Times New Roman"/>
        </w:rPr>
        <w:t>isation</w:t>
      </w:r>
      <w:r w:rsidRPr="007848E3">
        <w:rPr>
          <w:rFonts w:ascii="Times New Roman" w:hAnsi="Times New Roman"/>
        </w:rPr>
        <w:t xml:space="preserve"> of a law as </w:t>
      </w:r>
      <w:r w:rsidRPr="007848E3" w:rsidDel="005C6FE8">
        <w:rPr>
          <w:rFonts w:ascii="Times New Roman" w:hAnsi="Times New Roman"/>
        </w:rPr>
        <w:t>one of "proof"</w:t>
      </w:r>
      <w:r w:rsidR="00701587" w:rsidRPr="007848E3" w:rsidDel="005C6FE8">
        <w:rPr>
          <w:rFonts w:ascii="Times New Roman" w:hAnsi="Times New Roman"/>
        </w:rPr>
        <w:t xml:space="preserve"> </w:t>
      </w:r>
      <w:r w:rsidRPr="007848E3" w:rsidDel="005C6FE8">
        <w:rPr>
          <w:rFonts w:ascii="Times New Roman" w:hAnsi="Times New Roman"/>
        </w:rPr>
        <w:t xml:space="preserve">of an offence </w:t>
      </w:r>
      <w:r w:rsidR="00CB49AE" w:rsidRPr="007848E3">
        <w:rPr>
          <w:rFonts w:ascii="Times New Roman" w:hAnsi="Times New Roman"/>
        </w:rPr>
        <w:t>rather than</w:t>
      </w:r>
      <w:r w:rsidRPr="007848E3" w:rsidDel="005C6FE8">
        <w:rPr>
          <w:rFonts w:ascii="Times New Roman" w:hAnsi="Times New Roman"/>
        </w:rPr>
        <w:t xml:space="preserve"> one </w:t>
      </w:r>
      <w:r w:rsidR="00CB49AE" w:rsidRPr="007848E3">
        <w:rPr>
          <w:rFonts w:ascii="Times New Roman" w:hAnsi="Times New Roman"/>
        </w:rPr>
        <w:t>concerning</w:t>
      </w:r>
      <w:r w:rsidRPr="007848E3" w:rsidDel="005C6FE8">
        <w:rPr>
          <w:rFonts w:ascii="Times New Roman" w:hAnsi="Times New Roman"/>
        </w:rPr>
        <w:t xml:space="preserve"> the "elements" of the offence </w:t>
      </w:r>
      <w:r w:rsidR="00272140" w:rsidRPr="007848E3">
        <w:rPr>
          <w:rFonts w:ascii="Times New Roman" w:hAnsi="Times New Roman"/>
        </w:rPr>
        <w:t>involve preferring</w:t>
      </w:r>
      <w:r w:rsidR="00FA6BE5" w:rsidRPr="007848E3">
        <w:rPr>
          <w:rFonts w:ascii="Times New Roman" w:hAnsi="Times New Roman"/>
        </w:rPr>
        <w:t xml:space="preserve"> </w:t>
      </w:r>
      <w:r w:rsidR="00A038A8" w:rsidRPr="007848E3">
        <w:rPr>
          <w:rFonts w:ascii="Times New Roman" w:hAnsi="Times New Roman"/>
        </w:rPr>
        <w:t>the</w:t>
      </w:r>
      <w:r w:rsidR="005C6FE8" w:rsidRPr="007848E3">
        <w:rPr>
          <w:rFonts w:ascii="Times New Roman" w:hAnsi="Times New Roman"/>
        </w:rPr>
        <w:t xml:space="preserve"> </w:t>
      </w:r>
      <w:r w:rsidR="00701587" w:rsidRPr="007848E3">
        <w:rPr>
          <w:rFonts w:ascii="Times New Roman" w:hAnsi="Times New Roman"/>
        </w:rPr>
        <w:t xml:space="preserve">artificial distinction </w:t>
      </w:r>
      <w:r w:rsidR="00701587" w:rsidRPr="007848E3" w:rsidDel="005C6FE8">
        <w:rPr>
          <w:rFonts w:ascii="Times New Roman" w:hAnsi="Times New Roman"/>
        </w:rPr>
        <w:t xml:space="preserve">between </w:t>
      </w:r>
      <w:r w:rsidR="00DD3D5D" w:rsidRPr="007848E3" w:rsidDel="005C6FE8">
        <w:rPr>
          <w:rFonts w:ascii="Times New Roman" w:hAnsi="Times New Roman"/>
        </w:rPr>
        <w:t>procedure and substance</w:t>
      </w:r>
      <w:r w:rsidR="00FA6BE5" w:rsidRPr="007848E3" w:rsidDel="005C6FE8">
        <w:rPr>
          <w:rFonts w:ascii="Times New Roman" w:hAnsi="Times New Roman"/>
        </w:rPr>
        <w:t xml:space="preserve"> </w:t>
      </w:r>
      <w:r w:rsidR="00FA6BE5" w:rsidRPr="007848E3">
        <w:rPr>
          <w:rFonts w:ascii="Times New Roman" w:hAnsi="Times New Roman"/>
        </w:rPr>
        <w:t>over the underlying principle</w:t>
      </w:r>
      <w:r w:rsidR="00701587" w:rsidRPr="007848E3">
        <w:rPr>
          <w:rFonts w:ascii="Times New Roman" w:hAnsi="Times New Roman"/>
        </w:rPr>
        <w:t>.</w:t>
      </w:r>
      <w:r w:rsidR="00DD3D5D" w:rsidRPr="007848E3">
        <w:rPr>
          <w:rFonts w:ascii="Times New Roman" w:hAnsi="Times New Roman"/>
        </w:rPr>
        <w:t xml:space="preserve"> </w:t>
      </w:r>
      <w:r w:rsidR="00BF0833" w:rsidRPr="007848E3">
        <w:rPr>
          <w:rFonts w:ascii="Times New Roman" w:hAnsi="Times New Roman"/>
        </w:rPr>
        <w:t>For the reasons expressed above, the</w:t>
      </w:r>
      <w:r w:rsidR="004474D6" w:rsidRPr="007848E3">
        <w:rPr>
          <w:rFonts w:ascii="Times New Roman" w:hAnsi="Times New Roman"/>
        </w:rPr>
        <w:t xml:space="preserve"> distinction</w:t>
      </w:r>
      <w:r w:rsidR="00BF0833" w:rsidRPr="007848E3">
        <w:rPr>
          <w:rFonts w:ascii="Times New Roman" w:hAnsi="Times New Roman"/>
        </w:rPr>
        <w:t xml:space="preserve"> should not control </w:t>
      </w:r>
      <w:r w:rsidR="008715F4" w:rsidRPr="007848E3">
        <w:rPr>
          <w:rFonts w:ascii="Times New Roman" w:hAnsi="Times New Roman"/>
        </w:rPr>
        <w:t xml:space="preserve">the </w:t>
      </w:r>
      <w:r w:rsidR="00BF0833" w:rsidRPr="007848E3">
        <w:rPr>
          <w:rFonts w:ascii="Times New Roman" w:hAnsi="Times New Roman"/>
        </w:rPr>
        <w:t>underlying principle. Indeed, s</w:t>
      </w:r>
      <w:r w:rsidR="00A633B9" w:rsidRPr="007848E3">
        <w:rPr>
          <w:rFonts w:ascii="Times New Roman" w:hAnsi="Times New Roman"/>
        </w:rPr>
        <w:t xml:space="preserve">uch </w:t>
      </w:r>
      <w:r w:rsidR="006929ED" w:rsidRPr="007848E3">
        <w:rPr>
          <w:rFonts w:ascii="Times New Roman" w:hAnsi="Times New Roman"/>
        </w:rPr>
        <w:t xml:space="preserve">an </w:t>
      </w:r>
      <w:r w:rsidR="00A633B9" w:rsidRPr="007848E3">
        <w:rPr>
          <w:rFonts w:ascii="Times New Roman" w:hAnsi="Times New Roman"/>
        </w:rPr>
        <w:t xml:space="preserve">artificial distinction </w:t>
      </w:r>
      <w:r w:rsidR="006929ED" w:rsidRPr="007848E3">
        <w:rPr>
          <w:rFonts w:ascii="Times New Roman" w:hAnsi="Times New Roman"/>
        </w:rPr>
        <w:t>is</w:t>
      </w:r>
      <w:r w:rsidR="00A633B9" w:rsidRPr="007848E3">
        <w:rPr>
          <w:rFonts w:ascii="Times New Roman" w:hAnsi="Times New Roman"/>
        </w:rPr>
        <w:t xml:space="preserve"> eschewed </w:t>
      </w:r>
      <w:r w:rsidR="00A633B9" w:rsidRPr="007848E3" w:rsidDel="00D124B1">
        <w:rPr>
          <w:rFonts w:ascii="Times New Roman" w:hAnsi="Times New Roman"/>
        </w:rPr>
        <w:t xml:space="preserve">in </w:t>
      </w:r>
      <w:r w:rsidR="00523957" w:rsidRPr="007848E3">
        <w:rPr>
          <w:rFonts w:ascii="Times New Roman" w:hAnsi="Times New Roman"/>
        </w:rPr>
        <w:t>s</w:t>
      </w:r>
      <w:r w:rsidR="00E21035" w:rsidRPr="007848E3">
        <w:rPr>
          <w:rFonts w:ascii="Times New Roman" w:hAnsi="Times New Roman"/>
        </w:rPr>
        <w:t> </w:t>
      </w:r>
      <w:r w:rsidR="00523957" w:rsidRPr="007848E3">
        <w:rPr>
          <w:rFonts w:ascii="Times New Roman" w:hAnsi="Times New Roman"/>
        </w:rPr>
        <w:t>30 of the</w:t>
      </w:r>
      <w:r w:rsidR="00A633B9" w:rsidRPr="007848E3">
        <w:rPr>
          <w:rFonts w:ascii="Times New Roman" w:hAnsi="Times New Roman"/>
        </w:rPr>
        <w:t xml:space="preserve"> </w:t>
      </w:r>
      <w:r w:rsidR="00A633B9" w:rsidRPr="007848E3">
        <w:rPr>
          <w:rFonts w:ascii="Times New Roman" w:hAnsi="Times New Roman"/>
          <w:i/>
        </w:rPr>
        <w:t xml:space="preserve">Interpretation Act </w:t>
      </w:r>
      <w:r w:rsidR="00592255" w:rsidRPr="007848E3">
        <w:rPr>
          <w:rFonts w:ascii="Times New Roman" w:hAnsi="Times New Roman"/>
          <w:i/>
        </w:rPr>
        <w:t>1987</w:t>
      </w:r>
      <w:r w:rsidR="00E21035" w:rsidRPr="007848E3">
        <w:rPr>
          <w:rFonts w:ascii="Times New Roman" w:hAnsi="Times New Roman"/>
          <w:i/>
        </w:rPr>
        <w:t> </w:t>
      </w:r>
      <w:r w:rsidR="00592255" w:rsidRPr="007848E3">
        <w:rPr>
          <w:rFonts w:ascii="Times New Roman" w:hAnsi="Times New Roman"/>
        </w:rPr>
        <w:t xml:space="preserve">(NSW). </w:t>
      </w:r>
      <w:r w:rsidR="00BF0833" w:rsidRPr="007848E3">
        <w:rPr>
          <w:rFonts w:ascii="Times New Roman" w:hAnsi="Times New Roman"/>
        </w:rPr>
        <w:t>That provision</w:t>
      </w:r>
      <w:r w:rsidR="00CD3385" w:rsidRPr="007848E3">
        <w:rPr>
          <w:rFonts w:ascii="Times New Roman" w:hAnsi="Times New Roman"/>
        </w:rPr>
        <w:t xml:space="preserve"> </w:t>
      </w:r>
      <w:r w:rsidR="00717688" w:rsidRPr="007848E3">
        <w:rPr>
          <w:rFonts w:ascii="Times New Roman" w:hAnsi="Times New Roman"/>
        </w:rPr>
        <w:t xml:space="preserve">spans matters of proof or procedure and matters of legal right or substance. It instantiates the presumption against </w:t>
      </w:r>
      <w:r w:rsidR="00926FF8" w:rsidRPr="007848E3">
        <w:rPr>
          <w:rFonts w:ascii="Times New Roman" w:hAnsi="Times New Roman"/>
        </w:rPr>
        <w:t>retro</w:t>
      </w:r>
      <w:r w:rsidR="002A55BC" w:rsidRPr="007848E3">
        <w:rPr>
          <w:rFonts w:ascii="Times New Roman" w:hAnsi="Times New Roman"/>
        </w:rPr>
        <w:t>spe</w:t>
      </w:r>
      <w:r w:rsidR="00926FF8" w:rsidRPr="007848E3">
        <w:rPr>
          <w:rFonts w:ascii="Times New Roman" w:hAnsi="Times New Roman"/>
        </w:rPr>
        <w:t xml:space="preserve">ctive operation </w:t>
      </w:r>
      <w:r w:rsidR="003E3E73" w:rsidRPr="007848E3">
        <w:rPr>
          <w:rFonts w:ascii="Times New Roman" w:hAnsi="Times New Roman"/>
        </w:rPr>
        <w:t>so that</w:t>
      </w:r>
      <w:r w:rsidR="00BF0833" w:rsidRPr="007848E3">
        <w:rPr>
          <w:rFonts w:ascii="Times New Roman" w:hAnsi="Times New Roman"/>
        </w:rPr>
        <w:t xml:space="preserve">, subject to </w:t>
      </w:r>
      <w:r w:rsidR="00360B54" w:rsidRPr="007848E3">
        <w:rPr>
          <w:rFonts w:ascii="Times New Roman" w:hAnsi="Times New Roman"/>
        </w:rPr>
        <w:t xml:space="preserve">contrary </w:t>
      </w:r>
      <w:r w:rsidR="00BF0833" w:rsidRPr="007848E3">
        <w:rPr>
          <w:rFonts w:ascii="Times New Roman" w:hAnsi="Times New Roman"/>
        </w:rPr>
        <w:t>intention</w:t>
      </w:r>
      <w:r w:rsidR="00D3239B" w:rsidRPr="007848E3">
        <w:rPr>
          <w:rStyle w:val="FootnoteReference"/>
          <w:rFonts w:ascii="Times New Roman" w:hAnsi="Times New Roman"/>
          <w:sz w:val="24"/>
        </w:rPr>
        <w:footnoteReference w:id="52"/>
      </w:r>
      <w:r w:rsidR="00BF0833" w:rsidRPr="007848E3">
        <w:rPr>
          <w:rFonts w:ascii="Times New Roman" w:hAnsi="Times New Roman"/>
        </w:rPr>
        <w:t xml:space="preserve">, </w:t>
      </w:r>
      <w:r w:rsidR="003E3E73" w:rsidRPr="007848E3">
        <w:rPr>
          <w:rFonts w:ascii="Times New Roman" w:hAnsi="Times New Roman"/>
        </w:rPr>
        <w:t>the amendment or repeal of an Act does not affect</w:t>
      </w:r>
      <w:r w:rsidR="00107215" w:rsidRPr="007848E3">
        <w:rPr>
          <w:rFonts w:ascii="Times New Roman" w:hAnsi="Times New Roman"/>
        </w:rPr>
        <w:t xml:space="preserve"> a variety of reasonable expectations</w:t>
      </w:r>
      <w:r w:rsidR="001F125F" w:rsidRPr="007848E3">
        <w:rPr>
          <w:rFonts w:ascii="Times New Roman" w:hAnsi="Times New Roman"/>
        </w:rPr>
        <w:t>,</w:t>
      </w:r>
      <w:r w:rsidR="00107215" w:rsidRPr="007848E3">
        <w:rPr>
          <w:rFonts w:ascii="Times New Roman" w:hAnsi="Times New Roman"/>
        </w:rPr>
        <w:t xml:space="preserve"> including</w:t>
      </w:r>
      <w:r w:rsidR="003E3E73" w:rsidRPr="007848E3">
        <w:rPr>
          <w:rFonts w:ascii="Times New Roman" w:hAnsi="Times New Roman"/>
        </w:rPr>
        <w:t xml:space="preserve"> "</w:t>
      </w:r>
      <w:r w:rsidR="00134039" w:rsidRPr="007848E3">
        <w:rPr>
          <w:rFonts w:ascii="Times New Roman" w:hAnsi="Times New Roman"/>
        </w:rPr>
        <w:t>the proof of any past act or thing"</w:t>
      </w:r>
      <w:r w:rsidR="00134039" w:rsidRPr="007848E3">
        <w:rPr>
          <w:rStyle w:val="FootnoteReference"/>
          <w:rFonts w:ascii="Times New Roman" w:hAnsi="Times New Roman"/>
          <w:sz w:val="24"/>
        </w:rPr>
        <w:footnoteReference w:id="53"/>
      </w:r>
      <w:r w:rsidR="00134039" w:rsidRPr="007848E3">
        <w:rPr>
          <w:rFonts w:ascii="Times New Roman" w:hAnsi="Times New Roman"/>
        </w:rPr>
        <w:t xml:space="preserve"> </w:t>
      </w:r>
      <w:r w:rsidR="00107215" w:rsidRPr="007848E3">
        <w:rPr>
          <w:rFonts w:ascii="Times New Roman" w:hAnsi="Times New Roman"/>
        </w:rPr>
        <w:t>as well as "</w:t>
      </w:r>
      <w:r w:rsidR="007E3C65" w:rsidRPr="007848E3">
        <w:rPr>
          <w:rFonts w:ascii="Times New Roman" w:hAnsi="Times New Roman"/>
        </w:rPr>
        <w:t>any right, privilege, obligation or liability saved by the operation of the Act"</w:t>
      </w:r>
      <w:r w:rsidR="00555720" w:rsidRPr="007848E3">
        <w:rPr>
          <w:rStyle w:val="FootnoteReference"/>
          <w:rFonts w:ascii="Times New Roman" w:hAnsi="Times New Roman"/>
          <w:sz w:val="24"/>
        </w:rPr>
        <w:footnoteReference w:id="54"/>
      </w:r>
      <w:r w:rsidR="00555720" w:rsidRPr="007848E3">
        <w:rPr>
          <w:rFonts w:ascii="Times New Roman" w:hAnsi="Times New Roman"/>
        </w:rPr>
        <w:t>.</w:t>
      </w:r>
    </w:p>
    <w:p w14:paraId="0B0FBB9E" w14:textId="44ED264A" w:rsidR="008E26DE" w:rsidRPr="007848E3" w:rsidRDefault="0005599B"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924C09" w:rsidRPr="007848E3">
        <w:rPr>
          <w:rFonts w:ascii="Times New Roman" w:hAnsi="Times New Roman"/>
        </w:rPr>
        <w:t xml:space="preserve">On its proper interpretation, s 80AF </w:t>
      </w:r>
      <w:r w:rsidR="00C81C3E" w:rsidRPr="007848E3">
        <w:rPr>
          <w:rFonts w:ascii="Times New Roman" w:hAnsi="Times New Roman"/>
        </w:rPr>
        <w:t>does not operate with respect to trials that had already commenced when the section came into force. Moreover, on its terms, s 80AF may be invoked only at the commencement of a trial</w:t>
      </w:r>
      <w:r w:rsidR="008E26DE" w:rsidRPr="007848E3">
        <w:rPr>
          <w:rFonts w:ascii="Times New Roman" w:hAnsi="Times New Roman"/>
        </w:rPr>
        <w:t>, not after the trial has already commenced. Two considerations support this conclusion.</w:t>
      </w:r>
    </w:p>
    <w:p w14:paraId="18F9D722" w14:textId="7CC12D48" w:rsidR="001D4F08" w:rsidRPr="007848E3" w:rsidRDefault="008E26DE" w:rsidP="007848E3">
      <w:pPr>
        <w:pStyle w:val="FixListStyle"/>
        <w:spacing w:after="260" w:line="280" w:lineRule="exact"/>
        <w:ind w:right="0"/>
        <w:jc w:val="both"/>
        <w:rPr>
          <w:rFonts w:ascii="Times New Roman" w:hAnsi="Times New Roman"/>
        </w:rPr>
      </w:pPr>
      <w:r w:rsidRPr="007848E3">
        <w:rPr>
          <w:rFonts w:ascii="Times New Roman" w:hAnsi="Times New Roman"/>
        </w:rPr>
        <w:tab/>
        <w:t xml:space="preserve">First, s 80AF(2) states that a person "may be prosecuted". That phrase is apt to refer to the </w:t>
      </w:r>
      <w:r w:rsidR="0094188D" w:rsidRPr="007848E3">
        <w:rPr>
          <w:rFonts w:ascii="Times New Roman" w:hAnsi="Times New Roman"/>
          <w:i/>
          <w:iCs/>
        </w:rPr>
        <w:t>commencement</w:t>
      </w:r>
      <w:r w:rsidR="0094188D" w:rsidRPr="007848E3">
        <w:rPr>
          <w:rFonts w:ascii="Times New Roman" w:hAnsi="Times New Roman"/>
        </w:rPr>
        <w:t xml:space="preserve">, not the </w:t>
      </w:r>
      <w:r w:rsidR="0094188D" w:rsidRPr="007848E3">
        <w:rPr>
          <w:rFonts w:ascii="Times New Roman" w:hAnsi="Times New Roman"/>
          <w:i/>
          <w:iCs/>
        </w:rPr>
        <w:t>continuation</w:t>
      </w:r>
      <w:r w:rsidR="00942C78" w:rsidRPr="007848E3">
        <w:rPr>
          <w:rFonts w:ascii="Times New Roman" w:hAnsi="Times New Roman"/>
        </w:rPr>
        <w:t>,</w:t>
      </w:r>
      <w:r w:rsidR="0094188D" w:rsidRPr="007848E3">
        <w:rPr>
          <w:rFonts w:ascii="Times New Roman" w:hAnsi="Times New Roman"/>
          <w:i/>
          <w:iCs/>
        </w:rPr>
        <w:t xml:space="preserve"> </w:t>
      </w:r>
      <w:r w:rsidR="0094188D" w:rsidRPr="007848E3">
        <w:rPr>
          <w:rFonts w:ascii="Times New Roman" w:hAnsi="Times New Roman"/>
        </w:rPr>
        <w:t xml:space="preserve">of </w:t>
      </w:r>
      <w:r w:rsidR="009C22FF" w:rsidRPr="007848E3">
        <w:rPr>
          <w:rFonts w:ascii="Times New Roman" w:hAnsi="Times New Roman"/>
        </w:rPr>
        <w:t xml:space="preserve">the </w:t>
      </w:r>
      <w:r w:rsidR="0094188D" w:rsidRPr="007848E3">
        <w:rPr>
          <w:rFonts w:ascii="Times New Roman" w:hAnsi="Times New Roman"/>
        </w:rPr>
        <w:t>criminal proceedings</w:t>
      </w:r>
      <w:r w:rsidR="009C22FF" w:rsidRPr="007848E3">
        <w:rPr>
          <w:rFonts w:ascii="Times New Roman" w:hAnsi="Times New Roman"/>
        </w:rPr>
        <w:t xml:space="preserve"> in which an accused is tried</w:t>
      </w:r>
      <w:r w:rsidR="0094188D" w:rsidRPr="007848E3">
        <w:rPr>
          <w:rStyle w:val="FootnoteReference"/>
          <w:rFonts w:ascii="Times New Roman" w:hAnsi="Times New Roman"/>
          <w:sz w:val="24"/>
        </w:rPr>
        <w:footnoteReference w:id="55"/>
      </w:r>
      <w:r w:rsidR="0094188D" w:rsidRPr="007848E3">
        <w:rPr>
          <w:rFonts w:ascii="Times New Roman" w:hAnsi="Times New Roman"/>
        </w:rPr>
        <w:t xml:space="preserve">. </w:t>
      </w:r>
      <w:r w:rsidR="009419F8" w:rsidRPr="007848E3">
        <w:rPr>
          <w:rFonts w:ascii="Times New Roman" w:hAnsi="Times New Roman"/>
        </w:rPr>
        <w:t xml:space="preserve">Secondly, </w:t>
      </w:r>
      <w:r w:rsidR="00537F44" w:rsidRPr="007848E3">
        <w:rPr>
          <w:rFonts w:ascii="Times New Roman" w:hAnsi="Times New Roman"/>
        </w:rPr>
        <w:t>s</w:t>
      </w:r>
      <w:r w:rsidR="00E21035" w:rsidRPr="007848E3">
        <w:rPr>
          <w:rFonts w:ascii="Times New Roman" w:hAnsi="Times New Roman"/>
        </w:rPr>
        <w:t>s </w:t>
      </w:r>
      <w:r w:rsidR="00537F44" w:rsidRPr="007848E3">
        <w:rPr>
          <w:rFonts w:ascii="Times New Roman" w:hAnsi="Times New Roman"/>
        </w:rPr>
        <w:t xml:space="preserve">80AF(1)(a) and 80AF(2) </w:t>
      </w:r>
      <w:r w:rsidR="005915DF" w:rsidRPr="007848E3">
        <w:rPr>
          <w:rFonts w:ascii="Times New Roman" w:hAnsi="Times New Roman"/>
        </w:rPr>
        <w:t xml:space="preserve">apply so that </w:t>
      </w:r>
      <w:r w:rsidR="000E6566" w:rsidRPr="007848E3">
        <w:rPr>
          <w:rFonts w:ascii="Times New Roman" w:hAnsi="Times New Roman"/>
        </w:rPr>
        <w:t>"a person may be prosecuted"</w:t>
      </w:r>
      <w:r w:rsidR="005915DF" w:rsidRPr="007848E3">
        <w:rPr>
          <w:rFonts w:ascii="Times New Roman" w:hAnsi="Times New Roman"/>
        </w:rPr>
        <w:t xml:space="preserve"> where, amongst other things, it is "uncertain </w:t>
      </w:r>
      <w:r w:rsidR="00537F44" w:rsidRPr="007848E3">
        <w:rPr>
          <w:rFonts w:ascii="Times New Roman" w:hAnsi="Times New Roman"/>
        </w:rPr>
        <w:t>as to when during a period conduct is alleged to have occurred</w:t>
      </w:r>
      <w:r w:rsidR="00547BD3" w:rsidRPr="007848E3">
        <w:rPr>
          <w:rFonts w:ascii="Times New Roman" w:hAnsi="Times New Roman"/>
        </w:rPr>
        <w:t>"</w:t>
      </w:r>
      <w:r w:rsidR="00D84A7E" w:rsidRPr="007848E3">
        <w:rPr>
          <w:rFonts w:ascii="Times New Roman" w:hAnsi="Times New Roman"/>
        </w:rPr>
        <w:t xml:space="preserve">. That uncertainty </w:t>
      </w:r>
      <w:r w:rsidR="00031CE9" w:rsidRPr="007848E3">
        <w:rPr>
          <w:rFonts w:ascii="Times New Roman" w:hAnsi="Times New Roman"/>
        </w:rPr>
        <w:t>appears</w:t>
      </w:r>
      <w:r w:rsidR="002B78A1" w:rsidRPr="007848E3">
        <w:rPr>
          <w:rFonts w:ascii="Times New Roman" w:hAnsi="Times New Roman"/>
        </w:rPr>
        <w:t xml:space="preserve"> textually expressed as </w:t>
      </w:r>
      <w:r w:rsidR="00D84A7E" w:rsidRPr="007848E3">
        <w:rPr>
          <w:rFonts w:ascii="Times New Roman" w:hAnsi="Times New Roman"/>
        </w:rPr>
        <w:t xml:space="preserve">uncertainty prior to </w:t>
      </w:r>
      <w:r w:rsidR="002B78A1" w:rsidRPr="007848E3">
        <w:rPr>
          <w:rFonts w:ascii="Times New Roman" w:hAnsi="Times New Roman"/>
        </w:rPr>
        <w:t>the commencement of the prosecution</w:t>
      </w:r>
      <w:r w:rsidR="007616E8" w:rsidRPr="007848E3">
        <w:rPr>
          <w:rFonts w:ascii="Times New Roman" w:hAnsi="Times New Roman"/>
        </w:rPr>
        <w:t>,</w:t>
      </w:r>
      <w:r w:rsidR="00357AB6" w:rsidRPr="007848E3">
        <w:rPr>
          <w:rFonts w:ascii="Times New Roman" w:hAnsi="Times New Roman"/>
        </w:rPr>
        <w:t xml:space="preserve"> rather than an ambulatory concern with uncertainties that arise during trial so that </w:t>
      </w:r>
      <w:r w:rsidR="00357AB6" w:rsidRPr="007848E3">
        <w:rPr>
          <w:rFonts w:ascii="Times New Roman" w:hAnsi="Times New Roman"/>
        </w:rPr>
        <w:lastRenderedPageBreak/>
        <w:t xml:space="preserve">an accused person can </w:t>
      </w:r>
      <w:r w:rsidR="00357AB6" w:rsidRPr="007848E3">
        <w:rPr>
          <w:rFonts w:ascii="Times New Roman" w:hAnsi="Times New Roman"/>
          <w:i/>
          <w:iCs/>
        </w:rPr>
        <w:t xml:space="preserve">continue to be </w:t>
      </w:r>
      <w:r w:rsidR="00357AB6" w:rsidRPr="007848E3">
        <w:rPr>
          <w:rFonts w:ascii="Times New Roman" w:hAnsi="Times New Roman"/>
        </w:rPr>
        <w:t>prosecuted</w:t>
      </w:r>
      <w:r w:rsidR="002B78A1" w:rsidRPr="007848E3">
        <w:rPr>
          <w:rFonts w:ascii="Times New Roman" w:hAnsi="Times New Roman"/>
        </w:rPr>
        <w:t xml:space="preserve">. </w:t>
      </w:r>
      <w:r w:rsidR="000D638C" w:rsidRPr="007848E3">
        <w:rPr>
          <w:rFonts w:ascii="Times New Roman" w:hAnsi="Times New Roman"/>
        </w:rPr>
        <w:t xml:space="preserve">It </w:t>
      </w:r>
      <w:r w:rsidR="00031CE9" w:rsidRPr="007848E3">
        <w:rPr>
          <w:rFonts w:ascii="Times New Roman" w:hAnsi="Times New Roman"/>
        </w:rPr>
        <w:t>suggests</w:t>
      </w:r>
      <w:r w:rsidR="000D638C" w:rsidRPr="007848E3">
        <w:rPr>
          <w:rFonts w:ascii="Times New Roman" w:hAnsi="Times New Roman"/>
        </w:rPr>
        <w:t xml:space="preserve"> a reference to uncertainty of the Crown prior to </w:t>
      </w:r>
      <w:r w:rsidR="00477684" w:rsidRPr="007848E3">
        <w:rPr>
          <w:rFonts w:ascii="Times New Roman" w:hAnsi="Times New Roman"/>
        </w:rPr>
        <w:t xml:space="preserve">the </w:t>
      </w:r>
      <w:r w:rsidR="000D638C" w:rsidRPr="007848E3">
        <w:rPr>
          <w:rFonts w:ascii="Times New Roman" w:hAnsi="Times New Roman"/>
        </w:rPr>
        <w:t>commenc</w:t>
      </w:r>
      <w:r w:rsidR="00477684" w:rsidRPr="007848E3">
        <w:rPr>
          <w:rFonts w:ascii="Times New Roman" w:hAnsi="Times New Roman"/>
        </w:rPr>
        <w:t>ement</w:t>
      </w:r>
      <w:r w:rsidR="000D638C" w:rsidRPr="007848E3">
        <w:rPr>
          <w:rFonts w:ascii="Times New Roman" w:hAnsi="Times New Roman"/>
        </w:rPr>
        <w:t xml:space="preserve"> </w:t>
      </w:r>
      <w:r w:rsidR="005E325C" w:rsidRPr="007848E3">
        <w:rPr>
          <w:rFonts w:ascii="Times New Roman" w:hAnsi="Times New Roman"/>
        </w:rPr>
        <w:t xml:space="preserve">of </w:t>
      </w:r>
      <w:r w:rsidR="000D638C" w:rsidRPr="007848E3">
        <w:rPr>
          <w:rFonts w:ascii="Times New Roman" w:hAnsi="Times New Roman"/>
        </w:rPr>
        <w:t>the prosecution.</w:t>
      </w:r>
    </w:p>
    <w:p w14:paraId="1F44E374" w14:textId="01ED297E" w:rsidR="009D69D3" w:rsidRPr="007848E3" w:rsidRDefault="001D4F08"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9655EB" w:rsidRPr="007848E3">
        <w:rPr>
          <w:rFonts w:ascii="Times New Roman" w:hAnsi="Times New Roman"/>
        </w:rPr>
        <w:t>I</w:t>
      </w:r>
      <w:r w:rsidR="00394D7E" w:rsidRPr="007848E3">
        <w:rPr>
          <w:rFonts w:ascii="Times New Roman" w:hAnsi="Times New Roman"/>
        </w:rPr>
        <w:t>t is likely that there will be some</w:t>
      </w:r>
      <w:r w:rsidR="00DC2CBB" w:rsidRPr="007848E3">
        <w:rPr>
          <w:rFonts w:ascii="Times New Roman" w:hAnsi="Times New Roman"/>
        </w:rPr>
        <w:t xml:space="preserve"> such</w:t>
      </w:r>
      <w:r w:rsidR="00394D7E" w:rsidRPr="007848E3">
        <w:rPr>
          <w:rFonts w:ascii="Times New Roman" w:hAnsi="Times New Roman"/>
        </w:rPr>
        <w:t xml:space="preserve"> uncertainty in a great many historic sex offence </w:t>
      </w:r>
      <w:r w:rsidR="00232241" w:rsidRPr="007848E3">
        <w:rPr>
          <w:rFonts w:ascii="Times New Roman" w:hAnsi="Times New Roman"/>
        </w:rPr>
        <w:t>prosecutions</w:t>
      </w:r>
      <w:r w:rsidR="00DC2CBB" w:rsidRPr="007848E3">
        <w:rPr>
          <w:rFonts w:ascii="Times New Roman" w:hAnsi="Times New Roman"/>
        </w:rPr>
        <w:t xml:space="preserve"> and </w:t>
      </w:r>
      <w:r w:rsidR="00232241" w:rsidRPr="007848E3">
        <w:rPr>
          <w:rFonts w:ascii="Times New Roman" w:hAnsi="Times New Roman"/>
        </w:rPr>
        <w:t xml:space="preserve">it may be </w:t>
      </w:r>
      <w:r w:rsidR="00DC2CBB" w:rsidRPr="007848E3">
        <w:rPr>
          <w:rFonts w:ascii="Times New Roman" w:hAnsi="Times New Roman"/>
        </w:rPr>
        <w:t>that</w:t>
      </w:r>
      <w:r w:rsidR="00232241" w:rsidRPr="007848E3">
        <w:rPr>
          <w:rFonts w:ascii="Times New Roman" w:hAnsi="Times New Roman"/>
        </w:rPr>
        <w:t xml:space="preserve"> a</w:t>
      </w:r>
      <w:r w:rsidR="00DC2CBB" w:rsidRPr="007848E3">
        <w:rPr>
          <w:rFonts w:ascii="Times New Roman" w:hAnsi="Times New Roman"/>
        </w:rPr>
        <w:t xml:space="preserve"> </w:t>
      </w:r>
      <w:r w:rsidR="00833949" w:rsidRPr="007848E3">
        <w:rPr>
          <w:rFonts w:ascii="Times New Roman" w:hAnsi="Times New Roman"/>
        </w:rPr>
        <w:t>prosecution in reliance upon s</w:t>
      </w:r>
      <w:r w:rsidR="00E21035" w:rsidRPr="007848E3">
        <w:rPr>
          <w:rFonts w:ascii="Times New Roman" w:hAnsi="Times New Roman"/>
        </w:rPr>
        <w:t> </w:t>
      </w:r>
      <w:r w:rsidR="00833949" w:rsidRPr="007848E3">
        <w:rPr>
          <w:rFonts w:ascii="Times New Roman" w:hAnsi="Times New Roman"/>
        </w:rPr>
        <w:t xml:space="preserve">80AF will become an almost invariable </w:t>
      </w:r>
      <w:r w:rsidR="00162EAF" w:rsidRPr="007848E3">
        <w:rPr>
          <w:rFonts w:ascii="Times New Roman" w:hAnsi="Times New Roman"/>
        </w:rPr>
        <w:t>approach in such cases. But</w:t>
      </w:r>
      <w:r w:rsidR="00F87F11" w:rsidRPr="007848E3" w:rsidDel="001D03CC">
        <w:rPr>
          <w:rFonts w:ascii="Times New Roman" w:hAnsi="Times New Roman"/>
        </w:rPr>
        <w:t xml:space="preserve"> </w:t>
      </w:r>
      <w:r w:rsidR="001D03CC" w:rsidRPr="007848E3">
        <w:rPr>
          <w:rFonts w:ascii="Times New Roman" w:hAnsi="Times New Roman"/>
        </w:rPr>
        <w:t xml:space="preserve">an </w:t>
      </w:r>
      <w:r w:rsidR="00F87F11" w:rsidRPr="007848E3">
        <w:rPr>
          <w:rFonts w:ascii="Times New Roman" w:hAnsi="Times New Roman"/>
        </w:rPr>
        <w:t>interpretation</w:t>
      </w:r>
      <w:r w:rsidR="00B01C9B" w:rsidRPr="007848E3">
        <w:rPr>
          <w:rFonts w:ascii="Times New Roman" w:hAnsi="Times New Roman"/>
        </w:rPr>
        <w:t xml:space="preserve"> of s</w:t>
      </w:r>
      <w:r w:rsidR="00E21035" w:rsidRPr="007848E3">
        <w:rPr>
          <w:rFonts w:ascii="Times New Roman" w:hAnsi="Times New Roman"/>
        </w:rPr>
        <w:t> </w:t>
      </w:r>
      <w:r w:rsidR="00B01C9B" w:rsidRPr="007848E3">
        <w:rPr>
          <w:rFonts w:ascii="Times New Roman" w:hAnsi="Times New Roman"/>
        </w:rPr>
        <w:t>80AF</w:t>
      </w:r>
      <w:r w:rsidR="00F87F11" w:rsidRPr="007848E3">
        <w:rPr>
          <w:rFonts w:ascii="Times New Roman" w:hAnsi="Times New Roman"/>
        </w:rPr>
        <w:t xml:space="preserve"> </w:t>
      </w:r>
      <w:r w:rsidR="0036215B" w:rsidRPr="007848E3">
        <w:rPr>
          <w:rFonts w:ascii="Times New Roman" w:hAnsi="Times New Roman"/>
        </w:rPr>
        <w:t>which</w:t>
      </w:r>
      <w:r w:rsidR="00F25966" w:rsidRPr="007848E3">
        <w:rPr>
          <w:rFonts w:ascii="Times New Roman" w:hAnsi="Times New Roman"/>
        </w:rPr>
        <w:t xml:space="preserve"> </w:t>
      </w:r>
      <w:r w:rsidR="00366A2B" w:rsidRPr="007848E3">
        <w:rPr>
          <w:rFonts w:ascii="Times New Roman" w:hAnsi="Times New Roman"/>
        </w:rPr>
        <w:t>restricts its retroactive effect</w:t>
      </w:r>
      <w:r w:rsidR="00755B14" w:rsidRPr="007848E3">
        <w:rPr>
          <w:rFonts w:ascii="Times New Roman" w:hAnsi="Times New Roman"/>
        </w:rPr>
        <w:t>,</w:t>
      </w:r>
      <w:r w:rsidR="00366A2B" w:rsidRPr="007848E3">
        <w:rPr>
          <w:rFonts w:ascii="Times New Roman" w:hAnsi="Times New Roman"/>
        </w:rPr>
        <w:t xml:space="preserve"> by </w:t>
      </w:r>
      <w:r w:rsidR="004D2F56" w:rsidRPr="007848E3">
        <w:rPr>
          <w:rFonts w:ascii="Times New Roman" w:hAnsi="Times New Roman"/>
        </w:rPr>
        <w:t>requiring</w:t>
      </w:r>
      <w:r w:rsidR="0036215B" w:rsidRPr="007848E3">
        <w:rPr>
          <w:rFonts w:ascii="Times New Roman" w:hAnsi="Times New Roman"/>
        </w:rPr>
        <w:t xml:space="preserve"> </w:t>
      </w:r>
      <w:r w:rsidR="009746AE" w:rsidRPr="007848E3">
        <w:rPr>
          <w:rFonts w:ascii="Times New Roman" w:hAnsi="Times New Roman"/>
        </w:rPr>
        <w:t xml:space="preserve">that the Crown </w:t>
      </w:r>
      <w:r w:rsidR="00AE7EB4" w:rsidRPr="007848E3">
        <w:rPr>
          <w:rFonts w:ascii="Times New Roman" w:hAnsi="Times New Roman"/>
        </w:rPr>
        <w:t xml:space="preserve">elect to </w:t>
      </w:r>
      <w:r w:rsidR="00997836" w:rsidRPr="007848E3">
        <w:rPr>
          <w:rFonts w:ascii="Times New Roman" w:hAnsi="Times New Roman"/>
        </w:rPr>
        <w:t xml:space="preserve">take advantage of a provision </w:t>
      </w:r>
      <w:r w:rsidR="00AE7EB4" w:rsidRPr="007848E3">
        <w:rPr>
          <w:rFonts w:ascii="Times New Roman" w:hAnsi="Times New Roman"/>
        </w:rPr>
        <w:t>mak</w:t>
      </w:r>
      <w:r w:rsidR="00997836" w:rsidRPr="007848E3">
        <w:rPr>
          <w:rFonts w:ascii="Times New Roman" w:hAnsi="Times New Roman"/>
        </w:rPr>
        <w:t>ing</w:t>
      </w:r>
      <w:r w:rsidR="00AE7EB4" w:rsidRPr="007848E3">
        <w:rPr>
          <w:rFonts w:ascii="Times New Roman" w:hAnsi="Times New Roman"/>
        </w:rPr>
        <w:t xml:space="preserve"> </w:t>
      </w:r>
      <w:r w:rsidR="00997836" w:rsidRPr="007848E3">
        <w:rPr>
          <w:rFonts w:ascii="Times New Roman" w:hAnsi="Times New Roman"/>
        </w:rPr>
        <w:t>a</w:t>
      </w:r>
      <w:r w:rsidR="00C56CB9" w:rsidRPr="007848E3">
        <w:rPr>
          <w:rFonts w:ascii="Times New Roman" w:hAnsi="Times New Roman"/>
        </w:rPr>
        <w:t xml:space="preserve"> change in the law </w:t>
      </w:r>
      <w:r w:rsidRPr="007848E3">
        <w:rPr>
          <w:rFonts w:ascii="Times New Roman" w:hAnsi="Times New Roman"/>
        </w:rPr>
        <w:t>before the trial commences</w:t>
      </w:r>
      <w:r w:rsidR="00AE7EB4" w:rsidRPr="007848E3">
        <w:rPr>
          <w:rFonts w:ascii="Times New Roman" w:hAnsi="Times New Roman"/>
        </w:rPr>
        <w:t>,</w:t>
      </w:r>
      <w:r w:rsidR="009746AE" w:rsidRPr="007848E3">
        <w:rPr>
          <w:rFonts w:ascii="Times New Roman" w:hAnsi="Times New Roman"/>
        </w:rPr>
        <w:t xml:space="preserve"> is supported by textual indications</w:t>
      </w:r>
      <w:r w:rsidR="00392043" w:rsidRPr="007848E3">
        <w:rPr>
          <w:rFonts w:ascii="Times New Roman" w:hAnsi="Times New Roman"/>
        </w:rPr>
        <w:t xml:space="preserve"> as well as</w:t>
      </w:r>
      <w:r w:rsidR="008745CE" w:rsidRPr="007848E3">
        <w:rPr>
          <w:rFonts w:ascii="Times New Roman" w:hAnsi="Times New Roman"/>
        </w:rPr>
        <w:t xml:space="preserve"> reasonable expectations of such operation</w:t>
      </w:r>
      <w:r w:rsidR="005E2BE0" w:rsidRPr="007848E3">
        <w:rPr>
          <w:rFonts w:ascii="Times New Roman" w:hAnsi="Times New Roman"/>
        </w:rPr>
        <w:t xml:space="preserve">. Indeed, those reasonable expectations must </w:t>
      </w:r>
      <w:r w:rsidR="005D7BFF" w:rsidRPr="007848E3">
        <w:rPr>
          <w:rFonts w:ascii="Times New Roman" w:hAnsi="Times New Roman"/>
        </w:rPr>
        <w:t>be part of the</w:t>
      </w:r>
      <w:r w:rsidR="005E2BE0" w:rsidRPr="007848E3">
        <w:rPr>
          <w:rFonts w:ascii="Times New Roman" w:hAnsi="Times New Roman"/>
        </w:rPr>
        <w:t xml:space="preserve"> expressed</w:t>
      </w:r>
      <w:r w:rsidRPr="007848E3">
        <w:rPr>
          <w:rFonts w:ascii="Times New Roman" w:hAnsi="Times New Roman"/>
        </w:rPr>
        <w:t xml:space="preserve"> </w:t>
      </w:r>
      <w:r w:rsidR="00F63BA4" w:rsidRPr="007848E3">
        <w:rPr>
          <w:rFonts w:ascii="Times New Roman" w:hAnsi="Times New Roman"/>
        </w:rPr>
        <w:t xml:space="preserve">concern for </w:t>
      </w:r>
      <w:r w:rsidRPr="007848E3">
        <w:rPr>
          <w:rFonts w:ascii="Times New Roman" w:hAnsi="Times New Roman"/>
        </w:rPr>
        <w:t xml:space="preserve">"fairness" </w:t>
      </w:r>
      <w:r w:rsidR="00F63BA4" w:rsidRPr="007848E3">
        <w:rPr>
          <w:rFonts w:ascii="Times New Roman" w:hAnsi="Times New Roman"/>
        </w:rPr>
        <w:t>to which reference is made in t</w:t>
      </w:r>
      <w:r w:rsidR="009D69D3" w:rsidRPr="007848E3">
        <w:rPr>
          <w:rFonts w:ascii="Times New Roman" w:hAnsi="Times New Roman"/>
        </w:rPr>
        <w:t xml:space="preserve">he Departmental Review which was </w:t>
      </w:r>
      <w:r w:rsidR="00C87650" w:rsidRPr="007848E3">
        <w:rPr>
          <w:rFonts w:ascii="Times New Roman" w:hAnsi="Times New Roman"/>
        </w:rPr>
        <w:t>part of the context of the enactment of s</w:t>
      </w:r>
      <w:r w:rsidR="00E21035" w:rsidRPr="007848E3">
        <w:rPr>
          <w:rFonts w:ascii="Times New Roman" w:hAnsi="Times New Roman"/>
        </w:rPr>
        <w:t> </w:t>
      </w:r>
      <w:r w:rsidR="00C87650" w:rsidRPr="007848E3">
        <w:rPr>
          <w:rFonts w:ascii="Times New Roman" w:hAnsi="Times New Roman"/>
        </w:rPr>
        <w:t>80AF</w:t>
      </w:r>
      <w:r w:rsidR="009D69D3" w:rsidRPr="007848E3">
        <w:rPr>
          <w:rStyle w:val="FootnoteReference"/>
          <w:rFonts w:ascii="Times New Roman" w:hAnsi="Times New Roman"/>
          <w:sz w:val="24"/>
        </w:rPr>
        <w:footnoteReference w:id="56"/>
      </w:r>
      <w:r w:rsidR="00C87650" w:rsidRPr="007848E3">
        <w:rPr>
          <w:rFonts w:ascii="Times New Roman" w:hAnsi="Times New Roman"/>
        </w:rPr>
        <w:t>.</w:t>
      </w:r>
    </w:p>
    <w:p w14:paraId="18DF2FF0" w14:textId="35BA3189" w:rsidR="00652113" w:rsidRPr="007848E3" w:rsidRDefault="00652113" w:rsidP="007848E3">
      <w:pPr>
        <w:pStyle w:val="HeadingL1"/>
        <w:spacing w:after="260" w:line="280" w:lineRule="exact"/>
        <w:ind w:right="0"/>
        <w:jc w:val="both"/>
        <w:rPr>
          <w:rFonts w:ascii="Times New Roman" w:hAnsi="Times New Roman"/>
        </w:rPr>
      </w:pPr>
      <w:r w:rsidRPr="007848E3">
        <w:rPr>
          <w:rFonts w:ascii="Times New Roman" w:hAnsi="Times New Roman"/>
        </w:rPr>
        <w:t>Conclusion</w:t>
      </w:r>
    </w:p>
    <w:p w14:paraId="7A96A746" w14:textId="1662EBB0" w:rsidR="0026791B" w:rsidRPr="007848E3" w:rsidRDefault="00E21035" w:rsidP="007848E3">
      <w:pPr>
        <w:pStyle w:val="FixListStyle"/>
        <w:spacing w:after="260" w:line="280" w:lineRule="exact"/>
        <w:ind w:right="0"/>
        <w:jc w:val="both"/>
        <w:rPr>
          <w:rFonts w:ascii="Times New Roman" w:hAnsi="Times New Roman"/>
        </w:rPr>
      </w:pPr>
      <w:r w:rsidRPr="007848E3">
        <w:rPr>
          <w:rFonts w:ascii="Times New Roman" w:hAnsi="Times New Roman"/>
        </w:rPr>
        <w:tab/>
      </w:r>
      <w:r w:rsidR="0026791B" w:rsidRPr="007848E3">
        <w:rPr>
          <w:rFonts w:ascii="Times New Roman" w:hAnsi="Times New Roman"/>
        </w:rPr>
        <w:t>Orders should be made as follows:</w:t>
      </w:r>
    </w:p>
    <w:p w14:paraId="0CD0247C" w14:textId="1B73ABB5" w:rsidR="0026791B" w:rsidRPr="007848E3" w:rsidRDefault="0026791B" w:rsidP="007848E3">
      <w:pPr>
        <w:pStyle w:val="LeftrightafterHC"/>
        <w:spacing w:before="0" w:after="260" w:line="280" w:lineRule="exact"/>
        <w:ind w:right="0"/>
        <w:jc w:val="both"/>
        <w:rPr>
          <w:rFonts w:ascii="Times New Roman" w:hAnsi="Times New Roman"/>
        </w:rPr>
      </w:pPr>
      <w:r w:rsidRPr="007848E3">
        <w:rPr>
          <w:rFonts w:ascii="Times New Roman" w:hAnsi="Times New Roman"/>
        </w:rPr>
        <w:t>1.</w:t>
      </w:r>
      <w:r w:rsidR="0054651C" w:rsidRPr="007848E3">
        <w:rPr>
          <w:rFonts w:ascii="Times New Roman" w:hAnsi="Times New Roman"/>
        </w:rPr>
        <w:tab/>
      </w:r>
      <w:r w:rsidR="001F2657" w:rsidRPr="007848E3">
        <w:rPr>
          <w:rFonts w:ascii="Times New Roman" w:hAnsi="Times New Roman"/>
        </w:rPr>
        <w:t>A</w:t>
      </w:r>
      <w:r w:rsidRPr="007848E3">
        <w:rPr>
          <w:rFonts w:ascii="Times New Roman" w:hAnsi="Times New Roman"/>
        </w:rPr>
        <w:t>ppeal allowed.</w:t>
      </w:r>
    </w:p>
    <w:p w14:paraId="3202DD46" w14:textId="053FE6F1" w:rsidR="0026791B" w:rsidRPr="007848E3" w:rsidRDefault="00826EA0" w:rsidP="007848E3">
      <w:pPr>
        <w:pStyle w:val="LeftrightHanging"/>
        <w:spacing w:before="0" w:after="260" w:line="280" w:lineRule="exact"/>
        <w:ind w:right="0"/>
        <w:jc w:val="both"/>
        <w:rPr>
          <w:rFonts w:ascii="Times New Roman" w:hAnsi="Times New Roman"/>
        </w:rPr>
      </w:pPr>
      <w:r w:rsidRPr="007848E3">
        <w:rPr>
          <w:rFonts w:ascii="Times New Roman" w:hAnsi="Times New Roman"/>
        </w:rPr>
        <w:t>2.</w:t>
      </w:r>
      <w:r w:rsidR="006031AE" w:rsidRPr="007848E3">
        <w:rPr>
          <w:rFonts w:ascii="Times New Roman" w:hAnsi="Times New Roman"/>
        </w:rPr>
        <w:tab/>
      </w:r>
      <w:r w:rsidR="001F2657" w:rsidRPr="007848E3">
        <w:rPr>
          <w:rFonts w:ascii="Times New Roman" w:hAnsi="Times New Roman"/>
        </w:rPr>
        <w:t>Set aside o</w:t>
      </w:r>
      <w:r w:rsidR="001818D2" w:rsidRPr="007848E3">
        <w:rPr>
          <w:rFonts w:ascii="Times New Roman" w:hAnsi="Times New Roman"/>
        </w:rPr>
        <w:t>rder</w:t>
      </w:r>
      <w:r w:rsidRPr="007848E3">
        <w:rPr>
          <w:rFonts w:ascii="Times New Roman" w:hAnsi="Times New Roman"/>
        </w:rPr>
        <w:t xml:space="preserve"> 1 of the orders of the Court of Criminal Appeal of New South Wales</w:t>
      </w:r>
      <w:r w:rsidR="00253FC2" w:rsidRPr="007848E3">
        <w:rPr>
          <w:rFonts w:ascii="Times New Roman" w:hAnsi="Times New Roman"/>
        </w:rPr>
        <w:t xml:space="preserve"> and</w:t>
      </w:r>
      <w:r w:rsidR="001F2657" w:rsidRPr="007848E3">
        <w:rPr>
          <w:rFonts w:ascii="Times New Roman" w:hAnsi="Times New Roman"/>
        </w:rPr>
        <w:t>,</w:t>
      </w:r>
      <w:r w:rsidR="00253FC2" w:rsidRPr="007848E3">
        <w:rPr>
          <w:rFonts w:ascii="Times New Roman" w:hAnsi="Times New Roman"/>
        </w:rPr>
        <w:t xml:space="preserve"> in its place</w:t>
      </w:r>
      <w:r w:rsidR="001F2657" w:rsidRPr="007848E3">
        <w:rPr>
          <w:rFonts w:ascii="Times New Roman" w:hAnsi="Times New Roman"/>
        </w:rPr>
        <w:t>,</w:t>
      </w:r>
      <w:r w:rsidR="00253FC2" w:rsidRPr="007848E3">
        <w:rPr>
          <w:rFonts w:ascii="Times New Roman" w:hAnsi="Times New Roman"/>
        </w:rPr>
        <w:t xml:space="preserve"> order that:</w:t>
      </w:r>
    </w:p>
    <w:p w14:paraId="7FDAF845" w14:textId="4F4C0389" w:rsidR="00253FC2" w:rsidRPr="007848E3" w:rsidRDefault="00C23CC1" w:rsidP="007848E3">
      <w:pPr>
        <w:pStyle w:val="LRHangingMore"/>
        <w:spacing w:before="0" w:after="260" w:line="280" w:lineRule="exact"/>
        <w:ind w:right="0"/>
        <w:jc w:val="both"/>
        <w:rPr>
          <w:rFonts w:ascii="Times New Roman" w:hAnsi="Times New Roman"/>
        </w:rPr>
      </w:pPr>
      <w:r w:rsidRPr="007848E3">
        <w:rPr>
          <w:rFonts w:ascii="Times New Roman" w:hAnsi="Times New Roman"/>
        </w:rPr>
        <w:t>(</w:t>
      </w:r>
      <w:r w:rsidR="00253FC2" w:rsidRPr="007848E3">
        <w:rPr>
          <w:rFonts w:ascii="Times New Roman" w:hAnsi="Times New Roman"/>
        </w:rPr>
        <w:t>a</w:t>
      </w:r>
      <w:r w:rsidRPr="007848E3">
        <w:rPr>
          <w:rFonts w:ascii="Times New Roman" w:hAnsi="Times New Roman"/>
        </w:rPr>
        <w:t>)</w:t>
      </w:r>
      <w:r w:rsidR="001B2A97" w:rsidRPr="007848E3">
        <w:rPr>
          <w:rFonts w:ascii="Times New Roman" w:hAnsi="Times New Roman"/>
        </w:rPr>
        <w:tab/>
      </w:r>
      <w:r w:rsidRPr="007848E3">
        <w:rPr>
          <w:rFonts w:ascii="Times New Roman" w:hAnsi="Times New Roman"/>
        </w:rPr>
        <w:t>t</w:t>
      </w:r>
      <w:r w:rsidR="00551348" w:rsidRPr="007848E3">
        <w:rPr>
          <w:rFonts w:ascii="Times New Roman" w:hAnsi="Times New Roman"/>
        </w:rPr>
        <w:t>he appeal against conviction on counts 6,</w:t>
      </w:r>
      <w:r w:rsidR="00E21035" w:rsidRPr="007848E3">
        <w:rPr>
          <w:rFonts w:ascii="Times New Roman" w:hAnsi="Times New Roman"/>
        </w:rPr>
        <w:t xml:space="preserve"> </w:t>
      </w:r>
      <w:r w:rsidR="00551348" w:rsidRPr="007848E3">
        <w:rPr>
          <w:rFonts w:ascii="Times New Roman" w:hAnsi="Times New Roman"/>
        </w:rPr>
        <w:t>7, and 13 be allowed;</w:t>
      </w:r>
      <w:r w:rsidR="00916EC9" w:rsidRPr="007848E3">
        <w:rPr>
          <w:rFonts w:ascii="Times New Roman" w:hAnsi="Times New Roman"/>
        </w:rPr>
        <w:t xml:space="preserve"> and</w:t>
      </w:r>
    </w:p>
    <w:p w14:paraId="37038CC7" w14:textId="08A9A92F" w:rsidR="006031AE" w:rsidRPr="007848E3" w:rsidRDefault="00C23CC1" w:rsidP="007848E3">
      <w:pPr>
        <w:pStyle w:val="LRHangingMore"/>
        <w:spacing w:before="0" w:after="260" w:line="280" w:lineRule="exact"/>
        <w:ind w:right="0"/>
        <w:jc w:val="both"/>
        <w:rPr>
          <w:rFonts w:ascii="Times New Roman" w:hAnsi="Times New Roman"/>
        </w:rPr>
      </w:pPr>
      <w:r w:rsidRPr="007848E3">
        <w:rPr>
          <w:rFonts w:ascii="Times New Roman" w:hAnsi="Times New Roman"/>
        </w:rPr>
        <w:t>(</w:t>
      </w:r>
      <w:r w:rsidR="00551348" w:rsidRPr="007848E3">
        <w:rPr>
          <w:rFonts w:ascii="Times New Roman" w:hAnsi="Times New Roman"/>
        </w:rPr>
        <w:t>b</w:t>
      </w:r>
      <w:r w:rsidRPr="007848E3">
        <w:rPr>
          <w:rFonts w:ascii="Times New Roman" w:hAnsi="Times New Roman"/>
        </w:rPr>
        <w:t>)</w:t>
      </w:r>
      <w:r w:rsidR="001B2A97" w:rsidRPr="007848E3">
        <w:rPr>
          <w:rFonts w:ascii="Times New Roman" w:hAnsi="Times New Roman"/>
        </w:rPr>
        <w:tab/>
      </w:r>
      <w:r w:rsidRPr="007848E3">
        <w:rPr>
          <w:rFonts w:ascii="Times New Roman" w:hAnsi="Times New Roman"/>
        </w:rPr>
        <w:t>t</w:t>
      </w:r>
      <w:r w:rsidR="00551348" w:rsidRPr="007848E3">
        <w:rPr>
          <w:rFonts w:ascii="Times New Roman" w:hAnsi="Times New Roman"/>
        </w:rPr>
        <w:t>he verdicts of guilty on counts 6,</w:t>
      </w:r>
      <w:r w:rsidR="00E21035" w:rsidRPr="007848E3">
        <w:rPr>
          <w:rFonts w:ascii="Times New Roman" w:hAnsi="Times New Roman"/>
        </w:rPr>
        <w:t xml:space="preserve"> </w:t>
      </w:r>
      <w:r w:rsidR="00551348" w:rsidRPr="007848E3">
        <w:rPr>
          <w:rFonts w:ascii="Times New Roman" w:hAnsi="Times New Roman"/>
        </w:rPr>
        <w:t>7, and 13 be quashed</w:t>
      </w:r>
      <w:r w:rsidR="006031AE" w:rsidRPr="007848E3">
        <w:rPr>
          <w:rFonts w:ascii="Times New Roman" w:hAnsi="Times New Roman"/>
        </w:rPr>
        <w:t xml:space="preserve"> and acquittals be entered on those counts.</w:t>
      </w:r>
    </w:p>
    <w:p w14:paraId="3DAA4076" w14:textId="36E89FB8" w:rsidR="00EB365D" w:rsidRPr="007848E3" w:rsidRDefault="006031AE" w:rsidP="007848E3">
      <w:pPr>
        <w:pStyle w:val="leftright"/>
        <w:spacing w:before="0" w:after="260" w:line="280" w:lineRule="exact"/>
        <w:ind w:left="1440" w:right="0" w:hanging="720"/>
        <w:jc w:val="both"/>
        <w:rPr>
          <w:rFonts w:ascii="Times New Roman" w:hAnsi="Times New Roman"/>
        </w:rPr>
      </w:pPr>
      <w:r w:rsidRPr="007848E3">
        <w:rPr>
          <w:rFonts w:ascii="Times New Roman" w:hAnsi="Times New Roman"/>
        </w:rPr>
        <w:t>3.</w:t>
      </w:r>
      <w:r w:rsidRPr="007848E3">
        <w:rPr>
          <w:rFonts w:ascii="Times New Roman" w:hAnsi="Times New Roman"/>
        </w:rPr>
        <w:tab/>
      </w:r>
      <w:r w:rsidR="00170C33" w:rsidRPr="007848E3">
        <w:rPr>
          <w:rFonts w:ascii="Times New Roman" w:hAnsi="Times New Roman"/>
        </w:rPr>
        <w:t>Set aside o</w:t>
      </w:r>
      <w:r w:rsidR="001818D2" w:rsidRPr="007848E3">
        <w:rPr>
          <w:rFonts w:ascii="Times New Roman" w:hAnsi="Times New Roman"/>
        </w:rPr>
        <w:t xml:space="preserve">rder 3 of the orders of the Court of Criminal Appeal of New South Wales </w:t>
      </w:r>
      <w:r w:rsidR="00CD0007" w:rsidRPr="007848E3">
        <w:rPr>
          <w:rFonts w:ascii="Times New Roman" w:hAnsi="Times New Roman"/>
        </w:rPr>
        <w:t>and</w:t>
      </w:r>
      <w:r w:rsidR="00170C33" w:rsidRPr="007848E3">
        <w:rPr>
          <w:rFonts w:ascii="Times New Roman" w:hAnsi="Times New Roman"/>
        </w:rPr>
        <w:t>,</w:t>
      </w:r>
      <w:r w:rsidR="00CD0007" w:rsidRPr="007848E3">
        <w:rPr>
          <w:rFonts w:ascii="Times New Roman" w:hAnsi="Times New Roman"/>
        </w:rPr>
        <w:t xml:space="preserve"> in its place</w:t>
      </w:r>
      <w:r w:rsidR="00170C33" w:rsidRPr="007848E3">
        <w:rPr>
          <w:rFonts w:ascii="Times New Roman" w:hAnsi="Times New Roman"/>
        </w:rPr>
        <w:t>,</w:t>
      </w:r>
      <w:r w:rsidR="00CD0007" w:rsidRPr="007848E3">
        <w:rPr>
          <w:rFonts w:ascii="Times New Roman" w:hAnsi="Times New Roman"/>
        </w:rPr>
        <w:t xml:space="preserve"> order that the sentence imposed on 13</w:t>
      </w:r>
      <w:r w:rsidR="001C3D04" w:rsidRPr="007848E3">
        <w:rPr>
          <w:rFonts w:ascii="Times New Roman" w:hAnsi="Times New Roman"/>
        </w:rPr>
        <w:t> </w:t>
      </w:r>
      <w:r w:rsidR="00CD0007" w:rsidRPr="007848E3">
        <w:rPr>
          <w:rFonts w:ascii="Times New Roman" w:hAnsi="Times New Roman"/>
        </w:rPr>
        <w:t>November 2019 be set aside</w:t>
      </w:r>
      <w:r w:rsidR="00EB365D" w:rsidRPr="007848E3">
        <w:rPr>
          <w:rFonts w:ascii="Times New Roman" w:hAnsi="Times New Roman"/>
        </w:rPr>
        <w:t>.</w:t>
      </w:r>
    </w:p>
    <w:p w14:paraId="7F44BAF2" w14:textId="77777777" w:rsidR="009C7ED0" w:rsidRDefault="00EB365D" w:rsidP="009C7ED0">
      <w:pPr>
        <w:pStyle w:val="leftright"/>
        <w:spacing w:before="0" w:after="260" w:line="280" w:lineRule="exact"/>
        <w:ind w:left="1440" w:right="0" w:hanging="720"/>
        <w:jc w:val="both"/>
        <w:rPr>
          <w:rFonts w:ascii="Times New Roman" w:hAnsi="Times New Roman"/>
        </w:rPr>
      </w:pPr>
      <w:r w:rsidRPr="007848E3">
        <w:rPr>
          <w:rFonts w:ascii="Times New Roman" w:hAnsi="Times New Roman"/>
        </w:rPr>
        <w:t>4.</w:t>
      </w:r>
      <w:r w:rsidR="006031AE" w:rsidRPr="007848E3">
        <w:rPr>
          <w:rFonts w:ascii="Times New Roman" w:hAnsi="Times New Roman"/>
        </w:rPr>
        <w:tab/>
      </w:r>
      <w:r w:rsidR="00170C33" w:rsidRPr="007848E3">
        <w:rPr>
          <w:rFonts w:ascii="Times New Roman" w:hAnsi="Times New Roman"/>
        </w:rPr>
        <w:t>R</w:t>
      </w:r>
      <w:r w:rsidR="006031AE" w:rsidRPr="007848E3">
        <w:rPr>
          <w:rFonts w:ascii="Times New Roman" w:hAnsi="Times New Roman"/>
        </w:rPr>
        <w:t xml:space="preserve">emit </w:t>
      </w:r>
      <w:r w:rsidR="00170C33" w:rsidRPr="007848E3">
        <w:rPr>
          <w:rFonts w:ascii="Times New Roman" w:hAnsi="Times New Roman"/>
        </w:rPr>
        <w:t xml:space="preserve">the matter </w:t>
      </w:r>
      <w:r w:rsidR="006031AE" w:rsidRPr="007848E3">
        <w:rPr>
          <w:rFonts w:ascii="Times New Roman" w:hAnsi="Times New Roman"/>
        </w:rPr>
        <w:t>to the Court of Criminal Appeal of New South Wales</w:t>
      </w:r>
      <w:r w:rsidR="00551348" w:rsidRPr="007848E3">
        <w:rPr>
          <w:rFonts w:ascii="Times New Roman" w:hAnsi="Times New Roman"/>
        </w:rPr>
        <w:t xml:space="preserve"> </w:t>
      </w:r>
      <w:r w:rsidR="00445B6E" w:rsidRPr="007848E3">
        <w:rPr>
          <w:rFonts w:ascii="Times New Roman" w:hAnsi="Times New Roman"/>
        </w:rPr>
        <w:t>for re</w:t>
      </w:r>
      <w:r w:rsidR="00A06E9F" w:rsidRPr="007848E3">
        <w:rPr>
          <w:rFonts w:ascii="Times New Roman" w:hAnsi="Times New Roman"/>
        </w:rPr>
        <w:noBreakHyphen/>
      </w:r>
      <w:r w:rsidR="00445B6E" w:rsidRPr="007848E3">
        <w:rPr>
          <w:rFonts w:ascii="Times New Roman" w:hAnsi="Times New Roman"/>
        </w:rPr>
        <w:t>sentencing on counts 1, 2, and 3 only.</w:t>
      </w:r>
    </w:p>
    <w:p w14:paraId="7AF1B4FB" w14:textId="77777777" w:rsidR="009C7ED0" w:rsidRDefault="009C7ED0" w:rsidP="009C7ED0">
      <w:pPr>
        <w:pStyle w:val="leftright"/>
        <w:spacing w:before="0" w:after="260" w:line="280" w:lineRule="exact"/>
        <w:ind w:left="1440" w:right="0" w:hanging="720"/>
        <w:jc w:val="both"/>
        <w:rPr>
          <w:rFonts w:ascii="Times New Roman" w:hAnsi="Times New Roman"/>
        </w:rPr>
        <w:sectPr w:rsidR="009C7ED0" w:rsidSect="007205EF">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F23857F" w14:textId="77777777" w:rsidR="009C7ED0" w:rsidRPr="004E72C4" w:rsidRDefault="009C7ED0" w:rsidP="004E72C4">
      <w:pPr>
        <w:pStyle w:val="FixListStyle"/>
        <w:tabs>
          <w:tab w:val="clear" w:pos="720"/>
          <w:tab w:val="left" w:pos="0"/>
        </w:tabs>
        <w:spacing w:after="260" w:line="280" w:lineRule="exact"/>
        <w:ind w:right="0"/>
        <w:jc w:val="both"/>
        <w:rPr>
          <w:rFonts w:ascii="Times New Roman" w:hAnsi="Times New Roman"/>
        </w:rPr>
      </w:pPr>
      <w:r w:rsidRPr="004E72C4">
        <w:rPr>
          <w:rFonts w:ascii="Times New Roman" w:hAnsi="Times New Roman"/>
        </w:rPr>
        <w:lastRenderedPageBreak/>
        <w:t>STEWARD J.   I respectfully agree with the majority that the test for ascertaining whether a provision has retrospective or retroactive effect turns upon whether Parliament intended to disappoint and interfere with the "reasonable expectations" of those who assumed that the legal consequences of their actions would be determined in accordance with the law in force at the time of their actions</w:t>
      </w:r>
      <w:r w:rsidRPr="004E72C4">
        <w:rPr>
          <w:rStyle w:val="FootnoteReference"/>
          <w:rFonts w:ascii="Times New Roman" w:hAnsi="Times New Roman"/>
          <w:sz w:val="24"/>
        </w:rPr>
        <w:footnoteReference w:id="57"/>
      </w:r>
      <w:r w:rsidRPr="004E72C4">
        <w:rPr>
          <w:rFonts w:ascii="Times New Roman" w:hAnsi="Times New Roman"/>
        </w:rPr>
        <w:t>. I also respectfully agree that much will turn upon the degree to which rights that are fundamental have been altered, and the extent of the period of retrospectivity</w:t>
      </w:r>
      <w:r w:rsidRPr="004E72C4">
        <w:rPr>
          <w:rStyle w:val="FootnoteReference"/>
          <w:rFonts w:ascii="Times New Roman" w:hAnsi="Times New Roman"/>
          <w:sz w:val="24"/>
        </w:rPr>
        <w:footnoteReference w:id="58"/>
      </w:r>
      <w:r w:rsidRPr="004E72C4">
        <w:rPr>
          <w:rFonts w:ascii="Times New Roman" w:hAnsi="Times New Roman"/>
        </w:rPr>
        <w:t>. These principles assist in determining whether a law that operates retrospectively should apply to pending criminal or civil proceedings. However, after some hesitation, I do not, in the unique circumstances of this case, consider that Mr Stephens' "reasonable expectations about the manner in which the law is implemented"</w:t>
      </w:r>
      <w:r w:rsidRPr="004E72C4">
        <w:rPr>
          <w:rStyle w:val="FootnoteReference"/>
          <w:rFonts w:ascii="Times New Roman" w:hAnsi="Times New Roman"/>
          <w:sz w:val="24"/>
        </w:rPr>
        <w:footnoteReference w:id="59"/>
      </w:r>
      <w:r w:rsidRPr="004E72C4">
        <w:rPr>
          <w:rFonts w:ascii="Times New Roman" w:hAnsi="Times New Roman"/>
        </w:rPr>
        <w:t xml:space="preserve"> were significantly disturbed by the application of s 80AF of the </w:t>
      </w:r>
      <w:r w:rsidRPr="004E72C4">
        <w:rPr>
          <w:rFonts w:ascii="Times New Roman" w:hAnsi="Times New Roman"/>
          <w:i/>
          <w:iCs/>
        </w:rPr>
        <w:t>Crimes Act 1900</w:t>
      </w:r>
      <w:r w:rsidRPr="004E72C4">
        <w:rPr>
          <w:rFonts w:ascii="Times New Roman" w:hAnsi="Times New Roman"/>
        </w:rPr>
        <w:t xml:space="preserve"> (NSW) to his trial.</w:t>
      </w:r>
    </w:p>
    <w:p w14:paraId="10C54CFB"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There are four considerations that are relevant to this conclusion.</w:t>
      </w:r>
    </w:p>
    <w:p w14:paraId="7C26E5C3"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First, the other members of this Court say that s 80AF does not operate with respect to pending criminal proceedings that had already commenced before the section came into force</w:t>
      </w:r>
      <w:r w:rsidRPr="004E72C4">
        <w:rPr>
          <w:rStyle w:val="FootnoteReference"/>
          <w:rFonts w:ascii="Times New Roman" w:hAnsi="Times New Roman"/>
          <w:sz w:val="24"/>
        </w:rPr>
        <w:footnoteReference w:id="60"/>
      </w:r>
      <w:r w:rsidRPr="004E72C4">
        <w:rPr>
          <w:rFonts w:ascii="Times New Roman" w:hAnsi="Times New Roman"/>
        </w:rPr>
        <w:t xml:space="preserve">. In this case, Mr Stephens was first arraigned on 29 November 2018. Accordingly, their Honours reason that his trial had already commenced when s 80AF came into force on 1 December 2018. Even assuming the correctness of this construction of s 80AF (as to which see below), this characterisation of what happened is, with very great respect, incorrect. Under New South Wales law, the trial of Mr Stephens did not commence on 29 November 2018; rather it commenced on 7 February 2019, when Mr Stephens was arraigned on an amended 14-count indictment and pleaded not guilty to each count in the presence of the jury. Section 80AF came into force before that time. </w:t>
      </w:r>
    </w:p>
    <w:p w14:paraId="7B496CF6"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 xml:space="preserve">In this respect, s 130 of the </w:t>
      </w:r>
      <w:r w:rsidRPr="004E72C4">
        <w:rPr>
          <w:rFonts w:ascii="Times New Roman" w:hAnsi="Times New Roman"/>
          <w:i/>
          <w:iCs/>
        </w:rPr>
        <w:t>Criminal Procedure Act 1986</w:t>
      </w:r>
      <w:r w:rsidRPr="004E72C4">
        <w:rPr>
          <w:rFonts w:ascii="Times New Roman" w:hAnsi="Times New Roman"/>
        </w:rPr>
        <w:t xml:space="preserve"> (NSW) ("the Procedure Act") is important. That section relevantly provides as follows:</w:t>
      </w:r>
    </w:p>
    <w:p w14:paraId="4AE614C6" w14:textId="77777777" w:rsidR="009C7ED0" w:rsidRPr="004E72C4" w:rsidRDefault="009C7ED0" w:rsidP="004E72C4">
      <w:pPr>
        <w:pStyle w:val="LeftrightafterHC"/>
        <w:spacing w:before="0" w:after="260" w:line="280" w:lineRule="exact"/>
        <w:ind w:left="1440" w:right="0" w:hanging="720"/>
        <w:jc w:val="both"/>
        <w:rPr>
          <w:rFonts w:ascii="Times New Roman" w:hAnsi="Times New Roman"/>
        </w:rPr>
      </w:pPr>
      <w:r w:rsidRPr="004E72C4">
        <w:rPr>
          <w:rFonts w:ascii="Times New Roman" w:hAnsi="Times New Roman"/>
        </w:rPr>
        <w:t>"(1)</w:t>
      </w:r>
      <w:r w:rsidRPr="004E72C4">
        <w:rPr>
          <w:rFonts w:ascii="Times New Roman" w:hAnsi="Times New Roman"/>
        </w:rPr>
        <w:tab/>
        <w:t xml:space="preserve">In this section, </w:t>
      </w:r>
      <w:r w:rsidRPr="004E72C4">
        <w:rPr>
          <w:rFonts w:ascii="Times New Roman" w:hAnsi="Times New Roman"/>
          <w:b/>
          <w:bCs/>
          <w:i/>
          <w:iCs/>
        </w:rPr>
        <w:t>court</w:t>
      </w:r>
      <w:r w:rsidRPr="004E72C4">
        <w:rPr>
          <w:rFonts w:ascii="Times New Roman" w:hAnsi="Times New Roman"/>
        </w:rPr>
        <w:t xml:space="preserve"> means the Supreme Court or District Court.</w:t>
      </w:r>
    </w:p>
    <w:p w14:paraId="77B7D00F" w14:textId="77777777" w:rsidR="009C7ED0" w:rsidRPr="004E72C4" w:rsidRDefault="009C7ED0" w:rsidP="004E72C4">
      <w:pPr>
        <w:pStyle w:val="leftright"/>
        <w:spacing w:before="0" w:after="260" w:line="280" w:lineRule="exact"/>
        <w:ind w:left="1440" w:right="0" w:hanging="720"/>
        <w:jc w:val="both"/>
        <w:rPr>
          <w:rFonts w:ascii="Times New Roman" w:hAnsi="Times New Roman"/>
        </w:rPr>
      </w:pPr>
      <w:r w:rsidRPr="004E72C4">
        <w:rPr>
          <w:rFonts w:ascii="Times New Roman" w:hAnsi="Times New Roman"/>
        </w:rPr>
        <w:t>(2)</w:t>
      </w:r>
      <w:r w:rsidRPr="004E72C4">
        <w:rPr>
          <w:rFonts w:ascii="Times New Roman" w:hAnsi="Times New Roman"/>
        </w:rPr>
        <w:tab/>
        <w:t xml:space="preserve">The court has jurisdiction with respect to the conduct of proceedings on indictment as soon as the indictment is presented and the accused person is arraigned, and any orders that may be made by the court </w:t>
      </w:r>
      <w:r w:rsidRPr="004E72C4">
        <w:rPr>
          <w:rFonts w:ascii="Times New Roman" w:hAnsi="Times New Roman"/>
        </w:rPr>
        <w:lastRenderedPageBreak/>
        <w:t>for the purposes of the trial in the absence of a jury may be made before a jury is empanelled for the trial.</w:t>
      </w:r>
    </w:p>
    <w:p w14:paraId="61B5D160" w14:textId="77777777" w:rsidR="009C7ED0" w:rsidRPr="004E72C4" w:rsidRDefault="009C7ED0" w:rsidP="004E72C4">
      <w:pPr>
        <w:pStyle w:val="leftright"/>
        <w:spacing w:before="0" w:after="260" w:line="280" w:lineRule="exact"/>
        <w:ind w:left="1440" w:right="0" w:hanging="720"/>
        <w:jc w:val="both"/>
        <w:rPr>
          <w:rFonts w:ascii="Times New Roman" w:hAnsi="Times New Roman"/>
        </w:rPr>
      </w:pPr>
      <w:r w:rsidRPr="004E72C4">
        <w:rPr>
          <w:rFonts w:ascii="Times New Roman" w:hAnsi="Times New Roman"/>
        </w:rPr>
        <w:t>(3)</w:t>
      </w:r>
      <w:r w:rsidRPr="004E72C4">
        <w:rPr>
          <w:rFonts w:ascii="Times New Roman" w:hAnsi="Times New Roman"/>
        </w:rPr>
        <w:tab/>
        <w:t>If proceedings are held for the purpose of making any such orders after the indictment is presented to commence the trial and before the jury is empanelled –</w:t>
      </w:r>
    </w:p>
    <w:p w14:paraId="172E2885" w14:textId="77777777" w:rsidR="009C7ED0" w:rsidRPr="004E72C4" w:rsidRDefault="009C7ED0" w:rsidP="004E72C4">
      <w:pPr>
        <w:pStyle w:val="leftright"/>
        <w:spacing w:before="0" w:after="260" w:line="280" w:lineRule="exact"/>
        <w:ind w:left="2160" w:right="0" w:hanging="720"/>
        <w:jc w:val="both"/>
        <w:rPr>
          <w:rFonts w:ascii="Times New Roman" w:hAnsi="Times New Roman"/>
        </w:rPr>
      </w:pPr>
      <w:r w:rsidRPr="004E72C4">
        <w:rPr>
          <w:rFonts w:ascii="Times New Roman" w:hAnsi="Times New Roman"/>
        </w:rPr>
        <w:t>(a)</w:t>
      </w:r>
      <w:r w:rsidRPr="004E72C4">
        <w:rPr>
          <w:rFonts w:ascii="Times New Roman" w:hAnsi="Times New Roman"/>
        </w:rPr>
        <w:tab/>
        <w:t>the proceedings are part of the trial of the accused person, and</w:t>
      </w:r>
    </w:p>
    <w:p w14:paraId="60D52538" w14:textId="77777777" w:rsidR="009C7ED0" w:rsidRDefault="009C7ED0" w:rsidP="004E72C4">
      <w:pPr>
        <w:pStyle w:val="leftright"/>
        <w:spacing w:before="0" w:after="260" w:line="280" w:lineRule="exact"/>
        <w:ind w:left="2160" w:right="0" w:hanging="720"/>
        <w:jc w:val="both"/>
        <w:rPr>
          <w:rFonts w:ascii="Times New Roman" w:hAnsi="Times New Roman"/>
        </w:rPr>
      </w:pPr>
      <w:r w:rsidRPr="004E72C4">
        <w:rPr>
          <w:rFonts w:ascii="Times New Roman" w:hAnsi="Times New Roman"/>
        </w:rPr>
        <w:t>(b)</w:t>
      </w:r>
      <w:r w:rsidRPr="004E72C4">
        <w:rPr>
          <w:rFonts w:ascii="Times New Roman" w:hAnsi="Times New Roman"/>
        </w:rPr>
        <w:tab/>
        <w:t>the accused person is to be arraigned again on the indictment when the jury is empanelled for the continuation of the trial."</w:t>
      </w:r>
    </w:p>
    <w:p w14:paraId="6C01CA4E"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As I have mentioned, the first arraignment of Mr Stephens before a District Court judge took place on 29 November 2018. From that time, pursuant to s 130(2) of the Procedure Act, the Court had jurisdiction in relation to the matter and power to engage in pre</w:t>
      </w:r>
      <w:r w:rsidRPr="004E72C4">
        <w:rPr>
          <w:rFonts w:ascii="Times New Roman" w:hAnsi="Times New Roman"/>
        </w:rPr>
        <w:noBreakHyphen/>
        <w:t>trial processes prior to the empanelment of the jury</w:t>
      </w:r>
      <w:r w:rsidRPr="004E72C4">
        <w:rPr>
          <w:rFonts w:ascii="Times New Roman" w:hAnsi="Times New Roman"/>
          <w:b/>
          <w:sz w:val="24"/>
          <w:vertAlign w:val="superscript"/>
        </w:rPr>
        <w:footnoteReference w:id="61"/>
      </w:r>
      <w:r w:rsidRPr="004E72C4">
        <w:rPr>
          <w:rFonts w:ascii="Times New Roman" w:hAnsi="Times New Roman"/>
        </w:rPr>
        <w:t>. On 5 February 2019, Mr Stephens was arraigned for a second time for the purposes of pre-trial argument and re</w:t>
      </w:r>
      <w:r w:rsidRPr="004E72C4">
        <w:rPr>
          <w:rFonts w:ascii="Times New Roman" w:hAnsi="Times New Roman"/>
        </w:rPr>
        <w:noBreakHyphen/>
        <w:t>pleaded to an indictment that had been amended specifically to take account of s 80AF. The Crown's application for leave to amend the indictment was not opposed. Further, between 29 November 2018 and 5 February 2019, no steps were taken in the prosecution or defence of Mr Stephens. Ultimately, on 7 February 2019, Mr Stephens was arraigned for the third time on the amended 14</w:t>
      </w:r>
      <w:r w:rsidRPr="004E72C4">
        <w:rPr>
          <w:rFonts w:ascii="Times New Roman" w:hAnsi="Times New Roman"/>
        </w:rPr>
        <w:noBreakHyphen/>
        <w:t>count indictment before the jury panel.</w:t>
      </w:r>
    </w:p>
    <w:p w14:paraId="1BBB00EF"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Under the law of New South Wales, a person can be arraigned on more than one occasion before the empanelment of the jury</w:t>
      </w:r>
      <w:r w:rsidRPr="004E72C4">
        <w:rPr>
          <w:rStyle w:val="FootnoteReference"/>
          <w:rFonts w:ascii="Times New Roman" w:hAnsi="Times New Roman"/>
          <w:sz w:val="24"/>
        </w:rPr>
        <w:footnoteReference w:id="62"/>
      </w:r>
      <w:r w:rsidRPr="004E72C4">
        <w:rPr>
          <w:rFonts w:ascii="Times New Roman" w:hAnsi="Times New Roman"/>
        </w:rPr>
        <w:t xml:space="preserve">. The trial commences after the last arraignment. So much was made clear by Gleeson CJ (with whom Smart and Studdert JJ agreed) in </w:t>
      </w:r>
      <w:r w:rsidRPr="004E72C4">
        <w:rPr>
          <w:rFonts w:ascii="Times New Roman" w:hAnsi="Times New Roman"/>
          <w:i/>
          <w:iCs/>
        </w:rPr>
        <w:t>R v Nicolaidis</w:t>
      </w:r>
      <w:r w:rsidRPr="004E72C4">
        <w:rPr>
          <w:rStyle w:val="FootnoteReference"/>
          <w:rFonts w:ascii="Times New Roman" w:hAnsi="Times New Roman"/>
          <w:sz w:val="24"/>
        </w:rPr>
        <w:footnoteReference w:id="63"/>
      </w:r>
      <w:r w:rsidRPr="004E72C4">
        <w:rPr>
          <w:rFonts w:ascii="Times New Roman" w:hAnsi="Times New Roman"/>
        </w:rPr>
        <w:t>, where his Honour said</w:t>
      </w:r>
      <w:r w:rsidRPr="004E72C4">
        <w:rPr>
          <w:rStyle w:val="FootnoteReference"/>
          <w:rFonts w:ascii="Times New Roman" w:hAnsi="Times New Roman"/>
          <w:sz w:val="24"/>
        </w:rPr>
        <w:footnoteReference w:id="64"/>
      </w:r>
      <w:r w:rsidRPr="004E72C4">
        <w:rPr>
          <w:rFonts w:ascii="Times New Roman" w:hAnsi="Times New Roman"/>
        </w:rPr>
        <w:t>:</w:t>
      </w:r>
    </w:p>
    <w:p w14:paraId="701F8832" w14:textId="77777777" w:rsidR="009C7ED0" w:rsidRDefault="009C7ED0" w:rsidP="004E72C4">
      <w:pPr>
        <w:pStyle w:val="LRIndentafterHC"/>
        <w:spacing w:before="0" w:after="260" w:line="280" w:lineRule="exact"/>
        <w:ind w:right="0"/>
        <w:jc w:val="both"/>
        <w:rPr>
          <w:rFonts w:ascii="Times New Roman" w:hAnsi="Times New Roman"/>
        </w:rPr>
      </w:pPr>
      <w:r w:rsidRPr="004E72C4">
        <w:rPr>
          <w:rFonts w:ascii="Times New Roman" w:hAnsi="Times New Roman"/>
        </w:rPr>
        <w:t xml:space="preserve">"Notwithstanding the procedure of arraignment that takes place at the commencement of a trial, it is, and was in November 1992, the practice in the District Court for persons charged with indictable offences to be arraigned within a relatively short time after having been committed for trial and sometimes many weeks or even months in advance of the hearing date of the trial. In such cases, assuming the accused adhered to a plea of not guilty, there would thus be at least two, and perhaps more, arraignments, </w:t>
      </w:r>
      <w:r w:rsidRPr="004E72C4">
        <w:rPr>
          <w:rFonts w:ascii="Times New Roman" w:hAnsi="Times New Roman"/>
          <w:i/>
          <w:iCs/>
        </w:rPr>
        <w:lastRenderedPageBreak/>
        <w:t>the last being at the commencement of the trial</w:t>
      </w:r>
      <w:r w:rsidRPr="004E72C4">
        <w:rPr>
          <w:rFonts w:ascii="Times New Roman" w:hAnsi="Times New Roman"/>
        </w:rPr>
        <w:t xml:space="preserve">. There is no reason in law why an accused person may not be arraigned on more than one occasion: </w:t>
      </w:r>
      <w:r w:rsidRPr="004E72C4">
        <w:rPr>
          <w:rFonts w:ascii="Times New Roman" w:hAnsi="Times New Roman"/>
          <w:i/>
        </w:rPr>
        <w:t>R v Radley</w:t>
      </w:r>
      <w:r w:rsidRPr="004E72C4">
        <w:rPr>
          <w:rFonts w:ascii="Times New Roman" w:hAnsi="Times New Roman"/>
        </w:rPr>
        <w:t xml:space="preserve"> (1973) 58 Cr App R 394; </w:t>
      </w:r>
      <w:r w:rsidRPr="004E72C4">
        <w:rPr>
          <w:rFonts w:ascii="Times New Roman" w:hAnsi="Times New Roman"/>
          <w:i/>
        </w:rPr>
        <w:t xml:space="preserve">R v </w:t>
      </w:r>
      <w:proofErr w:type="spellStart"/>
      <w:r w:rsidRPr="004E72C4">
        <w:rPr>
          <w:rFonts w:ascii="Times New Roman" w:hAnsi="Times New Roman"/>
          <w:i/>
        </w:rPr>
        <w:t>Cicchino</w:t>
      </w:r>
      <w:proofErr w:type="spellEnd"/>
      <w:r w:rsidRPr="004E72C4">
        <w:rPr>
          <w:rFonts w:ascii="Times New Roman" w:hAnsi="Times New Roman"/>
        </w:rPr>
        <w:t xml:space="preserve"> (1991) 54 A Crim R 358 at 363. No doubt one of the reasons for the procedure of early arraignment after committal is to permit the District Court to take early control of cases for the purpose of pre-trial management: </w:t>
      </w:r>
      <w:proofErr w:type="spellStart"/>
      <w:r w:rsidRPr="004E72C4">
        <w:rPr>
          <w:rFonts w:ascii="Times New Roman" w:hAnsi="Times New Roman"/>
        </w:rPr>
        <w:t>cf</w:t>
      </w:r>
      <w:proofErr w:type="spellEnd"/>
      <w:r w:rsidRPr="004E72C4">
        <w:rPr>
          <w:rFonts w:ascii="Times New Roman" w:hAnsi="Times New Roman"/>
        </w:rPr>
        <w:t xml:space="preserve"> </w:t>
      </w:r>
      <w:proofErr w:type="spellStart"/>
      <w:r w:rsidRPr="004E72C4">
        <w:rPr>
          <w:rFonts w:ascii="Times New Roman" w:hAnsi="Times New Roman"/>
          <w:i/>
        </w:rPr>
        <w:t>Jago</w:t>
      </w:r>
      <w:proofErr w:type="spellEnd"/>
      <w:r w:rsidRPr="004E72C4">
        <w:rPr>
          <w:rFonts w:ascii="Times New Roman" w:hAnsi="Times New Roman"/>
          <w:i/>
        </w:rPr>
        <w:t xml:space="preserve"> v District Court of New South Wales</w:t>
      </w:r>
      <w:r w:rsidRPr="004E72C4">
        <w:rPr>
          <w:rFonts w:ascii="Times New Roman" w:hAnsi="Times New Roman"/>
        </w:rPr>
        <w:t xml:space="preserve"> (1989) 168 CLR 23 at 37 and note the provisions of Pt 53 of the </w:t>
      </w:r>
      <w:r w:rsidRPr="004E72C4">
        <w:rPr>
          <w:rFonts w:ascii="Times New Roman" w:hAnsi="Times New Roman"/>
          <w:i/>
        </w:rPr>
        <w:t>District Court Rules</w:t>
      </w:r>
      <w:r w:rsidRPr="004E72C4">
        <w:rPr>
          <w:rFonts w:ascii="Times New Roman" w:hAnsi="Times New Roman"/>
        </w:rPr>
        <w:t xml:space="preserve"> 1973." (emphasis added)</w:t>
      </w:r>
    </w:p>
    <w:p w14:paraId="04B8C8EC"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 xml:space="preserve">In </w:t>
      </w:r>
      <w:r w:rsidRPr="004E72C4">
        <w:rPr>
          <w:rFonts w:ascii="Times New Roman" w:hAnsi="Times New Roman"/>
          <w:i/>
          <w:iCs/>
        </w:rPr>
        <w:t>R v Janceski</w:t>
      </w:r>
      <w:r w:rsidRPr="00012909">
        <w:rPr>
          <w:rStyle w:val="FootnoteReference"/>
          <w:rFonts w:ascii="Times New Roman" w:hAnsi="Times New Roman"/>
          <w:sz w:val="24"/>
        </w:rPr>
        <w:footnoteReference w:id="65"/>
      </w:r>
      <w:r w:rsidRPr="00012909">
        <w:rPr>
          <w:rFonts w:ascii="Times New Roman" w:hAnsi="Times New Roman"/>
        </w:rPr>
        <w:t>,</w:t>
      </w:r>
      <w:r w:rsidRPr="004E72C4">
        <w:rPr>
          <w:rFonts w:ascii="Times New Roman" w:hAnsi="Times New Roman"/>
        </w:rPr>
        <w:t xml:space="preserve"> Howie J agreed with Gleeson CJ and relevantly added that: "[t]he presentation of an indictment and the arraignment of the accused </w:t>
      </w:r>
      <w:r w:rsidRPr="004E72C4">
        <w:rPr>
          <w:rFonts w:ascii="Times New Roman" w:hAnsi="Times New Roman"/>
          <w:i/>
          <w:iCs/>
        </w:rPr>
        <w:t>before the jury panel</w:t>
      </w:r>
      <w:r w:rsidRPr="004E72C4">
        <w:rPr>
          <w:rFonts w:ascii="Times New Roman" w:hAnsi="Times New Roman"/>
        </w:rPr>
        <w:t xml:space="preserve"> is a step in the proceedings that marks the commencement of the trial" (emphasis added). Here, the actual trial of Mr Stephens thus only became "pending" following his arraignment on 7 February 2019, when the jury was empanelled. The language of s 130(3), directed as it is to issues of procedure, does not justify any contrary conclusion for the purposes of ascertaining the intended scope of application of s 80AF.   </w:t>
      </w:r>
    </w:p>
    <w:p w14:paraId="4000C8CC"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 xml:space="preserve">It follows that when the trial of Mr Stephens commenced on 7 February 2019, s 80AF was already law. </w:t>
      </w:r>
    </w:p>
    <w:p w14:paraId="79240363"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 xml:space="preserve">Secondly, and in any event, s 80AF was intended to apply to pending criminal proceedings. The extrinsic materials make this clear. Section 80AF was enacted by the </w:t>
      </w:r>
      <w:r w:rsidRPr="004E72C4">
        <w:rPr>
          <w:rFonts w:ascii="Times New Roman" w:hAnsi="Times New Roman"/>
          <w:i/>
          <w:iCs/>
        </w:rPr>
        <w:t>Criminal Legislation Amendment (Child Sexual Abuse) Act 2018</w:t>
      </w:r>
      <w:r w:rsidRPr="004E72C4">
        <w:rPr>
          <w:rFonts w:ascii="Times New Roman" w:hAnsi="Times New Roman"/>
        </w:rPr>
        <w:t xml:space="preserve"> (NSW) ("the Amendment Act"). That Act was passed by both houses of the New South Wales Parliament on 20 June 2018 and received royal assent on 27 June 2018. Section 2 of the Amendment Act provided that it was to commence on a day to be appointed by proclamation. By proclamation dated 28 November 2018, the Governor of New South Wales, on advice of the Executive Council, appointed 1 December 2018 as the date on which s 80AF would commence</w:t>
      </w:r>
      <w:r w:rsidRPr="004E72C4">
        <w:rPr>
          <w:rStyle w:val="FootnoteReference"/>
          <w:rFonts w:ascii="Times New Roman" w:hAnsi="Times New Roman"/>
          <w:sz w:val="24"/>
        </w:rPr>
        <w:footnoteReference w:id="66"/>
      </w:r>
      <w:r w:rsidRPr="004E72C4">
        <w:rPr>
          <w:rFonts w:ascii="Times New Roman" w:hAnsi="Times New Roman"/>
        </w:rPr>
        <w:t xml:space="preserve">. </w:t>
      </w:r>
    </w:p>
    <w:p w14:paraId="75A2DF87"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The Second Reading Speech that introduced the Amendment Act expressly refers to recommendations for reform made by a departmental discussion paper entitled "Child Sexual Offences Review" ("the Review")</w:t>
      </w:r>
      <w:r w:rsidRPr="004E72C4">
        <w:rPr>
          <w:rStyle w:val="FootnoteReference"/>
          <w:rFonts w:ascii="Times New Roman" w:hAnsi="Times New Roman"/>
          <w:sz w:val="24"/>
        </w:rPr>
        <w:footnoteReference w:id="67"/>
      </w:r>
      <w:r w:rsidRPr="004E72C4">
        <w:rPr>
          <w:rFonts w:ascii="Times New Roman" w:hAnsi="Times New Roman"/>
        </w:rPr>
        <w:t xml:space="preserve">. The Review had been prompted by recommendations made by the Joint Select Committee on Sentencing of Child Sexual Assault Offenders. Chapter 6 of the Review was entitled </w:t>
      </w:r>
      <w:r w:rsidRPr="004E72C4">
        <w:rPr>
          <w:rFonts w:ascii="Times New Roman" w:hAnsi="Times New Roman"/>
        </w:rPr>
        <w:lastRenderedPageBreak/>
        <w:t>"Addressing difficulties arising from historic child sexual offending" and commenced with the following summary:</w:t>
      </w:r>
    </w:p>
    <w:p w14:paraId="046633E9" w14:textId="77777777" w:rsidR="009C7ED0" w:rsidRDefault="009C7ED0" w:rsidP="004E72C4">
      <w:pPr>
        <w:pStyle w:val="LRIndentafterHC"/>
        <w:spacing w:before="0" w:after="260" w:line="280" w:lineRule="exact"/>
        <w:ind w:right="0" w:firstLine="0"/>
        <w:jc w:val="both"/>
        <w:rPr>
          <w:rFonts w:ascii="Times New Roman" w:hAnsi="Times New Roman"/>
        </w:rPr>
      </w:pPr>
      <w:r w:rsidRPr="004E72C4">
        <w:rPr>
          <w:rFonts w:ascii="Times New Roman" w:hAnsi="Times New Roman"/>
        </w:rPr>
        <w:t>"The prosecution of historic child sexual abuse offences frequently raises complex legal and evidentiary issues. There is often a delay in disclosure, lack of physical or forensic evidence and diminished memory. Determining the appropriate charges can be challenging for the prosecution, particularly where the date of the offence cannot be specified. If convicted, sentencing an offender in accordance with historic sentencing principles is often a difficult task for the court."</w:t>
      </w:r>
    </w:p>
    <w:p w14:paraId="5FE21A7B"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 xml:space="preserve">Chapter 6 included a sub-heading entitled "Date of offence can be difficult to pinpoint". It was here observed that a survivor of child sexual abuse may be able to recall a particular offence but be unable to say with accuracy when the offence occurred. At the time, the practice of the Crown in New South Wales was thus to draft indictments by reference to a date range, rather than a particular date. Difficulties could arise, however, where the law had changed during that period. This occurred here when s 78K of the </w:t>
      </w:r>
      <w:r w:rsidRPr="004E72C4">
        <w:rPr>
          <w:rFonts w:ascii="Times New Roman" w:hAnsi="Times New Roman"/>
          <w:i/>
          <w:iCs/>
        </w:rPr>
        <w:t>Crimes Act</w:t>
      </w:r>
      <w:r w:rsidRPr="004E72C4">
        <w:rPr>
          <w:rFonts w:ascii="Times New Roman" w:hAnsi="Times New Roman"/>
        </w:rPr>
        <w:t xml:space="preserve"> relevantly succeeded s 81 of the </w:t>
      </w:r>
      <w:r w:rsidRPr="004E72C4">
        <w:rPr>
          <w:rFonts w:ascii="Times New Roman" w:hAnsi="Times New Roman"/>
          <w:i/>
          <w:iCs/>
        </w:rPr>
        <w:t>Crimes Act</w:t>
      </w:r>
      <w:r w:rsidRPr="004E72C4">
        <w:rPr>
          <w:rFonts w:ascii="Times New Roman" w:hAnsi="Times New Roman"/>
        </w:rPr>
        <w:t>. Paragraph 6.11 of the Review observed that it was common for this problem to emerge "during a trial". It stated:</w:t>
      </w:r>
    </w:p>
    <w:p w14:paraId="001EBA4D" w14:textId="77777777" w:rsidR="009C7ED0" w:rsidRDefault="009C7ED0" w:rsidP="004E72C4">
      <w:pPr>
        <w:pStyle w:val="LeftrightafterHC"/>
        <w:spacing w:before="0" w:after="260" w:line="280" w:lineRule="exact"/>
        <w:ind w:right="0"/>
        <w:jc w:val="both"/>
        <w:rPr>
          <w:rFonts w:ascii="Times New Roman" w:hAnsi="Times New Roman"/>
        </w:rPr>
      </w:pPr>
      <w:r w:rsidRPr="004E72C4">
        <w:rPr>
          <w:rFonts w:ascii="Times New Roman" w:hAnsi="Times New Roman"/>
        </w:rPr>
        <w:t xml:space="preserve">"It is common </w:t>
      </w:r>
      <w:r w:rsidRPr="004E72C4">
        <w:rPr>
          <w:rFonts w:ascii="Times New Roman" w:hAnsi="Times New Roman"/>
          <w:i/>
          <w:iCs/>
        </w:rPr>
        <w:t xml:space="preserve">that during a trial </w:t>
      </w:r>
      <w:r w:rsidRPr="004E72C4">
        <w:rPr>
          <w:rFonts w:ascii="Times New Roman" w:hAnsi="Times New Roman"/>
        </w:rPr>
        <w:t xml:space="preserve">the dates of the alleged offence will be refined or significantly changed. A complainant may recall more details about the time of the offence or it may become apparent that they were mistaken about the time. For example, the complainant may have thought the offence occurred when she was in grade 8 and had just become friends with Sally, however, school records later establish that Sally did not attend the school until grade 9 and thus the offence must have occurred outside of the date range contained in the indictment. The prosecution can make an application to amend the indictment, however, this requires either leave of the court or consent of the defence. Where there is no consent and the application is refused, the accused must be acquitted." (footnote omitted; emphasis added) </w:t>
      </w:r>
    </w:p>
    <w:p w14:paraId="35DDD8BE"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Given the foregoing, the Review noted that an option for reform would be the introduction of a legislative provision that would permit the Crown to rely on the offence with the lowest maximum penalty where there is "uncertainty about the age of the victim at the time of the offence and the date range falls into more than one offence"</w:t>
      </w:r>
      <w:r w:rsidRPr="004E72C4">
        <w:rPr>
          <w:rStyle w:val="FootnoteReference"/>
          <w:rFonts w:ascii="Times New Roman" w:hAnsi="Times New Roman"/>
          <w:sz w:val="24"/>
        </w:rPr>
        <w:footnoteReference w:id="68"/>
      </w:r>
      <w:r w:rsidRPr="004E72C4">
        <w:rPr>
          <w:rFonts w:ascii="Times New Roman" w:hAnsi="Times New Roman"/>
        </w:rPr>
        <w:t>.</w:t>
      </w:r>
    </w:p>
    <w:p w14:paraId="1AD0B06B"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 xml:space="preserve">Section 80AF is the enactment of this recommended reform. Given the mischief identified by the Review, and its express reference to "common" </w:t>
      </w:r>
      <w:r w:rsidRPr="004E72C4">
        <w:rPr>
          <w:rFonts w:ascii="Times New Roman" w:hAnsi="Times New Roman"/>
        </w:rPr>
        <w:lastRenderedPageBreak/>
        <w:t>problems emerging "during a trial" concerning the recollection of when offending may have taken place, it is very likely that Parliament intended that s 80AF could apply to a criminal proceeding that had already commenced. The means by which it could apply, as mentioned in the Review, would be by way of an amendment to the indictment. Section 20 of the Procedure Act provides that an indictment may be amended after it has been presented, but only with the leave of the Court or with the consent of the accused. That is precisely what happened here. On 5 February 2019, the indictment was amended with the leave of the Court to allow the Crown to rely on s 80AF. There were also further amendments to the indictment on 11</w:t>
      </w:r>
      <w:r>
        <w:rPr>
          <w:rFonts w:ascii="Times New Roman" w:hAnsi="Times New Roman"/>
        </w:rPr>
        <w:t> </w:t>
      </w:r>
      <w:r w:rsidRPr="004E72C4">
        <w:rPr>
          <w:rFonts w:ascii="Times New Roman" w:hAnsi="Times New Roman"/>
        </w:rPr>
        <w:t>February 2019 (during the course of the trial) and on 19</w:t>
      </w:r>
      <w:r>
        <w:rPr>
          <w:rFonts w:ascii="Times New Roman" w:hAnsi="Times New Roman"/>
        </w:rPr>
        <w:t> </w:t>
      </w:r>
      <w:r w:rsidRPr="004E72C4">
        <w:rPr>
          <w:rFonts w:ascii="Times New Roman" w:hAnsi="Times New Roman"/>
        </w:rPr>
        <w:t>February 2019 (after the close of the Crown case). None of these amendments were opposed.</w:t>
      </w:r>
    </w:p>
    <w:p w14:paraId="530CADFF"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With very great respect to the majority, textual considerations arising from the language of s 80AF do not support a contrary conclusion. Section 80AF(1) states that the section "applies if" four conditions are satisfied. In effect, the criteria require that it be "uncertain" as to when, within a "period" of time, conduct always constituting a "sexual offence" against a child under multiple provisions is alleged to have occurred. There is no dispute that all four conditions were satisfied in this instance. Section 80AF(2) then states that "[</w:t>
      </w:r>
      <w:proofErr w:type="spellStart"/>
      <w:r w:rsidRPr="004E72C4">
        <w:rPr>
          <w:rFonts w:ascii="Times New Roman" w:hAnsi="Times New Roman"/>
        </w:rPr>
        <w:t>i</w:t>
      </w:r>
      <w:proofErr w:type="spellEnd"/>
      <w:r w:rsidRPr="004E72C4">
        <w:rPr>
          <w:rFonts w:ascii="Times New Roman" w:hAnsi="Times New Roman"/>
        </w:rPr>
        <w:t>]n such a case" – and this proceeding was a case of that kind – a "person may be prosecuted" under whichever of the sexual offences had the lesser maximum penalty regardless of when during that period the conduct actually occurred. In the context of the provision's purpose, the phrase "may be prosecuted" does not preclude the Crown from relying on s 80AF after the "commencement" of a proceeding</w:t>
      </w:r>
      <w:r w:rsidRPr="004E72C4">
        <w:rPr>
          <w:rStyle w:val="FootnoteReference"/>
          <w:rFonts w:ascii="Times New Roman" w:hAnsi="Times New Roman"/>
          <w:sz w:val="24"/>
        </w:rPr>
        <w:footnoteReference w:id="69"/>
      </w:r>
      <w:r w:rsidRPr="004E72C4">
        <w:rPr>
          <w:rFonts w:ascii="Times New Roman" w:hAnsi="Times New Roman"/>
        </w:rPr>
        <w:t>.</w:t>
      </w:r>
    </w:p>
    <w:p w14:paraId="287BE129"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 xml:space="preserve">It would make little sense for Parliament to have enacted a provision in response to the Review that did not efficaciously address one of its principal concerns, namely the difficulty of child sexual abuse victims being able to recall particular dates, that being an issue which might only emerge after the trial has already commenced. The phrase "a person may be prosecuted" should be construed, consistently with the purpose of s 80AF, as a reference to any stage in the process of prosecution. That conclusion is supported by the language of s 80AF(1)(a), which refers to a moment when "it is uncertain as to when during a period [of time] conduct is alleged to have occurred". As I have mentioned, paragraph 6.11 of the Review specifically referred to such an uncertainty arising "during a trial". Finally, s 80AF(2) refers to, "in prosecuting [an] offence": (a) any requirement "to establish" that the offence had been in force; and (b) any requirement "to establish that the victim was of a particular age". Again, the reference to "prosecuting" here cannot be confined to a time that only arises before a proceeding is commenced. </w:t>
      </w:r>
    </w:p>
    <w:p w14:paraId="3379AD59"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 xml:space="preserve">Of course, it must be accepted that if the prosecution seeks to rely on s 80AF for the first time in a trial that is already well advanced, that may potentially give </w:t>
      </w:r>
      <w:r w:rsidRPr="004E72C4">
        <w:rPr>
          <w:rFonts w:ascii="Times New Roman" w:hAnsi="Times New Roman"/>
        </w:rPr>
        <w:lastRenderedPageBreak/>
        <w:t>rise to issues of unfairness for a defendant. But a defendant has the protection of s 20 of the Procedure Act. Section 80AF should be read in the context of the Procedure Act, including s 20. No judge would give leave for an indictment to be amended if this would be productive of injustice. For example, an injustice might arise if an amendment would upset or undermine forensic choices made earlier in the trial by a defendant. Here, and inferentially, for the purposes of granting leave to amend the indictment on 5 February 2019, 11 February 2019 and 19 February 2019, the trial judge must have been satisfied that no resultant injustice could thereby arise for Mr Stephens. Certainly, none has been suggested.</w:t>
      </w:r>
    </w:p>
    <w:p w14:paraId="5DFC05CC"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Thirdly, the foregoing conclusion is consistent with s 80AF's historical focus. The provision is not primarily concerned with prospective offending; it is concerned with past offending. Its aim was to make the prosecution of historical offences more effective, and one of its specific concerns was the frailty of the human mind in recalling the details of past abuse. As the Second Reading Speech makes clear, the Amendment Act not only adopted the recommendation of the Review; it also followed the Royal Commission into Institutional Responses to Child Sexual Abuse. A purpose of the Amendment Act was to provide justice and support for survivors. The New South Wales Attorney-General said</w:t>
      </w:r>
      <w:r w:rsidRPr="004E72C4">
        <w:rPr>
          <w:rStyle w:val="FootnoteReference"/>
          <w:rFonts w:ascii="Times New Roman" w:hAnsi="Times New Roman"/>
          <w:sz w:val="24"/>
        </w:rPr>
        <w:footnoteReference w:id="70"/>
      </w:r>
      <w:r w:rsidRPr="004E72C4">
        <w:rPr>
          <w:rFonts w:ascii="Times New Roman" w:hAnsi="Times New Roman"/>
        </w:rPr>
        <w:t>:</w:t>
      </w:r>
    </w:p>
    <w:p w14:paraId="2877547A" w14:textId="77777777" w:rsidR="009C7ED0" w:rsidRPr="004E72C4" w:rsidRDefault="009C7ED0" w:rsidP="004E72C4">
      <w:pPr>
        <w:pStyle w:val="LeftrightafterHC"/>
        <w:spacing w:before="0" w:after="260" w:line="280" w:lineRule="exact"/>
        <w:ind w:right="0"/>
        <w:jc w:val="both"/>
        <w:rPr>
          <w:rFonts w:ascii="Times New Roman" w:hAnsi="Times New Roman"/>
        </w:rPr>
      </w:pPr>
      <w:r w:rsidRPr="004E72C4">
        <w:rPr>
          <w:rFonts w:ascii="Times New Roman" w:hAnsi="Times New Roman"/>
        </w:rPr>
        <w:t>"The royal commission showed us all the terrible failures of government and non-government institutions to protect children. Survivors' courage in coming forward has given us a unique opportunity to make broad changes to the criminal law, to protect children better and to facilitate prosecutions for child sexual offences so perpetrators can be held accountable.</w:t>
      </w:r>
    </w:p>
    <w:p w14:paraId="04F09F58" w14:textId="77777777" w:rsidR="009C7ED0" w:rsidRPr="004E72C4" w:rsidRDefault="009C7ED0" w:rsidP="004E72C4">
      <w:pPr>
        <w:pStyle w:val="LRIndent"/>
        <w:spacing w:before="0" w:after="260" w:line="280" w:lineRule="exact"/>
        <w:ind w:right="0"/>
        <w:jc w:val="both"/>
        <w:rPr>
          <w:rFonts w:ascii="Times New Roman" w:hAnsi="Times New Roman"/>
        </w:rPr>
      </w:pPr>
      <w:r w:rsidRPr="004E72C4">
        <w:rPr>
          <w:rFonts w:ascii="Times New Roman" w:hAnsi="Times New Roman"/>
        </w:rPr>
        <w:t>…</w:t>
      </w:r>
    </w:p>
    <w:p w14:paraId="1E1DB056" w14:textId="77777777" w:rsidR="009C7ED0" w:rsidRPr="004E72C4" w:rsidRDefault="009C7ED0" w:rsidP="004E72C4">
      <w:pPr>
        <w:pStyle w:val="LRIndent"/>
        <w:spacing w:before="0" w:after="260" w:line="280" w:lineRule="exact"/>
        <w:ind w:right="0"/>
        <w:jc w:val="both"/>
        <w:rPr>
          <w:rFonts w:ascii="Times New Roman" w:hAnsi="Times New Roman"/>
        </w:rPr>
      </w:pPr>
      <w:r w:rsidRPr="004E72C4">
        <w:rPr>
          <w:rFonts w:ascii="Times New Roman" w:hAnsi="Times New Roman"/>
        </w:rPr>
        <w:t>For five years Australians learned about the children in every corner of this country who, over the decades, have been sexually abused while in the care of institutions that should have been keeping them safe. Shockingly, we were also told about the abject failure of these and other institutions, as well as the community, to respond to reports of abuse. The royal commission's final report and its advance volumes bear witness to the stories of survivors of child sexual abuse. The reports provide unparalleled insights into the nature of the problem that must be addressed. Fortunately, the royal commission has provided comprehensive recommendations on how we should go about doing this. One such set of recommendations was in relation to criminal justice and the New South Wales Government is today responding to those by way of this bill.</w:t>
      </w:r>
    </w:p>
    <w:p w14:paraId="7402A403" w14:textId="77777777" w:rsidR="009C7ED0" w:rsidRDefault="009C7ED0" w:rsidP="004E72C4">
      <w:pPr>
        <w:pStyle w:val="LRIndent"/>
        <w:spacing w:before="0" w:after="260" w:line="280" w:lineRule="exact"/>
        <w:ind w:right="0"/>
        <w:jc w:val="both"/>
        <w:rPr>
          <w:rFonts w:ascii="Times New Roman" w:hAnsi="Times New Roman"/>
        </w:rPr>
      </w:pPr>
      <w:r w:rsidRPr="004E72C4">
        <w:rPr>
          <w:rFonts w:ascii="Times New Roman" w:hAnsi="Times New Roman"/>
        </w:rPr>
        <w:lastRenderedPageBreak/>
        <w:t>The Government is committed to ensuring that it learns from all the findings of the royal commission. It is determined to make the changes needed to protect children and to provide justice and support for survivors."</w:t>
      </w:r>
    </w:p>
    <w:p w14:paraId="245AFFF4"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The Attorney-General specifically described the purpose of s 80AF as follows</w:t>
      </w:r>
      <w:r w:rsidRPr="004E72C4">
        <w:rPr>
          <w:rStyle w:val="FootnoteReference"/>
          <w:rFonts w:ascii="Times New Roman" w:hAnsi="Times New Roman"/>
          <w:sz w:val="24"/>
        </w:rPr>
        <w:footnoteReference w:id="71"/>
      </w:r>
      <w:r w:rsidRPr="004E72C4">
        <w:rPr>
          <w:rFonts w:ascii="Times New Roman" w:hAnsi="Times New Roman"/>
        </w:rPr>
        <w:t>:</w:t>
      </w:r>
    </w:p>
    <w:p w14:paraId="5219E6AB" w14:textId="77777777" w:rsidR="009C7ED0" w:rsidRDefault="009C7ED0" w:rsidP="004E72C4">
      <w:pPr>
        <w:pStyle w:val="LeftrightafterHC"/>
        <w:spacing w:before="0" w:after="260" w:line="280" w:lineRule="exact"/>
        <w:ind w:right="0"/>
        <w:jc w:val="both"/>
        <w:rPr>
          <w:rFonts w:ascii="Times New Roman" w:hAnsi="Times New Roman"/>
        </w:rPr>
      </w:pPr>
      <w:r w:rsidRPr="004E72C4">
        <w:rPr>
          <w:rFonts w:ascii="Times New Roman" w:hAnsi="Times New Roman"/>
        </w:rPr>
        <w:t>"[T]he bill makes three procedural reforms to facilitate prosecutions for child sexual offences. Schedule 1 [46] inserts a new section 80AF to cover the complexities that currently arise for the prosecution where the offending has taken place during a period and the applicable offence changes during that period. This can happen either because the child's age has changed during the period – meaning that the conduct is covered by a different offence at different times during that period – or because the relevant law has been amended. This can be a problem for the prosecution where it is not clear which offence should apply. Section 80AF will address this. It will ensure that the prosecution can rely on whichever offence carries the lesser maximum penalty, and can rely on this offence in relation to the entirety of the period."</w:t>
      </w:r>
    </w:p>
    <w:p w14:paraId="46B2FC59"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It would, with respect, be incongruous to conclude that s 80AF could have no application to a pending trial given the foregoing expressions of legislative purpose.</w:t>
      </w:r>
    </w:p>
    <w:p w14:paraId="5B87AE15"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Fourthly, the particular circumstances here confirm that the reasonable expectations of Mr Stephens about what law would apply to his trial were never defeated. When Mr Stephens was arraigned on 29 November 2018, he pleaded not guilty to each count on the original indictment. As the majority explain, that was a "forensic" decision he was able to make having regard to the content of each count at that time</w:t>
      </w:r>
      <w:r w:rsidRPr="004E72C4">
        <w:rPr>
          <w:rStyle w:val="FootnoteReference"/>
          <w:rFonts w:ascii="Times New Roman" w:hAnsi="Times New Roman"/>
          <w:sz w:val="24"/>
        </w:rPr>
        <w:footnoteReference w:id="72"/>
      </w:r>
      <w:r w:rsidRPr="004E72C4">
        <w:rPr>
          <w:rFonts w:ascii="Times New Roman" w:hAnsi="Times New Roman"/>
        </w:rPr>
        <w:t>. The majority also observe that the decision was made "on [the] state of the law" as at 29 November 2018</w:t>
      </w:r>
      <w:r w:rsidRPr="004E72C4">
        <w:rPr>
          <w:rStyle w:val="FootnoteReference"/>
          <w:rFonts w:ascii="Times New Roman" w:hAnsi="Times New Roman"/>
          <w:sz w:val="24"/>
        </w:rPr>
        <w:footnoteReference w:id="73"/>
      </w:r>
      <w:r w:rsidRPr="004E72C4">
        <w:rPr>
          <w:rFonts w:ascii="Times New Roman" w:hAnsi="Times New Roman"/>
        </w:rPr>
        <w:t>. That is partly so. But, as already mentioned, by 29 November 2018, s 80AF had already been enacted and was proclaimed to come into force on 1 December 2018. It was thus already a law of New South Wales</w:t>
      </w:r>
      <w:r w:rsidRPr="004E72C4">
        <w:rPr>
          <w:rStyle w:val="FootnoteReference"/>
          <w:rFonts w:ascii="Times New Roman" w:hAnsi="Times New Roman"/>
          <w:sz w:val="24"/>
        </w:rPr>
        <w:footnoteReference w:id="74"/>
      </w:r>
      <w:r w:rsidRPr="004E72C4">
        <w:rPr>
          <w:rFonts w:ascii="Times New Roman" w:hAnsi="Times New Roman"/>
        </w:rPr>
        <w:t xml:space="preserve">. Indeed, it had been so for many months. Any competent criminal lawyer </w:t>
      </w:r>
      <w:r w:rsidRPr="004E72C4">
        <w:rPr>
          <w:rFonts w:ascii="Times New Roman" w:hAnsi="Times New Roman"/>
        </w:rPr>
        <w:lastRenderedPageBreak/>
        <w:t>would have known of its existence and its content on that day. They would have known that its proclamation into force was also pending. They could not have reasonably expected that any trial, also pending, would necessarily be unaffected by s 80AF. Any "forensic" decision about pleading guilty or not guilty or about the possible course of future cross-examination</w:t>
      </w:r>
      <w:r w:rsidRPr="004E72C4">
        <w:rPr>
          <w:rStyle w:val="FootnoteReference"/>
          <w:rFonts w:ascii="Times New Roman" w:hAnsi="Times New Roman"/>
          <w:sz w:val="24"/>
        </w:rPr>
        <w:footnoteReference w:id="75"/>
      </w:r>
      <w:r w:rsidRPr="004E72C4">
        <w:rPr>
          <w:rFonts w:ascii="Times New Roman" w:hAnsi="Times New Roman"/>
        </w:rPr>
        <w:t xml:space="preserve"> could not have been made without taking into account the foregoing reality. The elephant in the room could not possibly have been ignored.</w:t>
      </w:r>
    </w:p>
    <w:p w14:paraId="7F2E4DF7"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On 7 February 2019, Mr Stephens was arraigned again in accordance with s 130(3)(b) of the Procedure Act. The indictment had been amended to take account of the effect of s 80AF and Mr Stephens pleaded afresh to the new counts. By this time, s 80AF was unambiguously in force and Mr Stephens had an opportunity to re</w:t>
      </w:r>
      <w:r w:rsidRPr="004E72C4">
        <w:rPr>
          <w:rFonts w:ascii="Times New Roman" w:hAnsi="Times New Roman"/>
        </w:rPr>
        <w:noBreakHyphen/>
        <w:t>consider forensic decisions about how to plead and about what course cross-examination might take. At this stage, there had been no opening addresses and no witness had been called. Thereafter, Mr Stephens could not have reasonably expected that his trial would be immune from the reach of s 80AF.</w:t>
      </w:r>
    </w:p>
    <w:p w14:paraId="2E7203FA" w14:textId="77777777" w:rsidR="009C7ED0" w:rsidRPr="004E72C4" w:rsidRDefault="009C7ED0" w:rsidP="004E72C4">
      <w:pPr>
        <w:pStyle w:val="FixListStyle"/>
        <w:spacing w:after="260" w:line="280" w:lineRule="exact"/>
        <w:ind w:right="0"/>
        <w:jc w:val="both"/>
        <w:rPr>
          <w:rFonts w:ascii="Times New Roman" w:hAnsi="Times New Roman"/>
        </w:rPr>
      </w:pPr>
      <w:r w:rsidRPr="004E72C4">
        <w:rPr>
          <w:rFonts w:ascii="Times New Roman" w:hAnsi="Times New Roman"/>
        </w:rPr>
        <w:tab/>
        <w:t>This conclusion also avoids an injustice that arises here. Mr Stephens was relevantly convicted by a jury on counts 6, 7 and 13. He seeks to have these convictions quashed and acquittals be entered instead, merely because he was formally arraigned for the first time two days before s 80AF came into force.</w:t>
      </w:r>
    </w:p>
    <w:p w14:paraId="0D4D7A0B" w14:textId="3B19CC0E" w:rsidR="00A50536" w:rsidRPr="00B068D0" w:rsidRDefault="009C7ED0" w:rsidP="00B068D0">
      <w:pPr>
        <w:pStyle w:val="FixListStyle"/>
        <w:spacing w:after="260" w:line="280" w:lineRule="exact"/>
        <w:ind w:right="0"/>
        <w:jc w:val="both"/>
        <w:rPr>
          <w:rFonts w:ascii="Times New Roman" w:hAnsi="Times New Roman"/>
        </w:rPr>
      </w:pPr>
      <w:r w:rsidRPr="004E72C4">
        <w:rPr>
          <w:rFonts w:ascii="Times New Roman" w:hAnsi="Times New Roman"/>
        </w:rPr>
        <w:tab/>
        <w:t>I would dismiss this appeal.</w:t>
      </w:r>
    </w:p>
    <w:sectPr w:rsidR="00A50536" w:rsidRPr="00B068D0" w:rsidSect="00B068D0">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25DC" w14:textId="77777777" w:rsidR="00AC4339" w:rsidRDefault="00AC4339">
      <w:pPr>
        <w:spacing w:line="240" w:lineRule="auto"/>
      </w:pPr>
      <w:r>
        <w:separator/>
      </w:r>
    </w:p>
  </w:endnote>
  <w:endnote w:type="continuationSeparator" w:id="0">
    <w:p w14:paraId="7C53766E" w14:textId="77777777" w:rsidR="00AC4339" w:rsidRDefault="00AC4339">
      <w:pPr>
        <w:spacing w:line="240" w:lineRule="auto"/>
      </w:pPr>
      <w:r>
        <w:continuationSeparator/>
      </w:r>
    </w:p>
  </w:endnote>
  <w:endnote w:type="continuationNotice" w:id="1">
    <w:p w14:paraId="17B1F338" w14:textId="77777777" w:rsidR="00AC4339" w:rsidRDefault="00AC43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642E" w14:textId="77777777" w:rsidR="007205EF" w:rsidRDefault="0072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6C3B" w14:textId="77777777" w:rsidR="007205EF" w:rsidRDefault="00720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1625" w14:textId="77777777" w:rsidR="007205EF" w:rsidRDefault="007205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5184" w14:textId="77777777" w:rsidR="007205EF" w:rsidRDefault="007205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0A8A" w14:textId="77777777" w:rsidR="007205EF" w:rsidRDefault="007205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27D2" w14:textId="77777777" w:rsidR="007205EF" w:rsidRDefault="0072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B074" w14:textId="77777777" w:rsidR="00AC4339" w:rsidRPr="007848E3" w:rsidRDefault="00AC4339" w:rsidP="007848E3">
      <w:pPr>
        <w:pStyle w:val="Footer"/>
        <w:spacing w:before="120" w:after="20"/>
        <w:ind w:right="0"/>
        <w:rPr>
          <w:rFonts w:ascii="Times New Roman" w:hAnsi="Times New Roman"/>
        </w:rPr>
      </w:pPr>
      <w:r>
        <w:continuationSeparator/>
      </w:r>
    </w:p>
  </w:footnote>
  <w:footnote w:type="continuationSeparator" w:id="0">
    <w:p w14:paraId="56E35A79" w14:textId="77777777" w:rsidR="00AC4339" w:rsidRPr="007848E3" w:rsidRDefault="00AC4339" w:rsidP="007848E3">
      <w:pPr>
        <w:pStyle w:val="Footer"/>
        <w:spacing w:before="120" w:after="20"/>
        <w:ind w:right="0"/>
        <w:rPr>
          <w:rFonts w:ascii="Times New Roman" w:hAnsi="Times New Roman"/>
        </w:rPr>
      </w:pPr>
      <w:r w:rsidRPr="007848E3">
        <w:rPr>
          <w:rFonts w:ascii="Times New Roman" w:hAnsi="Times New Roman"/>
        </w:rPr>
        <w:continuationSeparator/>
      </w:r>
    </w:p>
  </w:footnote>
  <w:footnote w:type="continuationNotice" w:id="1">
    <w:p w14:paraId="46ECF96B" w14:textId="77777777" w:rsidR="00AC4339" w:rsidRPr="00B068D0" w:rsidRDefault="00AC4339">
      <w:pPr>
        <w:jc w:val="right"/>
        <w:rPr>
          <w:rFonts w:ascii="Times New Roman" w:hAnsi="Times New Roman"/>
          <w:sz w:val="24"/>
        </w:rPr>
      </w:pPr>
    </w:p>
  </w:footnote>
  <w:footnote w:id="2">
    <w:p w14:paraId="68B22F19" w14:textId="26A3314A" w:rsidR="00106EA1" w:rsidRPr="007848E3" w:rsidRDefault="00106EA1"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5A73F4" w:rsidRPr="007848E3">
        <w:rPr>
          <w:rFonts w:ascii="Times New Roman" w:hAnsi="Times New Roman"/>
          <w:i/>
          <w:iCs/>
          <w:sz w:val="24"/>
        </w:rPr>
        <w:t xml:space="preserve">Stephens </w:t>
      </w:r>
      <w:r w:rsidR="00D3752C" w:rsidRPr="007848E3">
        <w:rPr>
          <w:rFonts w:ascii="Times New Roman" w:hAnsi="Times New Roman"/>
          <w:i/>
          <w:iCs/>
          <w:sz w:val="24"/>
        </w:rPr>
        <w:t xml:space="preserve">v The Queen </w:t>
      </w:r>
      <w:r w:rsidR="00D3752C" w:rsidRPr="007848E3">
        <w:rPr>
          <w:rFonts w:ascii="Times New Roman" w:hAnsi="Times New Roman"/>
          <w:sz w:val="24"/>
        </w:rPr>
        <w:t>(2021) 290 A Crim R 303.</w:t>
      </w:r>
    </w:p>
  </w:footnote>
  <w:footnote w:id="3">
    <w:p w14:paraId="54DC6CCD" w14:textId="059C487A" w:rsidR="00605517" w:rsidRPr="007848E3" w:rsidRDefault="00605517"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Crimes (Amendment) Act 1984</w:t>
      </w:r>
      <w:r w:rsidR="008C3211" w:rsidRPr="007848E3">
        <w:rPr>
          <w:rFonts w:ascii="Times New Roman" w:hAnsi="Times New Roman"/>
          <w:i/>
          <w:iCs/>
          <w:sz w:val="24"/>
        </w:rPr>
        <w:t> </w:t>
      </w:r>
      <w:r w:rsidRPr="007848E3">
        <w:rPr>
          <w:rFonts w:ascii="Times New Roman" w:hAnsi="Times New Roman"/>
          <w:sz w:val="24"/>
        </w:rPr>
        <w:t>(NSW),</w:t>
      </w:r>
      <w:r w:rsidR="00CD2F2A" w:rsidRPr="007848E3">
        <w:rPr>
          <w:rFonts w:ascii="Times New Roman" w:hAnsi="Times New Roman"/>
          <w:sz w:val="24"/>
        </w:rPr>
        <w:t xml:space="preserve"> s 3,</w:t>
      </w:r>
      <w:r w:rsidRPr="007848E3">
        <w:rPr>
          <w:rFonts w:ascii="Times New Roman" w:hAnsi="Times New Roman"/>
          <w:sz w:val="24"/>
        </w:rPr>
        <w:t xml:space="preserve"> Sch</w:t>
      </w:r>
      <w:r w:rsidR="008C3211" w:rsidRPr="007848E3">
        <w:rPr>
          <w:rFonts w:ascii="Times New Roman" w:hAnsi="Times New Roman"/>
          <w:sz w:val="24"/>
        </w:rPr>
        <w:t> </w:t>
      </w:r>
      <w:r w:rsidRPr="007848E3">
        <w:rPr>
          <w:rFonts w:ascii="Times New Roman" w:hAnsi="Times New Roman"/>
          <w:sz w:val="24"/>
        </w:rPr>
        <w:t xml:space="preserve">1, </w:t>
      </w:r>
      <w:r w:rsidR="00D06325" w:rsidRPr="007848E3">
        <w:rPr>
          <w:rFonts w:ascii="Times New Roman" w:hAnsi="Times New Roman"/>
          <w:sz w:val="24"/>
        </w:rPr>
        <w:t>i</w:t>
      </w:r>
      <w:r w:rsidRPr="007848E3">
        <w:rPr>
          <w:rFonts w:ascii="Times New Roman" w:hAnsi="Times New Roman"/>
          <w:sz w:val="24"/>
        </w:rPr>
        <w:t>tem</w:t>
      </w:r>
      <w:r w:rsidR="008C3211" w:rsidRPr="007848E3">
        <w:rPr>
          <w:rFonts w:ascii="Times New Roman" w:hAnsi="Times New Roman"/>
          <w:sz w:val="24"/>
        </w:rPr>
        <w:t> </w:t>
      </w:r>
      <w:r w:rsidRPr="007848E3">
        <w:rPr>
          <w:rFonts w:ascii="Times New Roman" w:hAnsi="Times New Roman"/>
          <w:sz w:val="24"/>
        </w:rPr>
        <w:t>8, repealing s</w:t>
      </w:r>
      <w:r w:rsidR="008C3211" w:rsidRPr="007848E3">
        <w:rPr>
          <w:rFonts w:ascii="Times New Roman" w:hAnsi="Times New Roman"/>
          <w:sz w:val="24"/>
        </w:rPr>
        <w:t> </w:t>
      </w:r>
      <w:r w:rsidRPr="007848E3">
        <w:rPr>
          <w:rFonts w:ascii="Times New Roman" w:hAnsi="Times New Roman"/>
          <w:sz w:val="24"/>
        </w:rPr>
        <w:t>81</w:t>
      </w:r>
      <w:r w:rsidR="003847C5" w:rsidRPr="007848E3">
        <w:rPr>
          <w:rFonts w:ascii="Times New Roman" w:hAnsi="Times New Roman"/>
          <w:sz w:val="24"/>
        </w:rPr>
        <w:t xml:space="preserve">; </w:t>
      </w:r>
      <w:r w:rsidR="00324829" w:rsidRPr="007848E3">
        <w:rPr>
          <w:rFonts w:ascii="Times New Roman" w:hAnsi="Times New Roman"/>
          <w:i/>
          <w:iCs/>
          <w:sz w:val="24"/>
        </w:rPr>
        <w:t xml:space="preserve">New South Wales </w:t>
      </w:r>
      <w:r w:rsidR="003B66EB" w:rsidRPr="007848E3">
        <w:rPr>
          <w:rFonts w:ascii="Times New Roman" w:hAnsi="Times New Roman"/>
          <w:i/>
          <w:sz w:val="24"/>
        </w:rPr>
        <w:t>Government</w:t>
      </w:r>
      <w:r w:rsidR="003B66EB" w:rsidRPr="007848E3">
        <w:rPr>
          <w:rFonts w:ascii="Times New Roman" w:hAnsi="Times New Roman"/>
          <w:i/>
          <w:iCs/>
          <w:sz w:val="24"/>
        </w:rPr>
        <w:t xml:space="preserve"> </w:t>
      </w:r>
      <w:r w:rsidR="00324829" w:rsidRPr="007848E3">
        <w:rPr>
          <w:rFonts w:ascii="Times New Roman" w:hAnsi="Times New Roman"/>
          <w:i/>
          <w:iCs/>
          <w:sz w:val="24"/>
        </w:rPr>
        <w:t>Gazette</w:t>
      </w:r>
      <w:r w:rsidR="00324829" w:rsidRPr="007848E3">
        <w:rPr>
          <w:rFonts w:ascii="Times New Roman" w:hAnsi="Times New Roman"/>
          <w:sz w:val="24"/>
        </w:rPr>
        <w:t xml:space="preserve">, </w:t>
      </w:r>
      <w:r w:rsidR="005027A5" w:rsidRPr="007848E3">
        <w:rPr>
          <w:rFonts w:ascii="Times New Roman" w:hAnsi="Times New Roman"/>
          <w:sz w:val="24"/>
        </w:rPr>
        <w:t>No</w:t>
      </w:r>
      <w:r w:rsidR="009A2545" w:rsidRPr="007848E3">
        <w:rPr>
          <w:rFonts w:ascii="Times New Roman" w:hAnsi="Times New Roman"/>
          <w:sz w:val="24"/>
        </w:rPr>
        <w:t> 90</w:t>
      </w:r>
      <w:r w:rsidR="00324829" w:rsidRPr="007848E3">
        <w:rPr>
          <w:rFonts w:ascii="Times New Roman" w:hAnsi="Times New Roman"/>
          <w:sz w:val="24"/>
        </w:rPr>
        <w:t xml:space="preserve">, </w:t>
      </w:r>
      <w:r w:rsidR="0038542E" w:rsidRPr="007848E3">
        <w:rPr>
          <w:rFonts w:ascii="Times New Roman" w:hAnsi="Times New Roman"/>
          <w:sz w:val="24"/>
        </w:rPr>
        <w:t>8 June 1984</w:t>
      </w:r>
      <w:r w:rsidRPr="007848E3">
        <w:rPr>
          <w:rFonts w:ascii="Times New Roman" w:hAnsi="Times New Roman"/>
          <w:sz w:val="24"/>
        </w:rPr>
        <w:t>.</w:t>
      </w:r>
    </w:p>
  </w:footnote>
  <w:footnote w:id="4">
    <w:p w14:paraId="1170DD3C" w14:textId="57951C74" w:rsidR="00140E68" w:rsidRPr="007848E3" w:rsidRDefault="00140E68"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Crimes (Amendment) Act 1984</w:t>
      </w:r>
      <w:r w:rsidR="008C3211" w:rsidRPr="007848E3">
        <w:rPr>
          <w:rFonts w:ascii="Times New Roman" w:hAnsi="Times New Roman"/>
          <w:i/>
          <w:iCs/>
          <w:sz w:val="24"/>
        </w:rPr>
        <w:t> </w:t>
      </w:r>
      <w:r w:rsidRPr="007848E3">
        <w:rPr>
          <w:rFonts w:ascii="Times New Roman" w:hAnsi="Times New Roman"/>
          <w:sz w:val="24"/>
        </w:rPr>
        <w:t xml:space="preserve">(NSW), </w:t>
      </w:r>
      <w:r w:rsidR="0006130E" w:rsidRPr="007848E3">
        <w:rPr>
          <w:rFonts w:ascii="Times New Roman" w:hAnsi="Times New Roman"/>
          <w:sz w:val="24"/>
        </w:rPr>
        <w:t xml:space="preserve">s 3, </w:t>
      </w:r>
      <w:r w:rsidRPr="007848E3">
        <w:rPr>
          <w:rFonts w:ascii="Times New Roman" w:hAnsi="Times New Roman"/>
          <w:sz w:val="24"/>
        </w:rPr>
        <w:t>Sch</w:t>
      </w:r>
      <w:r w:rsidR="005C3F74" w:rsidRPr="007848E3">
        <w:rPr>
          <w:rFonts w:ascii="Times New Roman" w:hAnsi="Times New Roman"/>
          <w:sz w:val="24"/>
        </w:rPr>
        <w:t> </w:t>
      </w:r>
      <w:r w:rsidRPr="007848E3">
        <w:rPr>
          <w:rFonts w:ascii="Times New Roman" w:hAnsi="Times New Roman"/>
          <w:sz w:val="24"/>
        </w:rPr>
        <w:t xml:space="preserve">1, </w:t>
      </w:r>
      <w:r w:rsidR="00D06325" w:rsidRPr="007848E3">
        <w:rPr>
          <w:rFonts w:ascii="Times New Roman" w:hAnsi="Times New Roman"/>
          <w:sz w:val="24"/>
        </w:rPr>
        <w:t>i</w:t>
      </w:r>
      <w:r w:rsidRPr="007848E3">
        <w:rPr>
          <w:rFonts w:ascii="Times New Roman" w:hAnsi="Times New Roman"/>
          <w:sz w:val="24"/>
        </w:rPr>
        <w:t>tem</w:t>
      </w:r>
      <w:r w:rsidR="005C3F74" w:rsidRPr="007848E3">
        <w:rPr>
          <w:rFonts w:ascii="Times New Roman" w:hAnsi="Times New Roman"/>
          <w:sz w:val="24"/>
        </w:rPr>
        <w:t> </w:t>
      </w:r>
      <w:r w:rsidRPr="007848E3">
        <w:rPr>
          <w:rFonts w:ascii="Times New Roman" w:hAnsi="Times New Roman"/>
          <w:sz w:val="24"/>
        </w:rPr>
        <w:t>4</w:t>
      </w:r>
      <w:r w:rsidR="005C3F74" w:rsidRPr="007848E3">
        <w:rPr>
          <w:rFonts w:ascii="Times New Roman" w:hAnsi="Times New Roman"/>
          <w:sz w:val="24"/>
        </w:rPr>
        <w:t>,</w:t>
      </w:r>
      <w:r w:rsidRPr="007848E3">
        <w:rPr>
          <w:rFonts w:ascii="Times New Roman" w:hAnsi="Times New Roman"/>
          <w:sz w:val="24"/>
        </w:rPr>
        <w:t xml:space="preserve"> introducing s</w:t>
      </w:r>
      <w:r w:rsidR="005C3F74" w:rsidRPr="007848E3">
        <w:rPr>
          <w:rFonts w:ascii="Times New Roman" w:hAnsi="Times New Roman"/>
          <w:sz w:val="24"/>
        </w:rPr>
        <w:t> </w:t>
      </w:r>
      <w:r w:rsidRPr="007848E3">
        <w:rPr>
          <w:rFonts w:ascii="Times New Roman" w:hAnsi="Times New Roman"/>
          <w:sz w:val="24"/>
        </w:rPr>
        <w:t>78K</w:t>
      </w:r>
      <w:r w:rsidR="0040596F" w:rsidRPr="007848E3">
        <w:rPr>
          <w:rFonts w:ascii="Times New Roman" w:hAnsi="Times New Roman"/>
          <w:sz w:val="24"/>
        </w:rPr>
        <w:t xml:space="preserve">; </w:t>
      </w:r>
      <w:r w:rsidR="0040596F" w:rsidRPr="007848E3">
        <w:rPr>
          <w:rFonts w:ascii="Times New Roman" w:hAnsi="Times New Roman"/>
          <w:i/>
          <w:sz w:val="24"/>
        </w:rPr>
        <w:t>New South Wales</w:t>
      </w:r>
      <w:r w:rsidR="0006130E" w:rsidRPr="007848E3">
        <w:rPr>
          <w:rFonts w:ascii="Times New Roman" w:hAnsi="Times New Roman"/>
          <w:i/>
          <w:sz w:val="24"/>
        </w:rPr>
        <w:t xml:space="preserve"> Government</w:t>
      </w:r>
      <w:r w:rsidR="0040596F" w:rsidRPr="007848E3">
        <w:rPr>
          <w:rFonts w:ascii="Times New Roman" w:hAnsi="Times New Roman"/>
          <w:i/>
          <w:sz w:val="24"/>
        </w:rPr>
        <w:t xml:space="preserve"> Gazette</w:t>
      </w:r>
      <w:r w:rsidR="0040596F" w:rsidRPr="007848E3">
        <w:rPr>
          <w:rFonts w:ascii="Times New Roman" w:hAnsi="Times New Roman"/>
          <w:sz w:val="24"/>
        </w:rPr>
        <w:t xml:space="preserve">, </w:t>
      </w:r>
      <w:r w:rsidR="0006130E" w:rsidRPr="007848E3">
        <w:rPr>
          <w:rFonts w:ascii="Times New Roman" w:hAnsi="Times New Roman"/>
          <w:sz w:val="24"/>
        </w:rPr>
        <w:t>No</w:t>
      </w:r>
      <w:r w:rsidR="0040596F" w:rsidRPr="007848E3">
        <w:rPr>
          <w:rFonts w:ascii="Times New Roman" w:hAnsi="Times New Roman"/>
          <w:sz w:val="24"/>
        </w:rPr>
        <w:t> 90, 8 June 1984</w:t>
      </w:r>
      <w:r w:rsidRPr="007848E3">
        <w:rPr>
          <w:rFonts w:ascii="Times New Roman" w:hAnsi="Times New Roman"/>
          <w:i/>
          <w:sz w:val="24"/>
        </w:rPr>
        <w:t>.</w:t>
      </w:r>
    </w:p>
  </w:footnote>
  <w:footnote w:id="5">
    <w:p w14:paraId="4C44A0F7" w14:textId="2F9ABAC3" w:rsidR="00101761" w:rsidRPr="007848E3" w:rsidRDefault="00101761"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 xml:space="preserve">Repealed by </w:t>
      </w:r>
      <w:r w:rsidRPr="007848E3">
        <w:rPr>
          <w:rFonts w:ascii="Times New Roman" w:hAnsi="Times New Roman"/>
          <w:i/>
          <w:iCs/>
          <w:sz w:val="24"/>
        </w:rPr>
        <w:t>Crimes Amendment (Sexual Offences) Act 2003</w:t>
      </w:r>
      <w:r w:rsidR="005C3F74" w:rsidRPr="007848E3">
        <w:rPr>
          <w:rFonts w:ascii="Times New Roman" w:hAnsi="Times New Roman"/>
          <w:i/>
          <w:sz w:val="24"/>
        </w:rPr>
        <w:t> </w:t>
      </w:r>
      <w:r w:rsidRPr="007848E3">
        <w:rPr>
          <w:rFonts w:ascii="Times New Roman" w:hAnsi="Times New Roman"/>
          <w:sz w:val="24"/>
        </w:rPr>
        <w:t>(NSW),</w:t>
      </w:r>
      <w:r w:rsidR="00255124" w:rsidRPr="007848E3">
        <w:rPr>
          <w:rFonts w:ascii="Times New Roman" w:hAnsi="Times New Roman"/>
          <w:sz w:val="24"/>
        </w:rPr>
        <w:t xml:space="preserve"> s 3,</w:t>
      </w:r>
      <w:r w:rsidRPr="007848E3">
        <w:rPr>
          <w:rFonts w:ascii="Times New Roman" w:hAnsi="Times New Roman"/>
          <w:sz w:val="24"/>
        </w:rPr>
        <w:t xml:space="preserve"> Sch</w:t>
      </w:r>
      <w:r w:rsidR="005C3F74" w:rsidRPr="007848E3">
        <w:rPr>
          <w:rFonts w:ascii="Times New Roman" w:hAnsi="Times New Roman"/>
          <w:sz w:val="24"/>
        </w:rPr>
        <w:t> </w:t>
      </w:r>
      <w:r w:rsidRPr="007848E3">
        <w:rPr>
          <w:rFonts w:ascii="Times New Roman" w:hAnsi="Times New Roman"/>
          <w:sz w:val="24"/>
        </w:rPr>
        <w:t>1</w:t>
      </w:r>
      <w:r w:rsidR="00441731" w:rsidRPr="007848E3">
        <w:rPr>
          <w:rFonts w:ascii="Times New Roman" w:hAnsi="Times New Roman"/>
          <w:sz w:val="24"/>
        </w:rPr>
        <w:t xml:space="preserve"> [</w:t>
      </w:r>
      <w:r w:rsidR="00A03478" w:rsidRPr="007848E3">
        <w:rPr>
          <w:rFonts w:ascii="Times New Roman" w:hAnsi="Times New Roman"/>
          <w:sz w:val="24"/>
        </w:rPr>
        <w:t>18</w:t>
      </w:r>
      <w:r w:rsidR="00441731" w:rsidRPr="007848E3">
        <w:rPr>
          <w:rFonts w:ascii="Times New Roman" w:hAnsi="Times New Roman"/>
          <w:sz w:val="24"/>
        </w:rPr>
        <w:t>]</w:t>
      </w:r>
      <w:r w:rsidR="00AD4207" w:rsidRPr="007848E3">
        <w:rPr>
          <w:rFonts w:ascii="Times New Roman" w:hAnsi="Times New Roman"/>
          <w:sz w:val="24"/>
        </w:rPr>
        <w:t xml:space="preserve">; </w:t>
      </w:r>
      <w:r w:rsidR="00E84EA5" w:rsidRPr="007848E3">
        <w:rPr>
          <w:rFonts w:ascii="Times New Roman" w:hAnsi="Times New Roman"/>
          <w:i/>
          <w:sz w:val="24"/>
        </w:rPr>
        <w:t xml:space="preserve">New South Wales </w:t>
      </w:r>
      <w:r w:rsidR="00E602EC" w:rsidRPr="007848E3">
        <w:rPr>
          <w:rFonts w:ascii="Times New Roman" w:hAnsi="Times New Roman"/>
          <w:i/>
          <w:iCs/>
          <w:sz w:val="24"/>
        </w:rPr>
        <w:t xml:space="preserve">Government </w:t>
      </w:r>
      <w:r w:rsidR="00E84EA5" w:rsidRPr="007848E3">
        <w:rPr>
          <w:rFonts w:ascii="Times New Roman" w:hAnsi="Times New Roman"/>
          <w:i/>
          <w:sz w:val="24"/>
        </w:rPr>
        <w:t>Gazette</w:t>
      </w:r>
      <w:r w:rsidR="00E84EA5" w:rsidRPr="007848E3">
        <w:rPr>
          <w:rFonts w:ascii="Times New Roman" w:hAnsi="Times New Roman"/>
          <w:sz w:val="24"/>
        </w:rPr>
        <w:t xml:space="preserve">, </w:t>
      </w:r>
      <w:r w:rsidR="00A4490B" w:rsidRPr="007848E3">
        <w:rPr>
          <w:rFonts w:ascii="Times New Roman" w:hAnsi="Times New Roman"/>
          <w:sz w:val="24"/>
        </w:rPr>
        <w:t>No</w:t>
      </w:r>
      <w:r w:rsidR="00E84EA5" w:rsidRPr="007848E3">
        <w:rPr>
          <w:rFonts w:ascii="Times New Roman" w:hAnsi="Times New Roman"/>
          <w:sz w:val="24"/>
        </w:rPr>
        <w:t xml:space="preserve"> 97, </w:t>
      </w:r>
      <w:r w:rsidR="000572E1" w:rsidRPr="007848E3">
        <w:rPr>
          <w:rFonts w:ascii="Times New Roman" w:hAnsi="Times New Roman"/>
          <w:sz w:val="24"/>
        </w:rPr>
        <w:t>13</w:t>
      </w:r>
      <w:r w:rsidR="00E84EA5" w:rsidRPr="007848E3">
        <w:rPr>
          <w:rFonts w:ascii="Times New Roman" w:hAnsi="Times New Roman"/>
          <w:sz w:val="24"/>
        </w:rPr>
        <w:t xml:space="preserve"> June </w:t>
      </w:r>
      <w:r w:rsidR="0038792C" w:rsidRPr="007848E3">
        <w:rPr>
          <w:rFonts w:ascii="Times New Roman" w:hAnsi="Times New Roman"/>
          <w:sz w:val="24"/>
        </w:rPr>
        <w:t>2003</w:t>
      </w:r>
      <w:r w:rsidRPr="007848E3">
        <w:rPr>
          <w:rFonts w:ascii="Times New Roman" w:hAnsi="Times New Roman"/>
          <w:sz w:val="24"/>
        </w:rPr>
        <w:t>.</w:t>
      </w:r>
    </w:p>
  </w:footnote>
  <w:footnote w:id="6">
    <w:p w14:paraId="4C7B297A" w14:textId="56546F66" w:rsidR="00E22753" w:rsidRPr="007848E3" w:rsidRDefault="00E22753"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sz w:val="24"/>
        </w:rPr>
        <w:t xml:space="preserve">Stephens v </w:t>
      </w:r>
      <w:r w:rsidR="00233CA1" w:rsidRPr="007848E3">
        <w:rPr>
          <w:rFonts w:ascii="Times New Roman" w:hAnsi="Times New Roman"/>
          <w:i/>
          <w:sz w:val="24"/>
        </w:rPr>
        <w:t xml:space="preserve">The Queen </w:t>
      </w:r>
      <w:r w:rsidR="00D6122A" w:rsidRPr="007848E3">
        <w:rPr>
          <w:rFonts w:ascii="Times New Roman" w:hAnsi="Times New Roman"/>
          <w:sz w:val="24"/>
        </w:rPr>
        <w:t>(2021) 290 A Crim R 303</w:t>
      </w:r>
      <w:r w:rsidRPr="007848E3">
        <w:rPr>
          <w:rFonts w:ascii="Times New Roman" w:hAnsi="Times New Roman"/>
          <w:sz w:val="24"/>
        </w:rPr>
        <w:t xml:space="preserve"> at </w:t>
      </w:r>
      <w:r w:rsidR="00EA2096" w:rsidRPr="007848E3">
        <w:rPr>
          <w:rFonts w:ascii="Times New Roman" w:hAnsi="Times New Roman"/>
          <w:sz w:val="24"/>
        </w:rPr>
        <w:t xml:space="preserve">310 </w:t>
      </w:r>
      <w:r w:rsidRPr="007848E3">
        <w:rPr>
          <w:rFonts w:ascii="Times New Roman" w:hAnsi="Times New Roman"/>
          <w:sz w:val="24"/>
        </w:rPr>
        <w:t>[26]</w:t>
      </w:r>
      <w:r w:rsidR="00D24239" w:rsidRPr="007848E3">
        <w:rPr>
          <w:rFonts w:ascii="Times New Roman" w:hAnsi="Times New Roman"/>
          <w:sz w:val="24"/>
        </w:rPr>
        <w:t xml:space="preserve">, referring to </w:t>
      </w:r>
      <w:r w:rsidR="00D24239" w:rsidRPr="007848E3">
        <w:rPr>
          <w:rFonts w:ascii="Times New Roman" w:hAnsi="Times New Roman"/>
          <w:i/>
          <w:sz w:val="24"/>
        </w:rPr>
        <w:t xml:space="preserve">R v Page </w:t>
      </w:r>
      <w:r w:rsidR="00AB3D20" w:rsidRPr="007848E3">
        <w:rPr>
          <w:rFonts w:ascii="Times New Roman" w:hAnsi="Times New Roman"/>
          <w:sz w:val="24"/>
        </w:rPr>
        <w:t>(</w:t>
      </w:r>
      <w:r w:rsidR="00D24239" w:rsidRPr="007848E3">
        <w:rPr>
          <w:rFonts w:ascii="Times New Roman" w:hAnsi="Times New Roman"/>
          <w:sz w:val="24"/>
        </w:rPr>
        <w:t xml:space="preserve">unreported, </w:t>
      </w:r>
      <w:r w:rsidR="00F659C6" w:rsidRPr="007848E3">
        <w:rPr>
          <w:rFonts w:ascii="Times New Roman" w:hAnsi="Times New Roman"/>
          <w:sz w:val="24"/>
        </w:rPr>
        <w:t xml:space="preserve">New South Wales </w:t>
      </w:r>
      <w:r w:rsidR="00D24239" w:rsidRPr="007848E3">
        <w:rPr>
          <w:rFonts w:ascii="Times New Roman" w:hAnsi="Times New Roman"/>
          <w:sz w:val="24"/>
        </w:rPr>
        <w:t xml:space="preserve">Court of Criminal Appeal, </w:t>
      </w:r>
      <w:r w:rsidR="00D24239" w:rsidRPr="007848E3" w:rsidDel="002A23E8">
        <w:rPr>
          <w:rFonts w:ascii="Times New Roman" w:hAnsi="Times New Roman"/>
          <w:sz w:val="24"/>
        </w:rPr>
        <w:t>25</w:t>
      </w:r>
      <w:r w:rsidR="00D24239" w:rsidRPr="007848E3">
        <w:rPr>
          <w:rFonts w:ascii="Times New Roman" w:hAnsi="Times New Roman"/>
          <w:sz w:val="24"/>
        </w:rPr>
        <w:t> November 1991</w:t>
      </w:r>
      <w:r w:rsidR="00AB3D20" w:rsidRPr="007848E3">
        <w:rPr>
          <w:rFonts w:ascii="Times New Roman" w:hAnsi="Times New Roman"/>
          <w:sz w:val="24"/>
        </w:rPr>
        <w:t>)</w:t>
      </w:r>
      <w:r w:rsidRPr="007848E3">
        <w:rPr>
          <w:rFonts w:ascii="Times New Roman" w:hAnsi="Times New Roman"/>
          <w:sz w:val="24"/>
        </w:rPr>
        <w:t>.</w:t>
      </w:r>
    </w:p>
  </w:footnote>
  <w:footnote w:id="7">
    <w:p w14:paraId="2F6DF8D8" w14:textId="4E7451EC" w:rsidR="002C0D8C" w:rsidRPr="007848E3" w:rsidRDefault="002C0D8C"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 xml:space="preserve">R v Gilham </w:t>
      </w:r>
      <w:r w:rsidRPr="007848E3">
        <w:rPr>
          <w:rFonts w:ascii="Times New Roman" w:hAnsi="Times New Roman"/>
          <w:sz w:val="24"/>
        </w:rPr>
        <w:t>(2007) 73 NSWLR 308 at 325 [78].</w:t>
      </w:r>
    </w:p>
  </w:footnote>
  <w:footnote w:id="8">
    <w:p w14:paraId="5C24F773" w14:textId="1690EE61" w:rsidR="00921BD3" w:rsidRPr="007848E3" w:rsidRDefault="00921BD3"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 xml:space="preserve">Stephens v The Queen </w:t>
      </w:r>
      <w:r w:rsidRPr="007848E3">
        <w:rPr>
          <w:rFonts w:ascii="Times New Roman" w:hAnsi="Times New Roman"/>
          <w:sz w:val="24"/>
        </w:rPr>
        <w:t>(2021) 290 A Crim R 303 at 315 [48], 320 [88].</w:t>
      </w:r>
    </w:p>
  </w:footnote>
  <w:footnote w:id="9">
    <w:p w14:paraId="203F5BA6" w14:textId="01EEB351" w:rsidR="00CA2E9D" w:rsidRPr="007848E3" w:rsidRDefault="00CA2E9D"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Crimes Legislation Amendment (Procedure) Act 1997</w:t>
      </w:r>
      <w:r w:rsidR="006B0853" w:rsidRPr="007848E3">
        <w:rPr>
          <w:rFonts w:ascii="Times New Roman" w:hAnsi="Times New Roman"/>
          <w:i/>
          <w:iCs/>
          <w:sz w:val="24"/>
        </w:rPr>
        <w:t> </w:t>
      </w:r>
      <w:r w:rsidRPr="007848E3">
        <w:rPr>
          <w:rFonts w:ascii="Times New Roman" w:hAnsi="Times New Roman"/>
          <w:sz w:val="24"/>
        </w:rPr>
        <w:t>(NSW), Sch</w:t>
      </w:r>
      <w:r w:rsidR="00B63AF2" w:rsidRPr="007848E3">
        <w:rPr>
          <w:rFonts w:ascii="Times New Roman" w:hAnsi="Times New Roman"/>
          <w:sz w:val="24"/>
        </w:rPr>
        <w:t> </w:t>
      </w:r>
      <w:r w:rsidRPr="007848E3">
        <w:rPr>
          <w:rFonts w:ascii="Times New Roman" w:hAnsi="Times New Roman"/>
          <w:sz w:val="24"/>
        </w:rPr>
        <w:t>2, item</w:t>
      </w:r>
      <w:r w:rsidR="00B63AF2" w:rsidRPr="007848E3">
        <w:rPr>
          <w:rFonts w:ascii="Times New Roman" w:hAnsi="Times New Roman"/>
          <w:sz w:val="24"/>
        </w:rPr>
        <w:t> </w:t>
      </w:r>
      <w:r w:rsidRPr="007848E3">
        <w:rPr>
          <w:rFonts w:ascii="Times New Roman" w:hAnsi="Times New Roman"/>
          <w:sz w:val="24"/>
        </w:rPr>
        <w:t>2, introducing s</w:t>
      </w:r>
      <w:r w:rsidR="00B63AF2" w:rsidRPr="007848E3">
        <w:rPr>
          <w:rFonts w:ascii="Times New Roman" w:hAnsi="Times New Roman"/>
          <w:sz w:val="24"/>
        </w:rPr>
        <w:t> </w:t>
      </w:r>
      <w:r w:rsidRPr="007848E3">
        <w:rPr>
          <w:rFonts w:ascii="Times New Roman" w:hAnsi="Times New Roman"/>
          <w:sz w:val="24"/>
        </w:rPr>
        <w:t xml:space="preserve">19. Compare </w:t>
      </w:r>
      <w:r w:rsidRPr="007848E3">
        <w:rPr>
          <w:rFonts w:ascii="Times New Roman" w:hAnsi="Times New Roman"/>
          <w:i/>
          <w:iCs/>
          <w:sz w:val="24"/>
        </w:rPr>
        <w:t xml:space="preserve">R v Nicolaidis </w:t>
      </w:r>
      <w:r w:rsidRPr="007848E3">
        <w:rPr>
          <w:rFonts w:ascii="Times New Roman" w:hAnsi="Times New Roman"/>
          <w:sz w:val="24"/>
        </w:rPr>
        <w:t>(1994) 33 NSWLR 364 at 367.</w:t>
      </w:r>
    </w:p>
  </w:footnote>
  <w:footnote w:id="10">
    <w:p w14:paraId="7AEE778F" w14:textId="26DBB42A" w:rsidR="00123A70" w:rsidRPr="007848E3" w:rsidRDefault="00123A70"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(2005) 64 NSWLR 10 at 42 [219].</w:t>
      </w:r>
      <w:r w:rsidR="00392892" w:rsidRPr="007848E3">
        <w:rPr>
          <w:rFonts w:ascii="Times New Roman" w:hAnsi="Times New Roman"/>
          <w:sz w:val="24"/>
        </w:rPr>
        <w:t xml:space="preserve"> See </w:t>
      </w:r>
      <w:r w:rsidR="00392892" w:rsidRPr="007848E3">
        <w:rPr>
          <w:rFonts w:ascii="Times New Roman" w:hAnsi="Times New Roman"/>
          <w:i/>
          <w:sz w:val="24"/>
        </w:rPr>
        <w:t>Criminal Procedure Act 1986</w:t>
      </w:r>
      <w:r w:rsidR="00677FAB" w:rsidRPr="007848E3">
        <w:rPr>
          <w:rFonts w:ascii="Times New Roman" w:hAnsi="Times New Roman"/>
          <w:i/>
          <w:sz w:val="24"/>
        </w:rPr>
        <w:t> </w:t>
      </w:r>
      <w:r w:rsidR="00392892" w:rsidRPr="007848E3">
        <w:rPr>
          <w:rFonts w:ascii="Times New Roman" w:hAnsi="Times New Roman"/>
          <w:sz w:val="24"/>
        </w:rPr>
        <w:t>(NSW), s</w:t>
      </w:r>
      <w:r w:rsidR="00677FAB" w:rsidRPr="007848E3">
        <w:rPr>
          <w:rFonts w:ascii="Times New Roman" w:hAnsi="Times New Roman"/>
          <w:sz w:val="24"/>
        </w:rPr>
        <w:t> </w:t>
      </w:r>
      <w:r w:rsidR="00392892" w:rsidRPr="007848E3">
        <w:rPr>
          <w:rFonts w:ascii="Times New Roman" w:hAnsi="Times New Roman"/>
          <w:sz w:val="24"/>
        </w:rPr>
        <w:t>154.</w:t>
      </w:r>
    </w:p>
  </w:footnote>
  <w:footnote w:id="11">
    <w:p w14:paraId="00173E52" w14:textId="6E341C4F" w:rsidR="0080724A" w:rsidRPr="007848E3" w:rsidRDefault="0080724A"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sz w:val="24"/>
        </w:rPr>
        <w:t xml:space="preserve">Amagwula v </w:t>
      </w:r>
      <w:r w:rsidR="00EC0308" w:rsidRPr="007848E3">
        <w:rPr>
          <w:rFonts w:ascii="Times New Roman" w:hAnsi="Times New Roman"/>
          <w:i/>
          <w:sz w:val="24"/>
        </w:rPr>
        <w:t>The Queen</w:t>
      </w:r>
      <w:r w:rsidRPr="007848E3">
        <w:rPr>
          <w:rFonts w:ascii="Times New Roman" w:hAnsi="Times New Roman"/>
          <w:sz w:val="24"/>
        </w:rPr>
        <w:t xml:space="preserve"> [2019] NSWCCA 156 at [30].</w:t>
      </w:r>
    </w:p>
  </w:footnote>
  <w:footnote w:id="12">
    <w:p w14:paraId="2C9B2F8F" w14:textId="6537DEAD" w:rsidR="00752AE0" w:rsidRPr="007848E3" w:rsidRDefault="00752AE0"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AD0B40" w:rsidRPr="007848E3">
        <w:rPr>
          <w:rFonts w:ascii="Times New Roman" w:hAnsi="Times New Roman"/>
          <w:i/>
          <w:sz w:val="24"/>
        </w:rPr>
        <w:t xml:space="preserve">Criminal </w:t>
      </w:r>
      <w:r w:rsidR="00864F00" w:rsidRPr="007848E3">
        <w:rPr>
          <w:rFonts w:ascii="Times New Roman" w:hAnsi="Times New Roman"/>
          <w:i/>
          <w:sz w:val="24"/>
        </w:rPr>
        <w:t>Legislation</w:t>
      </w:r>
      <w:r w:rsidR="00864F00" w:rsidRPr="007848E3">
        <w:rPr>
          <w:rFonts w:ascii="Times New Roman" w:hAnsi="Times New Roman"/>
          <w:i/>
          <w:iCs/>
          <w:sz w:val="24"/>
        </w:rPr>
        <w:t xml:space="preserve"> Amendment (Child Sexual Abuse) Act 2018</w:t>
      </w:r>
      <w:r w:rsidR="00796DBD" w:rsidRPr="007848E3">
        <w:rPr>
          <w:rFonts w:ascii="Times New Roman" w:hAnsi="Times New Roman"/>
          <w:i/>
          <w:iCs/>
          <w:sz w:val="24"/>
        </w:rPr>
        <w:t> </w:t>
      </w:r>
      <w:r w:rsidR="00864F00" w:rsidRPr="007848E3">
        <w:rPr>
          <w:rFonts w:ascii="Times New Roman" w:hAnsi="Times New Roman"/>
          <w:sz w:val="24"/>
        </w:rPr>
        <w:t>(NSW)</w:t>
      </w:r>
      <w:r w:rsidR="00B55737" w:rsidRPr="007848E3">
        <w:rPr>
          <w:rFonts w:ascii="Times New Roman" w:hAnsi="Times New Roman"/>
          <w:sz w:val="24"/>
        </w:rPr>
        <w:t>, Sch 1 [46]</w:t>
      </w:r>
      <w:r w:rsidR="005D6C99" w:rsidRPr="007848E3">
        <w:rPr>
          <w:rFonts w:ascii="Times New Roman" w:hAnsi="Times New Roman"/>
          <w:sz w:val="24"/>
        </w:rPr>
        <w:t>;</w:t>
      </w:r>
      <w:r w:rsidR="007201DA" w:rsidRPr="007848E3">
        <w:rPr>
          <w:rFonts w:ascii="Times New Roman" w:hAnsi="Times New Roman"/>
          <w:sz w:val="24"/>
        </w:rPr>
        <w:t xml:space="preserve"> </w:t>
      </w:r>
      <w:r w:rsidR="00B54C18" w:rsidRPr="007848E3">
        <w:rPr>
          <w:rFonts w:ascii="Times New Roman" w:hAnsi="Times New Roman"/>
          <w:sz w:val="24"/>
        </w:rPr>
        <w:t xml:space="preserve">New South Wales, </w:t>
      </w:r>
      <w:r w:rsidR="007201DA" w:rsidRPr="007848E3">
        <w:rPr>
          <w:rFonts w:ascii="Times New Roman" w:hAnsi="Times New Roman"/>
          <w:i/>
          <w:sz w:val="24"/>
        </w:rPr>
        <w:t xml:space="preserve">Commencement </w:t>
      </w:r>
      <w:r w:rsidR="009F5C0E" w:rsidRPr="007848E3">
        <w:rPr>
          <w:rFonts w:ascii="Times New Roman" w:hAnsi="Times New Roman"/>
          <w:i/>
          <w:sz w:val="24"/>
        </w:rPr>
        <w:t>Proclamation</w:t>
      </w:r>
      <w:r w:rsidR="009F5C0E" w:rsidRPr="007848E3">
        <w:rPr>
          <w:rFonts w:ascii="Times New Roman" w:hAnsi="Times New Roman"/>
          <w:sz w:val="24"/>
        </w:rPr>
        <w:t xml:space="preserve">, </w:t>
      </w:r>
      <w:r w:rsidR="004F3EFC" w:rsidRPr="007848E3">
        <w:rPr>
          <w:rFonts w:ascii="Times New Roman" w:hAnsi="Times New Roman"/>
          <w:sz w:val="24"/>
        </w:rPr>
        <w:t xml:space="preserve">2018 </w:t>
      </w:r>
      <w:r w:rsidR="007201DA" w:rsidRPr="007848E3">
        <w:rPr>
          <w:rFonts w:ascii="Times New Roman" w:hAnsi="Times New Roman"/>
          <w:sz w:val="24"/>
        </w:rPr>
        <w:t>No</w:t>
      </w:r>
      <w:r w:rsidR="00796DBD" w:rsidRPr="007848E3">
        <w:rPr>
          <w:rFonts w:ascii="Times New Roman" w:hAnsi="Times New Roman"/>
          <w:sz w:val="24"/>
        </w:rPr>
        <w:t> </w:t>
      </w:r>
      <w:r w:rsidR="005F44A3" w:rsidRPr="007848E3">
        <w:rPr>
          <w:rFonts w:ascii="Times New Roman" w:hAnsi="Times New Roman"/>
          <w:sz w:val="24"/>
        </w:rPr>
        <w:t>671</w:t>
      </w:r>
      <w:r w:rsidR="00DA00AF" w:rsidRPr="007848E3">
        <w:rPr>
          <w:rFonts w:ascii="Times New Roman" w:hAnsi="Times New Roman"/>
          <w:sz w:val="24"/>
        </w:rPr>
        <w:t>,</w:t>
      </w:r>
      <w:r w:rsidR="007201DA" w:rsidRPr="007848E3">
        <w:rPr>
          <w:rFonts w:ascii="Times New Roman" w:hAnsi="Times New Roman"/>
          <w:sz w:val="24"/>
        </w:rPr>
        <w:t xml:space="preserve"> </w:t>
      </w:r>
      <w:r w:rsidR="00BC4701" w:rsidRPr="007848E3">
        <w:rPr>
          <w:rFonts w:ascii="Times New Roman" w:hAnsi="Times New Roman"/>
          <w:sz w:val="24"/>
        </w:rPr>
        <w:t>28 </w:t>
      </w:r>
      <w:r w:rsidR="007201DA" w:rsidRPr="007848E3">
        <w:rPr>
          <w:rFonts w:ascii="Times New Roman" w:hAnsi="Times New Roman"/>
          <w:sz w:val="24"/>
        </w:rPr>
        <w:t>November 2018.</w:t>
      </w:r>
    </w:p>
  </w:footnote>
  <w:footnote w:id="13">
    <w:p w14:paraId="58DB0873" w14:textId="2E013F73" w:rsidR="002F5211" w:rsidRPr="007848E3" w:rsidRDefault="002F5211"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 xml:space="preserve">New South Wales, Legislative Assembly, </w:t>
      </w:r>
      <w:r w:rsidRPr="007848E3">
        <w:rPr>
          <w:rFonts w:ascii="Times New Roman" w:hAnsi="Times New Roman"/>
          <w:i/>
          <w:iCs/>
          <w:sz w:val="24"/>
        </w:rPr>
        <w:t xml:space="preserve">Parliamentary Debates </w:t>
      </w:r>
      <w:r w:rsidRPr="007848E3">
        <w:rPr>
          <w:rFonts w:ascii="Times New Roman" w:hAnsi="Times New Roman"/>
          <w:sz w:val="24"/>
        </w:rPr>
        <w:t>(Hansard), 6</w:t>
      </w:r>
      <w:r w:rsidR="007C2467" w:rsidRPr="007848E3">
        <w:rPr>
          <w:rFonts w:ascii="Times New Roman" w:hAnsi="Times New Roman"/>
          <w:sz w:val="24"/>
        </w:rPr>
        <w:t> </w:t>
      </w:r>
      <w:r w:rsidRPr="007848E3">
        <w:rPr>
          <w:rFonts w:ascii="Times New Roman" w:hAnsi="Times New Roman"/>
          <w:sz w:val="24"/>
        </w:rPr>
        <w:t xml:space="preserve">June 2018 at </w:t>
      </w:r>
      <w:r w:rsidR="00413B01" w:rsidRPr="007848E3">
        <w:rPr>
          <w:rFonts w:ascii="Times New Roman" w:hAnsi="Times New Roman"/>
          <w:sz w:val="24"/>
        </w:rPr>
        <w:t xml:space="preserve">3, </w:t>
      </w:r>
      <w:r w:rsidR="003F428F" w:rsidRPr="007848E3">
        <w:rPr>
          <w:rFonts w:ascii="Times New Roman" w:hAnsi="Times New Roman"/>
          <w:sz w:val="24"/>
        </w:rPr>
        <w:t>6</w:t>
      </w:r>
      <w:r w:rsidRPr="007848E3">
        <w:rPr>
          <w:rFonts w:ascii="Times New Roman" w:hAnsi="Times New Roman"/>
          <w:sz w:val="24"/>
        </w:rPr>
        <w:t>.</w:t>
      </w:r>
    </w:p>
  </w:footnote>
  <w:footnote w:id="14">
    <w:p w14:paraId="4CA67005" w14:textId="0F1956C1" w:rsidR="00CA6D2E" w:rsidRPr="007848E3" w:rsidRDefault="00CA6D2E"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BA7A46" w:rsidRPr="007848E3">
        <w:rPr>
          <w:rFonts w:ascii="Times New Roman" w:hAnsi="Times New Roman"/>
          <w:sz w:val="24"/>
        </w:rPr>
        <w:t xml:space="preserve">New South Wales, Department of Justice, </w:t>
      </w:r>
      <w:r w:rsidR="00BA7A46" w:rsidRPr="007848E3">
        <w:rPr>
          <w:rFonts w:ascii="Times New Roman" w:hAnsi="Times New Roman"/>
          <w:i/>
          <w:iCs/>
          <w:sz w:val="24"/>
        </w:rPr>
        <w:t>Child Sexual Offences Review Discussion Paper</w:t>
      </w:r>
      <w:r w:rsidR="0069614C" w:rsidRPr="007848E3">
        <w:rPr>
          <w:rFonts w:ascii="Times New Roman" w:hAnsi="Times New Roman"/>
          <w:i/>
          <w:iCs/>
          <w:sz w:val="24"/>
        </w:rPr>
        <w:t xml:space="preserve"> </w:t>
      </w:r>
      <w:r w:rsidR="0069614C" w:rsidRPr="007848E3">
        <w:rPr>
          <w:rFonts w:ascii="Times New Roman" w:hAnsi="Times New Roman"/>
          <w:sz w:val="24"/>
        </w:rPr>
        <w:t xml:space="preserve">(2017) </w:t>
      </w:r>
      <w:r w:rsidRPr="007848E3">
        <w:rPr>
          <w:rFonts w:ascii="Times New Roman" w:hAnsi="Times New Roman"/>
          <w:sz w:val="24"/>
        </w:rPr>
        <w:t xml:space="preserve">at </w:t>
      </w:r>
      <w:r w:rsidR="00E201EE" w:rsidRPr="007848E3">
        <w:rPr>
          <w:rFonts w:ascii="Times New Roman" w:hAnsi="Times New Roman"/>
          <w:sz w:val="24"/>
        </w:rPr>
        <w:t xml:space="preserve">30 </w:t>
      </w:r>
      <w:r w:rsidR="00854A3A" w:rsidRPr="007848E3">
        <w:rPr>
          <w:rFonts w:ascii="Times New Roman" w:hAnsi="Times New Roman"/>
          <w:sz w:val="24"/>
        </w:rPr>
        <w:t>[6.9]</w:t>
      </w:r>
      <w:r w:rsidR="00F4772E" w:rsidRPr="007848E3">
        <w:rPr>
          <w:rFonts w:ascii="Times New Roman" w:hAnsi="Times New Roman"/>
          <w:sz w:val="24"/>
        </w:rPr>
        <w:t>.</w:t>
      </w:r>
    </w:p>
  </w:footnote>
  <w:footnote w:id="15">
    <w:p w14:paraId="124561FC" w14:textId="77777777" w:rsidR="00F8003C" w:rsidRPr="007848E3" w:rsidRDefault="00F8003C"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(1991) 172 CLR 353.</w:t>
      </w:r>
    </w:p>
  </w:footnote>
  <w:footnote w:id="16">
    <w:p w14:paraId="52443CC1" w14:textId="72A37099" w:rsidR="00854A3A" w:rsidRPr="007848E3" w:rsidRDefault="00854A3A"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0069614C" w:rsidRPr="007848E3">
        <w:rPr>
          <w:rFonts w:ascii="Times New Roman" w:hAnsi="Times New Roman"/>
          <w:sz w:val="24"/>
        </w:rPr>
        <w:tab/>
        <w:t xml:space="preserve">New South Wales, Department of Justice, </w:t>
      </w:r>
      <w:r w:rsidR="0069614C" w:rsidRPr="007848E3">
        <w:rPr>
          <w:rFonts w:ascii="Times New Roman" w:hAnsi="Times New Roman"/>
          <w:i/>
          <w:iCs/>
          <w:sz w:val="24"/>
        </w:rPr>
        <w:t xml:space="preserve">Child Sexual Offences Review Discussion Paper </w:t>
      </w:r>
      <w:r w:rsidR="0069614C" w:rsidRPr="007848E3">
        <w:rPr>
          <w:rFonts w:ascii="Times New Roman" w:hAnsi="Times New Roman"/>
          <w:sz w:val="24"/>
        </w:rPr>
        <w:t>(2017) at</w:t>
      </w:r>
      <w:r w:rsidR="00BD3BBD" w:rsidRPr="007848E3">
        <w:rPr>
          <w:rFonts w:ascii="Times New Roman" w:hAnsi="Times New Roman"/>
          <w:sz w:val="24"/>
        </w:rPr>
        <w:t xml:space="preserve"> </w:t>
      </w:r>
      <w:r w:rsidR="00F64475" w:rsidRPr="007848E3">
        <w:rPr>
          <w:rFonts w:ascii="Times New Roman" w:hAnsi="Times New Roman"/>
          <w:sz w:val="24"/>
        </w:rPr>
        <w:t>30</w:t>
      </w:r>
      <w:r w:rsidR="00F64475" w:rsidRPr="007848E3">
        <w:rPr>
          <w:rFonts w:ascii="Times New Roman" w:hAnsi="Times New Roman"/>
          <w:sz w:val="24"/>
        </w:rPr>
        <w:noBreakHyphen/>
      </w:r>
      <w:r w:rsidR="00C42FBC" w:rsidRPr="007848E3">
        <w:rPr>
          <w:rFonts w:ascii="Times New Roman" w:hAnsi="Times New Roman"/>
          <w:sz w:val="24"/>
        </w:rPr>
        <w:t xml:space="preserve">31 </w:t>
      </w:r>
      <w:r w:rsidR="00BD3BBD" w:rsidRPr="007848E3">
        <w:rPr>
          <w:rFonts w:ascii="Times New Roman" w:hAnsi="Times New Roman"/>
          <w:sz w:val="24"/>
        </w:rPr>
        <w:t>[6.</w:t>
      </w:r>
      <w:r w:rsidR="004103A9" w:rsidRPr="007848E3">
        <w:rPr>
          <w:rFonts w:ascii="Times New Roman" w:hAnsi="Times New Roman"/>
          <w:sz w:val="24"/>
        </w:rPr>
        <w:t>10</w:t>
      </w:r>
      <w:r w:rsidR="00BD3BBD" w:rsidRPr="007848E3">
        <w:rPr>
          <w:rFonts w:ascii="Times New Roman" w:hAnsi="Times New Roman"/>
          <w:sz w:val="24"/>
        </w:rPr>
        <w:t>]</w:t>
      </w:r>
      <w:r w:rsidR="007C2467" w:rsidRPr="007848E3">
        <w:rPr>
          <w:rFonts w:ascii="Times New Roman" w:hAnsi="Times New Roman"/>
          <w:sz w:val="24"/>
        </w:rPr>
        <w:noBreakHyphen/>
      </w:r>
      <w:r w:rsidR="00BD3BBD" w:rsidRPr="007848E3">
        <w:rPr>
          <w:rFonts w:ascii="Times New Roman" w:hAnsi="Times New Roman"/>
          <w:sz w:val="24"/>
        </w:rPr>
        <w:t>[6.12].</w:t>
      </w:r>
    </w:p>
  </w:footnote>
  <w:footnote w:id="17">
    <w:p w14:paraId="51B1FA28" w14:textId="77777777" w:rsidR="008012A7" w:rsidRPr="007848E3" w:rsidRDefault="008012A7"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(1991) 172 CLR 353 at 364.</w:t>
      </w:r>
    </w:p>
  </w:footnote>
  <w:footnote w:id="18">
    <w:p w14:paraId="033B5E43" w14:textId="6DE32572" w:rsidR="00AB4920" w:rsidRPr="007848E3" w:rsidRDefault="00AB4920"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E42B50" w:rsidRPr="007848E3">
        <w:rPr>
          <w:rFonts w:ascii="Times New Roman" w:hAnsi="Times New Roman"/>
          <w:sz w:val="24"/>
        </w:rPr>
        <w:t>(1991) 172 CLR 353 at 364.</w:t>
      </w:r>
    </w:p>
  </w:footnote>
  <w:footnote w:id="19">
    <w:p w14:paraId="6A5877E4" w14:textId="65B4E627" w:rsidR="00F9315A" w:rsidRPr="007848E3" w:rsidRDefault="00F9315A"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 xml:space="preserve">New South Wales, Legislative Assembly, </w:t>
      </w:r>
      <w:r w:rsidRPr="007848E3">
        <w:rPr>
          <w:rFonts w:ascii="Times New Roman" w:hAnsi="Times New Roman"/>
          <w:i/>
          <w:iCs/>
          <w:sz w:val="24"/>
        </w:rPr>
        <w:t xml:space="preserve">Parliamentary Debates </w:t>
      </w:r>
      <w:r w:rsidRPr="007848E3">
        <w:rPr>
          <w:rFonts w:ascii="Times New Roman" w:hAnsi="Times New Roman"/>
          <w:sz w:val="24"/>
        </w:rPr>
        <w:t>(Hansard), 6</w:t>
      </w:r>
      <w:r w:rsidR="00040577" w:rsidRPr="007848E3">
        <w:rPr>
          <w:rFonts w:ascii="Times New Roman" w:hAnsi="Times New Roman"/>
          <w:sz w:val="24"/>
        </w:rPr>
        <w:t> </w:t>
      </w:r>
      <w:r w:rsidRPr="007848E3">
        <w:rPr>
          <w:rFonts w:ascii="Times New Roman" w:hAnsi="Times New Roman"/>
          <w:sz w:val="24"/>
        </w:rPr>
        <w:t>June 2018 at 7.</w:t>
      </w:r>
    </w:p>
  </w:footnote>
  <w:footnote w:id="20">
    <w:p w14:paraId="6A891E6A" w14:textId="1E589815" w:rsidR="001249F7" w:rsidRPr="007848E3" w:rsidRDefault="00F56AC9"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1249F7" w:rsidRPr="007848E3">
        <w:rPr>
          <w:rFonts w:ascii="Times New Roman" w:hAnsi="Times New Roman"/>
          <w:i/>
          <w:iCs/>
          <w:sz w:val="24"/>
        </w:rPr>
        <w:t>R v Page</w:t>
      </w:r>
      <w:r w:rsidR="001249F7" w:rsidRPr="007848E3">
        <w:rPr>
          <w:rFonts w:ascii="Times New Roman" w:hAnsi="Times New Roman"/>
          <w:sz w:val="24"/>
        </w:rPr>
        <w:t xml:space="preserve"> (unreported, New South Wales Court of Criminal Appeal, 25 November 1991); </w:t>
      </w:r>
      <w:r w:rsidR="001249F7" w:rsidRPr="007848E3">
        <w:rPr>
          <w:rFonts w:ascii="Times New Roman" w:hAnsi="Times New Roman"/>
          <w:i/>
          <w:iCs/>
          <w:sz w:val="24"/>
        </w:rPr>
        <w:t xml:space="preserve">Question of Law Reserved </w:t>
      </w:r>
      <w:r w:rsidR="002C0095" w:rsidRPr="007848E3">
        <w:rPr>
          <w:rFonts w:ascii="Times New Roman" w:hAnsi="Times New Roman"/>
          <w:i/>
          <w:iCs/>
          <w:sz w:val="24"/>
        </w:rPr>
        <w:t>(</w:t>
      </w:r>
      <w:r w:rsidR="001249F7" w:rsidRPr="007848E3">
        <w:rPr>
          <w:rFonts w:ascii="Times New Roman" w:hAnsi="Times New Roman"/>
          <w:i/>
          <w:iCs/>
          <w:sz w:val="24"/>
        </w:rPr>
        <w:t>No</w:t>
      </w:r>
      <w:r w:rsidR="002C0095" w:rsidRPr="007848E3">
        <w:rPr>
          <w:rFonts w:ascii="Times New Roman" w:hAnsi="Times New Roman"/>
          <w:i/>
          <w:iCs/>
          <w:sz w:val="24"/>
        </w:rPr>
        <w:t> </w:t>
      </w:r>
      <w:r w:rsidR="001249F7" w:rsidRPr="007848E3">
        <w:rPr>
          <w:rFonts w:ascii="Times New Roman" w:hAnsi="Times New Roman"/>
          <w:i/>
          <w:iCs/>
          <w:sz w:val="24"/>
        </w:rPr>
        <w:t>2 of 1996</w:t>
      </w:r>
      <w:r w:rsidR="002C0095" w:rsidRPr="007848E3">
        <w:rPr>
          <w:rFonts w:ascii="Times New Roman" w:hAnsi="Times New Roman"/>
          <w:i/>
          <w:iCs/>
          <w:sz w:val="24"/>
        </w:rPr>
        <w:t>)</w:t>
      </w:r>
      <w:r w:rsidR="001249F7" w:rsidRPr="007848E3">
        <w:rPr>
          <w:rFonts w:ascii="Times New Roman" w:hAnsi="Times New Roman"/>
          <w:sz w:val="24"/>
        </w:rPr>
        <w:t xml:space="preserve"> (1996) </w:t>
      </w:r>
      <w:r w:rsidR="002C0095" w:rsidRPr="007848E3">
        <w:rPr>
          <w:rFonts w:ascii="Times New Roman" w:hAnsi="Times New Roman"/>
          <w:sz w:val="24"/>
        </w:rPr>
        <w:t>67 SASR 63 at 79</w:t>
      </w:r>
      <w:r w:rsidR="001249F7" w:rsidRPr="007848E3">
        <w:rPr>
          <w:rFonts w:ascii="Times New Roman" w:hAnsi="Times New Roman"/>
          <w:sz w:val="24"/>
        </w:rPr>
        <w:t xml:space="preserve">; </w:t>
      </w:r>
      <w:r w:rsidR="001249F7" w:rsidRPr="007848E3">
        <w:rPr>
          <w:rFonts w:ascii="Times New Roman" w:hAnsi="Times New Roman"/>
          <w:i/>
          <w:iCs/>
          <w:sz w:val="24"/>
        </w:rPr>
        <w:t>Kailis v The Queen</w:t>
      </w:r>
      <w:r w:rsidR="001249F7" w:rsidRPr="007848E3">
        <w:rPr>
          <w:rFonts w:ascii="Times New Roman" w:hAnsi="Times New Roman"/>
          <w:sz w:val="24"/>
        </w:rPr>
        <w:t xml:space="preserve"> (1999) 21 WAR 100 at 114 [41], 147 [175]; </w:t>
      </w:r>
      <w:r w:rsidR="001249F7" w:rsidRPr="007848E3">
        <w:rPr>
          <w:rFonts w:ascii="Times New Roman" w:hAnsi="Times New Roman"/>
          <w:i/>
          <w:iCs/>
          <w:sz w:val="24"/>
        </w:rPr>
        <w:t>Greenaway</w:t>
      </w:r>
      <w:r w:rsidR="001249F7" w:rsidRPr="007848E3">
        <w:rPr>
          <w:rFonts w:ascii="Times New Roman" w:hAnsi="Times New Roman"/>
          <w:sz w:val="24"/>
        </w:rPr>
        <w:t xml:space="preserve"> (2000) 118 A</w:t>
      </w:r>
      <w:r w:rsidR="0096476A" w:rsidRPr="007848E3">
        <w:rPr>
          <w:rFonts w:ascii="Times New Roman" w:hAnsi="Times New Roman"/>
          <w:sz w:val="24"/>
        </w:rPr>
        <w:t> </w:t>
      </w:r>
      <w:r w:rsidR="001249F7" w:rsidRPr="007848E3">
        <w:rPr>
          <w:rFonts w:ascii="Times New Roman" w:hAnsi="Times New Roman"/>
          <w:sz w:val="24"/>
        </w:rPr>
        <w:t>Crim R 299 at 300 [5]</w:t>
      </w:r>
      <w:r w:rsidR="00BE3D16" w:rsidRPr="007848E3">
        <w:rPr>
          <w:rFonts w:ascii="Times New Roman" w:hAnsi="Times New Roman"/>
          <w:sz w:val="24"/>
        </w:rPr>
        <w:noBreakHyphen/>
      </w:r>
      <w:r w:rsidR="001249F7" w:rsidRPr="007848E3">
        <w:rPr>
          <w:rFonts w:ascii="Times New Roman" w:hAnsi="Times New Roman"/>
          <w:sz w:val="24"/>
        </w:rPr>
        <w:t xml:space="preserve">[7], [9]; </w:t>
      </w:r>
      <w:r w:rsidR="001249F7" w:rsidRPr="007848E3">
        <w:rPr>
          <w:rFonts w:ascii="Times New Roman" w:hAnsi="Times New Roman"/>
          <w:i/>
          <w:iCs/>
          <w:sz w:val="24"/>
        </w:rPr>
        <w:t>R v D</w:t>
      </w:r>
      <w:r w:rsidR="00A4706C" w:rsidRPr="007848E3">
        <w:rPr>
          <w:rFonts w:ascii="Times New Roman" w:hAnsi="Times New Roman"/>
          <w:i/>
          <w:iCs/>
          <w:sz w:val="24"/>
        </w:rPr>
        <w:t>, WD</w:t>
      </w:r>
      <w:r w:rsidR="001249F7" w:rsidRPr="007848E3">
        <w:rPr>
          <w:rFonts w:ascii="Times New Roman" w:hAnsi="Times New Roman"/>
          <w:sz w:val="24"/>
        </w:rPr>
        <w:t xml:space="preserve"> (2013) 116 SASR 99 at 109 [37]; </w:t>
      </w:r>
      <w:r w:rsidR="001249F7" w:rsidRPr="007848E3">
        <w:rPr>
          <w:rFonts w:ascii="Times New Roman" w:hAnsi="Times New Roman"/>
          <w:i/>
          <w:iCs/>
          <w:sz w:val="24"/>
        </w:rPr>
        <w:t>SI v Western Australia [No 2]</w:t>
      </w:r>
      <w:r w:rsidR="001249F7" w:rsidRPr="007848E3">
        <w:rPr>
          <w:rFonts w:ascii="Times New Roman" w:hAnsi="Times New Roman"/>
          <w:sz w:val="24"/>
        </w:rPr>
        <w:t xml:space="preserve"> [2014] WASCA 44. cf </w:t>
      </w:r>
      <w:r w:rsidR="001249F7" w:rsidRPr="007848E3">
        <w:rPr>
          <w:rFonts w:ascii="Times New Roman" w:hAnsi="Times New Roman"/>
          <w:i/>
          <w:iCs/>
          <w:sz w:val="24"/>
        </w:rPr>
        <w:t>R v MAJW</w:t>
      </w:r>
      <w:r w:rsidR="001249F7" w:rsidRPr="007848E3">
        <w:rPr>
          <w:rFonts w:ascii="Times New Roman" w:hAnsi="Times New Roman"/>
          <w:sz w:val="24"/>
        </w:rPr>
        <w:t xml:space="preserve"> (2007) 171 A Crim R 407 at 413 [27]; </w:t>
      </w:r>
      <w:r w:rsidR="001249F7" w:rsidRPr="007848E3">
        <w:rPr>
          <w:rFonts w:ascii="Times New Roman" w:hAnsi="Times New Roman"/>
          <w:i/>
          <w:iCs/>
          <w:sz w:val="24"/>
        </w:rPr>
        <w:t>MJ v The Queen</w:t>
      </w:r>
      <w:r w:rsidR="001249F7" w:rsidRPr="007848E3">
        <w:rPr>
          <w:rFonts w:ascii="Times New Roman" w:hAnsi="Times New Roman"/>
          <w:sz w:val="24"/>
        </w:rPr>
        <w:t xml:space="preserve"> [2013] NSWCCA 250 at [46]</w:t>
      </w:r>
      <w:r w:rsidR="00BE3D16" w:rsidRPr="007848E3">
        <w:rPr>
          <w:rFonts w:ascii="Times New Roman" w:hAnsi="Times New Roman"/>
          <w:sz w:val="24"/>
        </w:rPr>
        <w:noBreakHyphen/>
      </w:r>
      <w:r w:rsidR="001249F7" w:rsidRPr="007848E3">
        <w:rPr>
          <w:rFonts w:ascii="Times New Roman" w:hAnsi="Times New Roman"/>
          <w:sz w:val="24"/>
        </w:rPr>
        <w:t>[55].</w:t>
      </w:r>
    </w:p>
  </w:footnote>
  <w:footnote w:id="21">
    <w:p w14:paraId="3C5A4EE0" w14:textId="5050ACFD" w:rsidR="00CB47C3" w:rsidRPr="007848E3" w:rsidRDefault="00CB47C3"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64028E" w:rsidRPr="007848E3">
        <w:rPr>
          <w:rFonts w:ascii="Times New Roman" w:hAnsi="Times New Roman"/>
          <w:sz w:val="24"/>
        </w:rPr>
        <w:t>(1990) 169 CLR 515.</w:t>
      </w:r>
    </w:p>
  </w:footnote>
  <w:footnote w:id="22">
    <w:p w14:paraId="4801C017" w14:textId="3BCF8125" w:rsidR="00C74A4F" w:rsidRPr="007848E3" w:rsidRDefault="00C74A4F"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970EE2" w:rsidRPr="007848E3">
        <w:rPr>
          <w:rFonts w:ascii="Times New Roman" w:hAnsi="Times New Roman"/>
          <w:i/>
          <w:iCs/>
          <w:sz w:val="24"/>
        </w:rPr>
        <w:t xml:space="preserve">Stephens v The Queen </w:t>
      </w:r>
      <w:r w:rsidR="007C4DAC" w:rsidRPr="007848E3">
        <w:rPr>
          <w:rFonts w:ascii="Times New Roman" w:hAnsi="Times New Roman"/>
          <w:sz w:val="24"/>
        </w:rPr>
        <w:t>(2021) 290 A Crim R 303</w:t>
      </w:r>
      <w:r w:rsidR="00AC566C" w:rsidRPr="007848E3">
        <w:rPr>
          <w:rFonts w:ascii="Times New Roman" w:hAnsi="Times New Roman"/>
          <w:sz w:val="24"/>
        </w:rPr>
        <w:t xml:space="preserve"> </w:t>
      </w:r>
      <w:r w:rsidRPr="007848E3">
        <w:rPr>
          <w:rFonts w:ascii="Times New Roman" w:hAnsi="Times New Roman"/>
          <w:sz w:val="24"/>
        </w:rPr>
        <w:t xml:space="preserve">at </w:t>
      </w:r>
      <w:r w:rsidR="007C4DAC" w:rsidRPr="007848E3">
        <w:rPr>
          <w:rFonts w:ascii="Times New Roman" w:hAnsi="Times New Roman"/>
          <w:sz w:val="24"/>
        </w:rPr>
        <w:t xml:space="preserve">313 </w:t>
      </w:r>
      <w:r w:rsidRPr="007848E3">
        <w:rPr>
          <w:rFonts w:ascii="Times New Roman" w:hAnsi="Times New Roman"/>
          <w:sz w:val="24"/>
        </w:rPr>
        <w:t>[41].</w:t>
      </w:r>
    </w:p>
  </w:footnote>
  <w:footnote w:id="23">
    <w:p w14:paraId="76CA44CC" w14:textId="4EEAE28A" w:rsidR="00E1230A" w:rsidRPr="007848E3" w:rsidRDefault="00E1230A"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 xml:space="preserve">Stephens v The Queen </w:t>
      </w:r>
      <w:r w:rsidR="007C4DAC" w:rsidRPr="007848E3">
        <w:rPr>
          <w:rFonts w:ascii="Times New Roman" w:hAnsi="Times New Roman"/>
          <w:sz w:val="24"/>
        </w:rPr>
        <w:t>(2021) 290 A Crim R 303</w:t>
      </w:r>
      <w:r w:rsidR="00AC566C" w:rsidRPr="007848E3">
        <w:rPr>
          <w:rFonts w:ascii="Times New Roman" w:hAnsi="Times New Roman"/>
          <w:sz w:val="24"/>
        </w:rPr>
        <w:t xml:space="preserve"> </w:t>
      </w:r>
      <w:r w:rsidRPr="007848E3">
        <w:rPr>
          <w:rFonts w:ascii="Times New Roman" w:hAnsi="Times New Roman"/>
          <w:sz w:val="24"/>
        </w:rPr>
        <w:t xml:space="preserve">at </w:t>
      </w:r>
      <w:r w:rsidR="007C4DAC" w:rsidRPr="007848E3">
        <w:rPr>
          <w:rFonts w:ascii="Times New Roman" w:hAnsi="Times New Roman"/>
          <w:sz w:val="24"/>
        </w:rPr>
        <w:t xml:space="preserve">316 </w:t>
      </w:r>
      <w:r w:rsidRPr="007848E3">
        <w:rPr>
          <w:rFonts w:ascii="Times New Roman" w:hAnsi="Times New Roman"/>
          <w:sz w:val="24"/>
        </w:rPr>
        <w:t>[58].</w:t>
      </w:r>
    </w:p>
  </w:footnote>
  <w:footnote w:id="24">
    <w:p w14:paraId="2DBB7218" w14:textId="53DFB16D" w:rsidR="00F24C86" w:rsidRPr="007848E3" w:rsidRDefault="00F24C86"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 xml:space="preserve">Stephens v The Queen </w:t>
      </w:r>
      <w:r w:rsidR="00B51348" w:rsidRPr="007848E3">
        <w:rPr>
          <w:rFonts w:ascii="Times New Roman" w:hAnsi="Times New Roman"/>
          <w:sz w:val="24"/>
        </w:rPr>
        <w:t>(2021) 290 A Crim R 303</w:t>
      </w:r>
      <w:r w:rsidR="00474E7A" w:rsidRPr="007848E3">
        <w:rPr>
          <w:rFonts w:ascii="Times New Roman" w:hAnsi="Times New Roman"/>
          <w:sz w:val="24"/>
        </w:rPr>
        <w:t xml:space="preserve"> </w:t>
      </w:r>
      <w:r w:rsidRPr="007848E3">
        <w:rPr>
          <w:rFonts w:ascii="Times New Roman" w:hAnsi="Times New Roman"/>
          <w:sz w:val="24"/>
        </w:rPr>
        <w:t xml:space="preserve">at </w:t>
      </w:r>
      <w:r w:rsidR="00C151F2" w:rsidRPr="007848E3">
        <w:rPr>
          <w:rFonts w:ascii="Times New Roman" w:hAnsi="Times New Roman"/>
          <w:sz w:val="24"/>
        </w:rPr>
        <w:t xml:space="preserve">320 </w:t>
      </w:r>
      <w:r w:rsidRPr="007848E3">
        <w:rPr>
          <w:rFonts w:ascii="Times New Roman" w:hAnsi="Times New Roman"/>
          <w:sz w:val="24"/>
        </w:rPr>
        <w:t>[91]</w:t>
      </w:r>
      <w:r w:rsidR="009A7B7E" w:rsidRPr="007848E3">
        <w:rPr>
          <w:rFonts w:ascii="Times New Roman" w:hAnsi="Times New Roman"/>
          <w:sz w:val="24"/>
        </w:rPr>
        <w:noBreakHyphen/>
      </w:r>
      <w:r w:rsidRPr="007848E3">
        <w:rPr>
          <w:rFonts w:ascii="Times New Roman" w:hAnsi="Times New Roman"/>
          <w:sz w:val="24"/>
        </w:rPr>
        <w:t>[93].</w:t>
      </w:r>
    </w:p>
  </w:footnote>
  <w:footnote w:id="25">
    <w:p w14:paraId="0DAC38FA" w14:textId="05F8F5A6" w:rsidR="00DB60A1" w:rsidRPr="007848E3" w:rsidRDefault="00DB60A1"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 xml:space="preserve">Stephens v The Queen </w:t>
      </w:r>
      <w:r w:rsidR="00B51348" w:rsidRPr="007848E3">
        <w:rPr>
          <w:rFonts w:ascii="Times New Roman" w:hAnsi="Times New Roman"/>
          <w:sz w:val="24"/>
        </w:rPr>
        <w:t>(2021) 290 A Crim R 303</w:t>
      </w:r>
      <w:r w:rsidR="00AC566C" w:rsidRPr="007848E3">
        <w:rPr>
          <w:rFonts w:ascii="Times New Roman" w:hAnsi="Times New Roman"/>
          <w:sz w:val="24"/>
        </w:rPr>
        <w:t xml:space="preserve"> </w:t>
      </w:r>
      <w:r w:rsidRPr="007848E3">
        <w:rPr>
          <w:rFonts w:ascii="Times New Roman" w:hAnsi="Times New Roman"/>
          <w:sz w:val="24"/>
        </w:rPr>
        <w:t xml:space="preserve">at </w:t>
      </w:r>
      <w:r w:rsidR="00C151F2" w:rsidRPr="007848E3">
        <w:rPr>
          <w:rFonts w:ascii="Times New Roman" w:hAnsi="Times New Roman"/>
          <w:sz w:val="24"/>
        </w:rPr>
        <w:t xml:space="preserve">321 </w:t>
      </w:r>
      <w:r w:rsidRPr="007848E3">
        <w:rPr>
          <w:rFonts w:ascii="Times New Roman" w:hAnsi="Times New Roman"/>
          <w:sz w:val="24"/>
        </w:rPr>
        <w:t>[95]</w:t>
      </w:r>
      <w:r w:rsidR="007C45C4" w:rsidRPr="007848E3">
        <w:rPr>
          <w:rFonts w:ascii="Times New Roman" w:hAnsi="Times New Roman"/>
          <w:sz w:val="24"/>
        </w:rPr>
        <w:t>, [99]</w:t>
      </w:r>
      <w:r w:rsidR="00282A90" w:rsidRPr="007848E3">
        <w:rPr>
          <w:rFonts w:ascii="Times New Roman" w:hAnsi="Times New Roman"/>
          <w:sz w:val="24"/>
        </w:rPr>
        <w:t>.</w:t>
      </w:r>
    </w:p>
  </w:footnote>
  <w:footnote w:id="26">
    <w:p w14:paraId="258359BE" w14:textId="13D0AB9D" w:rsidR="00741189" w:rsidRPr="007848E3" w:rsidRDefault="00741189"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D2611F" w:rsidRPr="007848E3">
        <w:rPr>
          <w:rFonts w:ascii="Times New Roman" w:hAnsi="Times New Roman"/>
          <w:i/>
          <w:sz w:val="24"/>
        </w:rPr>
        <w:t xml:space="preserve">Benner v Canada </w:t>
      </w:r>
      <w:r w:rsidR="00906209" w:rsidRPr="007848E3">
        <w:rPr>
          <w:rFonts w:ascii="Times New Roman" w:hAnsi="Times New Roman"/>
          <w:i/>
          <w:sz w:val="24"/>
        </w:rPr>
        <w:t>(Secretary of State)</w:t>
      </w:r>
      <w:r w:rsidR="00F61966" w:rsidRPr="007848E3">
        <w:rPr>
          <w:rFonts w:ascii="Times New Roman" w:hAnsi="Times New Roman"/>
          <w:i/>
          <w:sz w:val="24"/>
        </w:rPr>
        <w:t xml:space="preserve"> </w:t>
      </w:r>
      <w:r w:rsidR="00F61966" w:rsidRPr="007848E3">
        <w:rPr>
          <w:rFonts w:ascii="Times New Roman" w:hAnsi="Times New Roman"/>
          <w:sz w:val="24"/>
        </w:rPr>
        <w:t xml:space="preserve">[1997] 1 SCR 358 at </w:t>
      </w:r>
      <w:r w:rsidR="005D0914" w:rsidRPr="007848E3">
        <w:rPr>
          <w:rFonts w:ascii="Times New Roman" w:hAnsi="Times New Roman"/>
          <w:sz w:val="24"/>
        </w:rPr>
        <w:t>381 [39]</w:t>
      </w:r>
      <w:r w:rsidR="008C3895" w:rsidRPr="007848E3">
        <w:rPr>
          <w:rFonts w:ascii="Times New Roman" w:hAnsi="Times New Roman"/>
          <w:sz w:val="24"/>
        </w:rPr>
        <w:t>,</w:t>
      </w:r>
      <w:r w:rsidR="005D0914" w:rsidRPr="007848E3">
        <w:rPr>
          <w:rFonts w:ascii="Times New Roman" w:hAnsi="Times New Roman"/>
          <w:sz w:val="24"/>
        </w:rPr>
        <w:t xml:space="preserve"> quoting </w:t>
      </w:r>
      <w:r w:rsidR="00EA24DF" w:rsidRPr="007848E3">
        <w:rPr>
          <w:rFonts w:ascii="Times New Roman" w:hAnsi="Times New Roman"/>
          <w:sz w:val="24"/>
        </w:rPr>
        <w:t xml:space="preserve">Driedger, "Statutes: Retroactive Retrospective Reflections" (1978) 56 </w:t>
      </w:r>
      <w:r w:rsidR="00EA24DF" w:rsidRPr="007848E3">
        <w:rPr>
          <w:rFonts w:ascii="Times New Roman" w:hAnsi="Times New Roman"/>
          <w:i/>
          <w:sz w:val="24"/>
        </w:rPr>
        <w:t xml:space="preserve">Canadian Bar Review </w:t>
      </w:r>
      <w:r w:rsidR="00EA24DF" w:rsidRPr="007848E3">
        <w:rPr>
          <w:rFonts w:ascii="Times New Roman" w:hAnsi="Times New Roman"/>
          <w:sz w:val="24"/>
        </w:rPr>
        <w:t>264 at 268</w:t>
      </w:r>
      <w:r w:rsidR="001D79F2" w:rsidRPr="007848E3">
        <w:rPr>
          <w:rFonts w:ascii="Times New Roman" w:hAnsi="Times New Roman"/>
          <w:sz w:val="24"/>
        </w:rPr>
        <w:noBreakHyphen/>
      </w:r>
      <w:r w:rsidR="00EA24DF" w:rsidRPr="007848E3">
        <w:rPr>
          <w:rFonts w:ascii="Times New Roman" w:hAnsi="Times New Roman"/>
          <w:sz w:val="24"/>
        </w:rPr>
        <w:t>269</w:t>
      </w:r>
      <w:r w:rsidR="003E691C" w:rsidRPr="007848E3">
        <w:rPr>
          <w:rFonts w:ascii="Times New Roman" w:hAnsi="Times New Roman"/>
          <w:sz w:val="24"/>
        </w:rPr>
        <w:t xml:space="preserve">; </w:t>
      </w:r>
      <w:r w:rsidR="003E691C" w:rsidRPr="007848E3">
        <w:rPr>
          <w:rFonts w:ascii="Times New Roman" w:hAnsi="Times New Roman"/>
          <w:i/>
          <w:sz w:val="24"/>
        </w:rPr>
        <w:t xml:space="preserve">Canada </w:t>
      </w:r>
      <w:r w:rsidR="00AB1EBB" w:rsidRPr="007848E3">
        <w:rPr>
          <w:rFonts w:ascii="Times New Roman" w:hAnsi="Times New Roman"/>
          <w:i/>
          <w:sz w:val="24"/>
        </w:rPr>
        <w:t xml:space="preserve">(Attorney General) </w:t>
      </w:r>
      <w:r w:rsidR="003E691C" w:rsidRPr="007848E3">
        <w:rPr>
          <w:rFonts w:ascii="Times New Roman" w:hAnsi="Times New Roman"/>
          <w:i/>
          <w:sz w:val="24"/>
        </w:rPr>
        <w:t xml:space="preserve">v Hislop </w:t>
      </w:r>
      <w:r w:rsidR="003E691C" w:rsidRPr="007848E3">
        <w:rPr>
          <w:rFonts w:ascii="Times New Roman" w:hAnsi="Times New Roman"/>
          <w:sz w:val="24"/>
        </w:rPr>
        <w:t xml:space="preserve">[2007] 1 SCR 429 at </w:t>
      </w:r>
      <w:r w:rsidR="0001110E" w:rsidRPr="007848E3">
        <w:rPr>
          <w:rFonts w:ascii="Times New Roman" w:hAnsi="Times New Roman"/>
          <w:sz w:val="24"/>
        </w:rPr>
        <w:t>482 [127]</w:t>
      </w:r>
      <w:r w:rsidRPr="007848E3">
        <w:rPr>
          <w:rFonts w:ascii="Times New Roman" w:hAnsi="Times New Roman"/>
          <w:sz w:val="24"/>
        </w:rPr>
        <w:t xml:space="preserve">. </w:t>
      </w:r>
      <w:r w:rsidR="00D2611F" w:rsidRPr="007848E3">
        <w:rPr>
          <w:rFonts w:ascii="Times New Roman" w:hAnsi="Times New Roman"/>
          <w:sz w:val="24"/>
        </w:rPr>
        <w:t xml:space="preserve">See also </w:t>
      </w:r>
      <w:r w:rsidRPr="007848E3">
        <w:rPr>
          <w:rFonts w:ascii="Times New Roman" w:hAnsi="Times New Roman"/>
          <w:sz w:val="24"/>
        </w:rPr>
        <w:t xml:space="preserve">Juratowitch, </w:t>
      </w:r>
      <w:r w:rsidRPr="007848E3">
        <w:rPr>
          <w:rFonts w:ascii="Times New Roman" w:hAnsi="Times New Roman"/>
          <w:i/>
          <w:iCs/>
          <w:sz w:val="24"/>
        </w:rPr>
        <w:t xml:space="preserve">Retroactivity and the Common Law </w:t>
      </w:r>
      <w:r w:rsidRPr="007848E3">
        <w:rPr>
          <w:rFonts w:ascii="Times New Roman" w:hAnsi="Times New Roman"/>
          <w:sz w:val="24"/>
        </w:rPr>
        <w:t xml:space="preserve">(2008) at </w:t>
      </w:r>
      <w:r w:rsidR="00E4592C" w:rsidRPr="007848E3">
        <w:rPr>
          <w:rFonts w:ascii="Times New Roman" w:hAnsi="Times New Roman"/>
          <w:sz w:val="24"/>
        </w:rPr>
        <w:t>6</w:t>
      </w:r>
      <w:r w:rsidRPr="007848E3">
        <w:rPr>
          <w:rFonts w:ascii="Times New Roman" w:hAnsi="Times New Roman"/>
          <w:sz w:val="24"/>
        </w:rPr>
        <w:t>.</w:t>
      </w:r>
    </w:p>
  </w:footnote>
  <w:footnote w:id="27">
    <w:p w14:paraId="331AA440" w14:textId="0F0027F3" w:rsidR="00741189" w:rsidRPr="007848E3" w:rsidRDefault="00741189"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 xml:space="preserve">R v Kidman </w:t>
      </w:r>
      <w:r w:rsidRPr="007848E3">
        <w:rPr>
          <w:rFonts w:ascii="Times New Roman" w:hAnsi="Times New Roman"/>
          <w:sz w:val="24"/>
        </w:rPr>
        <w:t xml:space="preserve">(1915) 20 CLR 425 at 443. See also </w:t>
      </w:r>
      <w:r w:rsidRPr="007848E3">
        <w:rPr>
          <w:rFonts w:ascii="Times New Roman" w:hAnsi="Times New Roman"/>
          <w:i/>
          <w:iCs/>
          <w:sz w:val="24"/>
        </w:rPr>
        <w:t xml:space="preserve">Polyukhovich v The Commonwealth </w:t>
      </w:r>
      <w:r w:rsidRPr="007848E3">
        <w:rPr>
          <w:rFonts w:ascii="Times New Roman" w:hAnsi="Times New Roman"/>
          <w:sz w:val="24"/>
        </w:rPr>
        <w:t>(1991) 172 CLR 501 at 642.</w:t>
      </w:r>
    </w:p>
  </w:footnote>
  <w:footnote w:id="28">
    <w:p w14:paraId="08485810" w14:textId="3E1B6A2E" w:rsidR="00741189" w:rsidRPr="007848E3" w:rsidRDefault="00741189"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00BA69F4" w:rsidRPr="007848E3">
        <w:rPr>
          <w:rFonts w:ascii="Times New Roman" w:hAnsi="Times New Roman"/>
          <w:sz w:val="24"/>
        </w:rPr>
        <w:tab/>
      </w:r>
      <w:r w:rsidR="00827508" w:rsidRPr="007848E3">
        <w:rPr>
          <w:rFonts w:ascii="Times New Roman" w:hAnsi="Times New Roman"/>
          <w:i/>
          <w:sz w:val="24"/>
        </w:rPr>
        <w:t xml:space="preserve">Maxwell v Murphy </w:t>
      </w:r>
      <w:r w:rsidR="00827508" w:rsidRPr="007848E3">
        <w:rPr>
          <w:rFonts w:ascii="Times New Roman" w:hAnsi="Times New Roman"/>
          <w:sz w:val="24"/>
        </w:rPr>
        <w:t>(1957</w:t>
      </w:r>
      <w:r w:rsidR="00CE6A83" w:rsidRPr="007848E3">
        <w:rPr>
          <w:rFonts w:ascii="Times New Roman" w:hAnsi="Times New Roman"/>
          <w:sz w:val="24"/>
        </w:rPr>
        <w:t>) 96 CLR 261 at 285</w:t>
      </w:r>
      <w:r w:rsidR="00C76579" w:rsidRPr="007848E3">
        <w:rPr>
          <w:rFonts w:ascii="Times New Roman" w:hAnsi="Times New Roman"/>
          <w:sz w:val="24"/>
        </w:rPr>
        <w:t xml:space="preserve">; </w:t>
      </w:r>
      <w:r w:rsidR="00DD3615" w:rsidRPr="007848E3">
        <w:rPr>
          <w:rFonts w:ascii="Times New Roman" w:hAnsi="Times New Roman"/>
          <w:i/>
          <w:sz w:val="24"/>
        </w:rPr>
        <w:t xml:space="preserve">Australian Education Union v General Manager of Fair Work Australia </w:t>
      </w:r>
      <w:r w:rsidR="00DD3615" w:rsidRPr="007848E3">
        <w:rPr>
          <w:rFonts w:ascii="Times New Roman" w:hAnsi="Times New Roman"/>
          <w:sz w:val="24"/>
        </w:rPr>
        <w:t>(2012) 246 CLR 117 at 13</w:t>
      </w:r>
      <w:r w:rsidR="00827508" w:rsidRPr="007848E3">
        <w:rPr>
          <w:rFonts w:ascii="Times New Roman" w:hAnsi="Times New Roman"/>
          <w:sz w:val="24"/>
        </w:rPr>
        <w:t>3</w:t>
      </w:r>
      <w:r w:rsidR="00DD3615" w:rsidRPr="007848E3">
        <w:rPr>
          <w:rFonts w:ascii="Times New Roman" w:hAnsi="Times New Roman"/>
          <w:sz w:val="24"/>
        </w:rPr>
        <w:t xml:space="preserve"> [</w:t>
      </w:r>
      <w:r w:rsidR="00827508" w:rsidRPr="007848E3">
        <w:rPr>
          <w:rFonts w:ascii="Times New Roman" w:hAnsi="Times New Roman"/>
          <w:sz w:val="24"/>
        </w:rPr>
        <w:t>26</w:t>
      </w:r>
      <w:r w:rsidR="00DD3615" w:rsidRPr="007848E3">
        <w:rPr>
          <w:rFonts w:ascii="Times New Roman" w:hAnsi="Times New Roman"/>
          <w:sz w:val="24"/>
        </w:rPr>
        <w:t>]</w:t>
      </w:r>
      <w:r w:rsidR="00827508" w:rsidRPr="007848E3">
        <w:rPr>
          <w:rFonts w:ascii="Times New Roman" w:hAnsi="Times New Roman"/>
          <w:sz w:val="24"/>
        </w:rPr>
        <w:t>.</w:t>
      </w:r>
    </w:p>
  </w:footnote>
  <w:footnote w:id="29">
    <w:p w14:paraId="19AA1B64" w14:textId="28CBBE80" w:rsidR="00741189" w:rsidRPr="007848E3" w:rsidRDefault="00741189"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sz w:val="24"/>
        </w:rPr>
        <w:t xml:space="preserve">Chang Jeeng v Nuffield (Australia) Pty Ltd </w:t>
      </w:r>
      <w:r w:rsidRPr="007848E3">
        <w:rPr>
          <w:rFonts w:ascii="Times New Roman" w:hAnsi="Times New Roman"/>
          <w:sz w:val="24"/>
        </w:rPr>
        <w:t>(1959) 101 CLR 629 at 637</w:t>
      </w:r>
      <w:r w:rsidR="00C76579" w:rsidRPr="007848E3">
        <w:rPr>
          <w:rFonts w:ascii="Times New Roman" w:hAnsi="Times New Roman"/>
          <w:sz w:val="24"/>
        </w:rPr>
        <w:t xml:space="preserve">; </w:t>
      </w:r>
      <w:r w:rsidR="00C76579" w:rsidRPr="007848E3">
        <w:rPr>
          <w:rFonts w:ascii="Times New Roman" w:hAnsi="Times New Roman"/>
          <w:i/>
          <w:sz w:val="24"/>
        </w:rPr>
        <w:t xml:space="preserve">Australian Education Union v General Manager of Fair Work Australia </w:t>
      </w:r>
      <w:r w:rsidR="00C76579" w:rsidRPr="007848E3">
        <w:rPr>
          <w:rFonts w:ascii="Times New Roman" w:hAnsi="Times New Roman"/>
          <w:sz w:val="24"/>
        </w:rPr>
        <w:t>(2012) 246 CLR 117 at 133 [26].</w:t>
      </w:r>
    </w:p>
  </w:footnote>
  <w:footnote w:id="30">
    <w:p w14:paraId="23DB1B6C" w14:textId="1B04FD28" w:rsidR="00A918EB" w:rsidRPr="007848E3" w:rsidRDefault="00A918EB"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 xml:space="preserve">Juratowitch, </w:t>
      </w:r>
      <w:r w:rsidRPr="007848E3">
        <w:rPr>
          <w:rFonts w:ascii="Times New Roman" w:hAnsi="Times New Roman"/>
          <w:i/>
          <w:iCs/>
          <w:sz w:val="24"/>
        </w:rPr>
        <w:t xml:space="preserve">Retroactivity and the Common Law </w:t>
      </w:r>
      <w:r w:rsidR="00841476" w:rsidRPr="007848E3">
        <w:rPr>
          <w:rFonts w:ascii="Times New Roman" w:hAnsi="Times New Roman"/>
          <w:sz w:val="24"/>
        </w:rPr>
        <w:t xml:space="preserve">(2008) </w:t>
      </w:r>
      <w:r w:rsidRPr="007848E3">
        <w:rPr>
          <w:rFonts w:ascii="Times New Roman" w:hAnsi="Times New Roman"/>
          <w:sz w:val="24"/>
        </w:rPr>
        <w:t>at 7</w:t>
      </w:r>
      <w:r w:rsidR="00484A8D" w:rsidRPr="007848E3">
        <w:rPr>
          <w:rFonts w:ascii="Times New Roman" w:hAnsi="Times New Roman"/>
          <w:sz w:val="24"/>
        </w:rPr>
        <w:t>.</w:t>
      </w:r>
    </w:p>
  </w:footnote>
  <w:footnote w:id="31">
    <w:p w14:paraId="584D2F3E" w14:textId="402B10D7" w:rsidR="00C87FC5" w:rsidRPr="007848E3" w:rsidRDefault="00C87FC5" w:rsidP="007848E3">
      <w:pPr>
        <w:pStyle w:val="FootnoteText"/>
        <w:spacing w:line="280" w:lineRule="exact"/>
        <w:ind w:right="0"/>
        <w:jc w:val="both"/>
        <w:rPr>
          <w:rFonts w:ascii="Times New Roman" w:hAnsi="Times New Roman"/>
          <w:i/>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sz w:val="24"/>
        </w:rPr>
        <w:t xml:space="preserve">Wright v Hale </w:t>
      </w:r>
      <w:r w:rsidRPr="007848E3">
        <w:rPr>
          <w:rFonts w:ascii="Times New Roman" w:hAnsi="Times New Roman"/>
          <w:sz w:val="24"/>
        </w:rPr>
        <w:t>(1860) 6 H &amp; N 227 at 231</w:t>
      </w:r>
      <w:r w:rsidR="001D79F2" w:rsidRPr="007848E3">
        <w:rPr>
          <w:rFonts w:ascii="Times New Roman" w:hAnsi="Times New Roman"/>
          <w:sz w:val="24"/>
        </w:rPr>
        <w:noBreakHyphen/>
      </w:r>
      <w:r w:rsidRPr="007848E3">
        <w:rPr>
          <w:rFonts w:ascii="Times New Roman" w:hAnsi="Times New Roman"/>
          <w:sz w:val="24"/>
        </w:rPr>
        <w:t xml:space="preserve">232 [158 ER 94 at 95]; </w:t>
      </w:r>
      <w:r w:rsidRPr="007848E3">
        <w:rPr>
          <w:rFonts w:ascii="Times New Roman" w:hAnsi="Times New Roman"/>
          <w:i/>
          <w:sz w:val="24"/>
        </w:rPr>
        <w:t xml:space="preserve">Maxwell v Murphy </w:t>
      </w:r>
      <w:r w:rsidRPr="007848E3">
        <w:rPr>
          <w:rFonts w:ascii="Times New Roman" w:hAnsi="Times New Roman"/>
          <w:sz w:val="24"/>
        </w:rPr>
        <w:t>(</w:t>
      </w:r>
      <w:r w:rsidR="00F8395A" w:rsidRPr="007848E3">
        <w:rPr>
          <w:rFonts w:ascii="Times New Roman" w:hAnsi="Times New Roman"/>
          <w:sz w:val="24"/>
        </w:rPr>
        <w:t>1957</w:t>
      </w:r>
      <w:r w:rsidRPr="007848E3">
        <w:rPr>
          <w:rFonts w:ascii="Times New Roman" w:hAnsi="Times New Roman"/>
          <w:sz w:val="24"/>
        </w:rPr>
        <w:t>) 96 CLR 261</w:t>
      </w:r>
      <w:r w:rsidR="006B44CB" w:rsidRPr="007848E3">
        <w:rPr>
          <w:rFonts w:ascii="Times New Roman" w:hAnsi="Times New Roman"/>
          <w:sz w:val="24"/>
        </w:rPr>
        <w:t xml:space="preserve"> at 267</w:t>
      </w:r>
      <w:r w:rsidR="003773E7" w:rsidRPr="007848E3">
        <w:rPr>
          <w:rFonts w:ascii="Times New Roman" w:hAnsi="Times New Roman"/>
          <w:sz w:val="24"/>
        </w:rPr>
        <w:noBreakHyphen/>
      </w:r>
      <w:r w:rsidR="006B44CB" w:rsidRPr="007848E3">
        <w:rPr>
          <w:rFonts w:ascii="Times New Roman" w:hAnsi="Times New Roman"/>
          <w:sz w:val="24"/>
        </w:rPr>
        <w:t>268, 285</w:t>
      </w:r>
      <w:r w:rsidR="003773E7" w:rsidRPr="007848E3">
        <w:rPr>
          <w:rFonts w:ascii="Times New Roman" w:hAnsi="Times New Roman"/>
          <w:sz w:val="24"/>
        </w:rPr>
        <w:noBreakHyphen/>
      </w:r>
      <w:r w:rsidR="006B44CB" w:rsidRPr="007848E3">
        <w:rPr>
          <w:rFonts w:ascii="Times New Roman" w:hAnsi="Times New Roman"/>
          <w:sz w:val="24"/>
        </w:rPr>
        <w:t>28</w:t>
      </w:r>
      <w:r w:rsidR="001C2C41" w:rsidRPr="007848E3">
        <w:rPr>
          <w:rFonts w:ascii="Times New Roman" w:hAnsi="Times New Roman"/>
          <w:sz w:val="24"/>
        </w:rPr>
        <w:t xml:space="preserve">6; </w:t>
      </w:r>
      <w:r w:rsidR="001C2C41" w:rsidRPr="007848E3">
        <w:rPr>
          <w:rFonts w:ascii="Times New Roman" w:hAnsi="Times New Roman"/>
          <w:i/>
          <w:sz w:val="24"/>
        </w:rPr>
        <w:t xml:space="preserve">Yrttiaho v </w:t>
      </w:r>
      <w:r w:rsidR="00332752" w:rsidRPr="007848E3">
        <w:rPr>
          <w:rFonts w:ascii="Times New Roman" w:hAnsi="Times New Roman"/>
          <w:i/>
          <w:sz w:val="24"/>
        </w:rPr>
        <w:t xml:space="preserve">Public Curator (Queensland) </w:t>
      </w:r>
      <w:r w:rsidR="001C2C41" w:rsidRPr="007848E3">
        <w:rPr>
          <w:rFonts w:ascii="Times New Roman" w:hAnsi="Times New Roman"/>
          <w:sz w:val="24"/>
        </w:rPr>
        <w:t>(1971) 125 CLR 228 at 245</w:t>
      </w:r>
      <w:r w:rsidR="003773E7" w:rsidRPr="007848E3">
        <w:rPr>
          <w:rFonts w:ascii="Times New Roman" w:hAnsi="Times New Roman"/>
          <w:sz w:val="24"/>
        </w:rPr>
        <w:noBreakHyphen/>
      </w:r>
      <w:r w:rsidR="001C2C41" w:rsidRPr="007848E3">
        <w:rPr>
          <w:rFonts w:ascii="Times New Roman" w:hAnsi="Times New Roman"/>
          <w:sz w:val="24"/>
        </w:rPr>
        <w:t>24</w:t>
      </w:r>
      <w:r w:rsidR="00D33873" w:rsidRPr="007848E3">
        <w:rPr>
          <w:rFonts w:ascii="Times New Roman" w:hAnsi="Times New Roman"/>
          <w:sz w:val="24"/>
        </w:rPr>
        <w:t>6</w:t>
      </w:r>
      <w:r w:rsidR="003C2761" w:rsidRPr="007848E3">
        <w:rPr>
          <w:rFonts w:ascii="Times New Roman" w:hAnsi="Times New Roman"/>
          <w:sz w:val="24"/>
        </w:rPr>
        <w:t>.</w:t>
      </w:r>
    </w:p>
  </w:footnote>
  <w:footnote w:id="32">
    <w:p w14:paraId="2AA6696A" w14:textId="6A380CC4" w:rsidR="006C5E4C" w:rsidRPr="007848E3" w:rsidRDefault="006C5E4C"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(1990) 169 CLR 515 at 518.</w:t>
      </w:r>
    </w:p>
  </w:footnote>
  <w:footnote w:id="33">
    <w:p w14:paraId="438E221F" w14:textId="45C00D8A" w:rsidR="00F83083" w:rsidRPr="007848E3" w:rsidRDefault="00F83083"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3261DB" w:rsidRPr="007848E3">
        <w:rPr>
          <w:rFonts w:ascii="Times New Roman" w:hAnsi="Times New Roman"/>
          <w:sz w:val="24"/>
        </w:rPr>
        <w:t>(1990) 169 CLR 515 at 518.</w:t>
      </w:r>
    </w:p>
  </w:footnote>
  <w:footnote w:id="34">
    <w:p w14:paraId="1F32B5E1" w14:textId="6CEBE002" w:rsidR="004E1F45" w:rsidRPr="007848E3" w:rsidRDefault="004E1F45"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F600F6" w:rsidRPr="007848E3">
        <w:rPr>
          <w:rFonts w:ascii="Times New Roman" w:hAnsi="Times New Roman"/>
          <w:sz w:val="24"/>
        </w:rPr>
        <w:t>(1936) 55 CLR 707.</w:t>
      </w:r>
    </w:p>
  </w:footnote>
  <w:footnote w:id="35">
    <w:p w14:paraId="691E258E" w14:textId="6AE94768" w:rsidR="00054844" w:rsidRPr="007848E3" w:rsidRDefault="00054844"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(1936) 55 CLR 707 at 711.</w:t>
      </w:r>
    </w:p>
  </w:footnote>
  <w:footnote w:id="36">
    <w:p w14:paraId="30FF0F4B" w14:textId="3E32931C" w:rsidR="00550440" w:rsidRPr="007848E3" w:rsidRDefault="00550440"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(1936) 55 CLR 707 at 712.</w:t>
      </w:r>
    </w:p>
  </w:footnote>
  <w:footnote w:id="37">
    <w:p w14:paraId="16067FB0" w14:textId="47546CC4" w:rsidR="00D17905" w:rsidRPr="007848E3" w:rsidRDefault="00D17905"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w:t>
      </w:r>
      <w:r w:rsidR="00F8395A" w:rsidRPr="007848E3">
        <w:rPr>
          <w:rFonts w:ascii="Times New Roman" w:hAnsi="Times New Roman"/>
          <w:sz w:val="24"/>
        </w:rPr>
        <w:t>1957</w:t>
      </w:r>
      <w:r w:rsidRPr="007848E3">
        <w:rPr>
          <w:rFonts w:ascii="Times New Roman" w:hAnsi="Times New Roman"/>
          <w:sz w:val="24"/>
        </w:rPr>
        <w:t xml:space="preserve">) 96 CLR </w:t>
      </w:r>
      <w:r w:rsidR="002437F5" w:rsidRPr="007848E3">
        <w:rPr>
          <w:rFonts w:ascii="Times New Roman" w:hAnsi="Times New Roman"/>
          <w:sz w:val="24"/>
        </w:rPr>
        <w:t xml:space="preserve">261 </w:t>
      </w:r>
      <w:r w:rsidRPr="007848E3">
        <w:rPr>
          <w:rFonts w:ascii="Times New Roman" w:hAnsi="Times New Roman"/>
          <w:sz w:val="24"/>
        </w:rPr>
        <w:t>at 267</w:t>
      </w:r>
      <w:r w:rsidR="00C87FC5" w:rsidRPr="007848E3">
        <w:rPr>
          <w:rFonts w:ascii="Times New Roman" w:hAnsi="Times New Roman"/>
          <w:sz w:val="24"/>
        </w:rPr>
        <w:t>.</w:t>
      </w:r>
    </w:p>
  </w:footnote>
  <w:footnote w:id="38">
    <w:p w14:paraId="33500108" w14:textId="0CDD8707" w:rsidR="00D72E9D" w:rsidRPr="007848E3" w:rsidRDefault="00D72E9D"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(1957) 96 CLR 261 at 286.</w:t>
      </w:r>
    </w:p>
  </w:footnote>
  <w:footnote w:id="39">
    <w:p w14:paraId="06EEDA10" w14:textId="3A3071B3" w:rsidR="008B0C82" w:rsidRPr="007848E3" w:rsidRDefault="008B0C82"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E524E0" w:rsidRPr="007848E3">
        <w:rPr>
          <w:rFonts w:ascii="Times New Roman" w:hAnsi="Times New Roman"/>
          <w:i/>
          <w:iCs/>
          <w:sz w:val="24"/>
        </w:rPr>
        <w:t xml:space="preserve">John Pfeiffer Pty Ltd v Rogerson </w:t>
      </w:r>
      <w:r w:rsidR="00E524E0" w:rsidRPr="007848E3">
        <w:rPr>
          <w:rFonts w:ascii="Times New Roman" w:hAnsi="Times New Roman"/>
          <w:sz w:val="24"/>
        </w:rPr>
        <w:t xml:space="preserve">(2000) 203 CLR 503 at </w:t>
      </w:r>
      <w:r w:rsidR="000C0D0E" w:rsidRPr="007848E3">
        <w:rPr>
          <w:rFonts w:ascii="Times New Roman" w:hAnsi="Times New Roman"/>
          <w:sz w:val="24"/>
        </w:rPr>
        <w:t>542</w:t>
      </w:r>
      <w:r w:rsidR="00F95AD0" w:rsidRPr="007848E3">
        <w:rPr>
          <w:rFonts w:ascii="Times New Roman" w:hAnsi="Times New Roman"/>
          <w:sz w:val="24"/>
        </w:rPr>
        <w:noBreakHyphen/>
      </w:r>
      <w:r w:rsidR="000C0D0E" w:rsidRPr="007848E3">
        <w:rPr>
          <w:rFonts w:ascii="Times New Roman" w:hAnsi="Times New Roman"/>
          <w:sz w:val="24"/>
        </w:rPr>
        <w:t>543 [97]</w:t>
      </w:r>
      <w:r w:rsidR="0022128D" w:rsidRPr="007848E3">
        <w:rPr>
          <w:rFonts w:ascii="Times New Roman" w:hAnsi="Times New Roman"/>
          <w:sz w:val="24"/>
        </w:rPr>
        <w:t>.</w:t>
      </w:r>
      <w:r w:rsidR="00467B85" w:rsidRPr="007848E3">
        <w:rPr>
          <w:rFonts w:ascii="Times New Roman" w:hAnsi="Times New Roman"/>
          <w:sz w:val="24"/>
        </w:rPr>
        <w:t xml:space="preserve"> See also at 553</w:t>
      </w:r>
      <w:r w:rsidR="00D95D1E" w:rsidRPr="007848E3">
        <w:rPr>
          <w:rFonts w:ascii="Times New Roman" w:hAnsi="Times New Roman"/>
          <w:sz w:val="24"/>
        </w:rPr>
        <w:noBreakHyphen/>
        <w:t>554</w:t>
      </w:r>
      <w:r w:rsidR="00467B85" w:rsidRPr="007848E3">
        <w:rPr>
          <w:rFonts w:ascii="Times New Roman" w:hAnsi="Times New Roman"/>
          <w:sz w:val="24"/>
        </w:rPr>
        <w:t xml:space="preserve"> [</w:t>
      </w:r>
      <w:r w:rsidR="00DE14CA" w:rsidRPr="007848E3">
        <w:rPr>
          <w:rFonts w:ascii="Times New Roman" w:hAnsi="Times New Roman"/>
          <w:sz w:val="24"/>
        </w:rPr>
        <w:t>1</w:t>
      </w:r>
      <w:r w:rsidR="00467B85" w:rsidRPr="007848E3">
        <w:rPr>
          <w:rFonts w:ascii="Times New Roman" w:hAnsi="Times New Roman"/>
          <w:sz w:val="24"/>
        </w:rPr>
        <w:t>31].</w:t>
      </w:r>
    </w:p>
  </w:footnote>
  <w:footnote w:id="40">
    <w:p w14:paraId="7DDBAF07" w14:textId="2991D9A2" w:rsidR="00195CF9" w:rsidRPr="007848E3" w:rsidRDefault="00195CF9"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 xml:space="preserve">Hart, </w:t>
      </w:r>
      <w:r w:rsidRPr="007848E3">
        <w:rPr>
          <w:rFonts w:ascii="Times New Roman" w:hAnsi="Times New Roman"/>
          <w:i/>
          <w:iCs/>
          <w:sz w:val="24"/>
        </w:rPr>
        <w:t>The Concept of Law</w:t>
      </w:r>
      <w:r w:rsidR="00E6496B" w:rsidRPr="007848E3">
        <w:rPr>
          <w:rFonts w:ascii="Times New Roman" w:hAnsi="Times New Roman"/>
          <w:sz w:val="24"/>
        </w:rPr>
        <w:t>,</w:t>
      </w:r>
      <w:r w:rsidR="00E6496B" w:rsidRPr="007848E3">
        <w:rPr>
          <w:rFonts w:ascii="Times New Roman" w:hAnsi="Times New Roman"/>
          <w:i/>
          <w:iCs/>
          <w:sz w:val="24"/>
        </w:rPr>
        <w:t xml:space="preserve"> </w:t>
      </w:r>
      <w:r w:rsidR="00E6496B" w:rsidRPr="007848E3">
        <w:rPr>
          <w:rFonts w:ascii="Times New Roman" w:hAnsi="Times New Roman"/>
          <w:sz w:val="24"/>
        </w:rPr>
        <w:t>3rd ed</w:t>
      </w:r>
      <w:r w:rsidRPr="007848E3">
        <w:rPr>
          <w:rFonts w:ascii="Times New Roman" w:hAnsi="Times New Roman"/>
          <w:i/>
          <w:iCs/>
          <w:sz w:val="24"/>
        </w:rPr>
        <w:t xml:space="preserve"> </w:t>
      </w:r>
      <w:r w:rsidR="00E6496B" w:rsidRPr="007848E3">
        <w:rPr>
          <w:rFonts w:ascii="Times New Roman" w:hAnsi="Times New Roman"/>
          <w:sz w:val="24"/>
        </w:rPr>
        <w:t xml:space="preserve">(2012) </w:t>
      </w:r>
      <w:r w:rsidRPr="007848E3">
        <w:rPr>
          <w:rFonts w:ascii="Times New Roman" w:hAnsi="Times New Roman"/>
          <w:sz w:val="24"/>
        </w:rPr>
        <w:t>at 276.</w:t>
      </w:r>
    </w:p>
  </w:footnote>
  <w:footnote w:id="41">
    <w:p w14:paraId="7F1DC9B5" w14:textId="0407F372" w:rsidR="001E7855" w:rsidRPr="007848E3" w:rsidRDefault="001E7855"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sz w:val="24"/>
        </w:rPr>
        <w:t>Ex</w:t>
      </w:r>
      <w:r w:rsidR="00540101" w:rsidRPr="007848E3">
        <w:rPr>
          <w:rFonts w:ascii="Times New Roman" w:hAnsi="Times New Roman"/>
          <w:i/>
          <w:sz w:val="24"/>
        </w:rPr>
        <w:t> </w:t>
      </w:r>
      <w:r w:rsidRPr="007848E3">
        <w:rPr>
          <w:rFonts w:ascii="Times New Roman" w:hAnsi="Times New Roman"/>
          <w:i/>
          <w:sz w:val="24"/>
        </w:rPr>
        <w:t>parte Walsh and Johnson; In</w:t>
      </w:r>
      <w:r w:rsidR="00540101" w:rsidRPr="007848E3">
        <w:rPr>
          <w:rFonts w:ascii="Times New Roman" w:hAnsi="Times New Roman"/>
          <w:i/>
          <w:sz w:val="24"/>
        </w:rPr>
        <w:t> </w:t>
      </w:r>
      <w:r w:rsidRPr="007848E3">
        <w:rPr>
          <w:rFonts w:ascii="Times New Roman" w:hAnsi="Times New Roman"/>
          <w:i/>
          <w:sz w:val="24"/>
        </w:rPr>
        <w:t xml:space="preserve">re Yates </w:t>
      </w:r>
      <w:r w:rsidRPr="007848E3">
        <w:rPr>
          <w:rFonts w:ascii="Times New Roman" w:hAnsi="Times New Roman"/>
          <w:sz w:val="24"/>
        </w:rPr>
        <w:t>(1925) 37 CLR 36 at 93.</w:t>
      </w:r>
    </w:p>
  </w:footnote>
  <w:footnote w:id="42">
    <w:p w14:paraId="354F29D7" w14:textId="13213854" w:rsidR="00525324" w:rsidRPr="007848E3" w:rsidRDefault="00525324"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C81DBF" w:rsidRPr="007848E3">
        <w:rPr>
          <w:rFonts w:ascii="Times New Roman" w:hAnsi="Times New Roman"/>
          <w:i/>
          <w:iCs/>
          <w:sz w:val="24"/>
        </w:rPr>
        <w:t xml:space="preserve">Doro v Victorian Railways Commissioners </w:t>
      </w:r>
      <w:r w:rsidR="00C81DBF" w:rsidRPr="007848E3">
        <w:rPr>
          <w:rFonts w:ascii="Times New Roman" w:hAnsi="Times New Roman"/>
          <w:sz w:val="24"/>
        </w:rPr>
        <w:t>[1960] VR 84 at 86</w:t>
      </w:r>
      <w:r w:rsidR="00F95AD0" w:rsidRPr="007848E3">
        <w:rPr>
          <w:rFonts w:ascii="Times New Roman" w:hAnsi="Times New Roman"/>
          <w:sz w:val="24"/>
        </w:rPr>
        <w:t>,</w:t>
      </w:r>
      <w:r w:rsidR="00C81DBF" w:rsidRPr="007848E3">
        <w:rPr>
          <w:rFonts w:ascii="Times New Roman" w:hAnsi="Times New Roman"/>
          <w:sz w:val="24"/>
        </w:rPr>
        <w:t xml:space="preserve"> quoting </w:t>
      </w:r>
      <w:r w:rsidRPr="007848E3">
        <w:rPr>
          <w:rFonts w:ascii="Times New Roman" w:hAnsi="Times New Roman"/>
          <w:i/>
          <w:iCs/>
          <w:sz w:val="24"/>
        </w:rPr>
        <w:t xml:space="preserve">Barber v Pigden </w:t>
      </w:r>
      <w:r w:rsidR="00C81DBF" w:rsidRPr="007848E3">
        <w:rPr>
          <w:rFonts w:ascii="Times New Roman" w:hAnsi="Times New Roman"/>
          <w:sz w:val="24"/>
        </w:rPr>
        <w:t>[1937] 1 KB 664 at 678.</w:t>
      </w:r>
    </w:p>
  </w:footnote>
  <w:footnote w:id="43">
    <w:p w14:paraId="6D3F7CDA" w14:textId="50B7FDA4" w:rsidR="000D789A" w:rsidRPr="007848E3" w:rsidRDefault="000D789A"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7B260C" w:rsidRPr="007848E3">
        <w:rPr>
          <w:rFonts w:ascii="Times New Roman" w:hAnsi="Times New Roman"/>
          <w:i/>
          <w:sz w:val="24"/>
        </w:rPr>
        <w:t xml:space="preserve">Australian Education Union v General Manager of Fair Work Australia </w:t>
      </w:r>
      <w:r w:rsidR="007B260C" w:rsidRPr="007848E3">
        <w:rPr>
          <w:rFonts w:ascii="Times New Roman" w:hAnsi="Times New Roman"/>
          <w:sz w:val="24"/>
        </w:rPr>
        <w:t>(2012) 246 CLR 117 at 135 [3</w:t>
      </w:r>
      <w:r w:rsidR="001B1E66" w:rsidRPr="007848E3">
        <w:rPr>
          <w:rFonts w:ascii="Times New Roman" w:hAnsi="Times New Roman"/>
          <w:sz w:val="24"/>
        </w:rPr>
        <w:t>2</w:t>
      </w:r>
      <w:r w:rsidR="007B260C" w:rsidRPr="007848E3">
        <w:rPr>
          <w:rFonts w:ascii="Times New Roman" w:hAnsi="Times New Roman"/>
          <w:sz w:val="24"/>
        </w:rPr>
        <w:t>]</w:t>
      </w:r>
      <w:r w:rsidR="00F95AD0" w:rsidRPr="007848E3">
        <w:rPr>
          <w:rFonts w:ascii="Times New Roman" w:hAnsi="Times New Roman"/>
          <w:sz w:val="24"/>
        </w:rPr>
        <w:t>,</w:t>
      </w:r>
      <w:r w:rsidR="001B1E66" w:rsidRPr="007848E3">
        <w:rPr>
          <w:rFonts w:ascii="Times New Roman" w:hAnsi="Times New Roman"/>
          <w:sz w:val="24"/>
        </w:rPr>
        <w:t xml:space="preserve"> quoting </w:t>
      </w:r>
      <w:r w:rsidR="001B1E66" w:rsidRPr="007848E3">
        <w:rPr>
          <w:rFonts w:ascii="Times New Roman" w:hAnsi="Times New Roman"/>
          <w:i/>
          <w:sz w:val="24"/>
        </w:rPr>
        <w:t>Attorney</w:t>
      </w:r>
      <w:r w:rsidR="00F95AD0" w:rsidRPr="007848E3">
        <w:rPr>
          <w:rFonts w:ascii="Times New Roman" w:hAnsi="Times New Roman"/>
          <w:i/>
          <w:sz w:val="24"/>
        </w:rPr>
        <w:noBreakHyphen/>
      </w:r>
      <w:r w:rsidR="001B1E66" w:rsidRPr="007848E3">
        <w:rPr>
          <w:rFonts w:ascii="Times New Roman" w:hAnsi="Times New Roman"/>
          <w:i/>
          <w:sz w:val="24"/>
        </w:rPr>
        <w:t xml:space="preserve">General (NSW) v World Best Holdings Ltd </w:t>
      </w:r>
      <w:r w:rsidR="001B1E66" w:rsidRPr="007848E3">
        <w:rPr>
          <w:rFonts w:ascii="Times New Roman" w:hAnsi="Times New Roman"/>
          <w:sz w:val="24"/>
        </w:rPr>
        <w:t xml:space="preserve">(2005) </w:t>
      </w:r>
      <w:r w:rsidR="00B50FCB" w:rsidRPr="007848E3">
        <w:rPr>
          <w:rFonts w:ascii="Times New Roman" w:hAnsi="Times New Roman"/>
          <w:sz w:val="24"/>
        </w:rPr>
        <w:t>63 NSWLR 557 at 572 [59]</w:t>
      </w:r>
      <w:r w:rsidR="007B260C" w:rsidRPr="007848E3">
        <w:rPr>
          <w:rFonts w:ascii="Times New Roman" w:hAnsi="Times New Roman"/>
          <w:sz w:val="24"/>
        </w:rPr>
        <w:t>.</w:t>
      </w:r>
      <w:r w:rsidR="00DC5EFC" w:rsidRPr="007848E3">
        <w:rPr>
          <w:rFonts w:ascii="Times New Roman" w:hAnsi="Times New Roman"/>
          <w:sz w:val="24"/>
        </w:rPr>
        <w:t xml:space="preserve"> </w:t>
      </w:r>
      <w:r w:rsidRPr="007848E3">
        <w:rPr>
          <w:rFonts w:ascii="Times New Roman" w:hAnsi="Times New Roman"/>
          <w:sz w:val="24"/>
        </w:rPr>
        <w:t xml:space="preserve">See also </w:t>
      </w:r>
      <w:r w:rsidR="0030073C" w:rsidRPr="007848E3">
        <w:rPr>
          <w:rFonts w:ascii="Times New Roman" w:hAnsi="Times New Roman"/>
          <w:i/>
          <w:iCs/>
          <w:sz w:val="24"/>
        </w:rPr>
        <w:t xml:space="preserve">Mann v Paterson Constructions Pty Ltd </w:t>
      </w:r>
      <w:r w:rsidR="00CE76CD" w:rsidRPr="007848E3">
        <w:rPr>
          <w:rFonts w:ascii="Times New Roman" w:hAnsi="Times New Roman"/>
          <w:sz w:val="24"/>
        </w:rPr>
        <w:t xml:space="preserve">(2019) 267 CLR 560 at </w:t>
      </w:r>
      <w:r w:rsidR="001E4E03" w:rsidRPr="007848E3">
        <w:rPr>
          <w:rFonts w:ascii="Times New Roman" w:hAnsi="Times New Roman"/>
          <w:sz w:val="24"/>
        </w:rPr>
        <w:t>623 [159]</w:t>
      </w:r>
      <w:r w:rsidRPr="007848E3">
        <w:rPr>
          <w:rFonts w:ascii="Times New Roman" w:hAnsi="Times New Roman"/>
          <w:sz w:val="24"/>
        </w:rPr>
        <w:t>.</w:t>
      </w:r>
    </w:p>
  </w:footnote>
  <w:footnote w:id="44">
    <w:p w14:paraId="0C66363F" w14:textId="77777777" w:rsidR="001F7BD0" w:rsidRPr="007848E3" w:rsidRDefault="001F7BD0"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iCs/>
          <w:sz w:val="24"/>
        </w:rPr>
        <w:t>Polyukhovich v The Commonwealth</w:t>
      </w:r>
      <w:r w:rsidRPr="007848E3">
        <w:rPr>
          <w:rFonts w:ascii="Times New Roman" w:hAnsi="Times New Roman"/>
          <w:sz w:val="24"/>
        </w:rPr>
        <w:t xml:space="preserve"> (1991) 172 CLR 501 at 643.</w:t>
      </w:r>
    </w:p>
  </w:footnote>
  <w:footnote w:id="45">
    <w:p w14:paraId="2B1E660F" w14:textId="3D8A513F" w:rsidR="005E457A" w:rsidRPr="007848E3" w:rsidRDefault="005E457A"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00717B96" w:rsidRPr="007848E3">
        <w:rPr>
          <w:rFonts w:ascii="Times New Roman" w:hAnsi="Times New Roman"/>
          <w:sz w:val="24"/>
        </w:rPr>
        <w:tab/>
      </w:r>
      <w:r w:rsidR="00717B96" w:rsidRPr="007848E3">
        <w:rPr>
          <w:rFonts w:ascii="Times New Roman" w:hAnsi="Times New Roman"/>
          <w:i/>
          <w:sz w:val="24"/>
        </w:rPr>
        <w:t>Rodway v The Queen</w:t>
      </w:r>
      <w:r w:rsidR="00717B96" w:rsidRPr="007848E3">
        <w:rPr>
          <w:rFonts w:ascii="Times New Roman" w:hAnsi="Times New Roman"/>
          <w:sz w:val="24"/>
        </w:rPr>
        <w:t xml:space="preserve"> (1990) 169 CLR 515 at 5</w:t>
      </w:r>
      <w:r w:rsidR="00FB7750" w:rsidRPr="007848E3">
        <w:rPr>
          <w:rFonts w:ascii="Times New Roman" w:hAnsi="Times New Roman"/>
          <w:sz w:val="24"/>
        </w:rPr>
        <w:t>21</w:t>
      </w:r>
      <w:r w:rsidR="00717B96" w:rsidRPr="007848E3">
        <w:rPr>
          <w:rFonts w:ascii="Times New Roman" w:hAnsi="Times New Roman"/>
          <w:sz w:val="24"/>
        </w:rPr>
        <w:t>.</w:t>
      </w:r>
      <w:r w:rsidR="00224F87" w:rsidRPr="007848E3">
        <w:rPr>
          <w:rFonts w:ascii="Times New Roman" w:hAnsi="Times New Roman"/>
          <w:sz w:val="24"/>
        </w:rPr>
        <w:t xml:space="preserve"> Compare </w:t>
      </w:r>
      <w:r w:rsidR="00224F87" w:rsidRPr="007848E3">
        <w:rPr>
          <w:rFonts w:ascii="Times New Roman" w:hAnsi="Times New Roman"/>
          <w:i/>
          <w:sz w:val="24"/>
        </w:rPr>
        <w:t xml:space="preserve">Newell v The King </w:t>
      </w:r>
      <w:r w:rsidR="00CD7D2D" w:rsidRPr="007848E3">
        <w:rPr>
          <w:rFonts w:ascii="Times New Roman" w:hAnsi="Times New Roman"/>
          <w:sz w:val="24"/>
        </w:rPr>
        <w:t>(1936) 55 CLR 707.</w:t>
      </w:r>
    </w:p>
  </w:footnote>
  <w:footnote w:id="46">
    <w:p w14:paraId="2942AC7D" w14:textId="64BAC8BA" w:rsidR="004A7ABC" w:rsidRPr="007848E3" w:rsidRDefault="004A7ABC"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6B55C0" w:rsidRPr="007848E3">
        <w:rPr>
          <w:rFonts w:ascii="Times New Roman" w:hAnsi="Times New Roman"/>
          <w:i/>
          <w:sz w:val="24"/>
        </w:rPr>
        <w:t>R</w:t>
      </w:r>
      <w:r w:rsidR="000D0F0A" w:rsidRPr="007848E3">
        <w:rPr>
          <w:rFonts w:ascii="Times New Roman" w:hAnsi="Times New Roman"/>
          <w:i/>
          <w:sz w:val="24"/>
        </w:rPr>
        <w:t xml:space="preserve"> </w:t>
      </w:r>
      <w:r w:rsidR="006B55C0" w:rsidRPr="007848E3">
        <w:rPr>
          <w:rFonts w:ascii="Times New Roman" w:hAnsi="Times New Roman"/>
          <w:i/>
          <w:sz w:val="24"/>
        </w:rPr>
        <w:t xml:space="preserve">S Howard &amp; Sons Ltd v Brunton </w:t>
      </w:r>
      <w:r w:rsidR="006B55C0" w:rsidRPr="007848E3">
        <w:rPr>
          <w:rFonts w:ascii="Times New Roman" w:hAnsi="Times New Roman"/>
          <w:sz w:val="24"/>
        </w:rPr>
        <w:t>(1916</w:t>
      </w:r>
      <w:r w:rsidR="00950662" w:rsidRPr="007848E3">
        <w:rPr>
          <w:rFonts w:ascii="Times New Roman" w:hAnsi="Times New Roman"/>
          <w:sz w:val="24"/>
        </w:rPr>
        <w:t xml:space="preserve">) 21 CLR 366 at 371. See also </w:t>
      </w:r>
      <w:r w:rsidRPr="007848E3">
        <w:rPr>
          <w:rFonts w:ascii="Times New Roman" w:hAnsi="Times New Roman"/>
          <w:i/>
          <w:sz w:val="24"/>
        </w:rPr>
        <w:t xml:space="preserve">Australian </w:t>
      </w:r>
      <w:r w:rsidR="00BD6335" w:rsidRPr="007848E3">
        <w:rPr>
          <w:rFonts w:ascii="Times New Roman" w:hAnsi="Times New Roman"/>
          <w:i/>
          <w:sz w:val="24"/>
        </w:rPr>
        <w:t xml:space="preserve">Education </w:t>
      </w:r>
      <w:r w:rsidRPr="007848E3">
        <w:rPr>
          <w:rFonts w:ascii="Times New Roman" w:hAnsi="Times New Roman"/>
          <w:i/>
          <w:sz w:val="24"/>
        </w:rPr>
        <w:t xml:space="preserve">Union v General Manager of Fair Work Australia </w:t>
      </w:r>
      <w:r w:rsidRPr="007848E3">
        <w:rPr>
          <w:rFonts w:ascii="Times New Roman" w:hAnsi="Times New Roman"/>
          <w:sz w:val="24"/>
        </w:rPr>
        <w:t>(2012) 246 CLR 117 at 135 [31].</w:t>
      </w:r>
    </w:p>
  </w:footnote>
  <w:footnote w:id="47">
    <w:p w14:paraId="76626810" w14:textId="68235C20" w:rsidR="007220B7" w:rsidRPr="007848E3" w:rsidRDefault="007220B7"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(2006) 199 FLR 303.</w:t>
      </w:r>
    </w:p>
  </w:footnote>
  <w:footnote w:id="48">
    <w:p w14:paraId="6A82E67B" w14:textId="695C5BB5" w:rsidR="00764CB0" w:rsidRPr="007848E3" w:rsidRDefault="00764CB0"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(2006) 199 FLR 303 at 314 [49]</w:t>
      </w:r>
      <w:r w:rsidR="00541B70" w:rsidRPr="007848E3">
        <w:rPr>
          <w:rFonts w:ascii="Times New Roman" w:hAnsi="Times New Roman"/>
          <w:sz w:val="24"/>
        </w:rPr>
        <w:noBreakHyphen/>
      </w:r>
      <w:r w:rsidRPr="007848E3">
        <w:rPr>
          <w:rFonts w:ascii="Times New Roman" w:hAnsi="Times New Roman"/>
          <w:sz w:val="24"/>
        </w:rPr>
        <w:t>[50].</w:t>
      </w:r>
    </w:p>
  </w:footnote>
  <w:footnote w:id="49">
    <w:p w14:paraId="62EF701B" w14:textId="4FC7BD62" w:rsidR="007328F7" w:rsidRPr="007848E3" w:rsidRDefault="007328F7"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[1980] AC 734 at 742.</w:t>
      </w:r>
    </w:p>
  </w:footnote>
  <w:footnote w:id="50">
    <w:p w14:paraId="2D7150CA" w14:textId="65CE92C8" w:rsidR="00DF0119" w:rsidRPr="007848E3" w:rsidRDefault="00DF0119"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CC7D87" w:rsidRPr="007848E3">
        <w:rPr>
          <w:rFonts w:ascii="Times New Roman" w:hAnsi="Times New Roman"/>
          <w:i/>
          <w:sz w:val="24"/>
        </w:rPr>
        <w:t>Attorney</w:t>
      </w:r>
      <w:r w:rsidR="00541B70" w:rsidRPr="007848E3">
        <w:rPr>
          <w:rFonts w:ascii="Times New Roman" w:hAnsi="Times New Roman"/>
          <w:i/>
          <w:sz w:val="24"/>
        </w:rPr>
        <w:noBreakHyphen/>
      </w:r>
      <w:r w:rsidR="00CC7D87" w:rsidRPr="007848E3">
        <w:rPr>
          <w:rFonts w:ascii="Times New Roman" w:hAnsi="Times New Roman"/>
          <w:i/>
          <w:sz w:val="24"/>
        </w:rPr>
        <w:t xml:space="preserve">General (NSW) v World Best Holdings Ltd </w:t>
      </w:r>
      <w:r w:rsidR="00CC7D87" w:rsidRPr="007848E3">
        <w:rPr>
          <w:rFonts w:ascii="Times New Roman" w:hAnsi="Times New Roman"/>
          <w:sz w:val="24"/>
        </w:rPr>
        <w:t xml:space="preserve">(2005) </w:t>
      </w:r>
      <w:r w:rsidR="00AC2C82" w:rsidRPr="007848E3">
        <w:rPr>
          <w:rFonts w:ascii="Times New Roman" w:hAnsi="Times New Roman"/>
          <w:sz w:val="24"/>
        </w:rPr>
        <w:t>63 NSWLR 557 at 573</w:t>
      </w:r>
      <w:r w:rsidR="00B44C39" w:rsidRPr="007848E3">
        <w:rPr>
          <w:rFonts w:ascii="Times New Roman" w:hAnsi="Times New Roman"/>
          <w:sz w:val="24"/>
        </w:rPr>
        <w:t xml:space="preserve"> [59]</w:t>
      </w:r>
      <w:r w:rsidR="00AC2C82" w:rsidRPr="007848E3">
        <w:rPr>
          <w:rFonts w:ascii="Times New Roman" w:hAnsi="Times New Roman"/>
          <w:sz w:val="24"/>
        </w:rPr>
        <w:t xml:space="preserve">, quoting </w:t>
      </w:r>
      <w:r w:rsidR="00AC2C82" w:rsidRPr="007848E3">
        <w:rPr>
          <w:rFonts w:ascii="Times New Roman" w:hAnsi="Times New Roman"/>
          <w:i/>
          <w:sz w:val="24"/>
        </w:rPr>
        <w:t>Wilson v First County Trust</w:t>
      </w:r>
      <w:r w:rsidR="00093313" w:rsidRPr="007848E3">
        <w:rPr>
          <w:rFonts w:ascii="Times New Roman" w:hAnsi="Times New Roman"/>
          <w:i/>
          <w:sz w:val="24"/>
        </w:rPr>
        <w:t xml:space="preserve"> </w:t>
      </w:r>
      <w:r w:rsidR="0091688D" w:rsidRPr="007848E3">
        <w:rPr>
          <w:rFonts w:ascii="Times New Roman" w:hAnsi="Times New Roman"/>
          <w:i/>
          <w:sz w:val="24"/>
        </w:rPr>
        <w:t xml:space="preserve">Ltd </w:t>
      </w:r>
      <w:r w:rsidR="00040577" w:rsidRPr="007848E3">
        <w:rPr>
          <w:rFonts w:ascii="Times New Roman" w:hAnsi="Times New Roman"/>
          <w:i/>
          <w:sz w:val="24"/>
        </w:rPr>
        <w:t>[</w:t>
      </w:r>
      <w:r w:rsidR="00093313" w:rsidRPr="007848E3">
        <w:rPr>
          <w:rFonts w:ascii="Times New Roman" w:hAnsi="Times New Roman"/>
          <w:i/>
          <w:sz w:val="24"/>
        </w:rPr>
        <w:t>No</w:t>
      </w:r>
      <w:r w:rsidR="00040577" w:rsidRPr="007848E3">
        <w:rPr>
          <w:rFonts w:ascii="Times New Roman" w:hAnsi="Times New Roman"/>
          <w:i/>
          <w:sz w:val="24"/>
        </w:rPr>
        <w:t> </w:t>
      </w:r>
      <w:r w:rsidR="00093313" w:rsidRPr="007848E3">
        <w:rPr>
          <w:rFonts w:ascii="Times New Roman" w:hAnsi="Times New Roman"/>
          <w:i/>
          <w:sz w:val="24"/>
        </w:rPr>
        <w:t>2</w:t>
      </w:r>
      <w:r w:rsidR="00040577" w:rsidRPr="007848E3">
        <w:rPr>
          <w:rFonts w:ascii="Times New Roman" w:hAnsi="Times New Roman"/>
          <w:i/>
          <w:sz w:val="24"/>
        </w:rPr>
        <w:t>]</w:t>
      </w:r>
      <w:r w:rsidR="00093313" w:rsidRPr="007848E3">
        <w:rPr>
          <w:rFonts w:ascii="Times New Roman" w:hAnsi="Times New Roman"/>
          <w:i/>
          <w:sz w:val="24"/>
        </w:rPr>
        <w:t xml:space="preserve"> </w:t>
      </w:r>
      <w:r w:rsidR="00093313" w:rsidRPr="007848E3">
        <w:rPr>
          <w:rFonts w:ascii="Times New Roman" w:hAnsi="Times New Roman"/>
          <w:sz w:val="24"/>
        </w:rPr>
        <w:t>[2004] 1 AC 816</w:t>
      </w:r>
      <w:r w:rsidR="00AC2C82" w:rsidRPr="007848E3">
        <w:rPr>
          <w:rFonts w:ascii="Times New Roman" w:hAnsi="Times New Roman"/>
          <w:i/>
          <w:sz w:val="24"/>
        </w:rPr>
        <w:t xml:space="preserve"> </w:t>
      </w:r>
      <w:r w:rsidR="00AC2C82" w:rsidRPr="007848E3">
        <w:rPr>
          <w:rFonts w:ascii="Times New Roman" w:hAnsi="Times New Roman"/>
          <w:sz w:val="24"/>
        </w:rPr>
        <w:t>at 88</w:t>
      </w:r>
      <w:r w:rsidR="003B5549" w:rsidRPr="007848E3">
        <w:rPr>
          <w:rFonts w:ascii="Times New Roman" w:hAnsi="Times New Roman"/>
          <w:sz w:val="24"/>
        </w:rPr>
        <w:t>1</w:t>
      </w:r>
      <w:r w:rsidR="00AC2C82" w:rsidRPr="007848E3">
        <w:rPr>
          <w:rFonts w:ascii="Times New Roman" w:hAnsi="Times New Roman"/>
          <w:sz w:val="24"/>
        </w:rPr>
        <w:t xml:space="preserve"> [198].</w:t>
      </w:r>
    </w:p>
  </w:footnote>
  <w:footnote w:id="51">
    <w:p w14:paraId="79CCB293" w14:textId="0F6DD97E" w:rsidR="00720950" w:rsidRPr="007848E3" w:rsidRDefault="00720950"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(2012) 246 CLR 117 at 13</w:t>
      </w:r>
      <w:r w:rsidR="006046C2" w:rsidRPr="007848E3">
        <w:rPr>
          <w:rFonts w:ascii="Times New Roman" w:hAnsi="Times New Roman"/>
          <w:sz w:val="24"/>
        </w:rPr>
        <w:t>6</w:t>
      </w:r>
      <w:r w:rsidRPr="007848E3">
        <w:rPr>
          <w:rFonts w:ascii="Times New Roman" w:hAnsi="Times New Roman"/>
          <w:sz w:val="24"/>
        </w:rPr>
        <w:t xml:space="preserve"> [33]</w:t>
      </w:r>
      <w:r w:rsidR="00204460" w:rsidRPr="007848E3">
        <w:rPr>
          <w:rFonts w:ascii="Times New Roman" w:hAnsi="Times New Roman"/>
          <w:sz w:val="24"/>
        </w:rPr>
        <w:t xml:space="preserve">, quoting </w:t>
      </w:r>
      <w:r w:rsidR="00204460" w:rsidRPr="007848E3">
        <w:rPr>
          <w:rFonts w:ascii="Times New Roman" w:hAnsi="Times New Roman"/>
          <w:i/>
          <w:sz w:val="24"/>
        </w:rPr>
        <w:t xml:space="preserve">Lemm v Mitchell </w:t>
      </w:r>
      <w:r w:rsidR="00204460" w:rsidRPr="007848E3">
        <w:rPr>
          <w:rFonts w:ascii="Times New Roman" w:hAnsi="Times New Roman"/>
          <w:sz w:val="24"/>
        </w:rPr>
        <w:t>[1912] AC 400</w:t>
      </w:r>
      <w:r w:rsidR="0036196B" w:rsidRPr="007848E3">
        <w:rPr>
          <w:rFonts w:ascii="Times New Roman" w:hAnsi="Times New Roman"/>
          <w:sz w:val="24"/>
        </w:rPr>
        <w:t xml:space="preserve"> at 406</w:t>
      </w:r>
      <w:r w:rsidRPr="007848E3">
        <w:rPr>
          <w:rFonts w:ascii="Times New Roman" w:hAnsi="Times New Roman"/>
          <w:sz w:val="24"/>
        </w:rPr>
        <w:t>.</w:t>
      </w:r>
    </w:p>
  </w:footnote>
  <w:footnote w:id="52">
    <w:p w14:paraId="71408872" w14:textId="579C9936" w:rsidR="00D3239B" w:rsidRPr="007848E3" w:rsidRDefault="00D3239B"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00134039" w:rsidRPr="007848E3">
        <w:rPr>
          <w:rFonts w:ascii="Times New Roman" w:hAnsi="Times New Roman"/>
          <w:sz w:val="24"/>
        </w:rPr>
        <w:tab/>
      </w:r>
      <w:r w:rsidRPr="007848E3">
        <w:rPr>
          <w:rFonts w:ascii="Times New Roman" w:hAnsi="Times New Roman"/>
          <w:i/>
          <w:sz w:val="24"/>
        </w:rPr>
        <w:t>Interpretation Act 1987</w:t>
      </w:r>
      <w:r w:rsidR="00E21035" w:rsidRPr="007848E3">
        <w:rPr>
          <w:rFonts w:ascii="Times New Roman" w:hAnsi="Times New Roman"/>
          <w:i/>
          <w:sz w:val="24"/>
        </w:rPr>
        <w:t> </w:t>
      </w:r>
      <w:r w:rsidRPr="007848E3">
        <w:rPr>
          <w:rFonts w:ascii="Times New Roman" w:hAnsi="Times New Roman"/>
          <w:sz w:val="24"/>
        </w:rPr>
        <w:t>(NSW), s</w:t>
      </w:r>
      <w:r w:rsidR="00E21035" w:rsidRPr="007848E3">
        <w:rPr>
          <w:rFonts w:ascii="Times New Roman" w:hAnsi="Times New Roman"/>
          <w:sz w:val="24"/>
        </w:rPr>
        <w:t> </w:t>
      </w:r>
      <w:r w:rsidRPr="007848E3">
        <w:rPr>
          <w:rFonts w:ascii="Times New Roman" w:hAnsi="Times New Roman"/>
          <w:sz w:val="24"/>
        </w:rPr>
        <w:t>5</w:t>
      </w:r>
      <w:r w:rsidR="00CD3385" w:rsidRPr="007848E3">
        <w:rPr>
          <w:rFonts w:ascii="Times New Roman" w:hAnsi="Times New Roman"/>
          <w:sz w:val="24"/>
        </w:rPr>
        <w:t>(2)</w:t>
      </w:r>
      <w:r w:rsidRPr="007848E3">
        <w:rPr>
          <w:rFonts w:ascii="Times New Roman" w:hAnsi="Times New Roman"/>
          <w:sz w:val="24"/>
        </w:rPr>
        <w:t>.</w:t>
      </w:r>
    </w:p>
  </w:footnote>
  <w:footnote w:id="53">
    <w:p w14:paraId="386EA2CF" w14:textId="1DC4AD05" w:rsidR="00134039" w:rsidRPr="007848E3" w:rsidRDefault="00134039"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sz w:val="24"/>
        </w:rPr>
        <w:t>Interpretation Act 1987</w:t>
      </w:r>
      <w:r w:rsidR="00E21035" w:rsidRPr="007848E3">
        <w:rPr>
          <w:rFonts w:ascii="Times New Roman" w:hAnsi="Times New Roman"/>
          <w:i/>
          <w:sz w:val="24"/>
        </w:rPr>
        <w:t> </w:t>
      </w:r>
      <w:r w:rsidRPr="007848E3">
        <w:rPr>
          <w:rFonts w:ascii="Times New Roman" w:hAnsi="Times New Roman"/>
          <w:sz w:val="24"/>
        </w:rPr>
        <w:t>(NSW), s</w:t>
      </w:r>
      <w:r w:rsidR="00E21035" w:rsidRPr="007848E3">
        <w:rPr>
          <w:rFonts w:ascii="Times New Roman" w:hAnsi="Times New Roman"/>
          <w:sz w:val="24"/>
        </w:rPr>
        <w:t> </w:t>
      </w:r>
      <w:r w:rsidR="00107215" w:rsidRPr="007848E3">
        <w:rPr>
          <w:rFonts w:ascii="Times New Roman" w:hAnsi="Times New Roman"/>
          <w:sz w:val="24"/>
        </w:rPr>
        <w:t>30</w:t>
      </w:r>
      <w:r w:rsidRPr="007848E3">
        <w:rPr>
          <w:rFonts w:ascii="Times New Roman" w:hAnsi="Times New Roman"/>
          <w:sz w:val="24"/>
        </w:rPr>
        <w:t>(2)</w:t>
      </w:r>
      <w:r w:rsidR="00107215" w:rsidRPr="007848E3">
        <w:rPr>
          <w:rFonts w:ascii="Times New Roman" w:hAnsi="Times New Roman"/>
          <w:sz w:val="24"/>
        </w:rPr>
        <w:t>(a)</w:t>
      </w:r>
      <w:r w:rsidRPr="007848E3">
        <w:rPr>
          <w:rFonts w:ascii="Times New Roman" w:hAnsi="Times New Roman"/>
          <w:sz w:val="24"/>
        </w:rPr>
        <w:t>.</w:t>
      </w:r>
    </w:p>
  </w:footnote>
  <w:footnote w:id="54">
    <w:p w14:paraId="4964F475" w14:textId="16AA0E78" w:rsidR="00555720" w:rsidRPr="007848E3" w:rsidRDefault="00555720"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Pr="007848E3">
        <w:rPr>
          <w:rFonts w:ascii="Times New Roman" w:hAnsi="Times New Roman"/>
          <w:i/>
          <w:sz w:val="24"/>
        </w:rPr>
        <w:t>Interpretation Act 1987</w:t>
      </w:r>
      <w:r w:rsidR="00E21035" w:rsidRPr="007848E3">
        <w:rPr>
          <w:rFonts w:ascii="Times New Roman" w:hAnsi="Times New Roman"/>
          <w:i/>
          <w:sz w:val="24"/>
        </w:rPr>
        <w:t> </w:t>
      </w:r>
      <w:r w:rsidRPr="007848E3">
        <w:rPr>
          <w:rFonts w:ascii="Times New Roman" w:hAnsi="Times New Roman"/>
          <w:sz w:val="24"/>
        </w:rPr>
        <w:t>(NSW), s</w:t>
      </w:r>
      <w:r w:rsidR="00E21035" w:rsidRPr="007848E3">
        <w:rPr>
          <w:rFonts w:ascii="Times New Roman" w:hAnsi="Times New Roman"/>
          <w:sz w:val="24"/>
        </w:rPr>
        <w:t> </w:t>
      </w:r>
      <w:r w:rsidRPr="007848E3">
        <w:rPr>
          <w:rFonts w:ascii="Times New Roman" w:hAnsi="Times New Roman"/>
          <w:sz w:val="24"/>
        </w:rPr>
        <w:t>30(2)(b).</w:t>
      </w:r>
    </w:p>
  </w:footnote>
  <w:footnote w:id="55">
    <w:p w14:paraId="4A62F6B4" w14:textId="7DAFA446" w:rsidR="0069566F" w:rsidRPr="007848E3" w:rsidRDefault="0094188D"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r>
      <w:r w:rsidR="0069566F" w:rsidRPr="007848E3">
        <w:rPr>
          <w:rFonts w:ascii="Times New Roman" w:hAnsi="Times New Roman"/>
          <w:i/>
          <w:iCs/>
          <w:sz w:val="24"/>
        </w:rPr>
        <w:t>PT Garuda Indonesia Ltd v Australian Competition and Consumer Commission</w:t>
      </w:r>
      <w:r w:rsidR="0069566F" w:rsidRPr="007848E3">
        <w:rPr>
          <w:rFonts w:ascii="Times New Roman" w:hAnsi="Times New Roman"/>
          <w:sz w:val="24"/>
        </w:rPr>
        <w:t xml:space="preserve"> (2012) 247 CLR 240 at 250 [29], citing </w:t>
      </w:r>
      <w:r w:rsidR="0069566F" w:rsidRPr="007848E3">
        <w:rPr>
          <w:rFonts w:ascii="Times New Roman" w:hAnsi="Times New Roman"/>
          <w:i/>
          <w:iCs/>
          <w:sz w:val="24"/>
        </w:rPr>
        <w:t>Shepherd v Griffiths</w:t>
      </w:r>
      <w:r w:rsidR="0069566F" w:rsidRPr="007848E3">
        <w:rPr>
          <w:rFonts w:ascii="Times New Roman" w:hAnsi="Times New Roman"/>
          <w:sz w:val="24"/>
        </w:rPr>
        <w:t xml:space="preserve"> (1985) 7 FCR 44 at 51</w:t>
      </w:r>
      <w:r w:rsidR="00BE3D16" w:rsidRPr="007848E3">
        <w:rPr>
          <w:rFonts w:ascii="Times New Roman" w:hAnsi="Times New Roman"/>
          <w:sz w:val="24"/>
        </w:rPr>
        <w:noBreakHyphen/>
      </w:r>
      <w:r w:rsidR="0069566F" w:rsidRPr="007848E3">
        <w:rPr>
          <w:rFonts w:ascii="Times New Roman" w:hAnsi="Times New Roman"/>
          <w:sz w:val="24"/>
        </w:rPr>
        <w:t>53.</w:t>
      </w:r>
    </w:p>
  </w:footnote>
  <w:footnote w:id="56">
    <w:p w14:paraId="36864567" w14:textId="043D8334" w:rsidR="009D69D3" w:rsidRPr="007848E3" w:rsidRDefault="009D69D3" w:rsidP="007848E3">
      <w:pPr>
        <w:pStyle w:val="FootnoteText"/>
        <w:spacing w:line="280" w:lineRule="exact"/>
        <w:ind w:right="0"/>
        <w:jc w:val="both"/>
        <w:rPr>
          <w:rFonts w:ascii="Times New Roman" w:hAnsi="Times New Roman"/>
          <w:sz w:val="24"/>
        </w:rPr>
      </w:pPr>
      <w:r w:rsidRPr="007848E3">
        <w:rPr>
          <w:rStyle w:val="FootnoteReference"/>
          <w:rFonts w:ascii="Times New Roman" w:hAnsi="Times New Roman"/>
          <w:sz w:val="22"/>
          <w:vertAlign w:val="baseline"/>
        </w:rPr>
        <w:footnoteRef/>
      </w:r>
      <w:r w:rsidRPr="007848E3">
        <w:rPr>
          <w:rFonts w:ascii="Times New Roman" w:hAnsi="Times New Roman"/>
          <w:sz w:val="24"/>
        </w:rPr>
        <w:t xml:space="preserve"> </w:t>
      </w:r>
      <w:r w:rsidRPr="007848E3">
        <w:rPr>
          <w:rFonts w:ascii="Times New Roman" w:hAnsi="Times New Roman"/>
          <w:sz w:val="24"/>
        </w:rPr>
        <w:tab/>
        <w:t xml:space="preserve">New South Wales, Department of Justice, </w:t>
      </w:r>
      <w:r w:rsidRPr="007848E3">
        <w:rPr>
          <w:rFonts w:ascii="Times New Roman" w:hAnsi="Times New Roman"/>
          <w:i/>
          <w:iCs/>
          <w:sz w:val="24"/>
        </w:rPr>
        <w:t xml:space="preserve">Child Sexual Offences Review Discussion Paper </w:t>
      </w:r>
      <w:r w:rsidRPr="007848E3">
        <w:rPr>
          <w:rFonts w:ascii="Times New Roman" w:hAnsi="Times New Roman"/>
          <w:sz w:val="24"/>
        </w:rPr>
        <w:t xml:space="preserve">(2017) at </w:t>
      </w:r>
      <w:r w:rsidR="00633429" w:rsidRPr="007848E3">
        <w:rPr>
          <w:rFonts w:ascii="Times New Roman" w:hAnsi="Times New Roman"/>
          <w:sz w:val="24"/>
        </w:rPr>
        <w:t xml:space="preserve">30 </w:t>
      </w:r>
      <w:r w:rsidRPr="007848E3">
        <w:rPr>
          <w:rFonts w:ascii="Times New Roman" w:hAnsi="Times New Roman"/>
          <w:sz w:val="24"/>
        </w:rPr>
        <w:t>[6.</w:t>
      </w:r>
      <w:r w:rsidR="004F19DA" w:rsidRPr="007848E3">
        <w:rPr>
          <w:rFonts w:ascii="Times New Roman" w:hAnsi="Times New Roman"/>
          <w:sz w:val="24"/>
        </w:rPr>
        <w:t>10</w:t>
      </w:r>
      <w:r w:rsidRPr="007848E3">
        <w:rPr>
          <w:rFonts w:ascii="Times New Roman" w:hAnsi="Times New Roman"/>
          <w:sz w:val="24"/>
        </w:rPr>
        <w:t>]</w:t>
      </w:r>
      <w:r w:rsidR="004F19DA" w:rsidRPr="007848E3">
        <w:rPr>
          <w:rFonts w:ascii="Times New Roman" w:hAnsi="Times New Roman"/>
          <w:sz w:val="24"/>
        </w:rPr>
        <w:t>.</w:t>
      </w:r>
    </w:p>
  </w:footnote>
  <w:footnote w:id="57">
    <w:p w14:paraId="1D4AC139"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 xml:space="preserve">See [33]; Hart, </w:t>
      </w:r>
      <w:r w:rsidRPr="004E72C4">
        <w:rPr>
          <w:rFonts w:ascii="Times New Roman" w:hAnsi="Times New Roman"/>
          <w:i/>
          <w:iCs/>
          <w:sz w:val="24"/>
        </w:rPr>
        <w:t>The Concept of Law</w:t>
      </w:r>
      <w:r w:rsidRPr="004E72C4">
        <w:rPr>
          <w:rFonts w:ascii="Times New Roman" w:hAnsi="Times New Roman"/>
          <w:sz w:val="24"/>
        </w:rPr>
        <w:t>, 3rd ed (2012) at 276.</w:t>
      </w:r>
    </w:p>
  </w:footnote>
  <w:footnote w:id="58">
    <w:p w14:paraId="57E35BB5"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See [34].</w:t>
      </w:r>
    </w:p>
  </w:footnote>
  <w:footnote w:id="59">
    <w:p w14:paraId="48420AD7"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See [38].</w:t>
      </w:r>
    </w:p>
  </w:footnote>
  <w:footnote w:id="60">
    <w:p w14:paraId="28A6BD03"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See [45].</w:t>
      </w:r>
    </w:p>
  </w:footnote>
  <w:footnote w:id="61">
    <w:p w14:paraId="1FADECF1"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r>
      <w:r w:rsidRPr="004E72C4">
        <w:rPr>
          <w:rFonts w:ascii="Times New Roman" w:hAnsi="Times New Roman"/>
          <w:i/>
          <w:sz w:val="24"/>
        </w:rPr>
        <w:t>Stephens v The Queen</w:t>
      </w:r>
      <w:r w:rsidRPr="004E72C4">
        <w:rPr>
          <w:rFonts w:ascii="Times New Roman" w:hAnsi="Times New Roman"/>
          <w:sz w:val="24"/>
        </w:rPr>
        <w:t xml:space="preserve"> (2021) 290 A Crim R 303 at 310 [27] per Simpson A-JA. See also </w:t>
      </w:r>
      <w:r w:rsidRPr="004E72C4">
        <w:rPr>
          <w:rFonts w:ascii="Times New Roman" w:hAnsi="Times New Roman"/>
          <w:i/>
          <w:iCs/>
          <w:sz w:val="24"/>
        </w:rPr>
        <w:t>GG v The Queen</w:t>
      </w:r>
      <w:r w:rsidRPr="004E72C4">
        <w:rPr>
          <w:rFonts w:ascii="Times New Roman" w:hAnsi="Times New Roman"/>
          <w:sz w:val="24"/>
        </w:rPr>
        <w:t xml:space="preserve"> (2010) 79 NSWLR 194 at 206 [71] per Beazley JA (Buddin J and Barr A-J agreeing).</w:t>
      </w:r>
    </w:p>
  </w:footnote>
  <w:footnote w:id="62">
    <w:p w14:paraId="6E678CA6"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r>
      <w:r w:rsidRPr="004E72C4">
        <w:rPr>
          <w:rFonts w:ascii="Times New Roman" w:hAnsi="Times New Roman"/>
          <w:i/>
          <w:iCs/>
          <w:sz w:val="24"/>
        </w:rPr>
        <w:t>R v Janceski</w:t>
      </w:r>
      <w:r w:rsidRPr="004E72C4">
        <w:rPr>
          <w:rFonts w:ascii="Times New Roman" w:hAnsi="Times New Roman"/>
          <w:sz w:val="24"/>
        </w:rPr>
        <w:t xml:space="preserve"> (2005) 64 NSWLR 10 at 36 [187] per Wood CJ at CL.</w:t>
      </w:r>
    </w:p>
  </w:footnote>
  <w:footnote w:id="63">
    <w:p w14:paraId="158BB7DD"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(1994) 33 NSWLR 364.</w:t>
      </w:r>
    </w:p>
  </w:footnote>
  <w:footnote w:id="64">
    <w:p w14:paraId="2C1960FE"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(1994) 33 NSWLR 364 at 367.</w:t>
      </w:r>
    </w:p>
  </w:footnote>
  <w:footnote w:id="65">
    <w:p w14:paraId="64AAC397"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(2005) 64 NSWLR 10 at 42 [219].</w:t>
      </w:r>
    </w:p>
  </w:footnote>
  <w:footnote w:id="66">
    <w:p w14:paraId="061E7776"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 xml:space="preserve">New South Wales, </w:t>
      </w:r>
      <w:r w:rsidRPr="004E72C4">
        <w:rPr>
          <w:rFonts w:ascii="Times New Roman" w:hAnsi="Times New Roman"/>
          <w:i/>
          <w:iCs/>
          <w:sz w:val="24"/>
        </w:rPr>
        <w:t>Commencement Proclamation</w:t>
      </w:r>
      <w:r w:rsidRPr="004E72C4">
        <w:rPr>
          <w:rFonts w:ascii="Times New Roman" w:hAnsi="Times New Roman"/>
          <w:sz w:val="24"/>
        </w:rPr>
        <w:t>, 2018 No 671, 28 November 2018.</w:t>
      </w:r>
    </w:p>
  </w:footnote>
  <w:footnote w:id="67">
    <w:p w14:paraId="59D9AA28"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 xml:space="preserve">New South Wales, Legislative Assembly, </w:t>
      </w:r>
      <w:r w:rsidRPr="004E72C4">
        <w:rPr>
          <w:rFonts w:ascii="Times New Roman" w:hAnsi="Times New Roman"/>
          <w:i/>
          <w:iCs/>
          <w:sz w:val="24"/>
        </w:rPr>
        <w:t xml:space="preserve">Parliamentary Debates </w:t>
      </w:r>
      <w:r w:rsidRPr="004E72C4">
        <w:rPr>
          <w:rFonts w:ascii="Times New Roman" w:hAnsi="Times New Roman"/>
          <w:sz w:val="24"/>
        </w:rPr>
        <w:t xml:space="preserve">(Hansard), 6 June 2018 at 3; New South Wales, Department of Justice, </w:t>
      </w:r>
      <w:r w:rsidRPr="004E72C4">
        <w:rPr>
          <w:rFonts w:ascii="Times New Roman" w:hAnsi="Times New Roman"/>
          <w:i/>
          <w:iCs/>
          <w:sz w:val="24"/>
        </w:rPr>
        <w:t xml:space="preserve">Child Sexual Offences Review Discussion Paper </w:t>
      </w:r>
      <w:r w:rsidRPr="004E72C4">
        <w:rPr>
          <w:rFonts w:ascii="Times New Roman" w:hAnsi="Times New Roman"/>
          <w:sz w:val="24"/>
        </w:rPr>
        <w:t>(2017).</w:t>
      </w:r>
    </w:p>
  </w:footnote>
  <w:footnote w:id="68">
    <w:p w14:paraId="0E619487"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 xml:space="preserve">New South Wales, Department of Justice, </w:t>
      </w:r>
      <w:r w:rsidRPr="004E72C4">
        <w:rPr>
          <w:rFonts w:ascii="Times New Roman" w:hAnsi="Times New Roman"/>
          <w:i/>
          <w:iCs/>
          <w:sz w:val="24"/>
        </w:rPr>
        <w:t xml:space="preserve">Child Sexual Offences Review Discussion Paper </w:t>
      </w:r>
      <w:r w:rsidRPr="004E72C4">
        <w:rPr>
          <w:rFonts w:ascii="Times New Roman" w:hAnsi="Times New Roman"/>
          <w:sz w:val="24"/>
        </w:rPr>
        <w:t>(2017) at 31 [6.12].</w:t>
      </w:r>
    </w:p>
  </w:footnote>
  <w:footnote w:id="69">
    <w:p w14:paraId="508BCA45"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See [46].</w:t>
      </w:r>
    </w:p>
  </w:footnote>
  <w:footnote w:id="70">
    <w:p w14:paraId="1DDBA0FF"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 xml:space="preserve">New South Wales, Legislative Assembly, </w:t>
      </w:r>
      <w:r w:rsidRPr="004E72C4">
        <w:rPr>
          <w:rFonts w:ascii="Times New Roman" w:hAnsi="Times New Roman"/>
          <w:i/>
          <w:iCs/>
          <w:sz w:val="24"/>
        </w:rPr>
        <w:t xml:space="preserve">Parliamentary Debates </w:t>
      </w:r>
      <w:r w:rsidRPr="004E72C4">
        <w:rPr>
          <w:rFonts w:ascii="Times New Roman" w:hAnsi="Times New Roman"/>
          <w:sz w:val="24"/>
        </w:rPr>
        <w:t>(Hansard), 6 June 2018 at 3-4.</w:t>
      </w:r>
    </w:p>
  </w:footnote>
  <w:footnote w:id="71">
    <w:p w14:paraId="0DBC07A5"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 xml:space="preserve">New South Wales, Legislative Assembly, </w:t>
      </w:r>
      <w:r w:rsidRPr="004E72C4">
        <w:rPr>
          <w:rFonts w:ascii="Times New Roman" w:hAnsi="Times New Roman"/>
          <w:i/>
          <w:iCs/>
          <w:sz w:val="24"/>
        </w:rPr>
        <w:t xml:space="preserve">Parliamentary Debates </w:t>
      </w:r>
      <w:r w:rsidRPr="004E72C4">
        <w:rPr>
          <w:rFonts w:ascii="Times New Roman" w:hAnsi="Times New Roman"/>
          <w:sz w:val="24"/>
        </w:rPr>
        <w:t>(Hansard), 6 June 2018 at 7.</w:t>
      </w:r>
    </w:p>
  </w:footnote>
  <w:footnote w:id="72">
    <w:p w14:paraId="017DF07B"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See [21].</w:t>
      </w:r>
    </w:p>
  </w:footnote>
  <w:footnote w:id="73">
    <w:p w14:paraId="577F4040"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See [21].</w:t>
      </w:r>
    </w:p>
  </w:footnote>
  <w:footnote w:id="74">
    <w:p w14:paraId="47D0BF7A"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 xml:space="preserve">See </w:t>
      </w:r>
      <w:r w:rsidRPr="004E72C4">
        <w:rPr>
          <w:rFonts w:ascii="Times New Roman" w:hAnsi="Times New Roman"/>
          <w:i/>
          <w:iCs/>
          <w:sz w:val="24"/>
        </w:rPr>
        <w:t>Queensland v Central Queensland Land Council Aboriginal Corporation</w:t>
      </w:r>
      <w:r w:rsidRPr="004E72C4">
        <w:rPr>
          <w:rFonts w:ascii="Times New Roman" w:hAnsi="Times New Roman"/>
          <w:sz w:val="24"/>
        </w:rPr>
        <w:t xml:space="preserve"> (2002) 125 FCR 89 at 101-104 [59]-[71] per Beaumont J; </w:t>
      </w:r>
      <w:r w:rsidRPr="004E72C4">
        <w:rPr>
          <w:rFonts w:ascii="Times New Roman" w:hAnsi="Times New Roman"/>
          <w:i/>
          <w:iCs/>
          <w:sz w:val="24"/>
        </w:rPr>
        <w:t>Campbell v Employers Mutual Ltd</w:t>
      </w:r>
      <w:r w:rsidRPr="004E72C4">
        <w:rPr>
          <w:rFonts w:ascii="Times New Roman" w:hAnsi="Times New Roman"/>
          <w:sz w:val="24"/>
        </w:rPr>
        <w:t xml:space="preserve"> (2011) 110 SASR 57 at 74 [69] per Gray and Sulan JJ, 96-97 [182] per White J.</w:t>
      </w:r>
    </w:p>
  </w:footnote>
  <w:footnote w:id="75">
    <w:p w14:paraId="2E4E83AA" w14:textId="77777777" w:rsidR="009C7ED0" w:rsidRPr="004E72C4" w:rsidRDefault="009C7ED0" w:rsidP="004E72C4">
      <w:pPr>
        <w:pStyle w:val="FootnoteText"/>
        <w:spacing w:line="280" w:lineRule="exact"/>
        <w:ind w:right="0"/>
        <w:jc w:val="both"/>
        <w:rPr>
          <w:rFonts w:ascii="Times New Roman" w:hAnsi="Times New Roman"/>
          <w:sz w:val="24"/>
        </w:rPr>
      </w:pPr>
      <w:r w:rsidRPr="004E72C4">
        <w:rPr>
          <w:rStyle w:val="FootnoteReference"/>
          <w:rFonts w:ascii="Times New Roman" w:hAnsi="Times New Roman"/>
          <w:sz w:val="22"/>
          <w:vertAlign w:val="baseline"/>
        </w:rPr>
        <w:footnoteRef/>
      </w:r>
      <w:r w:rsidRPr="004E72C4">
        <w:rPr>
          <w:rFonts w:ascii="Times New Roman" w:hAnsi="Times New Roman"/>
          <w:sz w:val="24"/>
        </w:rPr>
        <w:t xml:space="preserve"> </w:t>
      </w:r>
      <w:r w:rsidRPr="004E72C4">
        <w:rPr>
          <w:rFonts w:ascii="Times New Roman" w:hAnsi="Times New Roman"/>
          <w:sz w:val="24"/>
        </w:rPr>
        <w:tab/>
        <w:t>See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4539" w14:textId="77777777" w:rsidR="007848E3" w:rsidRPr="007205EF" w:rsidRDefault="007848E3" w:rsidP="00720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5820" w14:textId="0CCF0661" w:rsidR="007848E3" w:rsidRPr="007205EF" w:rsidRDefault="007205EF" w:rsidP="007205EF">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52F82">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52F82">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4920" w14:textId="08CF18D5" w:rsidR="00907481" w:rsidRPr="007205EF" w:rsidRDefault="00907481" w:rsidP="007205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485D" w14:textId="77777777" w:rsidR="007205EF" w:rsidRPr="007848E3" w:rsidRDefault="007205EF" w:rsidP="007848E3">
    <w:pPr>
      <w:pStyle w:val="Header"/>
      <w:tabs>
        <w:tab w:val="clear" w:pos="4153"/>
        <w:tab w:val="clear" w:pos="8306"/>
        <w:tab w:val="right" w:pos="1304"/>
      </w:tabs>
      <w:spacing w:line="280" w:lineRule="exact"/>
      <w:ind w:firstLine="0"/>
      <w:rPr>
        <w:rFonts w:ascii="Times New Roman" w:hAnsi="Times New Roman"/>
        <w:i/>
        <w:sz w:val="22"/>
      </w:rPr>
    </w:pPr>
    <w:r w:rsidRPr="007848E3">
      <w:rPr>
        <w:rFonts w:ascii="Times New Roman" w:hAnsi="Times New Roman"/>
        <w:i/>
        <w:sz w:val="22"/>
      </w:rPr>
      <w:t>Keane</w:t>
    </w:r>
    <w:r w:rsidRPr="007848E3">
      <w:rPr>
        <w:rFonts w:ascii="Times New Roman" w:hAnsi="Times New Roman"/>
        <w:i/>
        <w:sz w:val="22"/>
      </w:rPr>
      <w:tab/>
      <w:t>J</w:t>
    </w:r>
  </w:p>
  <w:p w14:paraId="1A24DB86" w14:textId="77777777" w:rsidR="007205EF" w:rsidRPr="007848E3" w:rsidRDefault="007205EF" w:rsidP="007848E3">
    <w:pPr>
      <w:pStyle w:val="Header"/>
      <w:tabs>
        <w:tab w:val="clear" w:pos="4153"/>
        <w:tab w:val="clear" w:pos="8306"/>
        <w:tab w:val="right" w:pos="1304"/>
      </w:tabs>
      <w:spacing w:line="280" w:lineRule="exact"/>
      <w:ind w:firstLine="0"/>
      <w:rPr>
        <w:rFonts w:ascii="Times New Roman" w:hAnsi="Times New Roman"/>
        <w:i/>
        <w:sz w:val="22"/>
      </w:rPr>
    </w:pPr>
    <w:r w:rsidRPr="007848E3">
      <w:rPr>
        <w:rFonts w:ascii="Times New Roman" w:hAnsi="Times New Roman"/>
        <w:i/>
        <w:sz w:val="22"/>
      </w:rPr>
      <w:t>Gordon</w:t>
    </w:r>
    <w:r w:rsidRPr="007848E3">
      <w:rPr>
        <w:rFonts w:ascii="Times New Roman" w:hAnsi="Times New Roman"/>
        <w:i/>
        <w:sz w:val="22"/>
      </w:rPr>
      <w:tab/>
      <w:t>J</w:t>
    </w:r>
  </w:p>
  <w:p w14:paraId="13065EF4" w14:textId="77777777" w:rsidR="007205EF" w:rsidRPr="007848E3" w:rsidRDefault="007205EF" w:rsidP="007848E3">
    <w:pPr>
      <w:pStyle w:val="Header"/>
      <w:tabs>
        <w:tab w:val="clear" w:pos="4153"/>
        <w:tab w:val="clear" w:pos="8306"/>
        <w:tab w:val="right" w:pos="1304"/>
      </w:tabs>
      <w:spacing w:line="280" w:lineRule="exact"/>
      <w:ind w:firstLine="0"/>
      <w:rPr>
        <w:rFonts w:ascii="Times New Roman" w:hAnsi="Times New Roman"/>
        <w:i/>
        <w:sz w:val="22"/>
      </w:rPr>
    </w:pPr>
    <w:r w:rsidRPr="007848E3">
      <w:rPr>
        <w:rFonts w:ascii="Times New Roman" w:hAnsi="Times New Roman"/>
        <w:i/>
        <w:sz w:val="22"/>
      </w:rPr>
      <w:t>Edelman</w:t>
    </w:r>
    <w:r w:rsidRPr="007848E3">
      <w:rPr>
        <w:rFonts w:ascii="Times New Roman" w:hAnsi="Times New Roman"/>
        <w:i/>
        <w:sz w:val="22"/>
      </w:rPr>
      <w:tab/>
      <w:t>J</w:t>
    </w:r>
  </w:p>
  <w:p w14:paraId="76756940" w14:textId="77777777" w:rsidR="007205EF" w:rsidRDefault="007205EF" w:rsidP="007848E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1153C410" w14:textId="77777777" w:rsidR="007205EF" w:rsidRDefault="007205EF" w:rsidP="007848E3">
    <w:pPr>
      <w:pStyle w:val="Header"/>
      <w:tabs>
        <w:tab w:val="clear" w:pos="4153"/>
        <w:tab w:val="clear" w:pos="8306"/>
        <w:tab w:val="right" w:pos="1304"/>
      </w:tabs>
      <w:spacing w:line="280" w:lineRule="exact"/>
      <w:ind w:firstLine="0"/>
      <w:rPr>
        <w:rFonts w:ascii="Times New Roman" w:hAnsi="Times New Roman"/>
        <w:i/>
        <w:sz w:val="22"/>
      </w:rPr>
    </w:pPr>
  </w:p>
  <w:p w14:paraId="559542CC" w14:textId="77777777" w:rsidR="007205EF" w:rsidRDefault="007205EF" w:rsidP="007848E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A3073A9" w14:textId="77777777" w:rsidR="007205EF" w:rsidRPr="007848E3" w:rsidRDefault="007205EF" w:rsidP="007848E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DF89" w14:textId="77777777" w:rsidR="007205EF" w:rsidRPr="007848E3" w:rsidRDefault="007205EF" w:rsidP="007848E3">
    <w:pPr>
      <w:pStyle w:val="Header"/>
      <w:tabs>
        <w:tab w:val="clear" w:pos="4153"/>
        <w:tab w:val="clear" w:pos="8306"/>
        <w:tab w:val="left" w:pos="7200"/>
        <w:tab w:val="right" w:pos="8504"/>
      </w:tabs>
      <w:spacing w:line="280" w:lineRule="exact"/>
      <w:jc w:val="right"/>
      <w:rPr>
        <w:rFonts w:ascii="Times New Roman" w:hAnsi="Times New Roman"/>
        <w:i/>
        <w:sz w:val="22"/>
      </w:rPr>
    </w:pPr>
    <w:r w:rsidRPr="007848E3">
      <w:rPr>
        <w:rFonts w:ascii="Times New Roman" w:hAnsi="Times New Roman"/>
        <w:i/>
        <w:sz w:val="22"/>
      </w:rPr>
      <w:tab/>
      <w:t>Keane</w:t>
    </w:r>
    <w:r w:rsidRPr="007848E3">
      <w:rPr>
        <w:rFonts w:ascii="Times New Roman" w:hAnsi="Times New Roman"/>
        <w:i/>
        <w:sz w:val="22"/>
      </w:rPr>
      <w:tab/>
      <w:t>J</w:t>
    </w:r>
  </w:p>
  <w:p w14:paraId="14E03C00" w14:textId="77777777" w:rsidR="007205EF" w:rsidRPr="007848E3" w:rsidRDefault="007205EF" w:rsidP="007848E3">
    <w:pPr>
      <w:pStyle w:val="Header"/>
      <w:tabs>
        <w:tab w:val="clear" w:pos="4153"/>
        <w:tab w:val="clear" w:pos="8306"/>
        <w:tab w:val="left" w:pos="7200"/>
        <w:tab w:val="right" w:pos="8504"/>
      </w:tabs>
      <w:spacing w:line="280" w:lineRule="exact"/>
      <w:jc w:val="right"/>
      <w:rPr>
        <w:rFonts w:ascii="Times New Roman" w:hAnsi="Times New Roman"/>
        <w:i/>
        <w:sz w:val="22"/>
      </w:rPr>
    </w:pPr>
    <w:r w:rsidRPr="007848E3">
      <w:rPr>
        <w:rFonts w:ascii="Times New Roman" w:hAnsi="Times New Roman"/>
        <w:i/>
        <w:sz w:val="22"/>
      </w:rPr>
      <w:tab/>
      <w:t>Gordon</w:t>
    </w:r>
    <w:r w:rsidRPr="007848E3">
      <w:rPr>
        <w:rFonts w:ascii="Times New Roman" w:hAnsi="Times New Roman"/>
        <w:i/>
        <w:sz w:val="22"/>
      </w:rPr>
      <w:tab/>
      <w:t>J</w:t>
    </w:r>
  </w:p>
  <w:p w14:paraId="796A8C6F" w14:textId="77777777" w:rsidR="007205EF" w:rsidRPr="007848E3" w:rsidRDefault="007205EF" w:rsidP="007848E3">
    <w:pPr>
      <w:pStyle w:val="Header"/>
      <w:tabs>
        <w:tab w:val="clear" w:pos="4153"/>
        <w:tab w:val="clear" w:pos="8306"/>
        <w:tab w:val="left" w:pos="7200"/>
        <w:tab w:val="right" w:pos="8504"/>
      </w:tabs>
      <w:spacing w:line="280" w:lineRule="exact"/>
      <w:jc w:val="right"/>
      <w:rPr>
        <w:rFonts w:ascii="Times New Roman" w:hAnsi="Times New Roman"/>
        <w:i/>
        <w:sz w:val="22"/>
      </w:rPr>
    </w:pPr>
    <w:r w:rsidRPr="007848E3">
      <w:rPr>
        <w:rFonts w:ascii="Times New Roman" w:hAnsi="Times New Roman"/>
        <w:i/>
        <w:sz w:val="22"/>
      </w:rPr>
      <w:tab/>
      <w:t>Edelman</w:t>
    </w:r>
    <w:r w:rsidRPr="007848E3">
      <w:rPr>
        <w:rFonts w:ascii="Times New Roman" w:hAnsi="Times New Roman"/>
        <w:i/>
        <w:sz w:val="22"/>
      </w:rPr>
      <w:tab/>
      <w:t>J</w:t>
    </w:r>
  </w:p>
  <w:p w14:paraId="079A869F" w14:textId="77777777" w:rsidR="007205EF" w:rsidRDefault="007205EF" w:rsidP="007848E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4E2B44D2" w14:textId="77777777" w:rsidR="007205EF" w:rsidRDefault="007205EF" w:rsidP="007848E3">
    <w:pPr>
      <w:pStyle w:val="Header"/>
      <w:tabs>
        <w:tab w:val="clear" w:pos="4153"/>
        <w:tab w:val="clear" w:pos="8306"/>
        <w:tab w:val="left" w:pos="7200"/>
        <w:tab w:val="right" w:pos="8504"/>
      </w:tabs>
      <w:spacing w:line="280" w:lineRule="exact"/>
      <w:jc w:val="right"/>
      <w:rPr>
        <w:rFonts w:ascii="Times New Roman" w:hAnsi="Times New Roman"/>
        <w:i/>
        <w:sz w:val="22"/>
      </w:rPr>
    </w:pPr>
  </w:p>
  <w:p w14:paraId="6CFC1BEE" w14:textId="77777777" w:rsidR="007205EF" w:rsidRDefault="007205EF" w:rsidP="007848E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EC86C07" w14:textId="77777777" w:rsidR="007205EF" w:rsidRPr="007848E3" w:rsidRDefault="007205EF" w:rsidP="007848E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341C" w14:textId="77777777" w:rsidR="007205EF" w:rsidRDefault="007205EF" w:rsidP="007848E3">
    <w:pPr>
      <w:pStyle w:val="Header"/>
      <w:tabs>
        <w:tab w:val="clear" w:pos="4153"/>
        <w:tab w:val="clear" w:pos="8306"/>
        <w:tab w:val="center" w:pos="1134"/>
      </w:tabs>
      <w:spacing w:line="280" w:lineRule="exact"/>
      <w:ind w:firstLine="0"/>
      <w:rPr>
        <w:rFonts w:ascii="Times New Roman" w:hAnsi="Times New Roman"/>
        <w:i/>
        <w:sz w:val="22"/>
      </w:rPr>
    </w:pPr>
  </w:p>
  <w:p w14:paraId="50A9D4A9" w14:textId="77777777" w:rsidR="007205EF" w:rsidRDefault="007205EF" w:rsidP="007848E3">
    <w:pPr>
      <w:pStyle w:val="Header"/>
      <w:tabs>
        <w:tab w:val="clear" w:pos="4153"/>
        <w:tab w:val="clear" w:pos="8306"/>
        <w:tab w:val="center" w:pos="1134"/>
      </w:tabs>
      <w:spacing w:line="280" w:lineRule="exact"/>
      <w:ind w:firstLine="0"/>
      <w:rPr>
        <w:rFonts w:ascii="Times New Roman" w:hAnsi="Times New Roman"/>
        <w:i/>
        <w:sz w:val="22"/>
      </w:rPr>
    </w:pPr>
  </w:p>
  <w:p w14:paraId="1E5043F8" w14:textId="77777777" w:rsidR="007205EF" w:rsidRDefault="007205EF" w:rsidP="007848E3">
    <w:pPr>
      <w:pStyle w:val="Header"/>
      <w:tabs>
        <w:tab w:val="clear" w:pos="4153"/>
        <w:tab w:val="clear" w:pos="8306"/>
        <w:tab w:val="center" w:pos="1134"/>
      </w:tabs>
      <w:spacing w:line="280" w:lineRule="exact"/>
      <w:ind w:firstLine="0"/>
      <w:rPr>
        <w:rFonts w:ascii="Times New Roman" w:hAnsi="Times New Roman"/>
        <w:i/>
        <w:sz w:val="22"/>
      </w:rPr>
    </w:pPr>
  </w:p>
  <w:p w14:paraId="084C3C24" w14:textId="77777777" w:rsidR="007205EF" w:rsidRDefault="007205EF" w:rsidP="007848E3">
    <w:pPr>
      <w:pStyle w:val="Header"/>
      <w:tabs>
        <w:tab w:val="clear" w:pos="4153"/>
        <w:tab w:val="clear" w:pos="8306"/>
        <w:tab w:val="center" w:pos="1134"/>
      </w:tabs>
      <w:spacing w:line="280" w:lineRule="exact"/>
      <w:ind w:firstLine="0"/>
      <w:rPr>
        <w:rFonts w:ascii="Times New Roman" w:hAnsi="Times New Roman"/>
        <w:i/>
        <w:sz w:val="22"/>
      </w:rPr>
    </w:pPr>
  </w:p>
  <w:p w14:paraId="6FABE9A5" w14:textId="77777777" w:rsidR="007205EF" w:rsidRDefault="007205EF" w:rsidP="007848E3">
    <w:pPr>
      <w:pStyle w:val="Header"/>
      <w:tabs>
        <w:tab w:val="clear" w:pos="4153"/>
        <w:tab w:val="clear" w:pos="8306"/>
        <w:tab w:val="center" w:pos="1134"/>
      </w:tabs>
      <w:spacing w:line="280" w:lineRule="exact"/>
      <w:ind w:firstLine="0"/>
      <w:rPr>
        <w:rFonts w:ascii="Times New Roman" w:hAnsi="Times New Roman"/>
        <w:i/>
        <w:sz w:val="22"/>
      </w:rPr>
    </w:pPr>
  </w:p>
  <w:p w14:paraId="312F6477" w14:textId="77777777" w:rsidR="007205EF" w:rsidRDefault="007205EF" w:rsidP="007848E3">
    <w:pPr>
      <w:pStyle w:val="Header"/>
      <w:tabs>
        <w:tab w:val="clear" w:pos="4153"/>
        <w:tab w:val="clear" w:pos="8306"/>
        <w:tab w:val="center" w:pos="1134"/>
      </w:tabs>
      <w:spacing w:line="280" w:lineRule="exact"/>
      <w:ind w:firstLine="0"/>
      <w:rPr>
        <w:rFonts w:ascii="Times New Roman" w:hAnsi="Times New Roman"/>
        <w:i/>
        <w:sz w:val="22"/>
      </w:rPr>
    </w:pPr>
  </w:p>
  <w:p w14:paraId="022DF716" w14:textId="77777777" w:rsidR="007205EF" w:rsidRPr="007848E3" w:rsidRDefault="007205EF" w:rsidP="007848E3">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CA28" w14:textId="77777777" w:rsidR="004E72C4" w:rsidRDefault="00953D23" w:rsidP="004E72C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2E11941" w14:textId="77777777" w:rsidR="004E72C4" w:rsidRDefault="00675570" w:rsidP="004E72C4">
    <w:pPr>
      <w:pStyle w:val="Header"/>
      <w:tabs>
        <w:tab w:val="clear" w:pos="4153"/>
        <w:tab w:val="clear" w:pos="8306"/>
        <w:tab w:val="right" w:pos="1304"/>
      </w:tabs>
      <w:spacing w:line="280" w:lineRule="exact"/>
      <w:ind w:firstLine="0"/>
      <w:rPr>
        <w:rFonts w:ascii="Times New Roman" w:hAnsi="Times New Roman"/>
        <w:i/>
        <w:sz w:val="22"/>
      </w:rPr>
    </w:pPr>
  </w:p>
  <w:p w14:paraId="0092995A" w14:textId="77777777" w:rsidR="004E72C4" w:rsidRDefault="00953D23" w:rsidP="004E72C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1311B0CB" w14:textId="77777777" w:rsidR="004E72C4" w:rsidRPr="004E72C4" w:rsidRDefault="00675570" w:rsidP="004E72C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61AA" w14:textId="77777777" w:rsidR="004E72C4" w:rsidRDefault="00953D23" w:rsidP="004E72C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2B787A75" w14:textId="77777777" w:rsidR="004E72C4" w:rsidRDefault="00675570" w:rsidP="004E72C4">
    <w:pPr>
      <w:pStyle w:val="Header"/>
      <w:tabs>
        <w:tab w:val="clear" w:pos="4153"/>
        <w:tab w:val="clear" w:pos="8306"/>
        <w:tab w:val="left" w:pos="7200"/>
        <w:tab w:val="right" w:pos="8504"/>
      </w:tabs>
      <w:spacing w:line="280" w:lineRule="exact"/>
      <w:jc w:val="right"/>
      <w:rPr>
        <w:rFonts w:ascii="Times New Roman" w:hAnsi="Times New Roman"/>
        <w:i/>
        <w:sz w:val="22"/>
      </w:rPr>
    </w:pPr>
  </w:p>
  <w:p w14:paraId="47FEA56F" w14:textId="77777777" w:rsidR="004E72C4" w:rsidRDefault="00953D23" w:rsidP="004E72C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0F1D5F61" w14:textId="77777777" w:rsidR="004E72C4" w:rsidRPr="004E72C4" w:rsidRDefault="00675570" w:rsidP="004E72C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28F7" w14:textId="77777777" w:rsidR="004E72C4" w:rsidRDefault="00675570" w:rsidP="004E72C4">
    <w:pPr>
      <w:pStyle w:val="Header"/>
      <w:tabs>
        <w:tab w:val="clear" w:pos="4153"/>
        <w:tab w:val="clear" w:pos="8306"/>
        <w:tab w:val="center" w:pos="1134"/>
      </w:tabs>
      <w:spacing w:line="280" w:lineRule="exact"/>
      <w:ind w:firstLine="0"/>
      <w:rPr>
        <w:rFonts w:ascii="Times New Roman" w:hAnsi="Times New Roman"/>
        <w:i/>
        <w:sz w:val="22"/>
      </w:rPr>
    </w:pPr>
  </w:p>
  <w:p w14:paraId="31CD8830" w14:textId="77777777" w:rsidR="004E72C4" w:rsidRDefault="00675570" w:rsidP="004E72C4">
    <w:pPr>
      <w:pStyle w:val="Header"/>
      <w:tabs>
        <w:tab w:val="clear" w:pos="4153"/>
        <w:tab w:val="clear" w:pos="8306"/>
        <w:tab w:val="center" w:pos="1134"/>
      </w:tabs>
      <w:spacing w:line="280" w:lineRule="exact"/>
      <w:ind w:firstLine="0"/>
      <w:rPr>
        <w:rFonts w:ascii="Times New Roman" w:hAnsi="Times New Roman"/>
        <w:i/>
        <w:sz w:val="22"/>
      </w:rPr>
    </w:pPr>
  </w:p>
  <w:p w14:paraId="34EE680A" w14:textId="77777777" w:rsidR="004E72C4" w:rsidRDefault="00675570" w:rsidP="004E72C4">
    <w:pPr>
      <w:pStyle w:val="Header"/>
      <w:tabs>
        <w:tab w:val="clear" w:pos="4153"/>
        <w:tab w:val="clear" w:pos="8306"/>
        <w:tab w:val="center" w:pos="1134"/>
      </w:tabs>
      <w:spacing w:line="280" w:lineRule="exact"/>
      <w:ind w:firstLine="0"/>
      <w:rPr>
        <w:rFonts w:ascii="Times New Roman" w:hAnsi="Times New Roman"/>
        <w:i/>
        <w:sz w:val="22"/>
      </w:rPr>
    </w:pPr>
  </w:p>
  <w:p w14:paraId="391A0FDD" w14:textId="77777777" w:rsidR="009643E2" w:rsidRPr="004E72C4" w:rsidRDefault="00675570" w:rsidP="004E72C4">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8A"/>
    <w:rsid w:val="00000200"/>
    <w:rsid w:val="00000CD4"/>
    <w:rsid w:val="00000F80"/>
    <w:rsid w:val="0000159F"/>
    <w:rsid w:val="000018B1"/>
    <w:rsid w:val="0000198C"/>
    <w:rsid w:val="000019C8"/>
    <w:rsid w:val="00002069"/>
    <w:rsid w:val="0000211E"/>
    <w:rsid w:val="0000218C"/>
    <w:rsid w:val="00002207"/>
    <w:rsid w:val="000028D8"/>
    <w:rsid w:val="00002953"/>
    <w:rsid w:val="00002AF2"/>
    <w:rsid w:val="00002B67"/>
    <w:rsid w:val="00002BB7"/>
    <w:rsid w:val="00002CE6"/>
    <w:rsid w:val="0000316A"/>
    <w:rsid w:val="000039AF"/>
    <w:rsid w:val="00003DD8"/>
    <w:rsid w:val="00003E12"/>
    <w:rsid w:val="0000449A"/>
    <w:rsid w:val="000046BD"/>
    <w:rsid w:val="00004826"/>
    <w:rsid w:val="000049B7"/>
    <w:rsid w:val="00004A3C"/>
    <w:rsid w:val="00004B82"/>
    <w:rsid w:val="00004D57"/>
    <w:rsid w:val="000056BA"/>
    <w:rsid w:val="00005D49"/>
    <w:rsid w:val="000063B0"/>
    <w:rsid w:val="0000644A"/>
    <w:rsid w:val="00006717"/>
    <w:rsid w:val="00006B3B"/>
    <w:rsid w:val="00006F65"/>
    <w:rsid w:val="00007606"/>
    <w:rsid w:val="0000793D"/>
    <w:rsid w:val="00010198"/>
    <w:rsid w:val="000104F6"/>
    <w:rsid w:val="00010B9B"/>
    <w:rsid w:val="0001110E"/>
    <w:rsid w:val="00011278"/>
    <w:rsid w:val="000119D9"/>
    <w:rsid w:val="00011A4E"/>
    <w:rsid w:val="00011F01"/>
    <w:rsid w:val="0001215B"/>
    <w:rsid w:val="0001345A"/>
    <w:rsid w:val="000134C7"/>
    <w:rsid w:val="000135F3"/>
    <w:rsid w:val="0001373F"/>
    <w:rsid w:val="00013A69"/>
    <w:rsid w:val="00013A7D"/>
    <w:rsid w:val="00013BB6"/>
    <w:rsid w:val="00013ECD"/>
    <w:rsid w:val="000140AC"/>
    <w:rsid w:val="00014569"/>
    <w:rsid w:val="00014B34"/>
    <w:rsid w:val="00014C09"/>
    <w:rsid w:val="000150DC"/>
    <w:rsid w:val="000152F8"/>
    <w:rsid w:val="000153E1"/>
    <w:rsid w:val="000154DB"/>
    <w:rsid w:val="00015FD8"/>
    <w:rsid w:val="00015FFB"/>
    <w:rsid w:val="000168C9"/>
    <w:rsid w:val="00016C1C"/>
    <w:rsid w:val="00016C20"/>
    <w:rsid w:val="00016CB3"/>
    <w:rsid w:val="00016DBB"/>
    <w:rsid w:val="00016E09"/>
    <w:rsid w:val="00017144"/>
    <w:rsid w:val="00017A06"/>
    <w:rsid w:val="00017F92"/>
    <w:rsid w:val="00017FA8"/>
    <w:rsid w:val="000201B2"/>
    <w:rsid w:val="00020228"/>
    <w:rsid w:val="00020458"/>
    <w:rsid w:val="00020752"/>
    <w:rsid w:val="00020778"/>
    <w:rsid w:val="00020D86"/>
    <w:rsid w:val="000212B9"/>
    <w:rsid w:val="00021CF9"/>
    <w:rsid w:val="00022C09"/>
    <w:rsid w:val="0002354F"/>
    <w:rsid w:val="00023720"/>
    <w:rsid w:val="00023FBF"/>
    <w:rsid w:val="00024214"/>
    <w:rsid w:val="00024642"/>
    <w:rsid w:val="000249C6"/>
    <w:rsid w:val="00024D7F"/>
    <w:rsid w:val="000250AF"/>
    <w:rsid w:val="000250F6"/>
    <w:rsid w:val="00025490"/>
    <w:rsid w:val="000255D4"/>
    <w:rsid w:val="0002561E"/>
    <w:rsid w:val="0002645D"/>
    <w:rsid w:val="000268AF"/>
    <w:rsid w:val="000268E1"/>
    <w:rsid w:val="00026C16"/>
    <w:rsid w:val="00026C45"/>
    <w:rsid w:val="00027266"/>
    <w:rsid w:val="00027940"/>
    <w:rsid w:val="0003060C"/>
    <w:rsid w:val="00030C27"/>
    <w:rsid w:val="00031297"/>
    <w:rsid w:val="000313BE"/>
    <w:rsid w:val="00031431"/>
    <w:rsid w:val="00031464"/>
    <w:rsid w:val="00031675"/>
    <w:rsid w:val="00031CE9"/>
    <w:rsid w:val="00031D56"/>
    <w:rsid w:val="0003208A"/>
    <w:rsid w:val="00032172"/>
    <w:rsid w:val="000321AF"/>
    <w:rsid w:val="00033987"/>
    <w:rsid w:val="00033FFB"/>
    <w:rsid w:val="0003490D"/>
    <w:rsid w:val="00034941"/>
    <w:rsid w:val="00034ADF"/>
    <w:rsid w:val="00035652"/>
    <w:rsid w:val="0003575A"/>
    <w:rsid w:val="00035BE3"/>
    <w:rsid w:val="00035CF6"/>
    <w:rsid w:val="000360EB"/>
    <w:rsid w:val="000363E7"/>
    <w:rsid w:val="00036631"/>
    <w:rsid w:val="0003667B"/>
    <w:rsid w:val="000366F6"/>
    <w:rsid w:val="00036A7B"/>
    <w:rsid w:val="00037004"/>
    <w:rsid w:val="00037A5F"/>
    <w:rsid w:val="00037C82"/>
    <w:rsid w:val="00037D16"/>
    <w:rsid w:val="00037D87"/>
    <w:rsid w:val="00037F18"/>
    <w:rsid w:val="0004010A"/>
    <w:rsid w:val="00040577"/>
    <w:rsid w:val="000407B0"/>
    <w:rsid w:val="00040A30"/>
    <w:rsid w:val="000413E2"/>
    <w:rsid w:val="00041829"/>
    <w:rsid w:val="000419F0"/>
    <w:rsid w:val="00041D58"/>
    <w:rsid w:val="00042A11"/>
    <w:rsid w:val="0004334A"/>
    <w:rsid w:val="0004338C"/>
    <w:rsid w:val="00043CC4"/>
    <w:rsid w:val="00043D2C"/>
    <w:rsid w:val="000441FD"/>
    <w:rsid w:val="000442AD"/>
    <w:rsid w:val="00044505"/>
    <w:rsid w:val="0004489A"/>
    <w:rsid w:val="00044B88"/>
    <w:rsid w:val="00044DE0"/>
    <w:rsid w:val="0004529C"/>
    <w:rsid w:val="00045527"/>
    <w:rsid w:val="00045DD1"/>
    <w:rsid w:val="00045E1F"/>
    <w:rsid w:val="00045F1E"/>
    <w:rsid w:val="000462C7"/>
    <w:rsid w:val="00046742"/>
    <w:rsid w:val="00046812"/>
    <w:rsid w:val="00046816"/>
    <w:rsid w:val="00046C8A"/>
    <w:rsid w:val="00047C8A"/>
    <w:rsid w:val="0005059C"/>
    <w:rsid w:val="0005067D"/>
    <w:rsid w:val="000511AD"/>
    <w:rsid w:val="000519E7"/>
    <w:rsid w:val="00051A94"/>
    <w:rsid w:val="00051ADB"/>
    <w:rsid w:val="0005278B"/>
    <w:rsid w:val="00052A89"/>
    <w:rsid w:val="00053042"/>
    <w:rsid w:val="0005334D"/>
    <w:rsid w:val="00053391"/>
    <w:rsid w:val="000535D6"/>
    <w:rsid w:val="000539C1"/>
    <w:rsid w:val="00053C5D"/>
    <w:rsid w:val="0005403C"/>
    <w:rsid w:val="00054844"/>
    <w:rsid w:val="00054E5E"/>
    <w:rsid w:val="000550DB"/>
    <w:rsid w:val="0005527B"/>
    <w:rsid w:val="0005570A"/>
    <w:rsid w:val="0005599B"/>
    <w:rsid w:val="00055ACD"/>
    <w:rsid w:val="00055B4D"/>
    <w:rsid w:val="00055DC0"/>
    <w:rsid w:val="00055E68"/>
    <w:rsid w:val="0005603B"/>
    <w:rsid w:val="000560BE"/>
    <w:rsid w:val="000561C3"/>
    <w:rsid w:val="00056396"/>
    <w:rsid w:val="0005656B"/>
    <w:rsid w:val="00056F27"/>
    <w:rsid w:val="00057003"/>
    <w:rsid w:val="000570EE"/>
    <w:rsid w:val="00057294"/>
    <w:rsid w:val="000572E1"/>
    <w:rsid w:val="00057330"/>
    <w:rsid w:val="00057384"/>
    <w:rsid w:val="000573AF"/>
    <w:rsid w:val="00057AF1"/>
    <w:rsid w:val="00060132"/>
    <w:rsid w:val="00060405"/>
    <w:rsid w:val="00060D5E"/>
    <w:rsid w:val="00060E5B"/>
    <w:rsid w:val="00061281"/>
    <w:rsid w:val="0006130E"/>
    <w:rsid w:val="0006133B"/>
    <w:rsid w:val="0006169E"/>
    <w:rsid w:val="000617CF"/>
    <w:rsid w:val="000618A1"/>
    <w:rsid w:val="00061BAD"/>
    <w:rsid w:val="000626FD"/>
    <w:rsid w:val="00062CD0"/>
    <w:rsid w:val="00062CFB"/>
    <w:rsid w:val="00062E07"/>
    <w:rsid w:val="000630F1"/>
    <w:rsid w:val="0006324E"/>
    <w:rsid w:val="000637F7"/>
    <w:rsid w:val="00064015"/>
    <w:rsid w:val="000641EB"/>
    <w:rsid w:val="0006432B"/>
    <w:rsid w:val="000648F1"/>
    <w:rsid w:val="00065379"/>
    <w:rsid w:val="000653D4"/>
    <w:rsid w:val="000654D8"/>
    <w:rsid w:val="00065622"/>
    <w:rsid w:val="000657E3"/>
    <w:rsid w:val="00065909"/>
    <w:rsid w:val="0006598D"/>
    <w:rsid w:val="00065DFC"/>
    <w:rsid w:val="0006657D"/>
    <w:rsid w:val="000672B1"/>
    <w:rsid w:val="000675AE"/>
    <w:rsid w:val="00067A67"/>
    <w:rsid w:val="00067C1B"/>
    <w:rsid w:val="00067DFD"/>
    <w:rsid w:val="00070534"/>
    <w:rsid w:val="00070ABC"/>
    <w:rsid w:val="00070ACC"/>
    <w:rsid w:val="00070C94"/>
    <w:rsid w:val="00070F01"/>
    <w:rsid w:val="00070FD6"/>
    <w:rsid w:val="000712EA"/>
    <w:rsid w:val="00071C35"/>
    <w:rsid w:val="00071E18"/>
    <w:rsid w:val="00072670"/>
    <w:rsid w:val="000727D4"/>
    <w:rsid w:val="00073386"/>
    <w:rsid w:val="000734F1"/>
    <w:rsid w:val="00073A09"/>
    <w:rsid w:val="00073D39"/>
    <w:rsid w:val="00074868"/>
    <w:rsid w:val="00074AAE"/>
    <w:rsid w:val="00074D3A"/>
    <w:rsid w:val="00074DC0"/>
    <w:rsid w:val="00074F1C"/>
    <w:rsid w:val="00075434"/>
    <w:rsid w:val="000756DA"/>
    <w:rsid w:val="00075765"/>
    <w:rsid w:val="00075881"/>
    <w:rsid w:val="00075F50"/>
    <w:rsid w:val="00076589"/>
    <w:rsid w:val="000765E4"/>
    <w:rsid w:val="00076944"/>
    <w:rsid w:val="00076EC9"/>
    <w:rsid w:val="0007741B"/>
    <w:rsid w:val="000777D6"/>
    <w:rsid w:val="00077A9D"/>
    <w:rsid w:val="00077B17"/>
    <w:rsid w:val="00077B5F"/>
    <w:rsid w:val="00077BE1"/>
    <w:rsid w:val="00077DBD"/>
    <w:rsid w:val="00077DF6"/>
    <w:rsid w:val="00077EEF"/>
    <w:rsid w:val="00077FBE"/>
    <w:rsid w:val="000804C3"/>
    <w:rsid w:val="00080D77"/>
    <w:rsid w:val="00081200"/>
    <w:rsid w:val="0008128C"/>
    <w:rsid w:val="00081829"/>
    <w:rsid w:val="0008194C"/>
    <w:rsid w:val="00081B28"/>
    <w:rsid w:val="000822EF"/>
    <w:rsid w:val="000828C6"/>
    <w:rsid w:val="000829C3"/>
    <w:rsid w:val="00082CC5"/>
    <w:rsid w:val="00083095"/>
    <w:rsid w:val="000833F2"/>
    <w:rsid w:val="00083C39"/>
    <w:rsid w:val="00083CD2"/>
    <w:rsid w:val="00083D2A"/>
    <w:rsid w:val="00084119"/>
    <w:rsid w:val="0008435D"/>
    <w:rsid w:val="00084731"/>
    <w:rsid w:val="000848D0"/>
    <w:rsid w:val="00084AD8"/>
    <w:rsid w:val="00084F7E"/>
    <w:rsid w:val="000853CE"/>
    <w:rsid w:val="000853F9"/>
    <w:rsid w:val="0008558C"/>
    <w:rsid w:val="00085707"/>
    <w:rsid w:val="00085F13"/>
    <w:rsid w:val="0008620F"/>
    <w:rsid w:val="0008635F"/>
    <w:rsid w:val="00086AC6"/>
    <w:rsid w:val="00086D9E"/>
    <w:rsid w:val="000878E0"/>
    <w:rsid w:val="00087A03"/>
    <w:rsid w:val="00087DE2"/>
    <w:rsid w:val="00087FD2"/>
    <w:rsid w:val="00090F2F"/>
    <w:rsid w:val="00090FEB"/>
    <w:rsid w:val="00091842"/>
    <w:rsid w:val="000918AB"/>
    <w:rsid w:val="00092F58"/>
    <w:rsid w:val="00093313"/>
    <w:rsid w:val="00093583"/>
    <w:rsid w:val="00093960"/>
    <w:rsid w:val="00093BEC"/>
    <w:rsid w:val="00094204"/>
    <w:rsid w:val="0009430A"/>
    <w:rsid w:val="000945B7"/>
    <w:rsid w:val="000947E3"/>
    <w:rsid w:val="000948FB"/>
    <w:rsid w:val="00095372"/>
    <w:rsid w:val="00095601"/>
    <w:rsid w:val="00096199"/>
    <w:rsid w:val="00096F30"/>
    <w:rsid w:val="00097668"/>
    <w:rsid w:val="000A01AC"/>
    <w:rsid w:val="000A06D6"/>
    <w:rsid w:val="000A0732"/>
    <w:rsid w:val="000A0EF4"/>
    <w:rsid w:val="000A0F6D"/>
    <w:rsid w:val="000A14BE"/>
    <w:rsid w:val="000A1879"/>
    <w:rsid w:val="000A18BF"/>
    <w:rsid w:val="000A196F"/>
    <w:rsid w:val="000A1973"/>
    <w:rsid w:val="000A1DEB"/>
    <w:rsid w:val="000A202B"/>
    <w:rsid w:val="000A2417"/>
    <w:rsid w:val="000A2729"/>
    <w:rsid w:val="000A28D4"/>
    <w:rsid w:val="000A2EB4"/>
    <w:rsid w:val="000A3890"/>
    <w:rsid w:val="000A395E"/>
    <w:rsid w:val="000A3DA3"/>
    <w:rsid w:val="000A4D7E"/>
    <w:rsid w:val="000A590E"/>
    <w:rsid w:val="000A5EA9"/>
    <w:rsid w:val="000A63C6"/>
    <w:rsid w:val="000A648F"/>
    <w:rsid w:val="000A6562"/>
    <w:rsid w:val="000A73B9"/>
    <w:rsid w:val="000A73E7"/>
    <w:rsid w:val="000A76C7"/>
    <w:rsid w:val="000A792D"/>
    <w:rsid w:val="000B0028"/>
    <w:rsid w:val="000B0034"/>
    <w:rsid w:val="000B0688"/>
    <w:rsid w:val="000B06B2"/>
    <w:rsid w:val="000B07D3"/>
    <w:rsid w:val="000B1B5E"/>
    <w:rsid w:val="000B2B8B"/>
    <w:rsid w:val="000B2F0B"/>
    <w:rsid w:val="000B3028"/>
    <w:rsid w:val="000B380C"/>
    <w:rsid w:val="000B3FA2"/>
    <w:rsid w:val="000B4630"/>
    <w:rsid w:val="000B468E"/>
    <w:rsid w:val="000B4771"/>
    <w:rsid w:val="000B497F"/>
    <w:rsid w:val="000B4F07"/>
    <w:rsid w:val="000B5092"/>
    <w:rsid w:val="000B5B4A"/>
    <w:rsid w:val="000B5CAA"/>
    <w:rsid w:val="000B63B0"/>
    <w:rsid w:val="000B6A10"/>
    <w:rsid w:val="000B701F"/>
    <w:rsid w:val="000B710D"/>
    <w:rsid w:val="000B7558"/>
    <w:rsid w:val="000B7939"/>
    <w:rsid w:val="000B7B13"/>
    <w:rsid w:val="000C00CA"/>
    <w:rsid w:val="000C0162"/>
    <w:rsid w:val="000C04DC"/>
    <w:rsid w:val="000C0869"/>
    <w:rsid w:val="000C0D0E"/>
    <w:rsid w:val="000C0D98"/>
    <w:rsid w:val="000C142E"/>
    <w:rsid w:val="000C18BF"/>
    <w:rsid w:val="000C1E03"/>
    <w:rsid w:val="000C23FA"/>
    <w:rsid w:val="000C266C"/>
    <w:rsid w:val="000C312B"/>
    <w:rsid w:val="000C32B0"/>
    <w:rsid w:val="000C3943"/>
    <w:rsid w:val="000C3985"/>
    <w:rsid w:val="000C47F4"/>
    <w:rsid w:val="000C4A83"/>
    <w:rsid w:val="000C4C21"/>
    <w:rsid w:val="000C5139"/>
    <w:rsid w:val="000C5AB2"/>
    <w:rsid w:val="000C5B74"/>
    <w:rsid w:val="000C5C75"/>
    <w:rsid w:val="000C6859"/>
    <w:rsid w:val="000C6879"/>
    <w:rsid w:val="000C696D"/>
    <w:rsid w:val="000C699A"/>
    <w:rsid w:val="000C6C47"/>
    <w:rsid w:val="000C7273"/>
    <w:rsid w:val="000C7466"/>
    <w:rsid w:val="000C7A03"/>
    <w:rsid w:val="000D0112"/>
    <w:rsid w:val="000D0371"/>
    <w:rsid w:val="000D03CA"/>
    <w:rsid w:val="000D0F0A"/>
    <w:rsid w:val="000D12E5"/>
    <w:rsid w:val="000D1421"/>
    <w:rsid w:val="000D168A"/>
    <w:rsid w:val="000D18DF"/>
    <w:rsid w:val="000D19F3"/>
    <w:rsid w:val="000D1FCE"/>
    <w:rsid w:val="000D216D"/>
    <w:rsid w:val="000D22F1"/>
    <w:rsid w:val="000D25E6"/>
    <w:rsid w:val="000D2B3A"/>
    <w:rsid w:val="000D2FF7"/>
    <w:rsid w:val="000D3323"/>
    <w:rsid w:val="000D372D"/>
    <w:rsid w:val="000D3ADC"/>
    <w:rsid w:val="000D3BD7"/>
    <w:rsid w:val="000D3BFF"/>
    <w:rsid w:val="000D4753"/>
    <w:rsid w:val="000D4FCF"/>
    <w:rsid w:val="000D5185"/>
    <w:rsid w:val="000D5318"/>
    <w:rsid w:val="000D54C5"/>
    <w:rsid w:val="000D592C"/>
    <w:rsid w:val="000D60F9"/>
    <w:rsid w:val="000D62AD"/>
    <w:rsid w:val="000D638C"/>
    <w:rsid w:val="000D69F1"/>
    <w:rsid w:val="000D6FF9"/>
    <w:rsid w:val="000D74E8"/>
    <w:rsid w:val="000D789A"/>
    <w:rsid w:val="000D79A2"/>
    <w:rsid w:val="000D7AFA"/>
    <w:rsid w:val="000E0066"/>
    <w:rsid w:val="000E0667"/>
    <w:rsid w:val="000E06F9"/>
    <w:rsid w:val="000E118F"/>
    <w:rsid w:val="000E12AC"/>
    <w:rsid w:val="000E175A"/>
    <w:rsid w:val="000E1BA2"/>
    <w:rsid w:val="000E22A7"/>
    <w:rsid w:val="000E2541"/>
    <w:rsid w:val="000E2BDF"/>
    <w:rsid w:val="000E2F49"/>
    <w:rsid w:val="000E2F7C"/>
    <w:rsid w:val="000E30DF"/>
    <w:rsid w:val="000E3AEF"/>
    <w:rsid w:val="000E3B76"/>
    <w:rsid w:val="000E4581"/>
    <w:rsid w:val="000E4749"/>
    <w:rsid w:val="000E4A9E"/>
    <w:rsid w:val="000E5287"/>
    <w:rsid w:val="000E534A"/>
    <w:rsid w:val="000E59F3"/>
    <w:rsid w:val="000E5EBD"/>
    <w:rsid w:val="000E601C"/>
    <w:rsid w:val="000E6091"/>
    <w:rsid w:val="000E60CB"/>
    <w:rsid w:val="000E6566"/>
    <w:rsid w:val="000E65F7"/>
    <w:rsid w:val="000E68EF"/>
    <w:rsid w:val="000E72A8"/>
    <w:rsid w:val="000E72AE"/>
    <w:rsid w:val="000E72DF"/>
    <w:rsid w:val="000E7418"/>
    <w:rsid w:val="000E7728"/>
    <w:rsid w:val="000E7843"/>
    <w:rsid w:val="000E7E98"/>
    <w:rsid w:val="000F01A7"/>
    <w:rsid w:val="000F05B9"/>
    <w:rsid w:val="000F0827"/>
    <w:rsid w:val="000F128F"/>
    <w:rsid w:val="000F1345"/>
    <w:rsid w:val="000F15A8"/>
    <w:rsid w:val="000F1893"/>
    <w:rsid w:val="000F1ED7"/>
    <w:rsid w:val="000F2637"/>
    <w:rsid w:val="000F294D"/>
    <w:rsid w:val="000F2DFD"/>
    <w:rsid w:val="000F3481"/>
    <w:rsid w:val="000F370F"/>
    <w:rsid w:val="000F3A54"/>
    <w:rsid w:val="000F3E17"/>
    <w:rsid w:val="000F40E6"/>
    <w:rsid w:val="000F41E7"/>
    <w:rsid w:val="000F4640"/>
    <w:rsid w:val="000F484E"/>
    <w:rsid w:val="000F4BEB"/>
    <w:rsid w:val="000F53FC"/>
    <w:rsid w:val="000F5562"/>
    <w:rsid w:val="000F5659"/>
    <w:rsid w:val="000F6784"/>
    <w:rsid w:val="000F692F"/>
    <w:rsid w:val="000F6B3A"/>
    <w:rsid w:val="000F7930"/>
    <w:rsid w:val="000F7D53"/>
    <w:rsid w:val="001001B9"/>
    <w:rsid w:val="001003A6"/>
    <w:rsid w:val="00100573"/>
    <w:rsid w:val="00100A14"/>
    <w:rsid w:val="00100CEC"/>
    <w:rsid w:val="00101231"/>
    <w:rsid w:val="001012BE"/>
    <w:rsid w:val="00101761"/>
    <w:rsid w:val="00102254"/>
    <w:rsid w:val="0010233B"/>
    <w:rsid w:val="001025A3"/>
    <w:rsid w:val="0010282F"/>
    <w:rsid w:val="00102F54"/>
    <w:rsid w:val="001030C8"/>
    <w:rsid w:val="001032A2"/>
    <w:rsid w:val="001032E7"/>
    <w:rsid w:val="001033E0"/>
    <w:rsid w:val="00103778"/>
    <w:rsid w:val="00103A4A"/>
    <w:rsid w:val="00103ED8"/>
    <w:rsid w:val="00103FC7"/>
    <w:rsid w:val="001057B6"/>
    <w:rsid w:val="001058DC"/>
    <w:rsid w:val="001058F2"/>
    <w:rsid w:val="00105947"/>
    <w:rsid w:val="00105E32"/>
    <w:rsid w:val="00105F73"/>
    <w:rsid w:val="0010685D"/>
    <w:rsid w:val="001068BC"/>
    <w:rsid w:val="00106D27"/>
    <w:rsid w:val="00106EA1"/>
    <w:rsid w:val="0010702C"/>
    <w:rsid w:val="00107215"/>
    <w:rsid w:val="00110275"/>
    <w:rsid w:val="00110667"/>
    <w:rsid w:val="00110970"/>
    <w:rsid w:val="00111568"/>
    <w:rsid w:val="00111AD0"/>
    <w:rsid w:val="00111BED"/>
    <w:rsid w:val="001120C0"/>
    <w:rsid w:val="00112A76"/>
    <w:rsid w:val="0011303D"/>
    <w:rsid w:val="00113541"/>
    <w:rsid w:val="00113698"/>
    <w:rsid w:val="0011379A"/>
    <w:rsid w:val="00113889"/>
    <w:rsid w:val="00113B3A"/>
    <w:rsid w:val="00113BA2"/>
    <w:rsid w:val="00114B39"/>
    <w:rsid w:val="001150BF"/>
    <w:rsid w:val="0011539F"/>
    <w:rsid w:val="00115B1B"/>
    <w:rsid w:val="00115E2C"/>
    <w:rsid w:val="00115EB0"/>
    <w:rsid w:val="00116430"/>
    <w:rsid w:val="001168F2"/>
    <w:rsid w:val="001169E4"/>
    <w:rsid w:val="00116CCC"/>
    <w:rsid w:val="00117240"/>
    <w:rsid w:val="001173C3"/>
    <w:rsid w:val="001173EC"/>
    <w:rsid w:val="0011757D"/>
    <w:rsid w:val="00117F55"/>
    <w:rsid w:val="00120207"/>
    <w:rsid w:val="00120321"/>
    <w:rsid w:val="00120530"/>
    <w:rsid w:val="00120D00"/>
    <w:rsid w:val="001211C8"/>
    <w:rsid w:val="00121B55"/>
    <w:rsid w:val="00121BB6"/>
    <w:rsid w:val="00121D9E"/>
    <w:rsid w:val="00121E88"/>
    <w:rsid w:val="0012237F"/>
    <w:rsid w:val="00122831"/>
    <w:rsid w:val="00122AAD"/>
    <w:rsid w:val="00122DD0"/>
    <w:rsid w:val="0012303E"/>
    <w:rsid w:val="001238FD"/>
    <w:rsid w:val="00123A70"/>
    <w:rsid w:val="00123C1B"/>
    <w:rsid w:val="00123EE3"/>
    <w:rsid w:val="00124715"/>
    <w:rsid w:val="001249F7"/>
    <w:rsid w:val="00124A59"/>
    <w:rsid w:val="001252F0"/>
    <w:rsid w:val="00125A2E"/>
    <w:rsid w:val="00125D96"/>
    <w:rsid w:val="00125E3C"/>
    <w:rsid w:val="001262BE"/>
    <w:rsid w:val="001267EC"/>
    <w:rsid w:val="00130518"/>
    <w:rsid w:val="00130601"/>
    <w:rsid w:val="001314C7"/>
    <w:rsid w:val="00131E6F"/>
    <w:rsid w:val="00131F11"/>
    <w:rsid w:val="00132474"/>
    <w:rsid w:val="001327A3"/>
    <w:rsid w:val="00132968"/>
    <w:rsid w:val="00132CB8"/>
    <w:rsid w:val="00133080"/>
    <w:rsid w:val="001333FD"/>
    <w:rsid w:val="0013343B"/>
    <w:rsid w:val="001339E2"/>
    <w:rsid w:val="00133D27"/>
    <w:rsid w:val="00133E7E"/>
    <w:rsid w:val="00133F2F"/>
    <w:rsid w:val="00134039"/>
    <w:rsid w:val="0013415E"/>
    <w:rsid w:val="001343A9"/>
    <w:rsid w:val="001343B2"/>
    <w:rsid w:val="0013456F"/>
    <w:rsid w:val="001346E5"/>
    <w:rsid w:val="0013502D"/>
    <w:rsid w:val="001350A9"/>
    <w:rsid w:val="00135152"/>
    <w:rsid w:val="0013518F"/>
    <w:rsid w:val="00135336"/>
    <w:rsid w:val="001358D8"/>
    <w:rsid w:val="00135B24"/>
    <w:rsid w:val="00135B50"/>
    <w:rsid w:val="00136903"/>
    <w:rsid w:val="00136DE5"/>
    <w:rsid w:val="00136F6E"/>
    <w:rsid w:val="0013705F"/>
    <w:rsid w:val="00137064"/>
    <w:rsid w:val="00137469"/>
    <w:rsid w:val="00137807"/>
    <w:rsid w:val="0013783D"/>
    <w:rsid w:val="00140284"/>
    <w:rsid w:val="00140E68"/>
    <w:rsid w:val="0014170B"/>
    <w:rsid w:val="001417E8"/>
    <w:rsid w:val="0014182A"/>
    <w:rsid w:val="001418D6"/>
    <w:rsid w:val="00141A57"/>
    <w:rsid w:val="00142072"/>
    <w:rsid w:val="001425DC"/>
    <w:rsid w:val="001426D2"/>
    <w:rsid w:val="001432A1"/>
    <w:rsid w:val="0014391B"/>
    <w:rsid w:val="00143AC3"/>
    <w:rsid w:val="00143FCB"/>
    <w:rsid w:val="00144F90"/>
    <w:rsid w:val="00145627"/>
    <w:rsid w:val="00145A0F"/>
    <w:rsid w:val="00145BA3"/>
    <w:rsid w:val="00145BCF"/>
    <w:rsid w:val="00145E60"/>
    <w:rsid w:val="001461AA"/>
    <w:rsid w:val="00146678"/>
    <w:rsid w:val="0014675A"/>
    <w:rsid w:val="00146A41"/>
    <w:rsid w:val="00146BE4"/>
    <w:rsid w:val="00146F70"/>
    <w:rsid w:val="00147032"/>
    <w:rsid w:val="0014739A"/>
    <w:rsid w:val="00147601"/>
    <w:rsid w:val="00147907"/>
    <w:rsid w:val="0014797F"/>
    <w:rsid w:val="00147BB5"/>
    <w:rsid w:val="00147BF1"/>
    <w:rsid w:val="001502C6"/>
    <w:rsid w:val="001505B1"/>
    <w:rsid w:val="0015071C"/>
    <w:rsid w:val="00150B26"/>
    <w:rsid w:val="00150E67"/>
    <w:rsid w:val="00151679"/>
    <w:rsid w:val="0015176D"/>
    <w:rsid w:val="0015180B"/>
    <w:rsid w:val="0015201E"/>
    <w:rsid w:val="001520D5"/>
    <w:rsid w:val="00152D66"/>
    <w:rsid w:val="00152DEB"/>
    <w:rsid w:val="00153026"/>
    <w:rsid w:val="0015318E"/>
    <w:rsid w:val="0015337D"/>
    <w:rsid w:val="00153A68"/>
    <w:rsid w:val="00153BE8"/>
    <w:rsid w:val="00153FCC"/>
    <w:rsid w:val="00154385"/>
    <w:rsid w:val="001546D8"/>
    <w:rsid w:val="00154EF1"/>
    <w:rsid w:val="00155123"/>
    <w:rsid w:val="00155397"/>
    <w:rsid w:val="001560FD"/>
    <w:rsid w:val="00156482"/>
    <w:rsid w:val="00156497"/>
    <w:rsid w:val="00156903"/>
    <w:rsid w:val="001570C4"/>
    <w:rsid w:val="00157116"/>
    <w:rsid w:val="00157703"/>
    <w:rsid w:val="00157F05"/>
    <w:rsid w:val="00160167"/>
    <w:rsid w:val="001602D7"/>
    <w:rsid w:val="00160664"/>
    <w:rsid w:val="00160718"/>
    <w:rsid w:val="00160984"/>
    <w:rsid w:val="00160B73"/>
    <w:rsid w:val="00160E3E"/>
    <w:rsid w:val="001611CC"/>
    <w:rsid w:val="00161310"/>
    <w:rsid w:val="0016153D"/>
    <w:rsid w:val="00161631"/>
    <w:rsid w:val="00162070"/>
    <w:rsid w:val="0016268E"/>
    <w:rsid w:val="001626B8"/>
    <w:rsid w:val="00162737"/>
    <w:rsid w:val="001628C4"/>
    <w:rsid w:val="00162EAF"/>
    <w:rsid w:val="001631D9"/>
    <w:rsid w:val="001633CA"/>
    <w:rsid w:val="0016347E"/>
    <w:rsid w:val="00163A4D"/>
    <w:rsid w:val="00163D61"/>
    <w:rsid w:val="00163D92"/>
    <w:rsid w:val="0016405E"/>
    <w:rsid w:val="00164144"/>
    <w:rsid w:val="00164491"/>
    <w:rsid w:val="001646A6"/>
    <w:rsid w:val="00164A1C"/>
    <w:rsid w:val="00164A4E"/>
    <w:rsid w:val="00164B0A"/>
    <w:rsid w:val="00165ED3"/>
    <w:rsid w:val="00166054"/>
    <w:rsid w:val="00166201"/>
    <w:rsid w:val="0016646B"/>
    <w:rsid w:val="00167D9F"/>
    <w:rsid w:val="00167DA2"/>
    <w:rsid w:val="00167DB0"/>
    <w:rsid w:val="001700E0"/>
    <w:rsid w:val="00170C33"/>
    <w:rsid w:val="00170F48"/>
    <w:rsid w:val="001711ED"/>
    <w:rsid w:val="00171848"/>
    <w:rsid w:val="00171BAB"/>
    <w:rsid w:val="00171E09"/>
    <w:rsid w:val="00171E1C"/>
    <w:rsid w:val="00171F22"/>
    <w:rsid w:val="00171FCD"/>
    <w:rsid w:val="00172A2F"/>
    <w:rsid w:val="00172ADE"/>
    <w:rsid w:val="00172F0A"/>
    <w:rsid w:val="00173171"/>
    <w:rsid w:val="00173173"/>
    <w:rsid w:val="001743E4"/>
    <w:rsid w:val="0017440E"/>
    <w:rsid w:val="00174938"/>
    <w:rsid w:val="00174AC5"/>
    <w:rsid w:val="00174DE0"/>
    <w:rsid w:val="00175150"/>
    <w:rsid w:val="001754B7"/>
    <w:rsid w:val="00175703"/>
    <w:rsid w:val="001758DE"/>
    <w:rsid w:val="00175BA8"/>
    <w:rsid w:val="00175CFF"/>
    <w:rsid w:val="00175F07"/>
    <w:rsid w:val="001760D9"/>
    <w:rsid w:val="0017664C"/>
    <w:rsid w:val="001766A3"/>
    <w:rsid w:val="00176D25"/>
    <w:rsid w:val="001771F5"/>
    <w:rsid w:val="00177AFD"/>
    <w:rsid w:val="00177CE3"/>
    <w:rsid w:val="0018046C"/>
    <w:rsid w:val="00180F10"/>
    <w:rsid w:val="00181112"/>
    <w:rsid w:val="001811C4"/>
    <w:rsid w:val="001818D2"/>
    <w:rsid w:val="0018194F"/>
    <w:rsid w:val="00181E0E"/>
    <w:rsid w:val="001822F1"/>
    <w:rsid w:val="001826E9"/>
    <w:rsid w:val="001828C7"/>
    <w:rsid w:val="00182CFB"/>
    <w:rsid w:val="0018342E"/>
    <w:rsid w:val="001836F0"/>
    <w:rsid w:val="001839C6"/>
    <w:rsid w:val="001840C2"/>
    <w:rsid w:val="001840DB"/>
    <w:rsid w:val="00184790"/>
    <w:rsid w:val="0018494B"/>
    <w:rsid w:val="00184AB0"/>
    <w:rsid w:val="00184B46"/>
    <w:rsid w:val="00184CF3"/>
    <w:rsid w:val="0018520E"/>
    <w:rsid w:val="00185650"/>
    <w:rsid w:val="00185939"/>
    <w:rsid w:val="00185C90"/>
    <w:rsid w:val="00186182"/>
    <w:rsid w:val="00186202"/>
    <w:rsid w:val="00186314"/>
    <w:rsid w:val="001873C8"/>
    <w:rsid w:val="001876F6"/>
    <w:rsid w:val="00187B87"/>
    <w:rsid w:val="00187E28"/>
    <w:rsid w:val="00187FE7"/>
    <w:rsid w:val="0019026C"/>
    <w:rsid w:val="001902B7"/>
    <w:rsid w:val="00190FBC"/>
    <w:rsid w:val="0019104E"/>
    <w:rsid w:val="00191491"/>
    <w:rsid w:val="001917C6"/>
    <w:rsid w:val="00191907"/>
    <w:rsid w:val="00191999"/>
    <w:rsid w:val="001919EB"/>
    <w:rsid w:val="00191E23"/>
    <w:rsid w:val="00192EB6"/>
    <w:rsid w:val="001936B3"/>
    <w:rsid w:val="00193942"/>
    <w:rsid w:val="0019394F"/>
    <w:rsid w:val="00193A68"/>
    <w:rsid w:val="00193ACC"/>
    <w:rsid w:val="00193E15"/>
    <w:rsid w:val="00193E9B"/>
    <w:rsid w:val="00194195"/>
    <w:rsid w:val="0019460F"/>
    <w:rsid w:val="00194888"/>
    <w:rsid w:val="001948E0"/>
    <w:rsid w:val="001953B1"/>
    <w:rsid w:val="001954DB"/>
    <w:rsid w:val="0019567C"/>
    <w:rsid w:val="00195BD2"/>
    <w:rsid w:val="00195CF9"/>
    <w:rsid w:val="001963C0"/>
    <w:rsid w:val="001968AC"/>
    <w:rsid w:val="00196C06"/>
    <w:rsid w:val="00196EE8"/>
    <w:rsid w:val="0019726B"/>
    <w:rsid w:val="001974A3"/>
    <w:rsid w:val="001977AC"/>
    <w:rsid w:val="001978B1"/>
    <w:rsid w:val="00197956"/>
    <w:rsid w:val="00197A15"/>
    <w:rsid w:val="001A03B2"/>
    <w:rsid w:val="001A0A46"/>
    <w:rsid w:val="001A12FF"/>
    <w:rsid w:val="001A13E8"/>
    <w:rsid w:val="001A1505"/>
    <w:rsid w:val="001A1A3B"/>
    <w:rsid w:val="001A1CB8"/>
    <w:rsid w:val="001A1EE5"/>
    <w:rsid w:val="001A1F58"/>
    <w:rsid w:val="001A2054"/>
    <w:rsid w:val="001A21E1"/>
    <w:rsid w:val="001A2748"/>
    <w:rsid w:val="001A2C04"/>
    <w:rsid w:val="001A2D26"/>
    <w:rsid w:val="001A2FF4"/>
    <w:rsid w:val="001A2FF5"/>
    <w:rsid w:val="001A3252"/>
    <w:rsid w:val="001A3F6E"/>
    <w:rsid w:val="001A446E"/>
    <w:rsid w:val="001A4CBB"/>
    <w:rsid w:val="001A560E"/>
    <w:rsid w:val="001A5816"/>
    <w:rsid w:val="001A5A55"/>
    <w:rsid w:val="001A60EA"/>
    <w:rsid w:val="001A6393"/>
    <w:rsid w:val="001A680D"/>
    <w:rsid w:val="001A6BC3"/>
    <w:rsid w:val="001A6BEB"/>
    <w:rsid w:val="001A6BF5"/>
    <w:rsid w:val="001A706C"/>
    <w:rsid w:val="001B07BA"/>
    <w:rsid w:val="001B128E"/>
    <w:rsid w:val="001B17A8"/>
    <w:rsid w:val="001B1B29"/>
    <w:rsid w:val="001B1DAD"/>
    <w:rsid w:val="001B1DEA"/>
    <w:rsid w:val="001B1E66"/>
    <w:rsid w:val="001B200E"/>
    <w:rsid w:val="001B232D"/>
    <w:rsid w:val="001B235F"/>
    <w:rsid w:val="001B2831"/>
    <w:rsid w:val="001B29D3"/>
    <w:rsid w:val="001B2A97"/>
    <w:rsid w:val="001B34AC"/>
    <w:rsid w:val="001B3747"/>
    <w:rsid w:val="001B3E0B"/>
    <w:rsid w:val="001B40D6"/>
    <w:rsid w:val="001B44D1"/>
    <w:rsid w:val="001B45D1"/>
    <w:rsid w:val="001B4A7A"/>
    <w:rsid w:val="001B4E5E"/>
    <w:rsid w:val="001B5262"/>
    <w:rsid w:val="001B55E6"/>
    <w:rsid w:val="001B57E0"/>
    <w:rsid w:val="001B5AF9"/>
    <w:rsid w:val="001B63C6"/>
    <w:rsid w:val="001B649A"/>
    <w:rsid w:val="001B68A4"/>
    <w:rsid w:val="001B6AE4"/>
    <w:rsid w:val="001B719C"/>
    <w:rsid w:val="001B7447"/>
    <w:rsid w:val="001B7698"/>
    <w:rsid w:val="001B78E5"/>
    <w:rsid w:val="001C03D5"/>
    <w:rsid w:val="001C08E9"/>
    <w:rsid w:val="001C0C09"/>
    <w:rsid w:val="001C0D26"/>
    <w:rsid w:val="001C0D85"/>
    <w:rsid w:val="001C1235"/>
    <w:rsid w:val="001C141E"/>
    <w:rsid w:val="001C17A8"/>
    <w:rsid w:val="001C1ABE"/>
    <w:rsid w:val="001C21FF"/>
    <w:rsid w:val="001C23B3"/>
    <w:rsid w:val="001C2498"/>
    <w:rsid w:val="001C2635"/>
    <w:rsid w:val="001C2AEA"/>
    <w:rsid w:val="001C2C41"/>
    <w:rsid w:val="001C3199"/>
    <w:rsid w:val="001C38CC"/>
    <w:rsid w:val="001C39F6"/>
    <w:rsid w:val="001C3D04"/>
    <w:rsid w:val="001C40BA"/>
    <w:rsid w:val="001C4631"/>
    <w:rsid w:val="001C48D4"/>
    <w:rsid w:val="001C4A43"/>
    <w:rsid w:val="001C5224"/>
    <w:rsid w:val="001C5399"/>
    <w:rsid w:val="001C5A2C"/>
    <w:rsid w:val="001C6032"/>
    <w:rsid w:val="001C6048"/>
    <w:rsid w:val="001C61F3"/>
    <w:rsid w:val="001C6855"/>
    <w:rsid w:val="001C6B9E"/>
    <w:rsid w:val="001C6ECB"/>
    <w:rsid w:val="001C6FAE"/>
    <w:rsid w:val="001C70FC"/>
    <w:rsid w:val="001C723B"/>
    <w:rsid w:val="001C7C17"/>
    <w:rsid w:val="001C7C93"/>
    <w:rsid w:val="001D03CC"/>
    <w:rsid w:val="001D0562"/>
    <w:rsid w:val="001D056F"/>
    <w:rsid w:val="001D0C90"/>
    <w:rsid w:val="001D0E7B"/>
    <w:rsid w:val="001D1709"/>
    <w:rsid w:val="001D1DB5"/>
    <w:rsid w:val="001D2483"/>
    <w:rsid w:val="001D2D80"/>
    <w:rsid w:val="001D33EE"/>
    <w:rsid w:val="001D36CD"/>
    <w:rsid w:val="001D36D8"/>
    <w:rsid w:val="001D36FD"/>
    <w:rsid w:val="001D3894"/>
    <w:rsid w:val="001D3BA2"/>
    <w:rsid w:val="001D404F"/>
    <w:rsid w:val="001D4180"/>
    <w:rsid w:val="001D42B1"/>
    <w:rsid w:val="001D4670"/>
    <w:rsid w:val="001D49D4"/>
    <w:rsid w:val="001D4F08"/>
    <w:rsid w:val="001D4F49"/>
    <w:rsid w:val="001D50B5"/>
    <w:rsid w:val="001D5662"/>
    <w:rsid w:val="001D573F"/>
    <w:rsid w:val="001D5C12"/>
    <w:rsid w:val="001D5E01"/>
    <w:rsid w:val="001D68C8"/>
    <w:rsid w:val="001D6A7A"/>
    <w:rsid w:val="001D6B20"/>
    <w:rsid w:val="001D6B52"/>
    <w:rsid w:val="001D6DB8"/>
    <w:rsid w:val="001D727C"/>
    <w:rsid w:val="001D734C"/>
    <w:rsid w:val="001D7359"/>
    <w:rsid w:val="001D7742"/>
    <w:rsid w:val="001D7982"/>
    <w:rsid w:val="001D79F2"/>
    <w:rsid w:val="001D7B37"/>
    <w:rsid w:val="001E0329"/>
    <w:rsid w:val="001E03F7"/>
    <w:rsid w:val="001E06BF"/>
    <w:rsid w:val="001E0D60"/>
    <w:rsid w:val="001E0DE4"/>
    <w:rsid w:val="001E1279"/>
    <w:rsid w:val="001E159E"/>
    <w:rsid w:val="001E1722"/>
    <w:rsid w:val="001E17F6"/>
    <w:rsid w:val="001E1B66"/>
    <w:rsid w:val="001E1D3D"/>
    <w:rsid w:val="001E1F68"/>
    <w:rsid w:val="001E220B"/>
    <w:rsid w:val="001E2301"/>
    <w:rsid w:val="001E2717"/>
    <w:rsid w:val="001E2722"/>
    <w:rsid w:val="001E3084"/>
    <w:rsid w:val="001E357F"/>
    <w:rsid w:val="001E3F46"/>
    <w:rsid w:val="001E429C"/>
    <w:rsid w:val="001E4796"/>
    <w:rsid w:val="001E47D1"/>
    <w:rsid w:val="001E482A"/>
    <w:rsid w:val="001E4C8C"/>
    <w:rsid w:val="001E4E03"/>
    <w:rsid w:val="001E4F31"/>
    <w:rsid w:val="001E532E"/>
    <w:rsid w:val="001E5711"/>
    <w:rsid w:val="001E59CD"/>
    <w:rsid w:val="001E5B42"/>
    <w:rsid w:val="001E6555"/>
    <w:rsid w:val="001E6A64"/>
    <w:rsid w:val="001E708E"/>
    <w:rsid w:val="001E75C5"/>
    <w:rsid w:val="001E7855"/>
    <w:rsid w:val="001E78C9"/>
    <w:rsid w:val="001E7A98"/>
    <w:rsid w:val="001E7F7A"/>
    <w:rsid w:val="001F03BA"/>
    <w:rsid w:val="001F06AB"/>
    <w:rsid w:val="001F0C82"/>
    <w:rsid w:val="001F0E1C"/>
    <w:rsid w:val="001F0FF6"/>
    <w:rsid w:val="001F125F"/>
    <w:rsid w:val="001F1431"/>
    <w:rsid w:val="001F1553"/>
    <w:rsid w:val="001F1DDA"/>
    <w:rsid w:val="001F1E0D"/>
    <w:rsid w:val="001F2657"/>
    <w:rsid w:val="001F2E2F"/>
    <w:rsid w:val="001F3107"/>
    <w:rsid w:val="001F3725"/>
    <w:rsid w:val="001F3B9D"/>
    <w:rsid w:val="001F3D7A"/>
    <w:rsid w:val="001F3F2A"/>
    <w:rsid w:val="001F4422"/>
    <w:rsid w:val="001F4869"/>
    <w:rsid w:val="001F4A06"/>
    <w:rsid w:val="001F4A3F"/>
    <w:rsid w:val="001F54A0"/>
    <w:rsid w:val="001F58AE"/>
    <w:rsid w:val="001F5980"/>
    <w:rsid w:val="001F6450"/>
    <w:rsid w:val="001F69C2"/>
    <w:rsid w:val="001F6E39"/>
    <w:rsid w:val="001F71C5"/>
    <w:rsid w:val="001F7266"/>
    <w:rsid w:val="001F7BD0"/>
    <w:rsid w:val="001F7EFB"/>
    <w:rsid w:val="0020002B"/>
    <w:rsid w:val="002003B4"/>
    <w:rsid w:val="00200461"/>
    <w:rsid w:val="00200624"/>
    <w:rsid w:val="00200969"/>
    <w:rsid w:val="00200BD5"/>
    <w:rsid w:val="00200D91"/>
    <w:rsid w:val="002012D4"/>
    <w:rsid w:val="002012FC"/>
    <w:rsid w:val="0020136B"/>
    <w:rsid w:val="0020163C"/>
    <w:rsid w:val="002019E1"/>
    <w:rsid w:val="002022B3"/>
    <w:rsid w:val="00202D1F"/>
    <w:rsid w:val="00202E9B"/>
    <w:rsid w:val="002038B5"/>
    <w:rsid w:val="00203920"/>
    <w:rsid w:val="00203951"/>
    <w:rsid w:val="00203CFC"/>
    <w:rsid w:val="00204135"/>
    <w:rsid w:val="002042EE"/>
    <w:rsid w:val="00204460"/>
    <w:rsid w:val="0020476B"/>
    <w:rsid w:val="002048D1"/>
    <w:rsid w:val="00204F8A"/>
    <w:rsid w:val="00205EFA"/>
    <w:rsid w:val="00206AAC"/>
    <w:rsid w:val="00207575"/>
    <w:rsid w:val="00207676"/>
    <w:rsid w:val="002079CB"/>
    <w:rsid w:val="00207E76"/>
    <w:rsid w:val="00210167"/>
    <w:rsid w:val="002101D1"/>
    <w:rsid w:val="0021096E"/>
    <w:rsid w:val="00210B6B"/>
    <w:rsid w:val="00210DE8"/>
    <w:rsid w:val="00210ED4"/>
    <w:rsid w:val="002113A9"/>
    <w:rsid w:val="002114BC"/>
    <w:rsid w:val="002117D5"/>
    <w:rsid w:val="0021194A"/>
    <w:rsid w:val="00211A7F"/>
    <w:rsid w:val="00211D73"/>
    <w:rsid w:val="00212273"/>
    <w:rsid w:val="00212A3E"/>
    <w:rsid w:val="00212C3A"/>
    <w:rsid w:val="00212E05"/>
    <w:rsid w:val="002139D6"/>
    <w:rsid w:val="00213BB6"/>
    <w:rsid w:val="00213D67"/>
    <w:rsid w:val="00213EAA"/>
    <w:rsid w:val="0021457E"/>
    <w:rsid w:val="002148A2"/>
    <w:rsid w:val="00214BF2"/>
    <w:rsid w:val="00214D41"/>
    <w:rsid w:val="00214EC6"/>
    <w:rsid w:val="002151F5"/>
    <w:rsid w:val="0021547F"/>
    <w:rsid w:val="0021579D"/>
    <w:rsid w:val="00215A7F"/>
    <w:rsid w:val="00215B55"/>
    <w:rsid w:val="00215B5C"/>
    <w:rsid w:val="00216149"/>
    <w:rsid w:val="00216522"/>
    <w:rsid w:val="00216CCD"/>
    <w:rsid w:val="00217243"/>
    <w:rsid w:val="002173B1"/>
    <w:rsid w:val="00217E38"/>
    <w:rsid w:val="002200FC"/>
    <w:rsid w:val="00220116"/>
    <w:rsid w:val="00220606"/>
    <w:rsid w:val="00220820"/>
    <w:rsid w:val="00220832"/>
    <w:rsid w:val="0022088C"/>
    <w:rsid w:val="0022128D"/>
    <w:rsid w:val="0022161E"/>
    <w:rsid w:val="002218D6"/>
    <w:rsid w:val="00221976"/>
    <w:rsid w:val="00221D19"/>
    <w:rsid w:val="00222010"/>
    <w:rsid w:val="002221A1"/>
    <w:rsid w:val="00222483"/>
    <w:rsid w:val="00222F90"/>
    <w:rsid w:val="002233F4"/>
    <w:rsid w:val="00223430"/>
    <w:rsid w:val="002235BA"/>
    <w:rsid w:val="002238E4"/>
    <w:rsid w:val="00223B6D"/>
    <w:rsid w:val="00224004"/>
    <w:rsid w:val="002247AC"/>
    <w:rsid w:val="00224818"/>
    <w:rsid w:val="00224F87"/>
    <w:rsid w:val="002254AA"/>
    <w:rsid w:val="002255C5"/>
    <w:rsid w:val="002261C7"/>
    <w:rsid w:val="0022666B"/>
    <w:rsid w:val="00226756"/>
    <w:rsid w:val="00226D43"/>
    <w:rsid w:val="00227243"/>
    <w:rsid w:val="0022734D"/>
    <w:rsid w:val="00230928"/>
    <w:rsid w:val="0023098B"/>
    <w:rsid w:val="00230D13"/>
    <w:rsid w:val="00230F79"/>
    <w:rsid w:val="0023162D"/>
    <w:rsid w:val="00231E63"/>
    <w:rsid w:val="00232241"/>
    <w:rsid w:val="0023248A"/>
    <w:rsid w:val="0023248C"/>
    <w:rsid w:val="00232A78"/>
    <w:rsid w:val="002331F1"/>
    <w:rsid w:val="00233621"/>
    <w:rsid w:val="00233726"/>
    <w:rsid w:val="00233CA1"/>
    <w:rsid w:val="00233E0F"/>
    <w:rsid w:val="002341FF"/>
    <w:rsid w:val="0023447F"/>
    <w:rsid w:val="002350B3"/>
    <w:rsid w:val="00235305"/>
    <w:rsid w:val="00235B8E"/>
    <w:rsid w:val="00235DEE"/>
    <w:rsid w:val="00236051"/>
    <w:rsid w:val="00236857"/>
    <w:rsid w:val="0023798E"/>
    <w:rsid w:val="00237BD6"/>
    <w:rsid w:val="00237D3E"/>
    <w:rsid w:val="00240221"/>
    <w:rsid w:val="00240523"/>
    <w:rsid w:val="00240822"/>
    <w:rsid w:val="002408B1"/>
    <w:rsid w:val="00240DED"/>
    <w:rsid w:val="00241048"/>
    <w:rsid w:val="0024106C"/>
    <w:rsid w:val="00241A21"/>
    <w:rsid w:val="00241F06"/>
    <w:rsid w:val="002422DB"/>
    <w:rsid w:val="0024244D"/>
    <w:rsid w:val="002426E1"/>
    <w:rsid w:val="00242BEA"/>
    <w:rsid w:val="00242CC7"/>
    <w:rsid w:val="00242E31"/>
    <w:rsid w:val="00242EE4"/>
    <w:rsid w:val="002434BB"/>
    <w:rsid w:val="002434E2"/>
    <w:rsid w:val="002435E9"/>
    <w:rsid w:val="002437F5"/>
    <w:rsid w:val="0024438A"/>
    <w:rsid w:val="002443EC"/>
    <w:rsid w:val="0024462E"/>
    <w:rsid w:val="00244EE7"/>
    <w:rsid w:val="002456F7"/>
    <w:rsid w:val="0024598E"/>
    <w:rsid w:val="002459A4"/>
    <w:rsid w:val="00246328"/>
    <w:rsid w:val="00246C36"/>
    <w:rsid w:val="002471C6"/>
    <w:rsid w:val="002471EF"/>
    <w:rsid w:val="002474FA"/>
    <w:rsid w:val="00247507"/>
    <w:rsid w:val="00247817"/>
    <w:rsid w:val="00247A65"/>
    <w:rsid w:val="00247C83"/>
    <w:rsid w:val="00250332"/>
    <w:rsid w:val="00250D40"/>
    <w:rsid w:val="00250E91"/>
    <w:rsid w:val="00251C1F"/>
    <w:rsid w:val="00251F3E"/>
    <w:rsid w:val="00252E57"/>
    <w:rsid w:val="00253174"/>
    <w:rsid w:val="002531E6"/>
    <w:rsid w:val="00253279"/>
    <w:rsid w:val="0025328E"/>
    <w:rsid w:val="0025334D"/>
    <w:rsid w:val="00253493"/>
    <w:rsid w:val="00253864"/>
    <w:rsid w:val="002539A0"/>
    <w:rsid w:val="00253A7A"/>
    <w:rsid w:val="00253A82"/>
    <w:rsid w:val="00253E1E"/>
    <w:rsid w:val="00253FC2"/>
    <w:rsid w:val="0025417B"/>
    <w:rsid w:val="00254435"/>
    <w:rsid w:val="00254509"/>
    <w:rsid w:val="00254823"/>
    <w:rsid w:val="00255124"/>
    <w:rsid w:val="0025598D"/>
    <w:rsid w:val="00255DDC"/>
    <w:rsid w:val="00255E41"/>
    <w:rsid w:val="002566C2"/>
    <w:rsid w:val="00256CF3"/>
    <w:rsid w:val="00256CF9"/>
    <w:rsid w:val="00256DBE"/>
    <w:rsid w:val="0025701C"/>
    <w:rsid w:val="00257094"/>
    <w:rsid w:val="0025726C"/>
    <w:rsid w:val="002573C9"/>
    <w:rsid w:val="002573E0"/>
    <w:rsid w:val="002576F2"/>
    <w:rsid w:val="0025796F"/>
    <w:rsid w:val="00257AFB"/>
    <w:rsid w:val="00257B63"/>
    <w:rsid w:val="00257DC0"/>
    <w:rsid w:val="00257EBA"/>
    <w:rsid w:val="0026073A"/>
    <w:rsid w:val="002615BC"/>
    <w:rsid w:val="00261F3C"/>
    <w:rsid w:val="00262393"/>
    <w:rsid w:val="0026293D"/>
    <w:rsid w:val="00262A1C"/>
    <w:rsid w:val="00262A5D"/>
    <w:rsid w:val="00262AE1"/>
    <w:rsid w:val="002632AA"/>
    <w:rsid w:val="00263415"/>
    <w:rsid w:val="0026360C"/>
    <w:rsid w:val="00263708"/>
    <w:rsid w:val="002646A0"/>
    <w:rsid w:val="0026539C"/>
    <w:rsid w:val="0026561C"/>
    <w:rsid w:val="00265887"/>
    <w:rsid w:val="00265982"/>
    <w:rsid w:val="00265D85"/>
    <w:rsid w:val="00265E8A"/>
    <w:rsid w:val="002666B6"/>
    <w:rsid w:val="00267140"/>
    <w:rsid w:val="00267667"/>
    <w:rsid w:val="00267744"/>
    <w:rsid w:val="0026791B"/>
    <w:rsid w:val="00270154"/>
    <w:rsid w:val="0027053B"/>
    <w:rsid w:val="0027097E"/>
    <w:rsid w:val="002710A1"/>
    <w:rsid w:val="00271207"/>
    <w:rsid w:val="002716A3"/>
    <w:rsid w:val="00271E06"/>
    <w:rsid w:val="00271F70"/>
    <w:rsid w:val="00272140"/>
    <w:rsid w:val="00272922"/>
    <w:rsid w:val="00272932"/>
    <w:rsid w:val="00272A3A"/>
    <w:rsid w:val="00272D0B"/>
    <w:rsid w:val="002730FF"/>
    <w:rsid w:val="00273263"/>
    <w:rsid w:val="002737B0"/>
    <w:rsid w:val="0027380C"/>
    <w:rsid w:val="0027408B"/>
    <w:rsid w:val="00274404"/>
    <w:rsid w:val="0027642F"/>
    <w:rsid w:val="00276666"/>
    <w:rsid w:val="002766E7"/>
    <w:rsid w:val="002768F5"/>
    <w:rsid w:val="00276B56"/>
    <w:rsid w:val="00277335"/>
    <w:rsid w:val="0027746C"/>
    <w:rsid w:val="00277583"/>
    <w:rsid w:val="00277591"/>
    <w:rsid w:val="00277D7E"/>
    <w:rsid w:val="00277E05"/>
    <w:rsid w:val="00277E9C"/>
    <w:rsid w:val="00277FAA"/>
    <w:rsid w:val="00280303"/>
    <w:rsid w:val="00280642"/>
    <w:rsid w:val="00280E7A"/>
    <w:rsid w:val="00280F46"/>
    <w:rsid w:val="00281083"/>
    <w:rsid w:val="0028130F"/>
    <w:rsid w:val="0028168D"/>
    <w:rsid w:val="00281703"/>
    <w:rsid w:val="00281728"/>
    <w:rsid w:val="002817AE"/>
    <w:rsid w:val="0028183D"/>
    <w:rsid w:val="002819FD"/>
    <w:rsid w:val="00282A90"/>
    <w:rsid w:val="00282E69"/>
    <w:rsid w:val="00282FF7"/>
    <w:rsid w:val="0028345C"/>
    <w:rsid w:val="0028368D"/>
    <w:rsid w:val="002838B4"/>
    <w:rsid w:val="00283DAB"/>
    <w:rsid w:val="0028494B"/>
    <w:rsid w:val="00285604"/>
    <w:rsid w:val="0028583A"/>
    <w:rsid w:val="00285CDC"/>
    <w:rsid w:val="002862A1"/>
    <w:rsid w:val="0028639E"/>
    <w:rsid w:val="00286907"/>
    <w:rsid w:val="00286CB0"/>
    <w:rsid w:val="00286CDB"/>
    <w:rsid w:val="00286D5B"/>
    <w:rsid w:val="0028714B"/>
    <w:rsid w:val="00287368"/>
    <w:rsid w:val="0028779B"/>
    <w:rsid w:val="002877AC"/>
    <w:rsid w:val="00287873"/>
    <w:rsid w:val="00287A69"/>
    <w:rsid w:val="00287B3C"/>
    <w:rsid w:val="00287B55"/>
    <w:rsid w:val="0029039F"/>
    <w:rsid w:val="00290A11"/>
    <w:rsid w:val="00291076"/>
    <w:rsid w:val="002916CC"/>
    <w:rsid w:val="00291AB1"/>
    <w:rsid w:val="00291B25"/>
    <w:rsid w:val="0029278C"/>
    <w:rsid w:val="00292B59"/>
    <w:rsid w:val="00292C9D"/>
    <w:rsid w:val="00292E65"/>
    <w:rsid w:val="00293149"/>
    <w:rsid w:val="002932B2"/>
    <w:rsid w:val="002932E7"/>
    <w:rsid w:val="00293BD2"/>
    <w:rsid w:val="0029697C"/>
    <w:rsid w:val="0029699C"/>
    <w:rsid w:val="002979F1"/>
    <w:rsid w:val="00297B53"/>
    <w:rsid w:val="002A083C"/>
    <w:rsid w:val="002A0EDC"/>
    <w:rsid w:val="002A13E1"/>
    <w:rsid w:val="002A1C90"/>
    <w:rsid w:val="002A23E8"/>
    <w:rsid w:val="002A3233"/>
    <w:rsid w:val="002A3248"/>
    <w:rsid w:val="002A32BD"/>
    <w:rsid w:val="002A3AE9"/>
    <w:rsid w:val="002A3B12"/>
    <w:rsid w:val="002A462A"/>
    <w:rsid w:val="002A4C97"/>
    <w:rsid w:val="002A501F"/>
    <w:rsid w:val="002A5385"/>
    <w:rsid w:val="002A55BC"/>
    <w:rsid w:val="002A5866"/>
    <w:rsid w:val="002A5B41"/>
    <w:rsid w:val="002A6212"/>
    <w:rsid w:val="002A69E7"/>
    <w:rsid w:val="002A6FED"/>
    <w:rsid w:val="002A7E17"/>
    <w:rsid w:val="002B0846"/>
    <w:rsid w:val="002B0D1A"/>
    <w:rsid w:val="002B104A"/>
    <w:rsid w:val="002B10FC"/>
    <w:rsid w:val="002B121D"/>
    <w:rsid w:val="002B1304"/>
    <w:rsid w:val="002B1A6E"/>
    <w:rsid w:val="002B1CC9"/>
    <w:rsid w:val="002B229C"/>
    <w:rsid w:val="002B286A"/>
    <w:rsid w:val="002B2F2F"/>
    <w:rsid w:val="002B3075"/>
    <w:rsid w:val="002B34A2"/>
    <w:rsid w:val="002B395C"/>
    <w:rsid w:val="002B3BC6"/>
    <w:rsid w:val="002B3C99"/>
    <w:rsid w:val="002B3D69"/>
    <w:rsid w:val="002B3F08"/>
    <w:rsid w:val="002B3F35"/>
    <w:rsid w:val="002B41BD"/>
    <w:rsid w:val="002B461D"/>
    <w:rsid w:val="002B470E"/>
    <w:rsid w:val="002B4E4A"/>
    <w:rsid w:val="002B4FFF"/>
    <w:rsid w:val="002B5457"/>
    <w:rsid w:val="002B56E3"/>
    <w:rsid w:val="002B570E"/>
    <w:rsid w:val="002B5A55"/>
    <w:rsid w:val="002B5BE8"/>
    <w:rsid w:val="002B67B6"/>
    <w:rsid w:val="002B686D"/>
    <w:rsid w:val="002B7436"/>
    <w:rsid w:val="002B7554"/>
    <w:rsid w:val="002B78A1"/>
    <w:rsid w:val="002B7E40"/>
    <w:rsid w:val="002C0095"/>
    <w:rsid w:val="002C0236"/>
    <w:rsid w:val="002C05FE"/>
    <w:rsid w:val="002C074F"/>
    <w:rsid w:val="002C0D8C"/>
    <w:rsid w:val="002C18C7"/>
    <w:rsid w:val="002C2933"/>
    <w:rsid w:val="002C2983"/>
    <w:rsid w:val="002C29E1"/>
    <w:rsid w:val="002C2A8A"/>
    <w:rsid w:val="002C3054"/>
    <w:rsid w:val="002C319F"/>
    <w:rsid w:val="002C38E2"/>
    <w:rsid w:val="002C4196"/>
    <w:rsid w:val="002C43F6"/>
    <w:rsid w:val="002C4B48"/>
    <w:rsid w:val="002C4DF0"/>
    <w:rsid w:val="002C4E4E"/>
    <w:rsid w:val="002C507B"/>
    <w:rsid w:val="002C54BD"/>
    <w:rsid w:val="002C5559"/>
    <w:rsid w:val="002C56E3"/>
    <w:rsid w:val="002C5981"/>
    <w:rsid w:val="002C5BB5"/>
    <w:rsid w:val="002C61D4"/>
    <w:rsid w:val="002C63F1"/>
    <w:rsid w:val="002C6A56"/>
    <w:rsid w:val="002C73CC"/>
    <w:rsid w:val="002C772D"/>
    <w:rsid w:val="002C79FE"/>
    <w:rsid w:val="002D0037"/>
    <w:rsid w:val="002D0095"/>
    <w:rsid w:val="002D0410"/>
    <w:rsid w:val="002D04E3"/>
    <w:rsid w:val="002D0899"/>
    <w:rsid w:val="002D0944"/>
    <w:rsid w:val="002D0A88"/>
    <w:rsid w:val="002D0DD6"/>
    <w:rsid w:val="002D1172"/>
    <w:rsid w:val="002D157E"/>
    <w:rsid w:val="002D1707"/>
    <w:rsid w:val="002D17E2"/>
    <w:rsid w:val="002D18FB"/>
    <w:rsid w:val="002D1BBE"/>
    <w:rsid w:val="002D1BED"/>
    <w:rsid w:val="002D1E02"/>
    <w:rsid w:val="002D2054"/>
    <w:rsid w:val="002D21BE"/>
    <w:rsid w:val="002D22B9"/>
    <w:rsid w:val="002D23FE"/>
    <w:rsid w:val="002D244C"/>
    <w:rsid w:val="002D2EBE"/>
    <w:rsid w:val="002D3257"/>
    <w:rsid w:val="002D3449"/>
    <w:rsid w:val="002D3653"/>
    <w:rsid w:val="002D3A1B"/>
    <w:rsid w:val="002D3D06"/>
    <w:rsid w:val="002D3E9E"/>
    <w:rsid w:val="002D3E9F"/>
    <w:rsid w:val="002D3F5B"/>
    <w:rsid w:val="002D43A2"/>
    <w:rsid w:val="002D5020"/>
    <w:rsid w:val="002D5660"/>
    <w:rsid w:val="002D5764"/>
    <w:rsid w:val="002D61D8"/>
    <w:rsid w:val="002D6691"/>
    <w:rsid w:val="002D6C23"/>
    <w:rsid w:val="002D6EDB"/>
    <w:rsid w:val="002D7646"/>
    <w:rsid w:val="002D7F58"/>
    <w:rsid w:val="002E0071"/>
    <w:rsid w:val="002E043F"/>
    <w:rsid w:val="002E062A"/>
    <w:rsid w:val="002E0BA4"/>
    <w:rsid w:val="002E0EC8"/>
    <w:rsid w:val="002E0F1D"/>
    <w:rsid w:val="002E157B"/>
    <w:rsid w:val="002E17C6"/>
    <w:rsid w:val="002E18D9"/>
    <w:rsid w:val="002E1BA7"/>
    <w:rsid w:val="002E1DB0"/>
    <w:rsid w:val="002E2014"/>
    <w:rsid w:val="002E270D"/>
    <w:rsid w:val="002E278F"/>
    <w:rsid w:val="002E30DA"/>
    <w:rsid w:val="002E35E6"/>
    <w:rsid w:val="002E3B4D"/>
    <w:rsid w:val="002E4165"/>
    <w:rsid w:val="002E4328"/>
    <w:rsid w:val="002E458A"/>
    <w:rsid w:val="002E4931"/>
    <w:rsid w:val="002E52B6"/>
    <w:rsid w:val="002E55AF"/>
    <w:rsid w:val="002E57DF"/>
    <w:rsid w:val="002E5D23"/>
    <w:rsid w:val="002E5DEC"/>
    <w:rsid w:val="002E5EBC"/>
    <w:rsid w:val="002E65E9"/>
    <w:rsid w:val="002E6BA1"/>
    <w:rsid w:val="002E6CAD"/>
    <w:rsid w:val="002E6DC7"/>
    <w:rsid w:val="002E6DE6"/>
    <w:rsid w:val="002E7FBB"/>
    <w:rsid w:val="002F0415"/>
    <w:rsid w:val="002F0522"/>
    <w:rsid w:val="002F0734"/>
    <w:rsid w:val="002F155C"/>
    <w:rsid w:val="002F2955"/>
    <w:rsid w:val="002F2D9B"/>
    <w:rsid w:val="002F30E1"/>
    <w:rsid w:val="002F3927"/>
    <w:rsid w:val="002F3C1E"/>
    <w:rsid w:val="002F3C7A"/>
    <w:rsid w:val="002F3D1F"/>
    <w:rsid w:val="002F3EC4"/>
    <w:rsid w:val="002F41BD"/>
    <w:rsid w:val="002F461E"/>
    <w:rsid w:val="002F51D4"/>
    <w:rsid w:val="002F5211"/>
    <w:rsid w:val="002F55E9"/>
    <w:rsid w:val="002F5A56"/>
    <w:rsid w:val="002F5D44"/>
    <w:rsid w:val="002F5D74"/>
    <w:rsid w:val="002F664E"/>
    <w:rsid w:val="002F66DA"/>
    <w:rsid w:val="002F6715"/>
    <w:rsid w:val="002F6828"/>
    <w:rsid w:val="002F6C24"/>
    <w:rsid w:val="002F725F"/>
    <w:rsid w:val="002F769F"/>
    <w:rsid w:val="002F782D"/>
    <w:rsid w:val="002F7858"/>
    <w:rsid w:val="002F7C11"/>
    <w:rsid w:val="00300117"/>
    <w:rsid w:val="00300301"/>
    <w:rsid w:val="0030030C"/>
    <w:rsid w:val="0030073C"/>
    <w:rsid w:val="00301414"/>
    <w:rsid w:val="00301729"/>
    <w:rsid w:val="00301975"/>
    <w:rsid w:val="003022C3"/>
    <w:rsid w:val="00302429"/>
    <w:rsid w:val="0030253D"/>
    <w:rsid w:val="00302675"/>
    <w:rsid w:val="00302CC9"/>
    <w:rsid w:val="003033B5"/>
    <w:rsid w:val="00303BAD"/>
    <w:rsid w:val="00303CC5"/>
    <w:rsid w:val="00303CDC"/>
    <w:rsid w:val="0030542C"/>
    <w:rsid w:val="003056F4"/>
    <w:rsid w:val="00305871"/>
    <w:rsid w:val="003058BE"/>
    <w:rsid w:val="00305BE5"/>
    <w:rsid w:val="0030685B"/>
    <w:rsid w:val="00306B45"/>
    <w:rsid w:val="00306CC9"/>
    <w:rsid w:val="00306F2B"/>
    <w:rsid w:val="0030715D"/>
    <w:rsid w:val="00307250"/>
    <w:rsid w:val="00307283"/>
    <w:rsid w:val="003072EA"/>
    <w:rsid w:val="00307531"/>
    <w:rsid w:val="00307CE1"/>
    <w:rsid w:val="00310058"/>
    <w:rsid w:val="003101D8"/>
    <w:rsid w:val="00310418"/>
    <w:rsid w:val="003106D3"/>
    <w:rsid w:val="00310964"/>
    <w:rsid w:val="00310F7D"/>
    <w:rsid w:val="00311230"/>
    <w:rsid w:val="00311264"/>
    <w:rsid w:val="003113C3"/>
    <w:rsid w:val="0031149B"/>
    <w:rsid w:val="00311A10"/>
    <w:rsid w:val="00311E63"/>
    <w:rsid w:val="00312A6D"/>
    <w:rsid w:val="00312D37"/>
    <w:rsid w:val="00312FFC"/>
    <w:rsid w:val="00313465"/>
    <w:rsid w:val="0031380B"/>
    <w:rsid w:val="003139CA"/>
    <w:rsid w:val="00314500"/>
    <w:rsid w:val="00314A18"/>
    <w:rsid w:val="003150BF"/>
    <w:rsid w:val="003150CE"/>
    <w:rsid w:val="00315314"/>
    <w:rsid w:val="0031538B"/>
    <w:rsid w:val="00315E92"/>
    <w:rsid w:val="00316155"/>
    <w:rsid w:val="00316DAC"/>
    <w:rsid w:val="00317758"/>
    <w:rsid w:val="0032000C"/>
    <w:rsid w:val="00320A15"/>
    <w:rsid w:val="00320F55"/>
    <w:rsid w:val="00321B76"/>
    <w:rsid w:val="00321BA6"/>
    <w:rsid w:val="00321F3D"/>
    <w:rsid w:val="00322297"/>
    <w:rsid w:val="003232BA"/>
    <w:rsid w:val="00323982"/>
    <w:rsid w:val="00323B97"/>
    <w:rsid w:val="00323B9E"/>
    <w:rsid w:val="00323F21"/>
    <w:rsid w:val="0032403A"/>
    <w:rsid w:val="00324355"/>
    <w:rsid w:val="00324829"/>
    <w:rsid w:val="0032525B"/>
    <w:rsid w:val="003255A4"/>
    <w:rsid w:val="00325BDA"/>
    <w:rsid w:val="00326039"/>
    <w:rsid w:val="003261DB"/>
    <w:rsid w:val="003265E9"/>
    <w:rsid w:val="00326B07"/>
    <w:rsid w:val="00326C22"/>
    <w:rsid w:val="00326F77"/>
    <w:rsid w:val="003270E0"/>
    <w:rsid w:val="0032783E"/>
    <w:rsid w:val="00327A07"/>
    <w:rsid w:val="00327A55"/>
    <w:rsid w:val="0033013A"/>
    <w:rsid w:val="00330464"/>
    <w:rsid w:val="00330804"/>
    <w:rsid w:val="00330C51"/>
    <w:rsid w:val="00330EDA"/>
    <w:rsid w:val="003310E7"/>
    <w:rsid w:val="003311CE"/>
    <w:rsid w:val="00331464"/>
    <w:rsid w:val="0033183E"/>
    <w:rsid w:val="00331888"/>
    <w:rsid w:val="00331C00"/>
    <w:rsid w:val="00332093"/>
    <w:rsid w:val="0033215D"/>
    <w:rsid w:val="003326A8"/>
    <w:rsid w:val="00332752"/>
    <w:rsid w:val="00332A75"/>
    <w:rsid w:val="00332CBD"/>
    <w:rsid w:val="00333152"/>
    <w:rsid w:val="0033323B"/>
    <w:rsid w:val="0033347F"/>
    <w:rsid w:val="00333AB8"/>
    <w:rsid w:val="00333F08"/>
    <w:rsid w:val="003344CA"/>
    <w:rsid w:val="00334829"/>
    <w:rsid w:val="00334898"/>
    <w:rsid w:val="00334A6B"/>
    <w:rsid w:val="00334C41"/>
    <w:rsid w:val="00334EC0"/>
    <w:rsid w:val="0033529F"/>
    <w:rsid w:val="00335621"/>
    <w:rsid w:val="00335A4F"/>
    <w:rsid w:val="00335DBB"/>
    <w:rsid w:val="00336107"/>
    <w:rsid w:val="003366B2"/>
    <w:rsid w:val="00336A21"/>
    <w:rsid w:val="00336CA9"/>
    <w:rsid w:val="00336D07"/>
    <w:rsid w:val="00337052"/>
    <w:rsid w:val="003377CF"/>
    <w:rsid w:val="00337953"/>
    <w:rsid w:val="00337B93"/>
    <w:rsid w:val="00337CEB"/>
    <w:rsid w:val="00340066"/>
    <w:rsid w:val="00340827"/>
    <w:rsid w:val="00341050"/>
    <w:rsid w:val="003414A0"/>
    <w:rsid w:val="00341D66"/>
    <w:rsid w:val="0034288B"/>
    <w:rsid w:val="003428A0"/>
    <w:rsid w:val="00342AF1"/>
    <w:rsid w:val="003432E7"/>
    <w:rsid w:val="0034332B"/>
    <w:rsid w:val="00343731"/>
    <w:rsid w:val="00343A6D"/>
    <w:rsid w:val="00343D78"/>
    <w:rsid w:val="003440C1"/>
    <w:rsid w:val="003442C6"/>
    <w:rsid w:val="00344396"/>
    <w:rsid w:val="003444F5"/>
    <w:rsid w:val="00344F9E"/>
    <w:rsid w:val="003451C4"/>
    <w:rsid w:val="003462A4"/>
    <w:rsid w:val="0034637A"/>
    <w:rsid w:val="003466B3"/>
    <w:rsid w:val="0034681C"/>
    <w:rsid w:val="00346A97"/>
    <w:rsid w:val="003471A7"/>
    <w:rsid w:val="0034746D"/>
    <w:rsid w:val="003475FA"/>
    <w:rsid w:val="0034763D"/>
    <w:rsid w:val="00347C71"/>
    <w:rsid w:val="00347FC2"/>
    <w:rsid w:val="0035042E"/>
    <w:rsid w:val="003505C0"/>
    <w:rsid w:val="0035103C"/>
    <w:rsid w:val="00351457"/>
    <w:rsid w:val="00351854"/>
    <w:rsid w:val="00351C39"/>
    <w:rsid w:val="00351CCE"/>
    <w:rsid w:val="00351F92"/>
    <w:rsid w:val="00352041"/>
    <w:rsid w:val="003527B5"/>
    <w:rsid w:val="003531B2"/>
    <w:rsid w:val="00353D3C"/>
    <w:rsid w:val="0035425C"/>
    <w:rsid w:val="00354496"/>
    <w:rsid w:val="003544F9"/>
    <w:rsid w:val="003546A9"/>
    <w:rsid w:val="003547ED"/>
    <w:rsid w:val="003548C5"/>
    <w:rsid w:val="003550B2"/>
    <w:rsid w:val="003550EE"/>
    <w:rsid w:val="00355655"/>
    <w:rsid w:val="00355931"/>
    <w:rsid w:val="00355AF5"/>
    <w:rsid w:val="00355CF9"/>
    <w:rsid w:val="003562B7"/>
    <w:rsid w:val="00356355"/>
    <w:rsid w:val="00356487"/>
    <w:rsid w:val="003566EC"/>
    <w:rsid w:val="0035671F"/>
    <w:rsid w:val="00356881"/>
    <w:rsid w:val="00357066"/>
    <w:rsid w:val="003573A8"/>
    <w:rsid w:val="00357518"/>
    <w:rsid w:val="00357538"/>
    <w:rsid w:val="00357AB6"/>
    <w:rsid w:val="00357C81"/>
    <w:rsid w:val="00357E3F"/>
    <w:rsid w:val="00357EE1"/>
    <w:rsid w:val="003600A8"/>
    <w:rsid w:val="00360140"/>
    <w:rsid w:val="003601BD"/>
    <w:rsid w:val="00360874"/>
    <w:rsid w:val="00360B54"/>
    <w:rsid w:val="00360D79"/>
    <w:rsid w:val="0036134A"/>
    <w:rsid w:val="0036196B"/>
    <w:rsid w:val="0036215B"/>
    <w:rsid w:val="00362254"/>
    <w:rsid w:val="00362583"/>
    <w:rsid w:val="00362B8F"/>
    <w:rsid w:val="00363299"/>
    <w:rsid w:val="003634D9"/>
    <w:rsid w:val="00364066"/>
    <w:rsid w:val="0036408F"/>
    <w:rsid w:val="00364540"/>
    <w:rsid w:val="0036477F"/>
    <w:rsid w:val="003648F9"/>
    <w:rsid w:val="003654F7"/>
    <w:rsid w:val="00365987"/>
    <w:rsid w:val="00365AED"/>
    <w:rsid w:val="00365D55"/>
    <w:rsid w:val="00366524"/>
    <w:rsid w:val="00366A2B"/>
    <w:rsid w:val="00366B28"/>
    <w:rsid w:val="00366B63"/>
    <w:rsid w:val="00367078"/>
    <w:rsid w:val="003672D1"/>
    <w:rsid w:val="003675D0"/>
    <w:rsid w:val="0036768A"/>
    <w:rsid w:val="00367A1E"/>
    <w:rsid w:val="00367CB7"/>
    <w:rsid w:val="003700F6"/>
    <w:rsid w:val="0037057B"/>
    <w:rsid w:val="00370B60"/>
    <w:rsid w:val="00370FC3"/>
    <w:rsid w:val="003711B2"/>
    <w:rsid w:val="0037128B"/>
    <w:rsid w:val="003714BB"/>
    <w:rsid w:val="00371602"/>
    <w:rsid w:val="00371666"/>
    <w:rsid w:val="00371F13"/>
    <w:rsid w:val="00371FBD"/>
    <w:rsid w:val="0037296A"/>
    <w:rsid w:val="00372C14"/>
    <w:rsid w:val="003735D9"/>
    <w:rsid w:val="0037365D"/>
    <w:rsid w:val="00373E58"/>
    <w:rsid w:val="00374063"/>
    <w:rsid w:val="003750E8"/>
    <w:rsid w:val="00375164"/>
    <w:rsid w:val="00376073"/>
    <w:rsid w:val="0037650A"/>
    <w:rsid w:val="003768C5"/>
    <w:rsid w:val="00376EDF"/>
    <w:rsid w:val="003773E7"/>
    <w:rsid w:val="00377452"/>
    <w:rsid w:val="00377820"/>
    <w:rsid w:val="003778FA"/>
    <w:rsid w:val="00377F6D"/>
    <w:rsid w:val="003803EA"/>
    <w:rsid w:val="0038085C"/>
    <w:rsid w:val="003811E0"/>
    <w:rsid w:val="003811EA"/>
    <w:rsid w:val="00381223"/>
    <w:rsid w:val="00381499"/>
    <w:rsid w:val="003816B4"/>
    <w:rsid w:val="00381849"/>
    <w:rsid w:val="00381CDB"/>
    <w:rsid w:val="00381F84"/>
    <w:rsid w:val="003822DA"/>
    <w:rsid w:val="003823A0"/>
    <w:rsid w:val="00382531"/>
    <w:rsid w:val="0038255F"/>
    <w:rsid w:val="0038293F"/>
    <w:rsid w:val="003829B1"/>
    <w:rsid w:val="00382D7D"/>
    <w:rsid w:val="00383506"/>
    <w:rsid w:val="00383928"/>
    <w:rsid w:val="00383985"/>
    <w:rsid w:val="00383995"/>
    <w:rsid w:val="00383A15"/>
    <w:rsid w:val="00383AEB"/>
    <w:rsid w:val="003847C5"/>
    <w:rsid w:val="003847F8"/>
    <w:rsid w:val="00384F36"/>
    <w:rsid w:val="00385271"/>
    <w:rsid w:val="0038542E"/>
    <w:rsid w:val="00385763"/>
    <w:rsid w:val="0038588F"/>
    <w:rsid w:val="00385A92"/>
    <w:rsid w:val="00385C01"/>
    <w:rsid w:val="00385ECF"/>
    <w:rsid w:val="003875D9"/>
    <w:rsid w:val="0038787A"/>
    <w:rsid w:val="0038792C"/>
    <w:rsid w:val="00387B38"/>
    <w:rsid w:val="003901E8"/>
    <w:rsid w:val="00392043"/>
    <w:rsid w:val="003921E6"/>
    <w:rsid w:val="0039226E"/>
    <w:rsid w:val="00392892"/>
    <w:rsid w:val="00392CC8"/>
    <w:rsid w:val="00392D41"/>
    <w:rsid w:val="00392FA1"/>
    <w:rsid w:val="003934FC"/>
    <w:rsid w:val="003937A3"/>
    <w:rsid w:val="00393964"/>
    <w:rsid w:val="00393999"/>
    <w:rsid w:val="00393F0A"/>
    <w:rsid w:val="00394D7E"/>
    <w:rsid w:val="00395358"/>
    <w:rsid w:val="00395528"/>
    <w:rsid w:val="003959C1"/>
    <w:rsid w:val="00395CBD"/>
    <w:rsid w:val="003963D6"/>
    <w:rsid w:val="00396952"/>
    <w:rsid w:val="00396DD9"/>
    <w:rsid w:val="00397301"/>
    <w:rsid w:val="003974A3"/>
    <w:rsid w:val="003A010C"/>
    <w:rsid w:val="003A066D"/>
    <w:rsid w:val="003A0B1C"/>
    <w:rsid w:val="003A0C15"/>
    <w:rsid w:val="003A1817"/>
    <w:rsid w:val="003A2017"/>
    <w:rsid w:val="003A2B80"/>
    <w:rsid w:val="003A2C56"/>
    <w:rsid w:val="003A2FC7"/>
    <w:rsid w:val="003A3012"/>
    <w:rsid w:val="003A3053"/>
    <w:rsid w:val="003A346F"/>
    <w:rsid w:val="003A365F"/>
    <w:rsid w:val="003A475C"/>
    <w:rsid w:val="003A480B"/>
    <w:rsid w:val="003A4876"/>
    <w:rsid w:val="003A48CC"/>
    <w:rsid w:val="003A5491"/>
    <w:rsid w:val="003A5DA2"/>
    <w:rsid w:val="003A60DA"/>
    <w:rsid w:val="003A6404"/>
    <w:rsid w:val="003A72EF"/>
    <w:rsid w:val="003A73AB"/>
    <w:rsid w:val="003A759C"/>
    <w:rsid w:val="003A7723"/>
    <w:rsid w:val="003A7827"/>
    <w:rsid w:val="003A7832"/>
    <w:rsid w:val="003A7A70"/>
    <w:rsid w:val="003B0036"/>
    <w:rsid w:val="003B0858"/>
    <w:rsid w:val="003B0A40"/>
    <w:rsid w:val="003B0A50"/>
    <w:rsid w:val="003B1286"/>
    <w:rsid w:val="003B2647"/>
    <w:rsid w:val="003B26BC"/>
    <w:rsid w:val="003B34B4"/>
    <w:rsid w:val="003B3948"/>
    <w:rsid w:val="003B3A13"/>
    <w:rsid w:val="003B3AAC"/>
    <w:rsid w:val="003B3B1B"/>
    <w:rsid w:val="003B4052"/>
    <w:rsid w:val="003B451C"/>
    <w:rsid w:val="003B46F3"/>
    <w:rsid w:val="003B48E5"/>
    <w:rsid w:val="003B4951"/>
    <w:rsid w:val="003B4AB9"/>
    <w:rsid w:val="003B4AFE"/>
    <w:rsid w:val="003B4B70"/>
    <w:rsid w:val="003B4EED"/>
    <w:rsid w:val="003B5549"/>
    <w:rsid w:val="003B577F"/>
    <w:rsid w:val="003B5DE6"/>
    <w:rsid w:val="003B5E58"/>
    <w:rsid w:val="003B6166"/>
    <w:rsid w:val="003B616C"/>
    <w:rsid w:val="003B648E"/>
    <w:rsid w:val="003B66EB"/>
    <w:rsid w:val="003B6955"/>
    <w:rsid w:val="003B6AA7"/>
    <w:rsid w:val="003B6B2C"/>
    <w:rsid w:val="003B6D19"/>
    <w:rsid w:val="003B757F"/>
    <w:rsid w:val="003B78B1"/>
    <w:rsid w:val="003B7AB1"/>
    <w:rsid w:val="003B7EF7"/>
    <w:rsid w:val="003C001F"/>
    <w:rsid w:val="003C03B9"/>
    <w:rsid w:val="003C05D3"/>
    <w:rsid w:val="003C06B3"/>
    <w:rsid w:val="003C0703"/>
    <w:rsid w:val="003C071B"/>
    <w:rsid w:val="003C0C59"/>
    <w:rsid w:val="003C0F2E"/>
    <w:rsid w:val="003C103A"/>
    <w:rsid w:val="003C14E7"/>
    <w:rsid w:val="003C1536"/>
    <w:rsid w:val="003C1985"/>
    <w:rsid w:val="003C2378"/>
    <w:rsid w:val="003C237C"/>
    <w:rsid w:val="003C266A"/>
    <w:rsid w:val="003C2761"/>
    <w:rsid w:val="003C2FAD"/>
    <w:rsid w:val="003C315E"/>
    <w:rsid w:val="003C371C"/>
    <w:rsid w:val="003C3845"/>
    <w:rsid w:val="003C38E8"/>
    <w:rsid w:val="003C3A6B"/>
    <w:rsid w:val="003C4034"/>
    <w:rsid w:val="003C4421"/>
    <w:rsid w:val="003C50E6"/>
    <w:rsid w:val="003C5B3F"/>
    <w:rsid w:val="003C5B44"/>
    <w:rsid w:val="003C602A"/>
    <w:rsid w:val="003C68CE"/>
    <w:rsid w:val="003C6C64"/>
    <w:rsid w:val="003C7815"/>
    <w:rsid w:val="003D0585"/>
    <w:rsid w:val="003D0831"/>
    <w:rsid w:val="003D0CE9"/>
    <w:rsid w:val="003D0D2E"/>
    <w:rsid w:val="003D0E8D"/>
    <w:rsid w:val="003D1253"/>
    <w:rsid w:val="003D1563"/>
    <w:rsid w:val="003D1740"/>
    <w:rsid w:val="003D1759"/>
    <w:rsid w:val="003D17DD"/>
    <w:rsid w:val="003D188C"/>
    <w:rsid w:val="003D1896"/>
    <w:rsid w:val="003D192F"/>
    <w:rsid w:val="003D1974"/>
    <w:rsid w:val="003D1D27"/>
    <w:rsid w:val="003D1EC3"/>
    <w:rsid w:val="003D2539"/>
    <w:rsid w:val="003D2A86"/>
    <w:rsid w:val="003D2B59"/>
    <w:rsid w:val="003D33D5"/>
    <w:rsid w:val="003D34CD"/>
    <w:rsid w:val="003D3B14"/>
    <w:rsid w:val="003D3B8A"/>
    <w:rsid w:val="003D42B7"/>
    <w:rsid w:val="003D43EC"/>
    <w:rsid w:val="003D4568"/>
    <w:rsid w:val="003D4619"/>
    <w:rsid w:val="003D4654"/>
    <w:rsid w:val="003D483D"/>
    <w:rsid w:val="003D4E45"/>
    <w:rsid w:val="003D4FD4"/>
    <w:rsid w:val="003D5253"/>
    <w:rsid w:val="003D5871"/>
    <w:rsid w:val="003D5A04"/>
    <w:rsid w:val="003D5BA1"/>
    <w:rsid w:val="003D624C"/>
    <w:rsid w:val="003D626C"/>
    <w:rsid w:val="003D62F7"/>
    <w:rsid w:val="003D6453"/>
    <w:rsid w:val="003D6CA4"/>
    <w:rsid w:val="003D7094"/>
    <w:rsid w:val="003D7414"/>
    <w:rsid w:val="003D742F"/>
    <w:rsid w:val="003D75EF"/>
    <w:rsid w:val="003D7F83"/>
    <w:rsid w:val="003E0018"/>
    <w:rsid w:val="003E06D3"/>
    <w:rsid w:val="003E0E3D"/>
    <w:rsid w:val="003E100B"/>
    <w:rsid w:val="003E1035"/>
    <w:rsid w:val="003E129A"/>
    <w:rsid w:val="003E14B4"/>
    <w:rsid w:val="003E1717"/>
    <w:rsid w:val="003E17F2"/>
    <w:rsid w:val="003E19F7"/>
    <w:rsid w:val="003E1EB2"/>
    <w:rsid w:val="003E1F7F"/>
    <w:rsid w:val="003E2519"/>
    <w:rsid w:val="003E26D1"/>
    <w:rsid w:val="003E295A"/>
    <w:rsid w:val="003E370A"/>
    <w:rsid w:val="003E3A52"/>
    <w:rsid w:val="003E3B59"/>
    <w:rsid w:val="003E3C69"/>
    <w:rsid w:val="003E3D89"/>
    <w:rsid w:val="003E3E18"/>
    <w:rsid w:val="003E3E73"/>
    <w:rsid w:val="003E492C"/>
    <w:rsid w:val="003E4EF2"/>
    <w:rsid w:val="003E4FCD"/>
    <w:rsid w:val="003E5139"/>
    <w:rsid w:val="003E57CD"/>
    <w:rsid w:val="003E5AE3"/>
    <w:rsid w:val="003E6146"/>
    <w:rsid w:val="003E64C2"/>
    <w:rsid w:val="003E691C"/>
    <w:rsid w:val="003E6A1B"/>
    <w:rsid w:val="003E6D65"/>
    <w:rsid w:val="003E710D"/>
    <w:rsid w:val="003E738C"/>
    <w:rsid w:val="003E742F"/>
    <w:rsid w:val="003E7752"/>
    <w:rsid w:val="003E790F"/>
    <w:rsid w:val="003E7A9C"/>
    <w:rsid w:val="003E7AD6"/>
    <w:rsid w:val="003E7BED"/>
    <w:rsid w:val="003F004F"/>
    <w:rsid w:val="003F009E"/>
    <w:rsid w:val="003F0289"/>
    <w:rsid w:val="003F0FB6"/>
    <w:rsid w:val="003F10DA"/>
    <w:rsid w:val="003F16B1"/>
    <w:rsid w:val="003F17B1"/>
    <w:rsid w:val="003F1F14"/>
    <w:rsid w:val="003F2963"/>
    <w:rsid w:val="003F2A29"/>
    <w:rsid w:val="003F31F8"/>
    <w:rsid w:val="003F328F"/>
    <w:rsid w:val="003F3441"/>
    <w:rsid w:val="003F3480"/>
    <w:rsid w:val="003F3C57"/>
    <w:rsid w:val="003F41D9"/>
    <w:rsid w:val="003F428F"/>
    <w:rsid w:val="003F4803"/>
    <w:rsid w:val="003F4EA0"/>
    <w:rsid w:val="003F4EB8"/>
    <w:rsid w:val="003F4EDF"/>
    <w:rsid w:val="003F50B3"/>
    <w:rsid w:val="003F531A"/>
    <w:rsid w:val="003F5415"/>
    <w:rsid w:val="003F55AF"/>
    <w:rsid w:val="003F5715"/>
    <w:rsid w:val="003F576A"/>
    <w:rsid w:val="003F585E"/>
    <w:rsid w:val="003F5AA6"/>
    <w:rsid w:val="003F5AE3"/>
    <w:rsid w:val="003F5E43"/>
    <w:rsid w:val="003F64E0"/>
    <w:rsid w:val="003F66E5"/>
    <w:rsid w:val="003F69DF"/>
    <w:rsid w:val="003F7063"/>
    <w:rsid w:val="003F7C9E"/>
    <w:rsid w:val="004000BC"/>
    <w:rsid w:val="00400A56"/>
    <w:rsid w:val="00400FFE"/>
    <w:rsid w:val="00401C38"/>
    <w:rsid w:val="00401CDD"/>
    <w:rsid w:val="00402508"/>
    <w:rsid w:val="004025E8"/>
    <w:rsid w:val="004026E9"/>
    <w:rsid w:val="00402768"/>
    <w:rsid w:val="00402B35"/>
    <w:rsid w:val="00402B7D"/>
    <w:rsid w:val="00402E50"/>
    <w:rsid w:val="00402FDA"/>
    <w:rsid w:val="00403006"/>
    <w:rsid w:val="004033F8"/>
    <w:rsid w:val="00403B96"/>
    <w:rsid w:val="004046A8"/>
    <w:rsid w:val="00404C27"/>
    <w:rsid w:val="00404C36"/>
    <w:rsid w:val="00405489"/>
    <w:rsid w:val="00405828"/>
    <w:rsid w:val="004058CF"/>
    <w:rsid w:val="0040596F"/>
    <w:rsid w:val="00405BBF"/>
    <w:rsid w:val="00405F21"/>
    <w:rsid w:val="0040671D"/>
    <w:rsid w:val="00406F2D"/>
    <w:rsid w:val="00406F38"/>
    <w:rsid w:val="004070E8"/>
    <w:rsid w:val="00410271"/>
    <w:rsid w:val="00410371"/>
    <w:rsid w:val="004103A9"/>
    <w:rsid w:val="00410782"/>
    <w:rsid w:val="004107CA"/>
    <w:rsid w:val="004107D2"/>
    <w:rsid w:val="00410908"/>
    <w:rsid w:val="00410C89"/>
    <w:rsid w:val="00410F1D"/>
    <w:rsid w:val="004111BC"/>
    <w:rsid w:val="004111CC"/>
    <w:rsid w:val="004114CB"/>
    <w:rsid w:val="00411E2E"/>
    <w:rsid w:val="00411FC4"/>
    <w:rsid w:val="004125F4"/>
    <w:rsid w:val="004126D4"/>
    <w:rsid w:val="00412A1E"/>
    <w:rsid w:val="00412D44"/>
    <w:rsid w:val="00413704"/>
    <w:rsid w:val="00413B01"/>
    <w:rsid w:val="00414205"/>
    <w:rsid w:val="004142C3"/>
    <w:rsid w:val="00414703"/>
    <w:rsid w:val="00414724"/>
    <w:rsid w:val="0041537C"/>
    <w:rsid w:val="0041550C"/>
    <w:rsid w:val="00415A7A"/>
    <w:rsid w:val="00415D2B"/>
    <w:rsid w:val="00415EE9"/>
    <w:rsid w:val="00416652"/>
    <w:rsid w:val="00416C0A"/>
    <w:rsid w:val="00417160"/>
    <w:rsid w:val="00417E69"/>
    <w:rsid w:val="0042001E"/>
    <w:rsid w:val="00420091"/>
    <w:rsid w:val="0042030E"/>
    <w:rsid w:val="0042061C"/>
    <w:rsid w:val="00420885"/>
    <w:rsid w:val="00420A12"/>
    <w:rsid w:val="004211D4"/>
    <w:rsid w:val="00421941"/>
    <w:rsid w:val="0042214D"/>
    <w:rsid w:val="00422192"/>
    <w:rsid w:val="004221E8"/>
    <w:rsid w:val="00422F12"/>
    <w:rsid w:val="00423A6B"/>
    <w:rsid w:val="00423A72"/>
    <w:rsid w:val="00424AEB"/>
    <w:rsid w:val="00424B55"/>
    <w:rsid w:val="00424DE2"/>
    <w:rsid w:val="00425082"/>
    <w:rsid w:val="004252A2"/>
    <w:rsid w:val="00426258"/>
    <w:rsid w:val="0042658A"/>
    <w:rsid w:val="00426B4A"/>
    <w:rsid w:val="0042744D"/>
    <w:rsid w:val="00427921"/>
    <w:rsid w:val="00427A03"/>
    <w:rsid w:val="00430035"/>
    <w:rsid w:val="00430146"/>
    <w:rsid w:val="004305B2"/>
    <w:rsid w:val="00431039"/>
    <w:rsid w:val="00431B8A"/>
    <w:rsid w:val="00432528"/>
    <w:rsid w:val="00432836"/>
    <w:rsid w:val="00432A2A"/>
    <w:rsid w:val="004335A6"/>
    <w:rsid w:val="00433654"/>
    <w:rsid w:val="00433953"/>
    <w:rsid w:val="00433AED"/>
    <w:rsid w:val="0043498B"/>
    <w:rsid w:val="00434BBE"/>
    <w:rsid w:val="004351E3"/>
    <w:rsid w:val="0043581F"/>
    <w:rsid w:val="0043584D"/>
    <w:rsid w:val="00435D3F"/>
    <w:rsid w:val="00436317"/>
    <w:rsid w:val="004365AC"/>
    <w:rsid w:val="00436670"/>
    <w:rsid w:val="004368BB"/>
    <w:rsid w:val="00436C21"/>
    <w:rsid w:val="004373D1"/>
    <w:rsid w:val="0043778D"/>
    <w:rsid w:val="00437A27"/>
    <w:rsid w:val="00437D55"/>
    <w:rsid w:val="00437F7C"/>
    <w:rsid w:val="00440045"/>
    <w:rsid w:val="004401A0"/>
    <w:rsid w:val="004401C4"/>
    <w:rsid w:val="0044034F"/>
    <w:rsid w:val="004406D2"/>
    <w:rsid w:val="00440914"/>
    <w:rsid w:val="00440E83"/>
    <w:rsid w:val="0044120B"/>
    <w:rsid w:val="00441631"/>
    <w:rsid w:val="00441731"/>
    <w:rsid w:val="004418DA"/>
    <w:rsid w:val="00442067"/>
    <w:rsid w:val="00442C97"/>
    <w:rsid w:val="00443640"/>
    <w:rsid w:val="00443692"/>
    <w:rsid w:val="004438C6"/>
    <w:rsid w:val="00443F9E"/>
    <w:rsid w:val="00443FFA"/>
    <w:rsid w:val="004441FA"/>
    <w:rsid w:val="0044454A"/>
    <w:rsid w:val="004445B9"/>
    <w:rsid w:val="00444721"/>
    <w:rsid w:val="00444A25"/>
    <w:rsid w:val="00444B06"/>
    <w:rsid w:val="00444F7F"/>
    <w:rsid w:val="004454C2"/>
    <w:rsid w:val="0044567C"/>
    <w:rsid w:val="00445816"/>
    <w:rsid w:val="00445A50"/>
    <w:rsid w:val="00445B6E"/>
    <w:rsid w:val="00445C83"/>
    <w:rsid w:val="004463B8"/>
    <w:rsid w:val="004464E2"/>
    <w:rsid w:val="00446F67"/>
    <w:rsid w:val="004470FA"/>
    <w:rsid w:val="00447347"/>
    <w:rsid w:val="004474D6"/>
    <w:rsid w:val="004477DB"/>
    <w:rsid w:val="00447F33"/>
    <w:rsid w:val="0045030D"/>
    <w:rsid w:val="00450792"/>
    <w:rsid w:val="00450A27"/>
    <w:rsid w:val="00450AA4"/>
    <w:rsid w:val="00450B5A"/>
    <w:rsid w:val="00451EC2"/>
    <w:rsid w:val="0045261A"/>
    <w:rsid w:val="00452F77"/>
    <w:rsid w:val="004532A9"/>
    <w:rsid w:val="004535C3"/>
    <w:rsid w:val="00453FDA"/>
    <w:rsid w:val="0045421E"/>
    <w:rsid w:val="00454958"/>
    <w:rsid w:val="00454C79"/>
    <w:rsid w:val="00454FBA"/>
    <w:rsid w:val="00455092"/>
    <w:rsid w:val="00455119"/>
    <w:rsid w:val="00455651"/>
    <w:rsid w:val="00455678"/>
    <w:rsid w:val="00455C29"/>
    <w:rsid w:val="00455FD2"/>
    <w:rsid w:val="00456AC8"/>
    <w:rsid w:val="00456C47"/>
    <w:rsid w:val="00457546"/>
    <w:rsid w:val="00457A35"/>
    <w:rsid w:val="00457AEC"/>
    <w:rsid w:val="00457C59"/>
    <w:rsid w:val="00457D99"/>
    <w:rsid w:val="0046023F"/>
    <w:rsid w:val="0046029E"/>
    <w:rsid w:val="004604B1"/>
    <w:rsid w:val="004605AC"/>
    <w:rsid w:val="00461C81"/>
    <w:rsid w:val="0046254A"/>
    <w:rsid w:val="00462634"/>
    <w:rsid w:val="00462B6F"/>
    <w:rsid w:val="00463152"/>
    <w:rsid w:val="00463357"/>
    <w:rsid w:val="004635CF"/>
    <w:rsid w:val="00463A04"/>
    <w:rsid w:val="00463ACC"/>
    <w:rsid w:val="00463C39"/>
    <w:rsid w:val="00463DB9"/>
    <w:rsid w:val="00463F0F"/>
    <w:rsid w:val="004645CC"/>
    <w:rsid w:val="0046483B"/>
    <w:rsid w:val="00464D06"/>
    <w:rsid w:val="00465255"/>
    <w:rsid w:val="004655BE"/>
    <w:rsid w:val="0046561B"/>
    <w:rsid w:val="004658AC"/>
    <w:rsid w:val="00465992"/>
    <w:rsid w:val="00465B21"/>
    <w:rsid w:val="00465B6A"/>
    <w:rsid w:val="00465C8B"/>
    <w:rsid w:val="004668A4"/>
    <w:rsid w:val="004669CD"/>
    <w:rsid w:val="00466A84"/>
    <w:rsid w:val="00466B24"/>
    <w:rsid w:val="0046732C"/>
    <w:rsid w:val="00467B85"/>
    <w:rsid w:val="00467DE3"/>
    <w:rsid w:val="00470641"/>
    <w:rsid w:val="00470799"/>
    <w:rsid w:val="00471ADE"/>
    <w:rsid w:val="00471DAB"/>
    <w:rsid w:val="00471FB0"/>
    <w:rsid w:val="00472691"/>
    <w:rsid w:val="00472982"/>
    <w:rsid w:val="00472ED1"/>
    <w:rsid w:val="00472F9D"/>
    <w:rsid w:val="0047355D"/>
    <w:rsid w:val="00473697"/>
    <w:rsid w:val="00473718"/>
    <w:rsid w:val="00473869"/>
    <w:rsid w:val="00473AAA"/>
    <w:rsid w:val="0047410E"/>
    <w:rsid w:val="00474E7A"/>
    <w:rsid w:val="004750A9"/>
    <w:rsid w:val="00475601"/>
    <w:rsid w:val="004757FF"/>
    <w:rsid w:val="00476508"/>
    <w:rsid w:val="00477684"/>
    <w:rsid w:val="00477742"/>
    <w:rsid w:val="00477A6B"/>
    <w:rsid w:val="00477B00"/>
    <w:rsid w:val="00477E1F"/>
    <w:rsid w:val="0048054A"/>
    <w:rsid w:val="00480622"/>
    <w:rsid w:val="00480A64"/>
    <w:rsid w:val="004818E8"/>
    <w:rsid w:val="00481BC9"/>
    <w:rsid w:val="00481C5B"/>
    <w:rsid w:val="00481D05"/>
    <w:rsid w:val="004824A4"/>
    <w:rsid w:val="004826B3"/>
    <w:rsid w:val="00482BD1"/>
    <w:rsid w:val="00482F67"/>
    <w:rsid w:val="00483006"/>
    <w:rsid w:val="004837EE"/>
    <w:rsid w:val="00483E02"/>
    <w:rsid w:val="004841AA"/>
    <w:rsid w:val="00484915"/>
    <w:rsid w:val="00484A8D"/>
    <w:rsid w:val="00484B4B"/>
    <w:rsid w:val="00485961"/>
    <w:rsid w:val="00485AD0"/>
    <w:rsid w:val="004862D2"/>
    <w:rsid w:val="00486743"/>
    <w:rsid w:val="00486946"/>
    <w:rsid w:val="004871CC"/>
    <w:rsid w:val="004871E4"/>
    <w:rsid w:val="00487300"/>
    <w:rsid w:val="00487387"/>
    <w:rsid w:val="00487E8D"/>
    <w:rsid w:val="00487E95"/>
    <w:rsid w:val="0049017D"/>
    <w:rsid w:val="00490235"/>
    <w:rsid w:val="00490EDB"/>
    <w:rsid w:val="00491574"/>
    <w:rsid w:val="004918AD"/>
    <w:rsid w:val="004918FA"/>
    <w:rsid w:val="004919FD"/>
    <w:rsid w:val="00491CF6"/>
    <w:rsid w:val="00491E69"/>
    <w:rsid w:val="00492356"/>
    <w:rsid w:val="00492DB3"/>
    <w:rsid w:val="004934F0"/>
    <w:rsid w:val="00493525"/>
    <w:rsid w:val="00494A08"/>
    <w:rsid w:val="00494A77"/>
    <w:rsid w:val="00494FD2"/>
    <w:rsid w:val="00496404"/>
    <w:rsid w:val="004964A7"/>
    <w:rsid w:val="004969B7"/>
    <w:rsid w:val="00496F6C"/>
    <w:rsid w:val="0049705E"/>
    <w:rsid w:val="004973A4"/>
    <w:rsid w:val="004974BF"/>
    <w:rsid w:val="0049786C"/>
    <w:rsid w:val="004978A6"/>
    <w:rsid w:val="004978EE"/>
    <w:rsid w:val="00497A9D"/>
    <w:rsid w:val="004A0349"/>
    <w:rsid w:val="004A0572"/>
    <w:rsid w:val="004A05DB"/>
    <w:rsid w:val="004A0E91"/>
    <w:rsid w:val="004A115E"/>
    <w:rsid w:val="004A132C"/>
    <w:rsid w:val="004A1DD5"/>
    <w:rsid w:val="004A1E8D"/>
    <w:rsid w:val="004A24CB"/>
    <w:rsid w:val="004A265F"/>
    <w:rsid w:val="004A2D3C"/>
    <w:rsid w:val="004A333A"/>
    <w:rsid w:val="004A3498"/>
    <w:rsid w:val="004A3644"/>
    <w:rsid w:val="004A39A2"/>
    <w:rsid w:val="004A3D19"/>
    <w:rsid w:val="004A4494"/>
    <w:rsid w:val="004A44E1"/>
    <w:rsid w:val="004A473D"/>
    <w:rsid w:val="004A4F57"/>
    <w:rsid w:val="004A5002"/>
    <w:rsid w:val="004A53B8"/>
    <w:rsid w:val="004A5553"/>
    <w:rsid w:val="004A5862"/>
    <w:rsid w:val="004A58A9"/>
    <w:rsid w:val="004A59F4"/>
    <w:rsid w:val="004A6496"/>
    <w:rsid w:val="004A663D"/>
    <w:rsid w:val="004A67B0"/>
    <w:rsid w:val="004A6931"/>
    <w:rsid w:val="004A6EB3"/>
    <w:rsid w:val="004A7065"/>
    <w:rsid w:val="004A78FA"/>
    <w:rsid w:val="004A7939"/>
    <w:rsid w:val="004A796C"/>
    <w:rsid w:val="004A7ABC"/>
    <w:rsid w:val="004A7D5F"/>
    <w:rsid w:val="004A7F82"/>
    <w:rsid w:val="004B032E"/>
    <w:rsid w:val="004B042B"/>
    <w:rsid w:val="004B0D05"/>
    <w:rsid w:val="004B0D63"/>
    <w:rsid w:val="004B118C"/>
    <w:rsid w:val="004B1707"/>
    <w:rsid w:val="004B1C04"/>
    <w:rsid w:val="004B1DC4"/>
    <w:rsid w:val="004B2117"/>
    <w:rsid w:val="004B217B"/>
    <w:rsid w:val="004B26D9"/>
    <w:rsid w:val="004B2A4B"/>
    <w:rsid w:val="004B2C5E"/>
    <w:rsid w:val="004B2E5D"/>
    <w:rsid w:val="004B35BA"/>
    <w:rsid w:val="004B35E3"/>
    <w:rsid w:val="004B35E9"/>
    <w:rsid w:val="004B37F7"/>
    <w:rsid w:val="004B3AA5"/>
    <w:rsid w:val="004B3BA8"/>
    <w:rsid w:val="004B3DB1"/>
    <w:rsid w:val="004B408B"/>
    <w:rsid w:val="004B425F"/>
    <w:rsid w:val="004B44CB"/>
    <w:rsid w:val="004B479D"/>
    <w:rsid w:val="004B4CA1"/>
    <w:rsid w:val="004B4CCD"/>
    <w:rsid w:val="004B4F65"/>
    <w:rsid w:val="004B539D"/>
    <w:rsid w:val="004B5695"/>
    <w:rsid w:val="004B5AE0"/>
    <w:rsid w:val="004B774B"/>
    <w:rsid w:val="004B776F"/>
    <w:rsid w:val="004B7E4E"/>
    <w:rsid w:val="004C04C7"/>
    <w:rsid w:val="004C0FEF"/>
    <w:rsid w:val="004C13AE"/>
    <w:rsid w:val="004C186C"/>
    <w:rsid w:val="004C1989"/>
    <w:rsid w:val="004C1B80"/>
    <w:rsid w:val="004C1FC7"/>
    <w:rsid w:val="004C2009"/>
    <w:rsid w:val="004C2373"/>
    <w:rsid w:val="004C2A50"/>
    <w:rsid w:val="004C2EEA"/>
    <w:rsid w:val="004C3D59"/>
    <w:rsid w:val="004C3E9D"/>
    <w:rsid w:val="004C3ED5"/>
    <w:rsid w:val="004C3EFC"/>
    <w:rsid w:val="004C4033"/>
    <w:rsid w:val="004C4498"/>
    <w:rsid w:val="004C45D9"/>
    <w:rsid w:val="004C4629"/>
    <w:rsid w:val="004C4A73"/>
    <w:rsid w:val="004C4B71"/>
    <w:rsid w:val="004C5DAD"/>
    <w:rsid w:val="004C643A"/>
    <w:rsid w:val="004C66C5"/>
    <w:rsid w:val="004C66F9"/>
    <w:rsid w:val="004C6E86"/>
    <w:rsid w:val="004C7601"/>
    <w:rsid w:val="004C7A59"/>
    <w:rsid w:val="004D0446"/>
    <w:rsid w:val="004D04DA"/>
    <w:rsid w:val="004D087E"/>
    <w:rsid w:val="004D0954"/>
    <w:rsid w:val="004D0FC9"/>
    <w:rsid w:val="004D12C3"/>
    <w:rsid w:val="004D19DB"/>
    <w:rsid w:val="004D1C3B"/>
    <w:rsid w:val="004D1E88"/>
    <w:rsid w:val="004D1F90"/>
    <w:rsid w:val="004D25CF"/>
    <w:rsid w:val="004D283A"/>
    <w:rsid w:val="004D2BB9"/>
    <w:rsid w:val="004D2D20"/>
    <w:rsid w:val="004D2F56"/>
    <w:rsid w:val="004D2FE2"/>
    <w:rsid w:val="004D355F"/>
    <w:rsid w:val="004D36A5"/>
    <w:rsid w:val="004D3CD7"/>
    <w:rsid w:val="004D41CD"/>
    <w:rsid w:val="004D4640"/>
    <w:rsid w:val="004D4723"/>
    <w:rsid w:val="004D49B6"/>
    <w:rsid w:val="004D4FEE"/>
    <w:rsid w:val="004D51DE"/>
    <w:rsid w:val="004D5589"/>
    <w:rsid w:val="004D5677"/>
    <w:rsid w:val="004D56B8"/>
    <w:rsid w:val="004D578A"/>
    <w:rsid w:val="004D58DE"/>
    <w:rsid w:val="004D592E"/>
    <w:rsid w:val="004D6305"/>
    <w:rsid w:val="004D63E2"/>
    <w:rsid w:val="004D64BF"/>
    <w:rsid w:val="004D6541"/>
    <w:rsid w:val="004D6917"/>
    <w:rsid w:val="004D6D1E"/>
    <w:rsid w:val="004D6D6E"/>
    <w:rsid w:val="004D7131"/>
    <w:rsid w:val="004D778A"/>
    <w:rsid w:val="004D7A12"/>
    <w:rsid w:val="004D7B3A"/>
    <w:rsid w:val="004E0B03"/>
    <w:rsid w:val="004E0C0C"/>
    <w:rsid w:val="004E10AE"/>
    <w:rsid w:val="004E1183"/>
    <w:rsid w:val="004E1400"/>
    <w:rsid w:val="004E1CCF"/>
    <w:rsid w:val="004E1F45"/>
    <w:rsid w:val="004E2529"/>
    <w:rsid w:val="004E2AE4"/>
    <w:rsid w:val="004E2C8C"/>
    <w:rsid w:val="004E30E8"/>
    <w:rsid w:val="004E36A7"/>
    <w:rsid w:val="004E3F30"/>
    <w:rsid w:val="004E3F94"/>
    <w:rsid w:val="004E41EE"/>
    <w:rsid w:val="004E46F8"/>
    <w:rsid w:val="004E481A"/>
    <w:rsid w:val="004E4A9E"/>
    <w:rsid w:val="004E50C8"/>
    <w:rsid w:val="004E52AE"/>
    <w:rsid w:val="004E5676"/>
    <w:rsid w:val="004E5D2E"/>
    <w:rsid w:val="004E5D9E"/>
    <w:rsid w:val="004E5F55"/>
    <w:rsid w:val="004E648F"/>
    <w:rsid w:val="004E6520"/>
    <w:rsid w:val="004E653E"/>
    <w:rsid w:val="004E65F5"/>
    <w:rsid w:val="004E6AB2"/>
    <w:rsid w:val="004E6F5C"/>
    <w:rsid w:val="004E7A4D"/>
    <w:rsid w:val="004E7BE0"/>
    <w:rsid w:val="004E7D9C"/>
    <w:rsid w:val="004F0053"/>
    <w:rsid w:val="004F013B"/>
    <w:rsid w:val="004F05DE"/>
    <w:rsid w:val="004F0D0E"/>
    <w:rsid w:val="004F1560"/>
    <w:rsid w:val="004F1661"/>
    <w:rsid w:val="004F1864"/>
    <w:rsid w:val="004F19DA"/>
    <w:rsid w:val="004F1C3A"/>
    <w:rsid w:val="004F2D77"/>
    <w:rsid w:val="004F3DCC"/>
    <w:rsid w:val="004F3E28"/>
    <w:rsid w:val="004F3EFC"/>
    <w:rsid w:val="004F42CA"/>
    <w:rsid w:val="004F4CA5"/>
    <w:rsid w:val="004F583F"/>
    <w:rsid w:val="004F621F"/>
    <w:rsid w:val="004F625B"/>
    <w:rsid w:val="004F64AC"/>
    <w:rsid w:val="004F67B7"/>
    <w:rsid w:val="004F6A3F"/>
    <w:rsid w:val="004F75F4"/>
    <w:rsid w:val="004F7B5C"/>
    <w:rsid w:val="004F7C39"/>
    <w:rsid w:val="0050015D"/>
    <w:rsid w:val="00500EC4"/>
    <w:rsid w:val="005015FF"/>
    <w:rsid w:val="00501C04"/>
    <w:rsid w:val="00501E90"/>
    <w:rsid w:val="00502017"/>
    <w:rsid w:val="005020C5"/>
    <w:rsid w:val="00502258"/>
    <w:rsid w:val="005025C9"/>
    <w:rsid w:val="00502695"/>
    <w:rsid w:val="005027A5"/>
    <w:rsid w:val="005028CC"/>
    <w:rsid w:val="00502C68"/>
    <w:rsid w:val="00502EAB"/>
    <w:rsid w:val="00502EAE"/>
    <w:rsid w:val="00503139"/>
    <w:rsid w:val="00503A1B"/>
    <w:rsid w:val="00503DDB"/>
    <w:rsid w:val="00504764"/>
    <w:rsid w:val="00504EBC"/>
    <w:rsid w:val="0050500F"/>
    <w:rsid w:val="005050CE"/>
    <w:rsid w:val="00505279"/>
    <w:rsid w:val="00505610"/>
    <w:rsid w:val="005063DC"/>
    <w:rsid w:val="005063E1"/>
    <w:rsid w:val="005072A0"/>
    <w:rsid w:val="005075E2"/>
    <w:rsid w:val="005079EA"/>
    <w:rsid w:val="00507CC5"/>
    <w:rsid w:val="00507E3E"/>
    <w:rsid w:val="00507F05"/>
    <w:rsid w:val="0051030B"/>
    <w:rsid w:val="00510353"/>
    <w:rsid w:val="005104E0"/>
    <w:rsid w:val="00510770"/>
    <w:rsid w:val="00510CD1"/>
    <w:rsid w:val="00511C60"/>
    <w:rsid w:val="00511F82"/>
    <w:rsid w:val="005126A1"/>
    <w:rsid w:val="005126F6"/>
    <w:rsid w:val="00512E7F"/>
    <w:rsid w:val="00514137"/>
    <w:rsid w:val="005142BC"/>
    <w:rsid w:val="0051503D"/>
    <w:rsid w:val="0051577E"/>
    <w:rsid w:val="00515AE3"/>
    <w:rsid w:val="00515E22"/>
    <w:rsid w:val="00515FB4"/>
    <w:rsid w:val="00516253"/>
    <w:rsid w:val="00516BBB"/>
    <w:rsid w:val="00516CF7"/>
    <w:rsid w:val="00517633"/>
    <w:rsid w:val="00517768"/>
    <w:rsid w:val="0051789C"/>
    <w:rsid w:val="00517A2B"/>
    <w:rsid w:val="0052016C"/>
    <w:rsid w:val="00520D6D"/>
    <w:rsid w:val="0052104D"/>
    <w:rsid w:val="00521382"/>
    <w:rsid w:val="005216D8"/>
    <w:rsid w:val="0052176B"/>
    <w:rsid w:val="00521948"/>
    <w:rsid w:val="00522D97"/>
    <w:rsid w:val="0052352D"/>
    <w:rsid w:val="00523957"/>
    <w:rsid w:val="00523E83"/>
    <w:rsid w:val="00524540"/>
    <w:rsid w:val="0052486E"/>
    <w:rsid w:val="00524890"/>
    <w:rsid w:val="005248BB"/>
    <w:rsid w:val="005248C3"/>
    <w:rsid w:val="00524AC3"/>
    <w:rsid w:val="00524B24"/>
    <w:rsid w:val="00524F6A"/>
    <w:rsid w:val="005251BF"/>
    <w:rsid w:val="00525324"/>
    <w:rsid w:val="005257AA"/>
    <w:rsid w:val="00525884"/>
    <w:rsid w:val="00525AD5"/>
    <w:rsid w:val="00525FDA"/>
    <w:rsid w:val="00526457"/>
    <w:rsid w:val="005265C0"/>
    <w:rsid w:val="00526BAF"/>
    <w:rsid w:val="00526C1E"/>
    <w:rsid w:val="005272D5"/>
    <w:rsid w:val="00527BC6"/>
    <w:rsid w:val="005308A5"/>
    <w:rsid w:val="00530E27"/>
    <w:rsid w:val="005314E9"/>
    <w:rsid w:val="00531723"/>
    <w:rsid w:val="0053194A"/>
    <w:rsid w:val="00531B80"/>
    <w:rsid w:val="0053275E"/>
    <w:rsid w:val="00532ADB"/>
    <w:rsid w:val="0053324F"/>
    <w:rsid w:val="00533B12"/>
    <w:rsid w:val="00533DDE"/>
    <w:rsid w:val="005352D6"/>
    <w:rsid w:val="00535FAD"/>
    <w:rsid w:val="0053619F"/>
    <w:rsid w:val="0053644A"/>
    <w:rsid w:val="00536E3D"/>
    <w:rsid w:val="00537F44"/>
    <w:rsid w:val="00537F5C"/>
    <w:rsid w:val="00537FD6"/>
    <w:rsid w:val="00540101"/>
    <w:rsid w:val="00540AB3"/>
    <w:rsid w:val="005416A3"/>
    <w:rsid w:val="00541B70"/>
    <w:rsid w:val="00541C2B"/>
    <w:rsid w:val="00541EF9"/>
    <w:rsid w:val="0054243E"/>
    <w:rsid w:val="005428AF"/>
    <w:rsid w:val="00542A42"/>
    <w:rsid w:val="00542D95"/>
    <w:rsid w:val="005431CF"/>
    <w:rsid w:val="005434DF"/>
    <w:rsid w:val="005439DC"/>
    <w:rsid w:val="00543D0A"/>
    <w:rsid w:val="00544057"/>
    <w:rsid w:val="0054459F"/>
    <w:rsid w:val="005445A3"/>
    <w:rsid w:val="00544766"/>
    <w:rsid w:val="0054501B"/>
    <w:rsid w:val="005454DD"/>
    <w:rsid w:val="005454F3"/>
    <w:rsid w:val="005455E5"/>
    <w:rsid w:val="00545635"/>
    <w:rsid w:val="00545B9E"/>
    <w:rsid w:val="00545D41"/>
    <w:rsid w:val="0054651C"/>
    <w:rsid w:val="0054681B"/>
    <w:rsid w:val="005469DE"/>
    <w:rsid w:val="005471BC"/>
    <w:rsid w:val="0054779A"/>
    <w:rsid w:val="00547BA1"/>
    <w:rsid w:val="00547BD3"/>
    <w:rsid w:val="005500C4"/>
    <w:rsid w:val="005500DC"/>
    <w:rsid w:val="00550440"/>
    <w:rsid w:val="005508C2"/>
    <w:rsid w:val="005508DD"/>
    <w:rsid w:val="00550961"/>
    <w:rsid w:val="005511FD"/>
    <w:rsid w:val="00551225"/>
    <w:rsid w:val="00551282"/>
    <w:rsid w:val="00551348"/>
    <w:rsid w:val="00551909"/>
    <w:rsid w:val="00551B98"/>
    <w:rsid w:val="00551F49"/>
    <w:rsid w:val="00552313"/>
    <w:rsid w:val="00552EEC"/>
    <w:rsid w:val="0055355A"/>
    <w:rsid w:val="0055371F"/>
    <w:rsid w:val="0055389D"/>
    <w:rsid w:val="00553A2C"/>
    <w:rsid w:val="00553D65"/>
    <w:rsid w:val="00553FDB"/>
    <w:rsid w:val="00554686"/>
    <w:rsid w:val="00554831"/>
    <w:rsid w:val="005548DA"/>
    <w:rsid w:val="00554985"/>
    <w:rsid w:val="005549DD"/>
    <w:rsid w:val="00554AF7"/>
    <w:rsid w:val="00555720"/>
    <w:rsid w:val="00555F78"/>
    <w:rsid w:val="00556101"/>
    <w:rsid w:val="005562B5"/>
    <w:rsid w:val="00556683"/>
    <w:rsid w:val="00556B28"/>
    <w:rsid w:val="005574D1"/>
    <w:rsid w:val="00557638"/>
    <w:rsid w:val="0055763A"/>
    <w:rsid w:val="00557752"/>
    <w:rsid w:val="005577B7"/>
    <w:rsid w:val="00557813"/>
    <w:rsid w:val="00557CB1"/>
    <w:rsid w:val="00557DEB"/>
    <w:rsid w:val="00557E2D"/>
    <w:rsid w:val="0056065D"/>
    <w:rsid w:val="0056091E"/>
    <w:rsid w:val="0056094E"/>
    <w:rsid w:val="00560DAC"/>
    <w:rsid w:val="00561126"/>
    <w:rsid w:val="005612DC"/>
    <w:rsid w:val="00561371"/>
    <w:rsid w:val="0056172D"/>
    <w:rsid w:val="00561E07"/>
    <w:rsid w:val="005623FF"/>
    <w:rsid w:val="005635A5"/>
    <w:rsid w:val="005635F3"/>
    <w:rsid w:val="00563678"/>
    <w:rsid w:val="0056411C"/>
    <w:rsid w:val="005644F5"/>
    <w:rsid w:val="00565342"/>
    <w:rsid w:val="00565994"/>
    <w:rsid w:val="00565B18"/>
    <w:rsid w:val="00565B4C"/>
    <w:rsid w:val="00565F8D"/>
    <w:rsid w:val="00565FF7"/>
    <w:rsid w:val="005663FF"/>
    <w:rsid w:val="005665D8"/>
    <w:rsid w:val="0056661B"/>
    <w:rsid w:val="005666EA"/>
    <w:rsid w:val="005667F6"/>
    <w:rsid w:val="00566C07"/>
    <w:rsid w:val="00566D57"/>
    <w:rsid w:val="005671C8"/>
    <w:rsid w:val="005677E5"/>
    <w:rsid w:val="005678D3"/>
    <w:rsid w:val="005678E9"/>
    <w:rsid w:val="005679A2"/>
    <w:rsid w:val="00570222"/>
    <w:rsid w:val="00570309"/>
    <w:rsid w:val="00570D24"/>
    <w:rsid w:val="005712BF"/>
    <w:rsid w:val="00571D3B"/>
    <w:rsid w:val="00571DD8"/>
    <w:rsid w:val="00571E14"/>
    <w:rsid w:val="00572119"/>
    <w:rsid w:val="00572545"/>
    <w:rsid w:val="005729FA"/>
    <w:rsid w:val="00572B1C"/>
    <w:rsid w:val="00572E47"/>
    <w:rsid w:val="00572ED1"/>
    <w:rsid w:val="00572FC3"/>
    <w:rsid w:val="00573B8C"/>
    <w:rsid w:val="00573E4F"/>
    <w:rsid w:val="005740B3"/>
    <w:rsid w:val="0057429B"/>
    <w:rsid w:val="00574C1A"/>
    <w:rsid w:val="00575E04"/>
    <w:rsid w:val="0057600E"/>
    <w:rsid w:val="005760B4"/>
    <w:rsid w:val="00576235"/>
    <w:rsid w:val="005763B8"/>
    <w:rsid w:val="005764FF"/>
    <w:rsid w:val="00577334"/>
    <w:rsid w:val="0057786A"/>
    <w:rsid w:val="005778E2"/>
    <w:rsid w:val="005805A7"/>
    <w:rsid w:val="00580746"/>
    <w:rsid w:val="00580E8D"/>
    <w:rsid w:val="00580EEB"/>
    <w:rsid w:val="00580FCF"/>
    <w:rsid w:val="0058149F"/>
    <w:rsid w:val="00581BBB"/>
    <w:rsid w:val="00582199"/>
    <w:rsid w:val="005821CC"/>
    <w:rsid w:val="00582346"/>
    <w:rsid w:val="00582699"/>
    <w:rsid w:val="005829B2"/>
    <w:rsid w:val="0058354A"/>
    <w:rsid w:val="00583673"/>
    <w:rsid w:val="005837EB"/>
    <w:rsid w:val="005838FC"/>
    <w:rsid w:val="00583A1D"/>
    <w:rsid w:val="00583D08"/>
    <w:rsid w:val="00584880"/>
    <w:rsid w:val="005848A8"/>
    <w:rsid w:val="005852C1"/>
    <w:rsid w:val="00585915"/>
    <w:rsid w:val="00585BAC"/>
    <w:rsid w:val="00585C00"/>
    <w:rsid w:val="00585D78"/>
    <w:rsid w:val="0058634A"/>
    <w:rsid w:val="005864D5"/>
    <w:rsid w:val="00586FC5"/>
    <w:rsid w:val="005870EB"/>
    <w:rsid w:val="005871E0"/>
    <w:rsid w:val="00587BE7"/>
    <w:rsid w:val="00587CBC"/>
    <w:rsid w:val="00587E56"/>
    <w:rsid w:val="005902B5"/>
    <w:rsid w:val="005905EA"/>
    <w:rsid w:val="0059066B"/>
    <w:rsid w:val="005908B3"/>
    <w:rsid w:val="00590985"/>
    <w:rsid w:val="00590A72"/>
    <w:rsid w:val="00590FA3"/>
    <w:rsid w:val="00590FB7"/>
    <w:rsid w:val="005913F6"/>
    <w:rsid w:val="00591541"/>
    <w:rsid w:val="005915DF"/>
    <w:rsid w:val="00591B3B"/>
    <w:rsid w:val="00591D93"/>
    <w:rsid w:val="00591DF9"/>
    <w:rsid w:val="00591F25"/>
    <w:rsid w:val="00592170"/>
    <w:rsid w:val="0059221C"/>
    <w:rsid w:val="00592255"/>
    <w:rsid w:val="00592400"/>
    <w:rsid w:val="005932CA"/>
    <w:rsid w:val="00593424"/>
    <w:rsid w:val="00593602"/>
    <w:rsid w:val="005938B4"/>
    <w:rsid w:val="00593951"/>
    <w:rsid w:val="00593C65"/>
    <w:rsid w:val="00593F94"/>
    <w:rsid w:val="00593FC7"/>
    <w:rsid w:val="0059425E"/>
    <w:rsid w:val="00594556"/>
    <w:rsid w:val="005946F8"/>
    <w:rsid w:val="00595BAA"/>
    <w:rsid w:val="00595C65"/>
    <w:rsid w:val="00595D92"/>
    <w:rsid w:val="00595DF1"/>
    <w:rsid w:val="00595F11"/>
    <w:rsid w:val="00596087"/>
    <w:rsid w:val="00596524"/>
    <w:rsid w:val="00596921"/>
    <w:rsid w:val="00596B36"/>
    <w:rsid w:val="00596FCA"/>
    <w:rsid w:val="00597134"/>
    <w:rsid w:val="0059769A"/>
    <w:rsid w:val="00597B6D"/>
    <w:rsid w:val="00597D35"/>
    <w:rsid w:val="005A01BD"/>
    <w:rsid w:val="005A08F4"/>
    <w:rsid w:val="005A0BB6"/>
    <w:rsid w:val="005A0C6D"/>
    <w:rsid w:val="005A0D79"/>
    <w:rsid w:val="005A0E7F"/>
    <w:rsid w:val="005A1B33"/>
    <w:rsid w:val="005A2171"/>
    <w:rsid w:val="005A21DF"/>
    <w:rsid w:val="005A28E1"/>
    <w:rsid w:val="005A31F7"/>
    <w:rsid w:val="005A4174"/>
    <w:rsid w:val="005A426C"/>
    <w:rsid w:val="005A49C2"/>
    <w:rsid w:val="005A4A36"/>
    <w:rsid w:val="005A4A7C"/>
    <w:rsid w:val="005A5429"/>
    <w:rsid w:val="005A6526"/>
    <w:rsid w:val="005A6602"/>
    <w:rsid w:val="005A6BA0"/>
    <w:rsid w:val="005A6D6D"/>
    <w:rsid w:val="005A7264"/>
    <w:rsid w:val="005A73F4"/>
    <w:rsid w:val="005A7474"/>
    <w:rsid w:val="005A756D"/>
    <w:rsid w:val="005A7584"/>
    <w:rsid w:val="005A7BE1"/>
    <w:rsid w:val="005A7D50"/>
    <w:rsid w:val="005A7D58"/>
    <w:rsid w:val="005A7EC5"/>
    <w:rsid w:val="005B028B"/>
    <w:rsid w:val="005B155F"/>
    <w:rsid w:val="005B1601"/>
    <w:rsid w:val="005B193E"/>
    <w:rsid w:val="005B1958"/>
    <w:rsid w:val="005B1B48"/>
    <w:rsid w:val="005B1C1C"/>
    <w:rsid w:val="005B20D5"/>
    <w:rsid w:val="005B2200"/>
    <w:rsid w:val="005B2B0E"/>
    <w:rsid w:val="005B2F61"/>
    <w:rsid w:val="005B3F80"/>
    <w:rsid w:val="005B4373"/>
    <w:rsid w:val="005B439D"/>
    <w:rsid w:val="005B4B82"/>
    <w:rsid w:val="005B4CFC"/>
    <w:rsid w:val="005B4DCD"/>
    <w:rsid w:val="005B4F22"/>
    <w:rsid w:val="005B522B"/>
    <w:rsid w:val="005B52B2"/>
    <w:rsid w:val="005B5719"/>
    <w:rsid w:val="005B58B0"/>
    <w:rsid w:val="005B5BF0"/>
    <w:rsid w:val="005B60AF"/>
    <w:rsid w:val="005B650E"/>
    <w:rsid w:val="005B65C4"/>
    <w:rsid w:val="005B65F6"/>
    <w:rsid w:val="005B6BE7"/>
    <w:rsid w:val="005B6D47"/>
    <w:rsid w:val="005B76A8"/>
    <w:rsid w:val="005B788B"/>
    <w:rsid w:val="005B7981"/>
    <w:rsid w:val="005B7DED"/>
    <w:rsid w:val="005B7DFD"/>
    <w:rsid w:val="005B7E1F"/>
    <w:rsid w:val="005C0298"/>
    <w:rsid w:val="005C0769"/>
    <w:rsid w:val="005C0A1E"/>
    <w:rsid w:val="005C0E24"/>
    <w:rsid w:val="005C1A6C"/>
    <w:rsid w:val="005C1DC0"/>
    <w:rsid w:val="005C296C"/>
    <w:rsid w:val="005C2CA7"/>
    <w:rsid w:val="005C2DB2"/>
    <w:rsid w:val="005C3288"/>
    <w:rsid w:val="005C32A3"/>
    <w:rsid w:val="005C360A"/>
    <w:rsid w:val="005C3F74"/>
    <w:rsid w:val="005C4874"/>
    <w:rsid w:val="005C48D1"/>
    <w:rsid w:val="005C4E34"/>
    <w:rsid w:val="005C4FCE"/>
    <w:rsid w:val="005C5323"/>
    <w:rsid w:val="005C57DD"/>
    <w:rsid w:val="005C585D"/>
    <w:rsid w:val="005C5AEF"/>
    <w:rsid w:val="005C5ECA"/>
    <w:rsid w:val="005C6579"/>
    <w:rsid w:val="005C6747"/>
    <w:rsid w:val="005C6BFE"/>
    <w:rsid w:val="005C6FE8"/>
    <w:rsid w:val="005C7431"/>
    <w:rsid w:val="005C7493"/>
    <w:rsid w:val="005C7DA5"/>
    <w:rsid w:val="005D00D5"/>
    <w:rsid w:val="005D00D8"/>
    <w:rsid w:val="005D028E"/>
    <w:rsid w:val="005D0914"/>
    <w:rsid w:val="005D0A2C"/>
    <w:rsid w:val="005D0C98"/>
    <w:rsid w:val="005D0FA0"/>
    <w:rsid w:val="005D1216"/>
    <w:rsid w:val="005D144B"/>
    <w:rsid w:val="005D20B2"/>
    <w:rsid w:val="005D21EB"/>
    <w:rsid w:val="005D221C"/>
    <w:rsid w:val="005D254A"/>
    <w:rsid w:val="005D26D7"/>
    <w:rsid w:val="005D28E6"/>
    <w:rsid w:val="005D296A"/>
    <w:rsid w:val="005D2A43"/>
    <w:rsid w:val="005D2B52"/>
    <w:rsid w:val="005D3160"/>
    <w:rsid w:val="005D33DD"/>
    <w:rsid w:val="005D3427"/>
    <w:rsid w:val="005D3884"/>
    <w:rsid w:val="005D3998"/>
    <w:rsid w:val="005D3B92"/>
    <w:rsid w:val="005D3BD4"/>
    <w:rsid w:val="005D43FA"/>
    <w:rsid w:val="005D4A91"/>
    <w:rsid w:val="005D4D1E"/>
    <w:rsid w:val="005D5288"/>
    <w:rsid w:val="005D56C2"/>
    <w:rsid w:val="005D5A30"/>
    <w:rsid w:val="005D5BB1"/>
    <w:rsid w:val="005D6856"/>
    <w:rsid w:val="005D692E"/>
    <w:rsid w:val="005D6C99"/>
    <w:rsid w:val="005D6EA0"/>
    <w:rsid w:val="005D7525"/>
    <w:rsid w:val="005D78FD"/>
    <w:rsid w:val="005D7BFF"/>
    <w:rsid w:val="005D7CFC"/>
    <w:rsid w:val="005D7FF0"/>
    <w:rsid w:val="005E02C3"/>
    <w:rsid w:val="005E139D"/>
    <w:rsid w:val="005E1711"/>
    <w:rsid w:val="005E2382"/>
    <w:rsid w:val="005E2BE0"/>
    <w:rsid w:val="005E2C33"/>
    <w:rsid w:val="005E2F57"/>
    <w:rsid w:val="005E325C"/>
    <w:rsid w:val="005E3DF7"/>
    <w:rsid w:val="005E3E53"/>
    <w:rsid w:val="005E3E5F"/>
    <w:rsid w:val="005E4164"/>
    <w:rsid w:val="005E457A"/>
    <w:rsid w:val="005E468A"/>
    <w:rsid w:val="005E4930"/>
    <w:rsid w:val="005E504D"/>
    <w:rsid w:val="005E5066"/>
    <w:rsid w:val="005E5154"/>
    <w:rsid w:val="005E526E"/>
    <w:rsid w:val="005E527C"/>
    <w:rsid w:val="005E52AD"/>
    <w:rsid w:val="005E52B9"/>
    <w:rsid w:val="005E5917"/>
    <w:rsid w:val="005E5AFF"/>
    <w:rsid w:val="005E5E64"/>
    <w:rsid w:val="005E5ED3"/>
    <w:rsid w:val="005E671F"/>
    <w:rsid w:val="005E6955"/>
    <w:rsid w:val="005E6D8E"/>
    <w:rsid w:val="005E7B36"/>
    <w:rsid w:val="005E7E15"/>
    <w:rsid w:val="005F02E6"/>
    <w:rsid w:val="005F0C56"/>
    <w:rsid w:val="005F10F1"/>
    <w:rsid w:val="005F184F"/>
    <w:rsid w:val="005F1911"/>
    <w:rsid w:val="005F1C53"/>
    <w:rsid w:val="005F1E8E"/>
    <w:rsid w:val="005F2273"/>
    <w:rsid w:val="005F2561"/>
    <w:rsid w:val="005F2A6F"/>
    <w:rsid w:val="005F2B47"/>
    <w:rsid w:val="005F2CBA"/>
    <w:rsid w:val="005F3062"/>
    <w:rsid w:val="005F3216"/>
    <w:rsid w:val="005F3B7E"/>
    <w:rsid w:val="005F3BEB"/>
    <w:rsid w:val="005F3C0C"/>
    <w:rsid w:val="005F44A3"/>
    <w:rsid w:val="005F4556"/>
    <w:rsid w:val="005F4DFE"/>
    <w:rsid w:val="005F4E92"/>
    <w:rsid w:val="005F4EF9"/>
    <w:rsid w:val="005F5104"/>
    <w:rsid w:val="005F5109"/>
    <w:rsid w:val="005F5127"/>
    <w:rsid w:val="005F571A"/>
    <w:rsid w:val="005F5E6A"/>
    <w:rsid w:val="005F5F11"/>
    <w:rsid w:val="005F60D2"/>
    <w:rsid w:val="005F61C2"/>
    <w:rsid w:val="005F6682"/>
    <w:rsid w:val="005F669A"/>
    <w:rsid w:val="005F66E0"/>
    <w:rsid w:val="005F6ADB"/>
    <w:rsid w:val="005F6BA3"/>
    <w:rsid w:val="005F70FF"/>
    <w:rsid w:val="005F71D9"/>
    <w:rsid w:val="005F72F2"/>
    <w:rsid w:val="005F7A45"/>
    <w:rsid w:val="005F7C2E"/>
    <w:rsid w:val="005F7E70"/>
    <w:rsid w:val="00600787"/>
    <w:rsid w:val="00600998"/>
    <w:rsid w:val="00600E15"/>
    <w:rsid w:val="00601412"/>
    <w:rsid w:val="006015AE"/>
    <w:rsid w:val="00601758"/>
    <w:rsid w:val="006017B1"/>
    <w:rsid w:val="0060227D"/>
    <w:rsid w:val="006025F9"/>
    <w:rsid w:val="00602F92"/>
    <w:rsid w:val="006030A7"/>
    <w:rsid w:val="006031AE"/>
    <w:rsid w:val="00603650"/>
    <w:rsid w:val="00603FAC"/>
    <w:rsid w:val="006041C3"/>
    <w:rsid w:val="006046C2"/>
    <w:rsid w:val="0060489E"/>
    <w:rsid w:val="00604982"/>
    <w:rsid w:val="00604E5E"/>
    <w:rsid w:val="0060532F"/>
    <w:rsid w:val="006054C4"/>
    <w:rsid w:val="00605517"/>
    <w:rsid w:val="00605543"/>
    <w:rsid w:val="00605867"/>
    <w:rsid w:val="006059A0"/>
    <w:rsid w:val="00605E33"/>
    <w:rsid w:val="0060685F"/>
    <w:rsid w:val="00606A65"/>
    <w:rsid w:val="00606A93"/>
    <w:rsid w:val="00606F14"/>
    <w:rsid w:val="00606F8F"/>
    <w:rsid w:val="00607066"/>
    <w:rsid w:val="0060718D"/>
    <w:rsid w:val="00607197"/>
    <w:rsid w:val="006077FF"/>
    <w:rsid w:val="00607999"/>
    <w:rsid w:val="00607A16"/>
    <w:rsid w:val="006100D2"/>
    <w:rsid w:val="00610596"/>
    <w:rsid w:val="00610665"/>
    <w:rsid w:val="006109F8"/>
    <w:rsid w:val="00610F4F"/>
    <w:rsid w:val="006111D0"/>
    <w:rsid w:val="00611508"/>
    <w:rsid w:val="006117C0"/>
    <w:rsid w:val="00612C88"/>
    <w:rsid w:val="00612C8F"/>
    <w:rsid w:val="00612DAE"/>
    <w:rsid w:val="00612FA6"/>
    <w:rsid w:val="00613136"/>
    <w:rsid w:val="00613806"/>
    <w:rsid w:val="00613B8B"/>
    <w:rsid w:val="00614043"/>
    <w:rsid w:val="00614452"/>
    <w:rsid w:val="00614706"/>
    <w:rsid w:val="006147EA"/>
    <w:rsid w:val="00614D7A"/>
    <w:rsid w:val="00615A50"/>
    <w:rsid w:val="00615A58"/>
    <w:rsid w:val="00615D88"/>
    <w:rsid w:val="00616028"/>
    <w:rsid w:val="00616769"/>
    <w:rsid w:val="0061689A"/>
    <w:rsid w:val="006173B6"/>
    <w:rsid w:val="00617F03"/>
    <w:rsid w:val="00617F1D"/>
    <w:rsid w:val="006205B8"/>
    <w:rsid w:val="00620B29"/>
    <w:rsid w:val="00620BBE"/>
    <w:rsid w:val="00621321"/>
    <w:rsid w:val="00621ACA"/>
    <w:rsid w:val="00621DCC"/>
    <w:rsid w:val="00621F52"/>
    <w:rsid w:val="00621FAD"/>
    <w:rsid w:val="0062223D"/>
    <w:rsid w:val="00622411"/>
    <w:rsid w:val="00622695"/>
    <w:rsid w:val="00622882"/>
    <w:rsid w:val="00623075"/>
    <w:rsid w:val="00623910"/>
    <w:rsid w:val="00623DDE"/>
    <w:rsid w:val="0062428F"/>
    <w:rsid w:val="0062479B"/>
    <w:rsid w:val="006248AB"/>
    <w:rsid w:val="00624A27"/>
    <w:rsid w:val="00624AD4"/>
    <w:rsid w:val="00624D74"/>
    <w:rsid w:val="00625157"/>
    <w:rsid w:val="00625664"/>
    <w:rsid w:val="006269F2"/>
    <w:rsid w:val="00626BBC"/>
    <w:rsid w:val="00627081"/>
    <w:rsid w:val="0062716D"/>
    <w:rsid w:val="00627586"/>
    <w:rsid w:val="0062760E"/>
    <w:rsid w:val="0062777E"/>
    <w:rsid w:val="00627AF2"/>
    <w:rsid w:val="0063047F"/>
    <w:rsid w:val="00630A2C"/>
    <w:rsid w:val="00630B1E"/>
    <w:rsid w:val="00630D5F"/>
    <w:rsid w:val="006310A9"/>
    <w:rsid w:val="00631381"/>
    <w:rsid w:val="006314F2"/>
    <w:rsid w:val="0063165C"/>
    <w:rsid w:val="00631A63"/>
    <w:rsid w:val="00631B74"/>
    <w:rsid w:val="00632215"/>
    <w:rsid w:val="00632A50"/>
    <w:rsid w:val="00632D76"/>
    <w:rsid w:val="00632F94"/>
    <w:rsid w:val="00633304"/>
    <w:rsid w:val="00633393"/>
    <w:rsid w:val="00633429"/>
    <w:rsid w:val="006335D3"/>
    <w:rsid w:val="0063415B"/>
    <w:rsid w:val="00634A30"/>
    <w:rsid w:val="00634BED"/>
    <w:rsid w:val="00635942"/>
    <w:rsid w:val="00635A56"/>
    <w:rsid w:val="0063632F"/>
    <w:rsid w:val="0063640E"/>
    <w:rsid w:val="0063687C"/>
    <w:rsid w:val="006368C4"/>
    <w:rsid w:val="00636C4D"/>
    <w:rsid w:val="00636D97"/>
    <w:rsid w:val="006370A1"/>
    <w:rsid w:val="0063787A"/>
    <w:rsid w:val="00637988"/>
    <w:rsid w:val="00637CC0"/>
    <w:rsid w:val="00637D9B"/>
    <w:rsid w:val="00637FAF"/>
    <w:rsid w:val="0064028E"/>
    <w:rsid w:val="006406DB"/>
    <w:rsid w:val="0064091A"/>
    <w:rsid w:val="00641248"/>
    <w:rsid w:val="00641566"/>
    <w:rsid w:val="006415D8"/>
    <w:rsid w:val="00641BFC"/>
    <w:rsid w:val="00641CB3"/>
    <w:rsid w:val="00641DAD"/>
    <w:rsid w:val="00641EDB"/>
    <w:rsid w:val="0064240C"/>
    <w:rsid w:val="0064244E"/>
    <w:rsid w:val="00642963"/>
    <w:rsid w:val="00642E54"/>
    <w:rsid w:val="0064333D"/>
    <w:rsid w:val="00643959"/>
    <w:rsid w:val="00643A07"/>
    <w:rsid w:val="00643B34"/>
    <w:rsid w:val="00643DF3"/>
    <w:rsid w:val="00644507"/>
    <w:rsid w:val="00644F84"/>
    <w:rsid w:val="00645246"/>
    <w:rsid w:val="006456B0"/>
    <w:rsid w:val="00645B62"/>
    <w:rsid w:val="00645F9E"/>
    <w:rsid w:val="006461F6"/>
    <w:rsid w:val="00646333"/>
    <w:rsid w:val="00646611"/>
    <w:rsid w:val="006467BD"/>
    <w:rsid w:val="00646EBF"/>
    <w:rsid w:val="00647516"/>
    <w:rsid w:val="006478B8"/>
    <w:rsid w:val="0065046C"/>
    <w:rsid w:val="006509FD"/>
    <w:rsid w:val="00650C56"/>
    <w:rsid w:val="00650D59"/>
    <w:rsid w:val="00650DFD"/>
    <w:rsid w:val="006514F5"/>
    <w:rsid w:val="00651E05"/>
    <w:rsid w:val="00652113"/>
    <w:rsid w:val="00652422"/>
    <w:rsid w:val="006526A0"/>
    <w:rsid w:val="00652711"/>
    <w:rsid w:val="00652858"/>
    <w:rsid w:val="00652EA0"/>
    <w:rsid w:val="00652F82"/>
    <w:rsid w:val="00653D71"/>
    <w:rsid w:val="00654355"/>
    <w:rsid w:val="0065437A"/>
    <w:rsid w:val="00654471"/>
    <w:rsid w:val="00654589"/>
    <w:rsid w:val="006546A7"/>
    <w:rsid w:val="00654728"/>
    <w:rsid w:val="00654B0C"/>
    <w:rsid w:val="00654EE5"/>
    <w:rsid w:val="00655254"/>
    <w:rsid w:val="006558DC"/>
    <w:rsid w:val="0065592D"/>
    <w:rsid w:val="00655B58"/>
    <w:rsid w:val="00655B78"/>
    <w:rsid w:val="00655BAD"/>
    <w:rsid w:val="00655CBB"/>
    <w:rsid w:val="00656038"/>
    <w:rsid w:val="006561F0"/>
    <w:rsid w:val="00656501"/>
    <w:rsid w:val="00656578"/>
    <w:rsid w:val="00656618"/>
    <w:rsid w:val="006566B1"/>
    <w:rsid w:val="00656764"/>
    <w:rsid w:val="00656B27"/>
    <w:rsid w:val="00656C21"/>
    <w:rsid w:val="00657332"/>
    <w:rsid w:val="00657420"/>
    <w:rsid w:val="006576A7"/>
    <w:rsid w:val="0065796A"/>
    <w:rsid w:val="00657A8A"/>
    <w:rsid w:val="00657ECE"/>
    <w:rsid w:val="00657F8B"/>
    <w:rsid w:val="00657FAB"/>
    <w:rsid w:val="006601B0"/>
    <w:rsid w:val="00660401"/>
    <w:rsid w:val="00661289"/>
    <w:rsid w:val="006612C3"/>
    <w:rsid w:val="00661540"/>
    <w:rsid w:val="0066172A"/>
    <w:rsid w:val="006618FC"/>
    <w:rsid w:val="00661EE3"/>
    <w:rsid w:val="00662272"/>
    <w:rsid w:val="00662485"/>
    <w:rsid w:val="006625EE"/>
    <w:rsid w:val="0066268F"/>
    <w:rsid w:val="00662FEB"/>
    <w:rsid w:val="0066362B"/>
    <w:rsid w:val="006636F6"/>
    <w:rsid w:val="00663917"/>
    <w:rsid w:val="00663B6D"/>
    <w:rsid w:val="00663D00"/>
    <w:rsid w:val="00663E86"/>
    <w:rsid w:val="00663FCB"/>
    <w:rsid w:val="00664C33"/>
    <w:rsid w:val="006653AF"/>
    <w:rsid w:val="006658E5"/>
    <w:rsid w:val="00666C5A"/>
    <w:rsid w:val="00667157"/>
    <w:rsid w:val="00667231"/>
    <w:rsid w:val="006679FE"/>
    <w:rsid w:val="00667C3F"/>
    <w:rsid w:val="00667DEC"/>
    <w:rsid w:val="00667ED9"/>
    <w:rsid w:val="00670A16"/>
    <w:rsid w:val="00670ADB"/>
    <w:rsid w:val="00670BA1"/>
    <w:rsid w:val="00670C67"/>
    <w:rsid w:val="00671731"/>
    <w:rsid w:val="00671B44"/>
    <w:rsid w:val="00671B7E"/>
    <w:rsid w:val="00671BC1"/>
    <w:rsid w:val="00671D03"/>
    <w:rsid w:val="00671E0D"/>
    <w:rsid w:val="00671EF5"/>
    <w:rsid w:val="00672365"/>
    <w:rsid w:val="006728EA"/>
    <w:rsid w:val="00672E06"/>
    <w:rsid w:val="006740D2"/>
    <w:rsid w:val="00674433"/>
    <w:rsid w:val="00674837"/>
    <w:rsid w:val="006749A7"/>
    <w:rsid w:val="00674AAB"/>
    <w:rsid w:val="00675570"/>
    <w:rsid w:val="00675B8A"/>
    <w:rsid w:val="00675E16"/>
    <w:rsid w:val="006767BC"/>
    <w:rsid w:val="00676942"/>
    <w:rsid w:val="00676ADF"/>
    <w:rsid w:val="00676B2F"/>
    <w:rsid w:val="006774A9"/>
    <w:rsid w:val="006778B0"/>
    <w:rsid w:val="00677E3D"/>
    <w:rsid w:val="00677FAB"/>
    <w:rsid w:val="006803FE"/>
    <w:rsid w:val="006804E8"/>
    <w:rsid w:val="00680BDF"/>
    <w:rsid w:val="00680C5E"/>
    <w:rsid w:val="00680D11"/>
    <w:rsid w:val="00680D3F"/>
    <w:rsid w:val="00681025"/>
    <w:rsid w:val="006816D6"/>
    <w:rsid w:val="00681D75"/>
    <w:rsid w:val="0068242E"/>
    <w:rsid w:val="00682A5A"/>
    <w:rsid w:val="00682AB6"/>
    <w:rsid w:val="00682D8D"/>
    <w:rsid w:val="0068312A"/>
    <w:rsid w:val="00683166"/>
    <w:rsid w:val="00683F8F"/>
    <w:rsid w:val="006847D5"/>
    <w:rsid w:val="00684BAF"/>
    <w:rsid w:val="00685015"/>
    <w:rsid w:val="0068572F"/>
    <w:rsid w:val="00685981"/>
    <w:rsid w:val="00685EC3"/>
    <w:rsid w:val="006863EB"/>
    <w:rsid w:val="00686AA1"/>
    <w:rsid w:val="00687132"/>
    <w:rsid w:val="006874AA"/>
    <w:rsid w:val="00687535"/>
    <w:rsid w:val="00687646"/>
    <w:rsid w:val="006876CE"/>
    <w:rsid w:val="006878B5"/>
    <w:rsid w:val="00687A73"/>
    <w:rsid w:val="00687BA7"/>
    <w:rsid w:val="00687C47"/>
    <w:rsid w:val="006904CA"/>
    <w:rsid w:val="00690852"/>
    <w:rsid w:val="00690B5B"/>
    <w:rsid w:val="00690C97"/>
    <w:rsid w:val="00690CF1"/>
    <w:rsid w:val="006910D0"/>
    <w:rsid w:val="006915F9"/>
    <w:rsid w:val="00691A5D"/>
    <w:rsid w:val="006923D2"/>
    <w:rsid w:val="0069284F"/>
    <w:rsid w:val="006929ED"/>
    <w:rsid w:val="00692F5A"/>
    <w:rsid w:val="00692FBC"/>
    <w:rsid w:val="0069326E"/>
    <w:rsid w:val="006938ED"/>
    <w:rsid w:val="00694479"/>
    <w:rsid w:val="00694D74"/>
    <w:rsid w:val="0069530D"/>
    <w:rsid w:val="0069548A"/>
    <w:rsid w:val="0069566F"/>
    <w:rsid w:val="0069575F"/>
    <w:rsid w:val="00695B2F"/>
    <w:rsid w:val="0069614C"/>
    <w:rsid w:val="0069678B"/>
    <w:rsid w:val="00696915"/>
    <w:rsid w:val="00696EBB"/>
    <w:rsid w:val="006973D1"/>
    <w:rsid w:val="00697686"/>
    <w:rsid w:val="006979E6"/>
    <w:rsid w:val="00697D62"/>
    <w:rsid w:val="006A00FA"/>
    <w:rsid w:val="006A044D"/>
    <w:rsid w:val="006A05F7"/>
    <w:rsid w:val="006A09C5"/>
    <w:rsid w:val="006A09CC"/>
    <w:rsid w:val="006A0ABA"/>
    <w:rsid w:val="006A0B4D"/>
    <w:rsid w:val="006A0C22"/>
    <w:rsid w:val="006A0DAF"/>
    <w:rsid w:val="006A0E18"/>
    <w:rsid w:val="006A0EC8"/>
    <w:rsid w:val="006A126D"/>
    <w:rsid w:val="006A1351"/>
    <w:rsid w:val="006A1B9C"/>
    <w:rsid w:val="006A1F10"/>
    <w:rsid w:val="006A28DC"/>
    <w:rsid w:val="006A3076"/>
    <w:rsid w:val="006A348F"/>
    <w:rsid w:val="006A391E"/>
    <w:rsid w:val="006A39A7"/>
    <w:rsid w:val="006A3D0C"/>
    <w:rsid w:val="006A44C3"/>
    <w:rsid w:val="006A451C"/>
    <w:rsid w:val="006A46BE"/>
    <w:rsid w:val="006A48BD"/>
    <w:rsid w:val="006A4D4E"/>
    <w:rsid w:val="006A4DA1"/>
    <w:rsid w:val="006A4E12"/>
    <w:rsid w:val="006A503A"/>
    <w:rsid w:val="006A5324"/>
    <w:rsid w:val="006A5717"/>
    <w:rsid w:val="006A5D14"/>
    <w:rsid w:val="006A6120"/>
    <w:rsid w:val="006A61B5"/>
    <w:rsid w:val="006A634F"/>
    <w:rsid w:val="006A6ACE"/>
    <w:rsid w:val="006A72F4"/>
    <w:rsid w:val="006B0853"/>
    <w:rsid w:val="006B0AA7"/>
    <w:rsid w:val="006B0FA5"/>
    <w:rsid w:val="006B1D46"/>
    <w:rsid w:val="006B22D1"/>
    <w:rsid w:val="006B2B78"/>
    <w:rsid w:val="006B2E52"/>
    <w:rsid w:val="006B2F28"/>
    <w:rsid w:val="006B314D"/>
    <w:rsid w:val="006B3C1B"/>
    <w:rsid w:val="006B3D9B"/>
    <w:rsid w:val="006B43D2"/>
    <w:rsid w:val="006B44CB"/>
    <w:rsid w:val="006B4992"/>
    <w:rsid w:val="006B514E"/>
    <w:rsid w:val="006B52D1"/>
    <w:rsid w:val="006B55C0"/>
    <w:rsid w:val="006B5997"/>
    <w:rsid w:val="006B630A"/>
    <w:rsid w:val="006B6337"/>
    <w:rsid w:val="006B666E"/>
    <w:rsid w:val="006B6A5F"/>
    <w:rsid w:val="006B6DE5"/>
    <w:rsid w:val="006B7724"/>
    <w:rsid w:val="006B7C3A"/>
    <w:rsid w:val="006B7D66"/>
    <w:rsid w:val="006B7F5D"/>
    <w:rsid w:val="006B7F8C"/>
    <w:rsid w:val="006C01F9"/>
    <w:rsid w:val="006C054D"/>
    <w:rsid w:val="006C05EE"/>
    <w:rsid w:val="006C1014"/>
    <w:rsid w:val="006C1179"/>
    <w:rsid w:val="006C14F3"/>
    <w:rsid w:val="006C1577"/>
    <w:rsid w:val="006C1620"/>
    <w:rsid w:val="006C1672"/>
    <w:rsid w:val="006C1833"/>
    <w:rsid w:val="006C1942"/>
    <w:rsid w:val="006C1949"/>
    <w:rsid w:val="006C1CAB"/>
    <w:rsid w:val="006C1D20"/>
    <w:rsid w:val="006C203F"/>
    <w:rsid w:val="006C2468"/>
    <w:rsid w:val="006C2556"/>
    <w:rsid w:val="006C26FF"/>
    <w:rsid w:val="006C2739"/>
    <w:rsid w:val="006C2B28"/>
    <w:rsid w:val="006C2E83"/>
    <w:rsid w:val="006C30FB"/>
    <w:rsid w:val="006C3E50"/>
    <w:rsid w:val="006C3FDD"/>
    <w:rsid w:val="006C4286"/>
    <w:rsid w:val="006C42E2"/>
    <w:rsid w:val="006C4A71"/>
    <w:rsid w:val="006C4D3C"/>
    <w:rsid w:val="006C59DE"/>
    <w:rsid w:val="006C5ACD"/>
    <w:rsid w:val="006C5E33"/>
    <w:rsid w:val="006C5E4C"/>
    <w:rsid w:val="006C622B"/>
    <w:rsid w:val="006C6300"/>
    <w:rsid w:val="006C6CE8"/>
    <w:rsid w:val="006C6DB2"/>
    <w:rsid w:val="006C6FA2"/>
    <w:rsid w:val="006C739A"/>
    <w:rsid w:val="006C762D"/>
    <w:rsid w:val="006D07F7"/>
    <w:rsid w:val="006D0A9E"/>
    <w:rsid w:val="006D1544"/>
    <w:rsid w:val="006D1BAD"/>
    <w:rsid w:val="006D1CC8"/>
    <w:rsid w:val="006D1F2D"/>
    <w:rsid w:val="006D2888"/>
    <w:rsid w:val="006D2A6F"/>
    <w:rsid w:val="006D2CAB"/>
    <w:rsid w:val="006D2CD9"/>
    <w:rsid w:val="006D31CC"/>
    <w:rsid w:val="006D32A7"/>
    <w:rsid w:val="006D333A"/>
    <w:rsid w:val="006D36A1"/>
    <w:rsid w:val="006D36B7"/>
    <w:rsid w:val="006D3A49"/>
    <w:rsid w:val="006D3B10"/>
    <w:rsid w:val="006D3B45"/>
    <w:rsid w:val="006D3E8A"/>
    <w:rsid w:val="006D41CE"/>
    <w:rsid w:val="006D48AB"/>
    <w:rsid w:val="006D49D1"/>
    <w:rsid w:val="006D4C3D"/>
    <w:rsid w:val="006D4FC1"/>
    <w:rsid w:val="006D5082"/>
    <w:rsid w:val="006D5506"/>
    <w:rsid w:val="006D55AC"/>
    <w:rsid w:val="006D56BC"/>
    <w:rsid w:val="006D601B"/>
    <w:rsid w:val="006D629A"/>
    <w:rsid w:val="006D62D6"/>
    <w:rsid w:val="006D631F"/>
    <w:rsid w:val="006D6756"/>
    <w:rsid w:val="006D6862"/>
    <w:rsid w:val="006D6D59"/>
    <w:rsid w:val="006D711D"/>
    <w:rsid w:val="006E077F"/>
    <w:rsid w:val="006E07C1"/>
    <w:rsid w:val="006E08FE"/>
    <w:rsid w:val="006E0AED"/>
    <w:rsid w:val="006E0DEA"/>
    <w:rsid w:val="006E0F24"/>
    <w:rsid w:val="006E1453"/>
    <w:rsid w:val="006E14BD"/>
    <w:rsid w:val="006E15DC"/>
    <w:rsid w:val="006E16F1"/>
    <w:rsid w:val="006E188E"/>
    <w:rsid w:val="006E24DE"/>
    <w:rsid w:val="006E277D"/>
    <w:rsid w:val="006E2A55"/>
    <w:rsid w:val="006E2A93"/>
    <w:rsid w:val="006E2CC2"/>
    <w:rsid w:val="006E2E11"/>
    <w:rsid w:val="006E309C"/>
    <w:rsid w:val="006E359B"/>
    <w:rsid w:val="006E373E"/>
    <w:rsid w:val="006E3A35"/>
    <w:rsid w:val="006E40A6"/>
    <w:rsid w:val="006E41A3"/>
    <w:rsid w:val="006E429B"/>
    <w:rsid w:val="006E44F2"/>
    <w:rsid w:val="006E478A"/>
    <w:rsid w:val="006E4AF0"/>
    <w:rsid w:val="006E4F9D"/>
    <w:rsid w:val="006E50CC"/>
    <w:rsid w:val="006E559B"/>
    <w:rsid w:val="006E5C4D"/>
    <w:rsid w:val="006E5D52"/>
    <w:rsid w:val="006E602C"/>
    <w:rsid w:val="006E6651"/>
    <w:rsid w:val="006E66FC"/>
    <w:rsid w:val="006E6CA8"/>
    <w:rsid w:val="006E7454"/>
    <w:rsid w:val="006E75BF"/>
    <w:rsid w:val="006E7BDB"/>
    <w:rsid w:val="006E7E27"/>
    <w:rsid w:val="006F011F"/>
    <w:rsid w:val="006F0304"/>
    <w:rsid w:val="006F09B5"/>
    <w:rsid w:val="006F0CC9"/>
    <w:rsid w:val="006F10E2"/>
    <w:rsid w:val="006F1349"/>
    <w:rsid w:val="006F1BD8"/>
    <w:rsid w:val="006F1DBC"/>
    <w:rsid w:val="006F201F"/>
    <w:rsid w:val="006F21A7"/>
    <w:rsid w:val="006F2AF6"/>
    <w:rsid w:val="006F2C03"/>
    <w:rsid w:val="006F2E4A"/>
    <w:rsid w:val="006F30E1"/>
    <w:rsid w:val="006F3756"/>
    <w:rsid w:val="006F375A"/>
    <w:rsid w:val="006F4303"/>
    <w:rsid w:val="006F4516"/>
    <w:rsid w:val="006F4708"/>
    <w:rsid w:val="006F48B3"/>
    <w:rsid w:val="006F48B8"/>
    <w:rsid w:val="006F507A"/>
    <w:rsid w:val="006F5225"/>
    <w:rsid w:val="006F526F"/>
    <w:rsid w:val="006F5294"/>
    <w:rsid w:val="006F553C"/>
    <w:rsid w:val="006F5924"/>
    <w:rsid w:val="006F5A4A"/>
    <w:rsid w:val="006F60DD"/>
    <w:rsid w:val="006F6258"/>
    <w:rsid w:val="006F65E1"/>
    <w:rsid w:val="006F6704"/>
    <w:rsid w:val="006F6905"/>
    <w:rsid w:val="006F6F83"/>
    <w:rsid w:val="006F7F8E"/>
    <w:rsid w:val="00700400"/>
    <w:rsid w:val="00700553"/>
    <w:rsid w:val="0070067C"/>
    <w:rsid w:val="00700AFB"/>
    <w:rsid w:val="00700F96"/>
    <w:rsid w:val="00700FA9"/>
    <w:rsid w:val="00701552"/>
    <w:rsid w:val="00701587"/>
    <w:rsid w:val="0070165A"/>
    <w:rsid w:val="00701818"/>
    <w:rsid w:val="0070184A"/>
    <w:rsid w:val="00701F0C"/>
    <w:rsid w:val="00701F9A"/>
    <w:rsid w:val="0070291D"/>
    <w:rsid w:val="00702A8B"/>
    <w:rsid w:val="00702AF2"/>
    <w:rsid w:val="00703EC7"/>
    <w:rsid w:val="007041B8"/>
    <w:rsid w:val="007042A7"/>
    <w:rsid w:val="007042AB"/>
    <w:rsid w:val="007044CC"/>
    <w:rsid w:val="00704E25"/>
    <w:rsid w:val="00704FDE"/>
    <w:rsid w:val="0070538A"/>
    <w:rsid w:val="00705448"/>
    <w:rsid w:val="00705D88"/>
    <w:rsid w:val="007060DD"/>
    <w:rsid w:val="00706436"/>
    <w:rsid w:val="00706C40"/>
    <w:rsid w:val="007071F3"/>
    <w:rsid w:val="007101DE"/>
    <w:rsid w:val="00710744"/>
    <w:rsid w:val="00711A20"/>
    <w:rsid w:val="00711BE6"/>
    <w:rsid w:val="00711BFE"/>
    <w:rsid w:val="00711F82"/>
    <w:rsid w:val="0071213A"/>
    <w:rsid w:val="00712274"/>
    <w:rsid w:val="007122EC"/>
    <w:rsid w:val="0071316C"/>
    <w:rsid w:val="00714302"/>
    <w:rsid w:val="00714504"/>
    <w:rsid w:val="0071459D"/>
    <w:rsid w:val="00714DAD"/>
    <w:rsid w:val="00715775"/>
    <w:rsid w:val="00715A38"/>
    <w:rsid w:val="00715D1D"/>
    <w:rsid w:val="00715E80"/>
    <w:rsid w:val="007166BC"/>
    <w:rsid w:val="007167DE"/>
    <w:rsid w:val="00716BD1"/>
    <w:rsid w:val="00716F8E"/>
    <w:rsid w:val="00716FE9"/>
    <w:rsid w:val="0071715A"/>
    <w:rsid w:val="0071742A"/>
    <w:rsid w:val="0071752D"/>
    <w:rsid w:val="00717688"/>
    <w:rsid w:val="00717B96"/>
    <w:rsid w:val="00717D97"/>
    <w:rsid w:val="007201DA"/>
    <w:rsid w:val="007203E4"/>
    <w:rsid w:val="007205EF"/>
    <w:rsid w:val="00720950"/>
    <w:rsid w:val="00720FF6"/>
    <w:rsid w:val="0072182D"/>
    <w:rsid w:val="00721A17"/>
    <w:rsid w:val="00721A75"/>
    <w:rsid w:val="00721C8D"/>
    <w:rsid w:val="007220B7"/>
    <w:rsid w:val="00722452"/>
    <w:rsid w:val="00722486"/>
    <w:rsid w:val="00722709"/>
    <w:rsid w:val="00722A79"/>
    <w:rsid w:val="00722A8B"/>
    <w:rsid w:val="00722B96"/>
    <w:rsid w:val="00722C8D"/>
    <w:rsid w:val="00722CFA"/>
    <w:rsid w:val="00722E32"/>
    <w:rsid w:val="007235E3"/>
    <w:rsid w:val="007236A3"/>
    <w:rsid w:val="007242BA"/>
    <w:rsid w:val="00724F1C"/>
    <w:rsid w:val="007250CE"/>
    <w:rsid w:val="00725734"/>
    <w:rsid w:val="00725F4B"/>
    <w:rsid w:val="00726115"/>
    <w:rsid w:val="00726716"/>
    <w:rsid w:val="007268A1"/>
    <w:rsid w:val="00726907"/>
    <w:rsid w:val="007276B5"/>
    <w:rsid w:val="00727785"/>
    <w:rsid w:val="00727C11"/>
    <w:rsid w:val="00727E8F"/>
    <w:rsid w:val="007302C4"/>
    <w:rsid w:val="00730539"/>
    <w:rsid w:val="00730983"/>
    <w:rsid w:val="00730E74"/>
    <w:rsid w:val="00730E8F"/>
    <w:rsid w:val="007311C6"/>
    <w:rsid w:val="00731664"/>
    <w:rsid w:val="00731A3B"/>
    <w:rsid w:val="00731C93"/>
    <w:rsid w:val="00731D48"/>
    <w:rsid w:val="0073223E"/>
    <w:rsid w:val="00732531"/>
    <w:rsid w:val="007328F7"/>
    <w:rsid w:val="007329E5"/>
    <w:rsid w:val="00732C36"/>
    <w:rsid w:val="007330D3"/>
    <w:rsid w:val="0073366F"/>
    <w:rsid w:val="007336F6"/>
    <w:rsid w:val="00733C8E"/>
    <w:rsid w:val="007340D4"/>
    <w:rsid w:val="00734174"/>
    <w:rsid w:val="00734484"/>
    <w:rsid w:val="00734728"/>
    <w:rsid w:val="00734DBD"/>
    <w:rsid w:val="0073527B"/>
    <w:rsid w:val="007356B9"/>
    <w:rsid w:val="00735BCF"/>
    <w:rsid w:val="007362E5"/>
    <w:rsid w:val="00736648"/>
    <w:rsid w:val="007374D5"/>
    <w:rsid w:val="0074069D"/>
    <w:rsid w:val="00740719"/>
    <w:rsid w:val="00741189"/>
    <w:rsid w:val="00741442"/>
    <w:rsid w:val="00741B37"/>
    <w:rsid w:val="00741B40"/>
    <w:rsid w:val="00741B53"/>
    <w:rsid w:val="00742076"/>
    <w:rsid w:val="007421CA"/>
    <w:rsid w:val="007421DB"/>
    <w:rsid w:val="00742369"/>
    <w:rsid w:val="0074271E"/>
    <w:rsid w:val="00742AB4"/>
    <w:rsid w:val="00742EDC"/>
    <w:rsid w:val="00742F46"/>
    <w:rsid w:val="0074322E"/>
    <w:rsid w:val="00743599"/>
    <w:rsid w:val="00743979"/>
    <w:rsid w:val="007439B0"/>
    <w:rsid w:val="00743CC9"/>
    <w:rsid w:val="00743E2E"/>
    <w:rsid w:val="00744A0E"/>
    <w:rsid w:val="0074504E"/>
    <w:rsid w:val="00745136"/>
    <w:rsid w:val="007456AF"/>
    <w:rsid w:val="0074579D"/>
    <w:rsid w:val="007459F6"/>
    <w:rsid w:val="00745A15"/>
    <w:rsid w:val="00745D83"/>
    <w:rsid w:val="00745DD2"/>
    <w:rsid w:val="00746228"/>
    <w:rsid w:val="00746574"/>
    <w:rsid w:val="00747EFB"/>
    <w:rsid w:val="00750701"/>
    <w:rsid w:val="00750E1F"/>
    <w:rsid w:val="007510EB"/>
    <w:rsid w:val="00751169"/>
    <w:rsid w:val="00751354"/>
    <w:rsid w:val="00751752"/>
    <w:rsid w:val="0075186B"/>
    <w:rsid w:val="0075188C"/>
    <w:rsid w:val="00751B9C"/>
    <w:rsid w:val="007528FE"/>
    <w:rsid w:val="00752AE0"/>
    <w:rsid w:val="00752FEF"/>
    <w:rsid w:val="00753403"/>
    <w:rsid w:val="0075356A"/>
    <w:rsid w:val="0075368E"/>
    <w:rsid w:val="00753B2C"/>
    <w:rsid w:val="00753E86"/>
    <w:rsid w:val="00753FAF"/>
    <w:rsid w:val="007547E4"/>
    <w:rsid w:val="00755039"/>
    <w:rsid w:val="00755269"/>
    <w:rsid w:val="00755B14"/>
    <w:rsid w:val="00755E8C"/>
    <w:rsid w:val="007565A6"/>
    <w:rsid w:val="00756765"/>
    <w:rsid w:val="00756909"/>
    <w:rsid w:val="00757627"/>
    <w:rsid w:val="007579B1"/>
    <w:rsid w:val="00757B60"/>
    <w:rsid w:val="00757D9B"/>
    <w:rsid w:val="00760052"/>
    <w:rsid w:val="00760223"/>
    <w:rsid w:val="00760539"/>
    <w:rsid w:val="00760990"/>
    <w:rsid w:val="00760D10"/>
    <w:rsid w:val="007616E8"/>
    <w:rsid w:val="00762108"/>
    <w:rsid w:val="00762358"/>
    <w:rsid w:val="00762471"/>
    <w:rsid w:val="007625E8"/>
    <w:rsid w:val="00762831"/>
    <w:rsid w:val="0076283C"/>
    <w:rsid w:val="00762E2A"/>
    <w:rsid w:val="007635EB"/>
    <w:rsid w:val="007636B6"/>
    <w:rsid w:val="00764579"/>
    <w:rsid w:val="007645F0"/>
    <w:rsid w:val="0076463F"/>
    <w:rsid w:val="0076464A"/>
    <w:rsid w:val="00764CB0"/>
    <w:rsid w:val="007651A7"/>
    <w:rsid w:val="007656B1"/>
    <w:rsid w:val="007657AA"/>
    <w:rsid w:val="00765A00"/>
    <w:rsid w:val="00765BCC"/>
    <w:rsid w:val="00765ED3"/>
    <w:rsid w:val="0076633A"/>
    <w:rsid w:val="007663BF"/>
    <w:rsid w:val="007663E9"/>
    <w:rsid w:val="00766A64"/>
    <w:rsid w:val="00766B09"/>
    <w:rsid w:val="00766E5F"/>
    <w:rsid w:val="00767D9E"/>
    <w:rsid w:val="00770B86"/>
    <w:rsid w:val="00770BAE"/>
    <w:rsid w:val="00770BD5"/>
    <w:rsid w:val="00770E38"/>
    <w:rsid w:val="00770F71"/>
    <w:rsid w:val="007711EA"/>
    <w:rsid w:val="00771C9E"/>
    <w:rsid w:val="00772393"/>
    <w:rsid w:val="0077271D"/>
    <w:rsid w:val="00772BDD"/>
    <w:rsid w:val="00773426"/>
    <w:rsid w:val="0077392D"/>
    <w:rsid w:val="007739B6"/>
    <w:rsid w:val="00773C38"/>
    <w:rsid w:val="00773FE6"/>
    <w:rsid w:val="0077422F"/>
    <w:rsid w:val="0077465E"/>
    <w:rsid w:val="00774AFF"/>
    <w:rsid w:val="00774F6A"/>
    <w:rsid w:val="007751DE"/>
    <w:rsid w:val="00775556"/>
    <w:rsid w:val="00775936"/>
    <w:rsid w:val="007759B5"/>
    <w:rsid w:val="00775C21"/>
    <w:rsid w:val="00776064"/>
    <w:rsid w:val="00776192"/>
    <w:rsid w:val="00776893"/>
    <w:rsid w:val="00776E33"/>
    <w:rsid w:val="00776FE5"/>
    <w:rsid w:val="007771CB"/>
    <w:rsid w:val="0077725B"/>
    <w:rsid w:val="00780198"/>
    <w:rsid w:val="00780CEF"/>
    <w:rsid w:val="00780D89"/>
    <w:rsid w:val="00781023"/>
    <w:rsid w:val="007811E1"/>
    <w:rsid w:val="0078133D"/>
    <w:rsid w:val="00781E34"/>
    <w:rsid w:val="00782691"/>
    <w:rsid w:val="007826C4"/>
    <w:rsid w:val="007826EF"/>
    <w:rsid w:val="00782D06"/>
    <w:rsid w:val="0078325A"/>
    <w:rsid w:val="0078387D"/>
    <w:rsid w:val="007838FA"/>
    <w:rsid w:val="00783B54"/>
    <w:rsid w:val="00783F40"/>
    <w:rsid w:val="00784069"/>
    <w:rsid w:val="007848E3"/>
    <w:rsid w:val="00784A1D"/>
    <w:rsid w:val="007854A9"/>
    <w:rsid w:val="00785785"/>
    <w:rsid w:val="00785BA2"/>
    <w:rsid w:val="00786175"/>
    <w:rsid w:val="0078618E"/>
    <w:rsid w:val="007862B0"/>
    <w:rsid w:val="00786497"/>
    <w:rsid w:val="00786691"/>
    <w:rsid w:val="007868EB"/>
    <w:rsid w:val="00786B69"/>
    <w:rsid w:val="0078714F"/>
    <w:rsid w:val="00787588"/>
    <w:rsid w:val="00787B6B"/>
    <w:rsid w:val="00787B7A"/>
    <w:rsid w:val="00787D35"/>
    <w:rsid w:val="007903FD"/>
    <w:rsid w:val="00790FDB"/>
    <w:rsid w:val="00791949"/>
    <w:rsid w:val="00791A67"/>
    <w:rsid w:val="00791DED"/>
    <w:rsid w:val="007922D3"/>
    <w:rsid w:val="007923BF"/>
    <w:rsid w:val="007926BA"/>
    <w:rsid w:val="00792743"/>
    <w:rsid w:val="00792AA8"/>
    <w:rsid w:val="00792B83"/>
    <w:rsid w:val="00792E84"/>
    <w:rsid w:val="0079314D"/>
    <w:rsid w:val="00793AAE"/>
    <w:rsid w:val="00793CB9"/>
    <w:rsid w:val="00793D58"/>
    <w:rsid w:val="00793DD7"/>
    <w:rsid w:val="00793F42"/>
    <w:rsid w:val="00793F4E"/>
    <w:rsid w:val="00794972"/>
    <w:rsid w:val="00794A28"/>
    <w:rsid w:val="00794C5B"/>
    <w:rsid w:val="00795085"/>
    <w:rsid w:val="00795B15"/>
    <w:rsid w:val="00795B75"/>
    <w:rsid w:val="0079634E"/>
    <w:rsid w:val="0079635A"/>
    <w:rsid w:val="007963C0"/>
    <w:rsid w:val="00796579"/>
    <w:rsid w:val="007968C3"/>
    <w:rsid w:val="00796D60"/>
    <w:rsid w:val="00796DBD"/>
    <w:rsid w:val="00796E5B"/>
    <w:rsid w:val="00796EE7"/>
    <w:rsid w:val="00797022"/>
    <w:rsid w:val="00797D7B"/>
    <w:rsid w:val="00797FA3"/>
    <w:rsid w:val="007A02E1"/>
    <w:rsid w:val="007A067D"/>
    <w:rsid w:val="007A089C"/>
    <w:rsid w:val="007A0DC4"/>
    <w:rsid w:val="007A0E96"/>
    <w:rsid w:val="007A1061"/>
    <w:rsid w:val="007A10E9"/>
    <w:rsid w:val="007A11B0"/>
    <w:rsid w:val="007A1A18"/>
    <w:rsid w:val="007A1A84"/>
    <w:rsid w:val="007A1DCE"/>
    <w:rsid w:val="007A23CB"/>
    <w:rsid w:val="007A2A0B"/>
    <w:rsid w:val="007A2C88"/>
    <w:rsid w:val="007A3463"/>
    <w:rsid w:val="007A3ABE"/>
    <w:rsid w:val="007A3B1C"/>
    <w:rsid w:val="007A3DA4"/>
    <w:rsid w:val="007A3EF0"/>
    <w:rsid w:val="007A4197"/>
    <w:rsid w:val="007A4715"/>
    <w:rsid w:val="007A4967"/>
    <w:rsid w:val="007A4CB0"/>
    <w:rsid w:val="007A529F"/>
    <w:rsid w:val="007A572A"/>
    <w:rsid w:val="007A586F"/>
    <w:rsid w:val="007A5882"/>
    <w:rsid w:val="007A5B52"/>
    <w:rsid w:val="007A5E42"/>
    <w:rsid w:val="007A5E9D"/>
    <w:rsid w:val="007A62C3"/>
    <w:rsid w:val="007A6591"/>
    <w:rsid w:val="007A68C4"/>
    <w:rsid w:val="007A6FDF"/>
    <w:rsid w:val="007A7130"/>
    <w:rsid w:val="007A7268"/>
    <w:rsid w:val="007A7407"/>
    <w:rsid w:val="007A7C63"/>
    <w:rsid w:val="007A7DCB"/>
    <w:rsid w:val="007A7F5F"/>
    <w:rsid w:val="007B0211"/>
    <w:rsid w:val="007B033B"/>
    <w:rsid w:val="007B0453"/>
    <w:rsid w:val="007B04AE"/>
    <w:rsid w:val="007B05FA"/>
    <w:rsid w:val="007B0850"/>
    <w:rsid w:val="007B106E"/>
    <w:rsid w:val="007B13C6"/>
    <w:rsid w:val="007B1402"/>
    <w:rsid w:val="007B1500"/>
    <w:rsid w:val="007B1ADD"/>
    <w:rsid w:val="007B1FD9"/>
    <w:rsid w:val="007B203F"/>
    <w:rsid w:val="007B260C"/>
    <w:rsid w:val="007B2CBD"/>
    <w:rsid w:val="007B3529"/>
    <w:rsid w:val="007B3F3C"/>
    <w:rsid w:val="007B4102"/>
    <w:rsid w:val="007B4426"/>
    <w:rsid w:val="007B47A2"/>
    <w:rsid w:val="007B4CE8"/>
    <w:rsid w:val="007B5C04"/>
    <w:rsid w:val="007B651A"/>
    <w:rsid w:val="007B6648"/>
    <w:rsid w:val="007B6669"/>
    <w:rsid w:val="007B6818"/>
    <w:rsid w:val="007B6B74"/>
    <w:rsid w:val="007B702A"/>
    <w:rsid w:val="007B73E0"/>
    <w:rsid w:val="007B78F3"/>
    <w:rsid w:val="007B7F0F"/>
    <w:rsid w:val="007C0071"/>
    <w:rsid w:val="007C0156"/>
    <w:rsid w:val="007C05AE"/>
    <w:rsid w:val="007C0BF5"/>
    <w:rsid w:val="007C2467"/>
    <w:rsid w:val="007C2537"/>
    <w:rsid w:val="007C2A9A"/>
    <w:rsid w:val="007C2E12"/>
    <w:rsid w:val="007C311B"/>
    <w:rsid w:val="007C326A"/>
    <w:rsid w:val="007C3E2E"/>
    <w:rsid w:val="007C45C4"/>
    <w:rsid w:val="007C4609"/>
    <w:rsid w:val="007C46C3"/>
    <w:rsid w:val="007C4790"/>
    <w:rsid w:val="007C495C"/>
    <w:rsid w:val="007C4DAC"/>
    <w:rsid w:val="007C4F00"/>
    <w:rsid w:val="007C5001"/>
    <w:rsid w:val="007C506B"/>
    <w:rsid w:val="007C53E7"/>
    <w:rsid w:val="007C58F6"/>
    <w:rsid w:val="007C5A42"/>
    <w:rsid w:val="007C5BDC"/>
    <w:rsid w:val="007C61AB"/>
    <w:rsid w:val="007C629C"/>
    <w:rsid w:val="007C641B"/>
    <w:rsid w:val="007C67B9"/>
    <w:rsid w:val="007C6BE2"/>
    <w:rsid w:val="007C6F1A"/>
    <w:rsid w:val="007C7417"/>
    <w:rsid w:val="007C749B"/>
    <w:rsid w:val="007C74EE"/>
    <w:rsid w:val="007C7E11"/>
    <w:rsid w:val="007C7E6D"/>
    <w:rsid w:val="007D066D"/>
    <w:rsid w:val="007D087C"/>
    <w:rsid w:val="007D0986"/>
    <w:rsid w:val="007D0D16"/>
    <w:rsid w:val="007D1207"/>
    <w:rsid w:val="007D1373"/>
    <w:rsid w:val="007D143E"/>
    <w:rsid w:val="007D178A"/>
    <w:rsid w:val="007D1FA5"/>
    <w:rsid w:val="007D2389"/>
    <w:rsid w:val="007D25B8"/>
    <w:rsid w:val="007D28F8"/>
    <w:rsid w:val="007D29AE"/>
    <w:rsid w:val="007D348C"/>
    <w:rsid w:val="007D359E"/>
    <w:rsid w:val="007D3B00"/>
    <w:rsid w:val="007D42D8"/>
    <w:rsid w:val="007D44DE"/>
    <w:rsid w:val="007D4675"/>
    <w:rsid w:val="007D493F"/>
    <w:rsid w:val="007D4D5A"/>
    <w:rsid w:val="007D58E6"/>
    <w:rsid w:val="007D59A7"/>
    <w:rsid w:val="007D5BB0"/>
    <w:rsid w:val="007D5BEA"/>
    <w:rsid w:val="007D5F5B"/>
    <w:rsid w:val="007D6609"/>
    <w:rsid w:val="007D666D"/>
    <w:rsid w:val="007D68C0"/>
    <w:rsid w:val="007D698B"/>
    <w:rsid w:val="007D69BB"/>
    <w:rsid w:val="007D6B3F"/>
    <w:rsid w:val="007D700B"/>
    <w:rsid w:val="007D717D"/>
    <w:rsid w:val="007D7BB6"/>
    <w:rsid w:val="007D7E6D"/>
    <w:rsid w:val="007E0184"/>
    <w:rsid w:val="007E03B2"/>
    <w:rsid w:val="007E1013"/>
    <w:rsid w:val="007E17FC"/>
    <w:rsid w:val="007E1C3B"/>
    <w:rsid w:val="007E2A30"/>
    <w:rsid w:val="007E2B1A"/>
    <w:rsid w:val="007E30B5"/>
    <w:rsid w:val="007E31F1"/>
    <w:rsid w:val="007E3254"/>
    <w:rsid w:val="007E333A"/>
    <w:rsid w:val="007E33BA"/>
    <w:rsid w:val="007E3679"/>
    <w:rsid w:val="007E3959"/>
    <w:rsid w:val="007E3C65"/>
    <w:rsid w:val="007E3EAC"/>
    <w:rsid w:val="007E437F"/>
    <w:rsid w:val="007E447A"/>
    <w:rsid w:val="007E44D7"/>
    <w:rsid w:val="007E46F1"/>
    <w:rsid w:val="007E4F5A"/>
    <w:rsid w:val="007E5800"/>
    <w:rsid w:val="007E5D35"/>
    <w:rsid w:val="007E67C1"/>
    <w:rsid w:val="007E6B43"/>
    <w:rsid w:val="007E70EE"/>
    <w:rsid w:val="007E723A"/>
    <w:rsid w:val="007E765B"/>
    <w:rsid w:val="007E7E03"/>
    <w:rsid w:val="007E7E98"/>
    <w:rsid w:val="007F01D7"/>
    <w:rsid w:val="007F0382"/>
    <w:rsid w:val="007F05F1"/>
    <w:rsid w:val="007F11E2"/>
    <w:rsid w:val="007F1246"/>
    <w:rsid w:val="007F1444"/>
    <w:rsid w:val="007F1791"/>
    <w:rsid w:val="007F1A06"/>
    <w:rsid w:val="007F1BA2"/>
    <w:rsid w:val="007F2719"/>
    <w:rsid w:val="007F2B38"/>
    <w:rsid w:val="007F313D"/>
    <w:rsid w:val="007F317D"/>
    <w:rsid w:val="007F35C5"/>
    <w:rsid w:val="007F36D4"/>
    <w:rsid w:val="007F387B"/>
    <w:rsid w:val="007F3CA5"/>
    <w:rsid w:val="007F3D6B"/>
    <w:rsid w:val="007F3F47"/>
    <w:rsid w:val="007F4235"/>
    <w:rsid w:val="007F473E"/>
    <w:rsid w:val="007F4AE8"/>
    <w:rsid w:val="007F4C21"/>
    <w:rsid w:val="007F4D3C"/>
    <w:rsid w:val="007F4D82"/>
    <w:rsid w:val="007F519C"/>
    <w:rsid w:val="007F52A6"/>
    <w:rsid w:val="007F5789"/>
    <w:rsid w:val="007F6510"/>
    <w:rsid w:val="007F68DA"/>
    <w:rsid w:val="007F69E1"/>
    <w:rsid w:val="007F6B06"/>
    <w:rsid w:val="007F6B17"/>
    <w:rsid w:val="007F6C4D"/>
    <w:rsid w:val="007F79BF"/>
    <w:rsid w:val="007F7AC3"/>
    <w:rsid w:val="007F7BF5"/>
    <w:rsid w:val="008004E7"/>
    <w:rsid w:val="00800F88"/>
    <w:rsid w:val="008012A7"/>
    <w:rsid w:val="008012E2"/>
    <w:rsid w:val="00801343"/>
    <w:rsid w:val="00801386"/>
    <w:rsid w:val="00801709"/>
    <w:rsid w:val="00801B3D"/>
    <w:rsid w:val="0080276C"/>
    <w:rsid w:val="00802799"/>
    <w:rsid w:val="00802B48"/>
    <w:rsid w:val="00802D91"/>
    <w:rsid w:val="00802D9A"/>
    <w:rsid w:val="00802EA6"/>
    <w:rsid w:val="00803393"/>
    <w:rsid w:val="00803BB0"/>
    <w:rsid w:val="00803D6D"/>
    <w:rsid w:val="00803F40"/>
    <w:rsid w:val="00804BB1"/>
    <w:rsid w:val="0080525F"/>
    <w:rsid w:val="00805956"/>
    <w:rsid w:val="00805A74"/>
    <w:rsid w:val="008060C8"/>
    <w:rsid w:val="00806D7B"/>
    <w:rsid w:val="00806E06"/>
    <w:rsid w:val="0080724A"/>
    <w:rsid w:val="00807827"/>
    <w:rsid w:val="0081002B"/>
    <w:rsid w:val="00810059"/>
    <w:rsid w:val="0081012E"/>
    <w:rsid w:val="00810803"/>
    <w:rsid w:val="00810F5C"/>
    <w:rsid w:val="00810FAD"/>
    <w:rsid w:val="0081109F"/>
    <w:rsid w:val="0081112F"/>
    <w:rsid w:val="008114CF"/>
    <w:rsid w:val="008115CD"/>
    <w:rsid w:val="00811802"/>
    <w:rsid w:val="0081209F"/>
    <w:rsid w:val="008120C0"/>
    <w:rsid w:val="00812723"/>
    <w:rsid w:val="0081289C"/>
    <w:rsid w:val="008129B7"/>
    <w:rsid w:val="00812FCA"/>
    <w:rsid w:val="008133CF"/>
    <w:rsid w:val="00813645"/>
    <w:rsid w:val="00814838"/>
    <w:rsid w:val="00814840"/>
    <w:rsid w:val="008149B9"/>
    <w:rsid w:val="00814A6A"/>
    <w:rsid w:val="00814D35"/>
    <w:rsid w:val="00814D94"/>
    <w:rsid w:val="00814ED4"/>
    <w:rsid w:val="00814FB1"/>
    <w:rsid w:val="00815140"/>
    <w:rsid w:val="008152E3"/>
    <w:rsid w:val="0081557C"/>
    <w:rsid w:val="008156BA"/>
    <w:rsid w:val="008159AD"/>
    <w:rsid w:val="008159B1"/>
    <w:rsid w:val="00815A27"/>
    <w:rsid w:val="00815E79"/>
    <w:rsid w:val="00815F99"/>
    <w:rsid w:val="0081609C"/>
    <w:rsid w:val="008160E4"/>
    <w:rsid w:val="008161E9"/>
    <w:rsid w:val="008162DC"/>
    <w:rsid w:val="008166DE"/>
    <w:rsid w:val="00816B92"/>
    <w:rsid w:val="00816EFD"/>
    <w:rsid w:val="00817DEA"/>
    <w:rsid w:val="00817F3B"/>
    <w:rsid w:val="00820282"/>
    <w:rsid w:val="00820E4C"/>
    <w:rsid w:val="0082111A"/>
    <w:rsid w:val="0082117F"/>
    <w:rsid w:val="00821594"/>
    <w:rsid w:val="008217C5"/>
    <w:rsid w:val="008218F4"/>
    <w:rsid w:val="0082193E"/>
    <w:rsid w:val="00821D52"/>
    <w:rsid w:val="00821E55"/>
    <w:rsid w:val="00822116"/>
    <w:rsid w:val="00822191"/>
    <w:rsid w:val="00822813"/>
    <w:rsid w:val="00822A32"/>
    <w:rsid w:val="00822E11"/>
    <w:rsid w:val="00823172"/>
    <w:rsid w:val="008238B5"/>
    <w:rsid w:val="00824265"/>
    <w:rsid w:val="00824363"/>
    <w:rsid w:val="00824747"/>
    <w:rsid w:val="00824B22"/>
    <w:rsid w:val="00824D3C"/>
    <w:rsid w:val="00824EB5"/>
    <w:rsid w:val="00824F9B"/>
    <w:rsid w:val="00825045"/>
    <w:rsid w:val="008251FF"/>
    <w:rsid w:val="00825E20"/>
    <w:rsid w:val="0082619C"/>
    <w:rsid w:val="00826426"/>
    <w:rsid w:val="00826741"/>
    <w:rsid w:val="008268C0"/>
    <w:rsid w:val="00826D21"/>
    <w:rsid w:val="00826EA0"/>
    <w:rsid w:val="00826F57"/>
    <w:rsid w:val="00827508"/>
    <w:rsid w:val="008308A1"/>
    <w:rsid w:val="00830953"/>
    <w:rsid w:val="00830B72"/>
    <w:rsid w:val="00830CB7"/>
    <w:rsid w:val="00830F2F"/>
    <w:rsid w:val="0083126A"/>
    <w:rsid w:val="008316F7"/>
    <w:rsid w:val="008318C0"/>
    <w:rsid w:val="00831A0D"/>
    <w:rsid w:val="00831C72"/>
    <w:rsid w:val="008321CC"/>
    <w:rsid w:val="00832879"/>
    <w:rsid w:val="008335D3"/>
    <w:rsid w:val="00833949"/>
    <w:rsid w:val="0083411C"/>
    <w:rsid w:val="00834546"/>
    <w:rsid w:val="008346BE"/>
    <w:rsid w:val="0083486C"/>
    <w:rsid w:val="008349FB"/>
    <w:rsid w:val="00834B9F"/>
    <w:rsid w:val="00835DB3"/>
    <w:rsid w:val="008363AB"/>
    <w:rsid w:val="008363E4"/>
    <w:rsid w:val="00836AD2"/>
    <w:rsid w:val="00836EF6"/>
    <w:rsid w:val="008375CC"/>
    <w:rsid w:val="008375D5"/>
    <w:rsid w:val="00840F4B"/>
    <w:rsid w:val="00841452"/>
    <w:rsid w:val="00841476"/>
    <w:rsid w:val="008415CC"/>
    <w:rsid w:val="008417FE"/>
    <w:rsid w:val="0084198F"/>
    <w:rsid w:val="00841BA4"/>
    <w:rsid w:val="008424D7"/>
    <w:rsid w:val="0084281E"/>
    <w:rsid w:val="00842862"/>
    <w:rsid w:val="00842EE5"/>
    <w:rsid w:val="00843130"/>
    <w:rsid w:val="00843B02"/>
    <w:rsid w:val="00843BA2"/>
    <w:rsid w:val="00843F3D"/>
    <w:rsid w:val="0084409A"/>
    <w:rsid w:val="008445C6"/>
    <w:rsid w:val="0084469C"/>
    <w:rsid w:val="00844B48"/>
    <w:rsid w:val="00844B6E"/>
    <w:rsid w:val="00845002"/>
    <w:rsid w:val="00845199"/>
    <w:rsid w:val="008459D7"/>
    <w:rsid w:val="00845B43"/>
    <w:rsid w:val="00845B65"/>
    <w:rsid w:val="00845D34"/>
    <w:rsid w:val="008466A9"/>
    <w:rsid w:val="00846795"/>
    <w:rsid w:val="00846AD7"/>
    <w:rsid w:val="0084701A"/>
    <w:rsid w:val="0084716E"/>
    <w:rsid w:val="008473C3"/>
    <w:rsid w:val="00847B6E"/>
    <w:rsid w:val="00847C98"/>
    <w:rsid w:val="00847DFE"/>
    <w:rsid w:val="00850138"/>
    <w:rsid w:val="008502E9"/>
    <w:rsid w:val="00850336"/>
    <w:rsid w:val="008506DE"/>
    <w:rsid w:val="00850735"/>
    <w:rsid w:val="0085073D"/>
    <w:rsid w:val="00850790"/>
    <w:rsid w:val="00851111"/>
    <w:rsid w:val="008525CF"/>
    <w:rsid w:val="008527DD"/>
    <w:rsid w:val="00852ED3"/>
    <w:rsid w:val="0085361A"/>
    <w:rsid w:val="00853670"/>
    <w:rsid w:val="00853820"/>
    <w:rsid w:val="00853BD0"/>
    <w:rsid w:val="00853C86"/>
    <w:rsid w:val="008542CC"/>
    <w:rsid w:val="008542D1"/>
    <w:rsid w:val="00854854"/>
    <w:rsid w:val="00854A3A"/>
    <w:rsid w:val="00854F75"/>
    <w:rsid w:val="008551F4"/>
    <w:rsid w:val="00855379"/>
    <w:rsid w:val="008557E5"/>
    <w:rsid w:val="0085584D"/>
    <w:rsid w:val="00855F0D"/>
    <w:rsid w:val="00856097"/>
    <w:rsid w:val="00856D95"/>
    <w:rsid w:val="00856EEC"/>
    <w:rsid w:val="00856FA0"/>
    <w:rsid w:val="00857237"/>
    <w:rsid w:val="0085761D"/>
    <w:rsid w:val="00857943"/>
    <w:rsid w:val="00857ACB"/>
    <w:rsid w:val="00857C8D"/>
    <w:rsid w:val="00857D9E"/>
    <w:rsid w:val="008605B1"/>
    <w:rsid w:val="008607B4"/>
    <w:rsid w:val="00860973"/>
    <w:rsid w:val="00860B77"/>
    <w:rsid w:val="00860C30"/>
    <w:rsid w:val="00860D3F"/>
    <w:rsid w:val="00860D60"/>
    <w:rsid w:val="00861143"/>
    <w:rsid w:val="00861406"/>
    <w:rsid w:val="0086183E"/>
    <w:rsid w:val="0086186C"/>
    <w:rsid w:val="00861AC8"/>
    <w:rsid w:val="00861BCA"/>
    <w:rsid w:val="00862116"/>
    <w:rsid w:val="00862384"/>
    <w:rsid w:val="00862921"/>
    <w:rsid w:val="00862D7E"/>
    <w:rsid w:val="00862DF9"/>
    <w:rsid w:val="00862E10"/>
    <w:rsid w:val="008631D6"/>
    <w:rsid w:val="00863687"/>
    <w:rsid w:val="00863AEC"/>
    <w:rsid w:val="00864315"/>
    <w:rsid w:val="008648B5"/>
    <w:rsid w:val="008649F1"/>
    <w:rsid w:val="00864D3A"/>
    <w:rsid w:val="00864F00"/>
    <w:rsid w:val="00865A0D"/>
    <w:rsid w:val="008660B0"/>
    <w:rsid w:val="0086641A"/>
    <w:rsid w:val="00866436"/>
    <w:rsid w:val="00866561"/>
    <w:rsid w:val="00866676"/>
    <w:rsid w:val="00866D2B"/>
    <w:rsid w:val="00867744"/>
    <w:rsid w:val="00867D3B"/>
    <w:rsid w:val="00867DAE"/>
    <w:rsid w:val="00867F68"/>
    <w:rsid w:val="0087002E"/>
    <w:rsid w:val="00870229"/>
    <w:rsid w:val="008703D6"/>
    <w:rsid w:val="00870437"/>
    <w:rsid w:val="0087057C"/>
    <w:rsid w:val="00870860"/>
    <w:rsid w:val="008709BE"/>
    <w:rsid w:val="00870E19"/>
    <w:rsid w:val="00871347"/>
    <w:rsid w:val="008715F4"/>
    <w:rsid w:val="008717A7"/>
    <w:rsid w:val="00871AF3"/>
    <w:rsid w:val="0087245F"/>
    <w:rsid w:val="008735B7"/>
    <w:rsid w:val="008737D3"/>
    <w:rsid w:val="00873875"/>
    <w:rsid w:val="00873B19"/>
    <w:rsid w:val="00873F13"/>
    <w:rsid w:val="008745CE"/>
    <w:rsid w:val="008746F4"/>
    <w:rsid w:val="00874BBA"/>
    <w:rsid w:val="00874C94"/>
    <w:rsid w:val="0087537B"/>
    <w:rsid w:val="00875806"/>
    <w:rsid w:val="00875C3A"/>
    <w:rsid w:val="00875C4C"/>
    <w:rsid w:val="00875F5E"/>
    <w:rsid w:val="008762FB"/>
    <w:rsid w:val="0087697E"/>
    <w:rsid w:val="008770B9"/>
    <w:rsid w:val="008773AD"/>
    <w:rsid w:val="00877936"/>
    <w:rsid w:val="00877CBF"/>
    <w:rsid w:val="0088009D"/>
    <w:rsid w:val="0088017F"/>
    <w:rsid w:val="00880247"/>
    <w:rsid w:val="008806EF"/>
    <w:rsid w:val="008806F5"/>
    <w:rsid w:val="00880752"/>
    <w:rsid w:val="008809C0"/>
    <w:rsid w:val="0088129D"/>
    <w:rsid w:val="00881647"/>
    <w:rsid w:val="008819D4"/>
    <w:rsid w:val="008819F7"/>
    <w:rsid w:val="00881F2E"/>
    <w:rsid w:val="00882355"/>
    <w:rsid w:val="0088237E"/>
    <w:rsid w:val="0088271E"/>
    <w:rsid w:val="00882A31"/>
    <w:rsid w:val="00882D2D"/>
    <w:rsid w:val="00882D53"/>
    <w:rsid w:val="00882DEB"/>
    <w:rsid w:val="00882EDB"/>
    <w:rsid w:val="00883333"/>
    <w:rsid w:val="00883437"/>
    <w:rsid w:val="008834C5"/>
    <w:rsid w:val="008839A1"/>
    <w:rsid w:val="00883C24"/>
    <w:rsid w:val="00883CA1"/>
    <w:rsid w:val="00883E2F"/>
    <w:rsid w:val="008843B9"/>
    <w:rsid w:val="0088453D"/>
    <w:rsid w:val="008845B1"/>
    <w:rsid w:val="0088473F"/>
    <w:rsid w:val="00884C51"/>
    <w:rsid w:val="00884DD1"/>
    <w:rsid w:val="00884E9E"/>
    <w:rsid w:val="008851D5"/>
    <w:rsid w:val="00885255"/>
    <w:rsid w:val="00885285"/>
    <w:rsid w:val="008853F8"/>
    <w:rsid w:val="008857F7"/>
    <w:rsid w:val="00885966"/>
    <w:rsid w:val="00886072"/>
    <w:rsid w:val="00886094"/>
    <w:rsid w:val="008860ED"/>
    <w:rsid w:val="0088627A"/>
    <w:rsid w:val="00886763"/>
    <w:rsid w:val="00886DEA"/>
    <w:rsid w:val="00887289"/>
    <w:rsid w:val="00887879"/>
    <w:rsid w:val="008878AF"/>
    <w:rsid w:val="00887E1F"/>
    <w:rsid w:val="00887E24"/>
    <w:rsid w:val="0089054B"/>
    <w:rsid w:val="008907D0"/>
    <w:rsid w:val="00890DA4"/>
    <w:rsid w:val="00890EB9"/>
    <w:rsid w:val="00891461"/>
    <w:rsid w:val="00891465"/>
    <w:rsid w:val="008915FA"/>
    <w:rsid w:val="00891723"/>
    <w:rsid w:val="00891D69"/>
    <w:rsid w:val="00891EFC"/>
    <w:rsid w:val="0089216D"/>
    <w:rsid w:val="0089255C"/>
    <w:rsid w:val="00892833"/>
    <w:rsid w:val="008938E6"/>
    <w:rsid w:val="00893A74"/>
    <w:rsid w:val="00893CA2"/>
    <w:rsid w:val="00894312"/>
    <w:rsid w:val="008943A7"/>
    <w:rsid w:val="00894F9E"/>
    <w:rsid w:val="008953BD"/>
    <w:rsid w:val="00895A2A"/>
    <w:rsid w:val="00895D17"/>
    <w:rsid w:val="0089666E"/>
    <w:rsid w:val="00896821"/>
    <w:rsid w:val="00896BAD"/>
    <w:rsid w:val="008972D3"/>
    <w:rsid w:val="0089731D"/>
    <w:rsid w:val="00897428"/>
    <w:rsid w:val="0089789F"/>
    <w:rsid w:val="00897A84"/>
    <w:rsid w:val="00897B21"/>
    <w:rsid w:val="00897D4C"/>
    <w:rsid w:val="008A0501"/>
    <w:rsid w:val="008A0992"/>
    <w:rsid w:val="008A0E93"/>
    <w:rsid w:val="008A15F0"/>
    <w:rsid w:val="008A28DC"/>
    <w:rsid w:val="008A29AF"/>
    <w:rsid w:val="008A34EA"/>
    <w:rsid w:val="008A3605"/>
    <w:rsid w:val="008A3756"/>
    <w:rsid w:val="008A396D"/>
    <w:rsid w:val="008A3F01"/>
    <w:rsid w:val="008A4172"/>
    <w:rsid w:val="008A44FA"/>
    <w:rsid w:val="008A4628"/>
    <w:rsid w:val="008A4AA3"/>
    <w:rsid w:val="008A4EF0"/>
    <w:rsid w:val="008A4FD9"/>
    <w:rsid w:val="008A547F"/>
    <w:rsid w:val="008A5555"/>
    <w:rsid w:val="008A559C"/>
    <w:rsid w:val="008A5B88"/>
    <w:rsid w:val="008A648A"/>
    <w:rsid w:val="008A64CB"/>
    <w:rsid w:val="008A6A0F"/>
    <w:rsid w:val="008A6C3F"/>
    <w:rsid w:val="008A711F"/>
    <w:rsid w:val="008A7361"/>
    <w:rsid w:val="008A7C60"/>
    <w:rsid w:val="008B01C9"/>
    <w:rsid w:val="008B0B9D"/>
    <w:rsid w:val="008B0C7E"/>
    <w:rsid w:val="008B0C82"/>
    <w:rsid w:val="008B0D6D"/>
    <w:rsid w:val="008B1802"/>
    <w:rsid w:val="008B1861"/>
    <w:rsid w:val="008B1AB9"/>
    <w:rsid w:val="008B1B80"/>
    <w:rsid w:val="008B24B9"/>
    <w:rsid w:val="008B24E2"/>
    <w:rsid w:val="008B36FB"/>
    <w:rsid w:val="008B370E"/>
    <w:rsid w:val="008B46A4"/>
    <w:rsid w:val="008B47CB"/>
    <w:rsid w:val="008B5092"/>
    <w:rsid w:val="008B5791"/>
    <w:rsid w:val="008B5BDF"/>
    <w:rsid w:val="008B5D03"/>
    <w:rsid w:val="008B6611"/>
    <w:rsid w:val="008B6A6C"/>
    <w:rsid w:val="008B6FAA"/>
    <w:rsid w:val="008B72EF"/>
    <w:rsid w:val="008B79D3"/>
    <w:rsid w:val="008B7F66"/>
    <w:rsid w:val="008C019B"/>
    <w:rsid w:val="008C0726"/>
    <w:rsid w:val="008C076C"/>
    <w:rsid w:val="008C08BC"/>
    <w:rsid w:val="008C0AA8"/>
    <w:rsid w:val="008C0EAA"/>
    <w:rsid w:val="008C1384"/>
    <w:rsid w:val="008C15BB"/>
    <w:rsid w:val="008C1684"/>
    <w:rsid w:val="008C1A89"/>
    <w:rsid w:val="008C20F5"/>
    <w:rsid w:val="008C25DD"/>
    <w:rsid w:val="008C28E3"/>
    <w:rsid w:val="008C28E5"/>
    <w:rsid w:val="008C2FDA"/>
    <w:rsid w:val="008C3211"/>
    <w:rsid w:val="008C3650"/>
    <w:rsid w:val="008C3895"/>
    <w:rsid w:val="008C393A"/>
    <w:rsid w:val="008C4341"/>
    <w:rsid w:val="008C47C4"/>
    <w:rsid w:val="008C4DCB"/>
    <w:rsid w:val="008C4E5F"/>
    <w:rsid w:val="008C5118"/>
    <w:rsid w:val="008C6091"/>
    <w:rsid w:val="008C6222"/>
    <w:rsid w:val="008C67FF"/>
    <w:rsid w:val="008C6A3A"/>
    <w:rsid w:val="008C6C82"/>
    <w:rsid w:val="008C7546"/>
    <w:rsid w:val="008C7858"/>
    <w:rsid w:val="008C7F3A"/>
    <w:rsid w:val="008D0057"/>
    <w:rsid w:val="008D024B"/>
    <w:rsid w:val="008D0B09"/>
    <w:rsid w:val="008D0CA9"/>
    <w:rsid w:val="008D0CAC"/>
    <w:rsid w:val="008D147E"/>
    <w:rsid w:val="008D15F7"/>
    <w:rsid w:val="008D1FDE"/>
    <w:rsid w:val="008D2841"/>
    <w:rsid w:val="008D2A92"/>
    <w:rsid w:val="008D2E47"/>
    <w:rsid w:val="008D2F08"/>
    <w:rsid w:val="008D351D"/>
    <w:rsid w:val="008D356E"/>
    <w:rsid w:val="008D3D01"/>
    <w:rsid w:val="008D4950"/>
    <w:rsid w:val="008D4987"/>
    <w:rsid w:val="008D4BBF"/>
    <w:rsid w:val="008D4C5F"/>
    <w:rsid w:val="008D4E5F"/>
    <w:rsid w:val="008D4EBD"/>
    <w:rsid w:val="008D50FA"/>
    <w:rsid w:val="008D5255"/>
    <w:rsid w:val="008D557C"/>
    <w:rsid w:val="008D593F"/>
    <w:rsid w:val="008D5999"/>
    <w:rsid w:val="008D5AA9"/>
    <w:rsid w:val="008D5BFC"/>
    <w:rsid w:val="008D5DB4"/>
    <w:rsid w:val="008D5E44"/>
    <w:rsid w:val="008D5E76"/>
    <w:rsid w:val="008D6414"/>
    <w:rsid w:val="008D694F"/>
    <w:rsid w:val="008D6B49"/>
    <w:rsid w:val="008D71D7"/>
    <w:rsid w:val="008D739B"/>
    <w:rsid w:val="008D7489"/>
    <w:rsid w:val="008D76BE"/>
    <w:rsid w:val="008D78AE"/>
    <w:rsid w:val="008D7B8D"/>
    <w:rsid w:val="008D7D08"/>
    <w:rsid w:val="008D7F8F"/>
    <w:rsid w:val="008E0654"/>
    <w:rsid w:val="008E0DE8"/>
    <w:rsid w:val="008E10B6"/>
    <w:rsid w:val="008E16B3"/>
    <w:rsid w:val="008E181C"/>
    <w:rsid w:val="008E1C45"/>
    <w:rsid w:val="008E1D17"/>
    <w:rsid w:val="008E206D"/>
    <w:rsid w:val="008E234F"/>
    <w:rsid w:val="008E242E"/>
    <w:rsid w:val="008E26DE"/>
    <w:rsid w:val="008E2918"/>
    <w:rsid w:val="008E2E3F"/>
    <w:rsid w:val="008E3122"/>
    <w:rsid w:val="008E341B"/>
    <w:rsid w:val="008E3B3E"/>
    <w:rsid w:val="008E468C"/>
    <w:rsid w:val="008E5524"/>
    <w:rsid w:val="008E56D9"/>
    <w:rsid w:val="008E5955"/>
    <w:rsid w:val="008E5CF5"/>
    <w:rsid w:val="008E5E5E"/>
    <w:rsid w:val="008E60E5"/>
    <w:rsid w:val="008E647B"/>
    <w:rsid w:val="008E69DF"/>
    <w:rsid w:val="008E6BDF"/>
    <w:rsid w:val="008E6DFB"/>
    <w:rsid w:val="008E751B"/>
    <w:rsid w:val="008E7798"/>
    <w:rsid w:val="008E783C"/>
    <w:rsid w:val="008E79E7"/>
    <w:rsid w:val="008E7B61"/>
    <w:rsid w:val="008E7BD8"/>
    <w:rsid w:val="008E7E7C"/>
    <w:rsid w:val="008E7ECD"/>
    <w:rsid w:val="008E7FB1"/>
    <w:rsid w:val="008F0A6D"/>
    <w:rsid w:val="008F0B33"/>
    <w:rsid w:val="008F0C4F"/>
    <w:rsid w:val="008F0D31"/>
    <w:rsid w:val="008F0FB9"/>
    <w:rsid w:val="008F232E"/>
    <w:rsid w:val="008F2438"/>
    <w:rsid w:val="008F2502"/>
    <w:rsid w:val="008F2D7E"/>
    <w:rsid w:val="008F3AE2"/>
    <w:rsid w:val="008F3B6B"/>
    <w:rsid w:val="008F4379"/>
    <w:rsid w:val="008F48F4"/>
    <w:rsid w:val="008F4B65"/>
    <w:rsid w:val="008F51D5"/>
    <w:rsid w:val="008F554A"/>
    <w:rsid w:val="008F557B"/>
    <w:rsid w:val="008F5660"/>
    <w:rsid w:val="008F56F3"/>
    <w:rsid w:val="008F6167"/>
    <w:rsid w:val="008F6221"/>
    <w:rsid w:val="008F665F"/>
    <w:rsid w:val="008F6D7F"/>
    <w:rsid w:val="008F6F54"/>
    <w:rsid w:val="008F722B"/>
    <w:rsid w:val="008F7389"/>
    <w:rsid w:val="008F777B"/>
    <w:rsid w:val="008F7CCE"/>
    <w:rsid w:val="008F7CF3"/>
    <w:rsid w:val="00900825"/>
    <w:rsid w:val="009008A4"/>
    <w:rsid w:val="00900FFF"/>
    <w:rsid w:val="009010F0"/>
    <w:rsid w:val="009012EE"/>
    <w:rsid w:val="009015E4"/>
    <w:rsid w:val="009016F3"/>
    <w:rsid w:val="00901998"/>
    <w:rsid w:val="00902090"/>
    <w:rsid w:val="009021DD"/>
    <w:rsid w:val="009029AC"/>
    <w:rsid w:val="009031A5"/>
    <w:rsid w:val="00903928"/>
    <w:rsid w:val="00903AC3"/>
    <w:rsid w:val="00903FF6"/>
    <w:rsid w:val="00904013"/>
    <w:rsid w:val="00904032"/>
    <w:rsid w:val="009042D7"/>
    <w:rsid w:val="00904534"/>
    <w:rsid w:val="009054AB"/>
    <w:rsid w:val="00906209"/>
    <w:rsid w:val="00906468"/>
    <w:rsid w:val="009064E2"/>
    <w:rsid w:val="009065FF"/>
    <w:rsid w:val="00906B7C"/>
    <w:rsid w:val="00907230"/>
    <w:rsid w:val="00907481"/>
    <w:rsid w:val="009077C7"/>
    <w:rsid w:val="00907896"/>
    <w:rsid w:val="0090799A"/>
    <w:rsid w:val="0091000C"/>
    <w:rsid w:val="0091041C"/>
    <w:rsid w:val="00910A18"/>
    <w:rsid w:val="00910A3B"/>
    <w:rsid w:val="009110F6"/>
    <w:rsid w:val="00911F42"/>
    <w:rsid w:val="0091220E"/>
    <w:rsid w:val="00912327"/>
    <w:rsid w:val="00912E8C"/>
    <w:rsid w:val="00913EED"/>
    <w:rsid w:val="0091465A"/>
    <w:rsid w:val="00914B87"/>
    <w:rsid w:val="00914CE3"/>
    <w:rsid w:val="00914D0C"/>
    <w:rsid w:val="0091501E"/>
    <w:rsid w:val="00915409"/>
    <w:rsid w:val="00915F60"/>
    <w:rsid w:val="00915FCB"/>
    <w:rsid w:val="009160BA"/>
    <w:rsid w:val="00916418"/>
    <w:rsid w:val="00916692"/>
    <w:rsid w:val="0091688D"/>
    <w:rsid w:val="0091698E"/>
    <w:rsid w:val="00916994"/>
    <w:rsid w:val="00916C76"/>
    <w:rsid w:val="00916CCE"/>
    <w:rsid w:val="00916EC9"/>
    <w:rsid w:val="00917267"/>
    <w:rsid w:val="009173AF"/>
    <w:rsid w:val="00917869"/>
    <w:rsid w:val="00920216"/>
    <w:rsid w:val="00920463"/>
    <w:rsid w:val="0092077E"/>
    <w:rsid w:val="0092100F"/>
    <w:rsid w:val="00921238"/>
    <w:rsid w:val="00921BD3"/>
    <w:rsid w:val="00921C69"/>
    <w:rsid w:val="009230C9"/>
    <w:rsid w:val="009231E5"/>
    <w:rsid w:val="00923287"/>
    <w:rsid w:val="0092388C"/>
    <w:rsid w:val="009238C7"/>
    <w:rsid w:val="00923D68"/>
    <w:rsid w:val="0092426C"/>
    <w:rsid w:val="009245CA"/>
    <w:rsid w:val="009246D2"/>
    <w:rsid w:val="00924C09"/>
    <w:rsid w:val="00925468"/>
    <w:rsid w:val="00925698"/>
    <w:rsid w:val="009261CE"/>
    <w:rsid w:val="00926861"/>
    <w:rsid w:val="00926E4D"/>
    <w:rsid w:val="00926FF8"/>
    <w:rsid w:val="00927204"/>
    <w:rsid w:val="00927903"/>
    <w:rsid w:val="0093010A"/>
    <w:rsid w:val="009303F9"/>
    <w:rsid w:val="00930532"/>
    <w:rsid w:val="00930DE5"/>
    <w:rsid w:val="009310E3"/>
    <w:rsid w:val="00931885"/>
    <w:rsid w:val="00931A7E"/>
    <w:rsid w:val="00931CED"/>
    <w:rsid w:val="00931D10"/>
    <w:rsid w:val="00932648"/>
    <w:rsid w:val="009327D0"/>
    <w:rsid w:val="00932A54"/>
    <w:rsid w:val="00932C01"/>
    <w:rsid w:val="009330B6"/>
    <w:rsid w:val="0093352D"/>
    <w:rsid w:val="009337DD"/>
    <w:rsid w:val="00933C84"/>
    <w:rsid w:val="00933D44"/>
    <w:rsid w:val="00933D54"/>
    <w:rsid w:val="00933DD0"/>
    <w:rsid w:val="00933DE2"/>
    <w:rsid w:val="00933FE3"/>
    <w:rsid w:val="00934043"/>
    <w:rsid w:val="009341CC"/>
    <w:rsid w:val="009344A9"/>
    <w:rsid w:val="00934707"/>
    <w:rsid w:val="00934994"/>
    <w:rsid w:val="00934C0E"/>
    <w:rsid w:val="0093568E"/>
    <w:rsid w:val="00935980"/>
    <w:rsid w:val="009360C4"/>
    <w:rsid w:val="009363FD"/>
    <w:rsid w:val="00936AE9"/>
    <w:rsid w:val="009372F1"/>
    <w:rsid w:val="00937374"/>
    <w:rsid w:val="00937422"/>
    <w:rsid w:val="00937610"/>
    <w:rsid w:val="0093767F"/>
    <w:rsid w:val="009376FF"/>
    <w:rsid w:val="00937EF5"/>
    <w:rsid w:val="00940185"/>
    <w:rsid w:val="00940218"/>
    <w:rsid w:val="00940BCD"/>
    <w:rsid w:val="00940DAD"/>
    <w:rsid w:val="00941279"/>
    <w:rsid w:val="009412DD"/>
    <w:rsid w:val="009413BA"/>
    <w:rsid w:val="00941454"/>
    <w:rsid w:val="009415D9"/>
    <w:rsid w:val="0094161D"/>
    <w:rsid w:val="00941705"/>
    <w:rsid w:val="0094188D"/>
    <w:rsid w:val="009419F8"/>
    <w:rsid w:val="00941D6D"/>
    <w:rsid w:val="0094262E"/>
    <w:rsid w:val="00942C78"/>
    <w:rsid w:val="00942FE2"/>
    <w:rsid w:val="0094350C"/>
    <w:rsid w:val="00943D69"/>
    <w:rsid w:val="0094497B"/>
    <w:rsid w:val="00944E12"/>
    <w:rsid w:val="00944E21"/>
    <w:rsid w:val="00944F14"/>
    <w:rsid w:val="00945158"/>
    <w:rsid w:val="00945AB9"/>
    <w:rsid w:val="00945DDF"/>
    <w:rsid w:val="009462D5"/>
    <w:rsid w:val="00946358"/>
    <w:rsid w:val="009463B3"/>
    <w:rsid w:val="00946790"/>
    <w:rsid w:val="00946A42"/>
    <w:rsid w:val="00946BCA"/>
    <w:rsid w:val="00946DFE"/>
    <w:rsid w:val="009470F7"/>
    <w:rsid w:val="00947B8B"/>
    <w:rsid w:val="00947D18"/>
    <w:rsid w:val="00947EBA"/>
    <w:rsid w:val="00950662"/>
    <w:rsid w:val="009506B2"/>
    <w:rsid w:val="009507DC"/>
    <w:rsid w:val="0095094E"/>
    <w:rsid w:val="00950C1E"/>
    <w:rsid w:val="00950C42"/>
    <w:rsid w:val="0095160C"/>
    <w:rsid w:val="00951783"/>
    <w:rsid w:val="009521CF"/>
    <w:rsid w:val="0095251B"/>
    <w:rsid w:val="00952564"/>
    <w:rsid w:val="009527CF"/>
    <w:rsid w:val="0095296B"/>
    <w:rsid w:val="00952DC5"/>
    <w:rsid w:val="00952E3E"/>
    <w:rsid w:val="00952F73"/>
    <w:rsid w:val="00952F7D"/>
    <w:rsid w:val="009537D5"/>
    <w:rsid w:val="00953D23"/>
    <w:rsid w:val="009544B0"/>
    <w:rsid w:val="0095454D"/>
    <w:rsid w:val="0095456C"/>
    <w:rsid w:val="00954731"/>
    <w:rsid w:val="009547B3"/>
    <w:rsid w:val="00954EBB"/>
    <w:rsid w:val="0095573F"/>
    <w:rsid w:val="00955AA8"/>
    <w:rsid w:val="00955C6A"/>
    <w:rsid w:val="00956905"/>
    <w:rsid w:val="00956AD5"/>
    <w:rsid w:val="00956B05"/>
    <w:rsid w:val="00956E19"/>
    <w:rsid w:val="0095705C"/>
    <w:rsid w:val="009571C1"/>
    <w:rsid w:val="00957E66"/>
    <w:rsid w:val="0096049B"/>
    <w:rsid w:val="00960A7B"/>
    <w:rsid w:val="00960A81"/>
    <w:rsid w:val="009614C6"/>
    <w:rsid w:val="0096164B"/>
    <w:rsid w:val="009617DA"/>
    <w:rsid w:val="00961863"/>
    <w:rsid w:val="00961C55"/>
    <w:rsid w:val="00961CAA"/>
    <w:rsid w:val="009621A1"/>
    <w:rsid w:val="0096278D"/>
    <w:rsid w:val="00962AC5"/>
    <w:rsid w:val="00962BFB"/>
    <w:rsid w:val="00962E1C"/>
    <w:rsid w:val="00962E4F"/>
    <w:rsid w:val="00963310"/>
    <w:rsid w:val="00963481"/>
    <w:rsid w:val="0096349D"/>
    <w:rsid w:val="00963783"/>
    <w:rsid w:val="00963AC5"/>
    <w:rsid w:val="00963B8C"/>
    <w:rsid w:val="00964096"/>
    <w:rsid w:val="00964101"/>
    <w:rsid w:val="00964153"/>
    <w:rsid w:val="0096417F"/>
    <w:rsid w:val="009644F4"/>
    <w:rsid w:val="009645C8"/>
    <w:rsid w:val="0096476A"/>
    <w:rsid w:val="00964954"/>
    <w:rsid w:val="00964F9C"/>
    <w:rsid w:val="009655EB"/>
    <w:rsid w:val="0096566A"/>
    <w:rsid w:val="009656DB"/>
    <w:rsid w:val="009657CC"/>
    <w:rsid w:val="00965934"/>
    <w:rsid w:val="00965C30"/>
    <w:rsid w:val="00966709"/>
    <w:rsid w:val="00966DEC"/>
    <w:rsid w:val="009672CC"/>
    <w:rsid w:val="0096742F"/>
    <w:rsid w:val="00967A28"/>
    <w:rsid w:val="00967CEE"/>
    <w:rsid w:val="00967D57"/>
    <w:rsid w:val="00967D60"/>
    <w:rsid w:val="00967EA1"/>
    <w:rsid w:val="00967F1D"/>
    <w:rsid w:val="00967FA9"/>
    <w:rsid w:val="00970B79"/>
    <w:rsid w:val="00970EE2"/>
    <w:rsid w:val="0097111F"/>
    <w:rsid w:val="009712F9"/>
    <w:rsid w:val="00971AEC"/>
    <w:rsid w:val="00971BF5"/>
    <w:rsid w:val="00971DDE"/>
    <w:rsid w:val="0097234A"/>
    <w:rsid w:val="0097258A"/>
    <w:rsid w:val="00972A8F"/>
    <w:rsid w:val="00972DDC"/>
    <w:rsid w:val="00972EBE"/>
    <w:rsid w:val="00972F2E"/>
    <w:rsid w:val="00973038"/>
    <w:rsid w:val="00973562"/>
    <w:rsid w:val="0097386B"/>
    <w:rsid w:val="00973BC0"/>
    <w:rsid w:val="009745CC"/>
    <w:rsid w:val="0097464F"/>
    <w:rsid w:val="009746AE"/>
    <w:rsid w:val="0097475E"/>
    <w:rsid w:val="009748CF"/>
    <w:rsid w:val="00974942"/>
    <w:rsid w:val="00974A73"/>
    <w:rsid w:val="00974D58"/>
    <w:rsid w:val="00975906"/>
    <w:rsid w:val="00975962"/>
    <w:rsid w:val="0097673B"/>
    <w:rsid w:val="0097684C"/>
    <w:rsid w:val="00976F35"/>
    <w:rsid w:val="00977107"/>
    <w:rsid w:val="0097716E"/>
    <w:rsid w:val="009771E7"/>
    <w:rsid w:val="00977AC1"/>
    <w:rsid w:val="00980042"/>
    <w:rsid w:val="00980A9B"/>
    <w:rsid w:val="00980B95"/>
    <w:rsid w:val="00981402"/>
    <w:rsid w:val="009822CA"/>
    <w:rsid w:val="009825D9"/>
    <w:rsid w:val="0098263C"/>
    <w:rsid w:val="00982B76"/>
    <w:rsid w:val="00982C3F"/>
    <w:rsid w:val="009830CC"/>
    <w:rsid w:val="009830FA"/>
    <w:rsid w:val="0098336A"/>
    <w:rsid w:val="0098351B"/>
    <w:rsid w:val="00984355"/>
    <w:rsid w:val="00984723"/>
    <w:rsid w:val="00984BE2"/>
    <w:rsid w:val="00985E62"/>
    <w:rsid w:val="00985FE0"/>
    <w:rsid w:val="00986604"/>
    <w:rsid w:val="00986B43"/>
    <w:rsid w:val="009870B6"/>
    <w:rsid w:val="0098739A"/>
    <w:rsid w:val="00987C7D"/>
    <w:rsid w:val="00987E1A"/>
    <w:rsid w:val="00990380"/>
    <w:rsid w:val="009905CD"/>
    <w:rsid w:val="00990BA6"/>
    <w:rsid w:val="00990E5E"/>
    <w:rsid w:val="00991425"/>
    <w:rsid w:val="009921DB"/>
    <w:rsid w:val="009927A3"/>
    <w:rsid w:val="00992962"/>
    <w:rsid w:val="00992A14"/>
    <w:rsid w:val="00992B20"/>
    <w:rsid w:val="00992D56"/>
    <w:rsid w:val="009933EA"/>
    <w:rsid w:val="009937F3"/>
    <w:rsid w:val="00993C6A"/>
    <w:rsid w:val="00994056"/>
    <w:rsid w:val="009940EF"/>
    <w:rsid w:val="0099469E"/>
    <w:rsid w:val="00994A8D"/>
    <w:rsid w:val="00994BA8"/>
    <w:rsid w:val="00994D06"/>
    <w:rsid w:val="00994E39"/>
    <w:rsid w:val="00996647"/>
    <w:rsid w:val="00996952"/>
    <w:rsid w:val="00997140"/>
    <w:rsid w:val="00997836"/>
    <w:rsid w:val="00997A58"/>
    <w:rsid w:val="00997C94"/>
    <w:rsid w:val="00997CF0"/>
    <w:rsid w:val="009A01FD"/>
    <w:rsid w:val="009A0387"/>
    <w:rsid w:val="009A0474"/>
    <w:rsid w:val="009A063E"/>
    <w:rsid w:val="009A0BBC"/>
    <w:rsid w:val="009A0C38"/>
    <w:rsid w:val="009A0D8A"/>
    <w:rsid w:val="009A0E2C"/>
    <w:rsid w:val="009A1247"/>
    <w:rsid w:val="009A1820"/>
    <w:rsid w:val="009A19D6"/>
    <w:rsid w:val="009A1BF2"/>
    <w:rsid w:val="009A1E30"/>
    <w:rsid w:val="009A220D"/>
    <w:rsid w:val="009A24BC"/>
    <w:rsid w:val="009A2545"/>
    <w:rsid w:val="009A2671"/>
    <w:rsid w:val="009A27C9"/>
    <w:rsid w:val="009A2D72"/>
    <w:rsid w:val="009A329B"/>
    <w:rsid w:val="009A3332"/>
    <w:rsid w:val="009A38AF"/>
    <w:rsid w:val="009A38D7"/>
    <w:rsid w:val="009A3F24"/>
    <w:rsid w:val="009A3F87"/>
    <w:rsid w:val="009A4300"/>
    <w:rsid w:val="009A4559"/>
    <w:rsid w:val="009A4694"/>
    <w:rsid w:val="009A4BBD"/>
    <w:rsid w:val="009A4E1D"/>
    <w:rsid w:val="009A4E50"/>
    <w:rsid w:val="009A5776"/>
    <w:rsid w:val="009A580B"/>
    <w:rsid w:val="009A5909"/>
    <w:rsid w:val="009A5AFD"/>
    <w:rsid w:val="009A5BC9"/>
    <w:rsid w:val="009A5E34"/>
    <w:rsid w:val="009A6413"/>
    <w:rsid w:val="009A65E3"/>
    <w:rsid w:val="009A671E"/>
    <w:rsid w:val="009A6777"/>
    <w:rsid w:val="009A6793"/>
    <w:rsid w:val="009A6B49"/>
    <w:rsid w:val="009A6CAC"/>
    <w:rsid w:val="009A6EFD"/>
    <w:rsid w:val="009A6F3B"/>
    <w:rsid w:val="009A7972"/>
    <w:rsid w:val="009A7B7E"/>
    <w:rsid w:val="009A7C65"/>
    <w:rsid w:val="009A7E30"/>
    <w:rsid w:val="009A7E57"/>
    <w:rsid w:val="009B0676"/>
    <w:rsid w:val="009B1087"/>
    <w:rsid w:val="009B11B9"/>
    <w:rsid w:val="009B39DC"/>
    <w:rsid w:val="009B3EE9"/>
    <w:rsid w:val="009B4398"/>
    <w:rsid w:val="009B4563"/>
    <w:rsid w:val="009B4758"/>
    <w:rsid w:val="009B49CA"/>
    <w:rsid w:val="009B4AE9"/>
    <w:rsid w:val="009B4C4E"/>
    <w:rsid w:val="009B4F4F"/>
    <w:rsid w:val="009B5AC6"/>
    <w:rsid w:val="009B61E7"/>
    <w:rsid w:val="009B6F6E"/>
    <w:rsid w:val="009B71E5"/>
    <w:rsid w:val="009B724D"/>
    <w:rsid w:val="009B770B"/>
    <w:rsid w:val="009B7C4A"/>
    <w:rsid w:val="009B7F6B"/>
    <w:rsid w:val="009C04C5"/>
    <w:rsid w:val="009C0705"/>
    <w:rsid w:val="009C0749"/>
    <w:rsid w:val="009C077A"/>
    <w:rsid w:val="009C0C5D"/>
    <w:rsid w:val="009C1A4A"/>
    <w:rsid w:val="009C22FF"/>
    <w:rsid w:val="009C25B2"/>
    <w:rsid w:val="009C2A4A"/>
    <w:rsid w:val="009C336C"/>
    <w:rsid w:val="009C35AA"/>
    <w:rsid w:val="009C36FF"/>
    <w:rsid w:val="009C3857"/>
    <w:rsid w:val="009C3A83"/>
    <w:rsid w:val="009C4621"/>
    <w:rsid w:val="009C47EE"/>
    <w:rsid w:val="009C4D28"/>
    <w:rsid w:val="009C4F4D"/>
    <w:rsid w:val="009C588F"/>
    <w:rsid w:val="009C5EF9"/>
    <w:rsid w:val="009C60F4"/>
    <w:rsid w:val="009C676D"/>
    <w:rsid w:val="009C6E72"/>
    <w:rsid w:val="009C74E8"/>
    <w:rsid w:val="009C7E20"/>
    <w:rsid w:val="009C7ED0"/>
    <w:rsid w:val="009D05C6"/>
    <w:rsid w:val="009D0846"/>
    <w:rsid w:val="009D08A9"/>
    <w:rsid w:val="009D0B21"/>
    <w:rsid w:val="009D0E00"/>
    <w:rsid w:val="009D2098"/>
    <w:rsid w:val="009D221D"/>
    <w:rsid w:val="009D2448"/>
    <w:rsid w:val="009D259F"/>
    <w:rsid w:val="009D2B3E"/>
    <w:rsid w:val="009D3321"/>
    <w:rsid w:val="009D36A7"/>
    <w:rsid w:val="009D3C3F"/>
    <w:rsid w:val="009D425C"/>
    <w:rsid w:val="009D43A8"/>
    <w:rsid w:val="009D4592"/>
    <w:rsid w:val="009D461B"/>
    <w:rsid w:val="009D4CA3"/>
    <w:rsid w:val="009D4D67"/>
    <w:rsid w:val="009D531E"/>
    <w:rsid w:val="009D5389"/>
    <w:rsid w:val="009D5468"/>
    <w:rsid w:val="009D5A5E"/>
    <w:rsid w:val="009D5AB1"/>
    <w:rsid w:val="009D5E86"/>
    <w:rsid w:val="009D635B"/>
    <w:rsid w:val="009D65E8"/>
    <w:rsid w:val="009D66DC"/>
    <w:rsid w:val="009D69D3"/>
    <w:rsid w:val="009D6B72"/>
    <w:rsid w:val="009D6CD0"/>
    <w:rsid w:val="009D702A"/>
    <w:rsid w:val="009D7CF5"/>
    <w:rsid w:val="009D7DA9"/>
    <w:rsid w:val="009D7F6F"/>
    <w:rsid w:val="009E0393"/>
    <w:rsid w:val="009E039A"/>
    <w:rsid w:val="009E0732"/>
    <w:rsid w:val="009E07D3"/>
    <w:rsid w:val="009E0C19"/>
    <w:rsid w:val="009E11D8"/>
    <w:rsid w:val="009E1396"/>
    <w:rsid w:val="009E15FB"/>
    <w:rsid w:val="009E1829"/>
    <w:rsid w:val="009E182F"/>
    <w:rsid w:val="009E187F"/>
    <w:rsid w:val="009E1EAF"/>
    <w:rsid w:val="009E1F32"/>
    <w:rsid w:val="009E2A60"/>
    <w:rsid w:val="009E310C"/>
    <w:rsid w:val="009E3D99"/>
    <w:rsid w:val="009E3E11"/>
    <w:rsid w:val="009E3E1C"/>
    <w:rsid w:val="009E40DA"/>
    <w:rsid w:val="009E4694"/>
    <w:rsid w:val="009E4734"/>
    <w:rsid w:val="009E4E7E"/>
    <w:rsid w:val="009E5EDA"/>
    <w:rsid w:val="009E6150"/>
    <w:rsid w:val="009E7316"/>
    <w:rsid w:val="009E77C9"/>
    <w:rsid w:val="009E7C72"/>
    <w:rsid w:val="009E7EC6"/>
    <w:rsid w:val="009F046C"/>
    <w:rsid w:val="009F06F2"/>
    <w:rsid w:val="009F09A5"/>
    <w:rsid w:val="009F0CCF"/>
    <w:rsid w:val="009F1625"/>
    <w:rsid w:val="009F1CC7"/>
    <w:rsid w:val="009F3026"/>
    <w:rsid w:val="009F326C"/>
    <w:rsid w:val="009F38FB"/>
    <w:rsid w:val="009F4D9F"/>
    <w:rsid w:val="009F54C7"/>
    <w:rsid w:val="009F5AD3"/>
    <w:rsid w:val="009F5C0E"/>
    <w:rsid w:val="009F5E8D"/>
    <w:rsid w:val="009F635E"/>
    <w:rsid w:val="009F6C36"/>
    <w:rsid w:val="009F6F12"/>
    <w:rsid w:val="009F703E"/>
    <w:rsid w:val="009F7676"/>
    <w:rsid w:val="009F778C"/>
    <w:rsid w:val="009F7877"/>
    <w:rsid w:val="00A00012"/>
    <w:rsid w:val="00A003A5"/>
    <w:rsid w:val="00A00590"/>
    <w:rsid w:val="00A00814"/>
    <w:rsid w:val="00A00A32"/>
    <w:rsid w:val="00A01045"/>
    <w:rsid w:val="00A011D1"/>
    <w:rsid w:val="00A01202"/>
    <w:rsid w:val="00A012EC"/>
    <w:rsid w:val="00A013D4"/>
    <w:rsid w:val="00A014B4"/>
    <w:rsid w:val="00A0158A"/>
    <w:rsid w:val="00A01826"/>
    <w:rsid w:val="00A01827"/>
    <w:rsid w:val="00A01B67"/>
    <w:rsid w:val="00A01E25"/>
    <w:rsid w:val="00A02C5D"/>
    <w:rsid w:val="00A02DF5"/>
    <w:rsid w:val="00A033FB"/>
    <w:rsid w:val="00A03478"/>
    <w:rsid w:val="00A03572"/>
    <w:rsid w:val="00A038A8"/>
    <w:rsid w:val="00A039EE"/>
    <w:rsid w:val="00A03CD9"/>
    <w:rsid w:val="00A03D32"/>
    <w:rsid w:val="00A0421D"/>
    <w:rsid w:val="00A05B9C"/>
    <w:rsid w:val="00A05D82"/>
    <w:rsid w:val="00A06491"/>
    <w:rsid w:val="00A065D6"/>
    <w:rsid w:val="00A06819"/>
    <w:rsid w:val="00A06CD3"/>
    <w:rsid w:val="00A06D81"/>
    <w:rsid w:val="00A06DC2"/>
    <w:rsid w:val="00A06E9F"/>
    <w:rsid w:val="00A06F93"/>
    <w:rsid w:val="00A0755C"/>
    <w:rsid w:val="00A105AC"/>
    <w:rsid w:val="00A10995"/>
    <w:rsid w:val="00A11233"/>
    <w:rsid w:val="00A1180F"/>
    <w:rsid w:val="00A12663"/>
    <w:rsid w:val="00A12850"/>
    <w:rsid w:val="00A1299A"/>
    <w:rsid w:val="00A12C97"/>
    <w:rsid w:val="00A132E9"/>
    <w:rsid w:val="00A140D3"/>
    <w:rsid w:val="00A1431C"/>
    <w:rsid w:val="00A1446B"/>
    <w:rsid w:val="00A149BB"/>
    <w:rsid w:val="00A1568C"/>
    <w:rsid w:val="00A15E20"/>
    <w:rsid w:val="00A16557"/>
    <w:rsid w:val="00A167D1"/>
    <w:rsid w:val="00A167F2"/>
    <w:rsid w:val="00A16C50"/>
    <w:rsid w:val="00A17142"/>
    <w:rsid w:val="00A17415"/>
    <w:rsid w:val="00A1783B"/>
    <w:rsid w:val="00A17A3B"/>
    <w:rsid w:val="00A17EFE"/>
    <w:rsid w:val="00A20C78"/>
    <w:rsid w:val="00A211AA"/>
    <w:rsid w:val="00A2145C"/>
    <w:rsid w:val="00A2147A"/>
    <w:rsid w:val="00A21B4A"/>
    <w:rsid w:val="00A21C6D"/>
    <w:rsid w:val="00A21FAE"/>
    <w:rsid w:val="00A22100"/>
    <w:rsid w:val="00A222C9"/>
    <w:rsid w:val="00A22673"/>
    <w:rsid w:val="00A2296D"/>
    <w:rsid w:val="00A22BBD"/>
    <w:rsid w:val="00A22CC3"/>
    <w:rsid w:val="00A2312E"/>
    <w:rsid w:val="00A2321D"/>
    <w:rsid w:val="00A234F0"/>
    <w:rsid w:val="00A23528"/>
    <w:rsid w:val="00A23C78"/>
    <w:rsid w:val="00A23FA4"/>
    <w:rsid w:val="00A24323"/>
    <w:rsid w:val="00A243A8"/>
    <w:rsid w:val="00A24BC3"/>
    <w:rsid w:val="00A24E66"/>
    <w:rsid w:val="00A24FE0"/>
    <w:rsid w:val="00A2512C"/>
    <w:rsid w:val="00A2515B"/>
    <w:rsid w:val="00A252AA"/>
    <w:rsid w:val="00A2588E"/>
    <w:rsid w:val="00A25A05"/>
    <w:rsid w:val="00A2621A"/>
    <w:rsid w:val="00A262DE"/>
    <w:rsid w:val="00A2655C"/>
    <w:rsid w:val="00A266CD"/>
    <w:rsid w:val="00A266FA"/>
    <w:rsid w:val="00A2672D"/>
    <w:rsid w:val="00A268E7"/>
    <w:rsid w:val="00A26EDF"/>
    <w:rsid w:val="00A271C2"/>
    <w:rsid w:val="00A275F6"/>
    <w:rsid w:val="00A30265"/>
    <w:rsid w:val="00A30348"/>
    <w:rsid w:val="00A30EE0"/>
    <w:rsid w:val="00A3119A"/>
    <w:rsid w:val="00A31583"/>
    <w:rsid w:val="00A316A7"/>
    <w:rsid w:val="00A31B50"/>
    <w:rsid w:val="00A31BFB"/>
    <w:rsid w:val="00A31E1B"/>
    <w:rsid w:val="00A31E83"/>
    <w:rsid w:val="00A3217E"/>
    <w:rsid w:val="00A32288"/>
    <w:rsid w:val="00A32747"/>
    <w:rsid w:val="00A3284D"/>
    <w:rsid w:val="00A32897"/>
    <w:rsid w:val="00A32B61"/>
    <w:rsid w:val="00A32C56"/>
    <w:rsid w:val="00A32DBF"/>
    <w:rsid w:val="00A334BA"/>
    <w:rsid w:val="00A335BB"/>
    <w:rsid w:val="00A33665"/>
    <w:rsid w:val="00A336BB"/>
    <w:rsid w:val="00A336EE"/>
    <w:rsid w:val="00A33959"/>
    <w:rsid w:val="00A33A74"/>
    <w:rsid w:val="00A3403C"/>
    <w:rsid w:val="00A34671"/>
    <w:rsid w:val="00A34789"/>
    <w:rsid w:val="00A3514F"/>
    <w:rsid w:val="00A35391"/>
    <w:rsid w:val="00A3549F"/>
    <w:rsid w:val="00A35D49"/>
    <w:rsid w:val="00A35EFB"/>
    <w:rsid w:val="00A36211"/>
    <w:rsid w:val="00A3630E"/>
    <w:rsid w:val="00A3661E"/>
    <w:rsid w:val="00A3736C"/>
    <w:rsid w:val="00A374C0"/>
    <w:rsid w:val="00A3792D"/>
    <w:rsid w:val="00A379E1"/>
    <w:rsid w:val="00A37AC7"/>
    <w:rsid w:val="00A37B9E"/>
    <w:rsid w:val="00A37BB8"/>
    <w:rsid w:val="00A37E8C"/>
    <w:rsid w:val="00A402DF"/>
    <w:rsid w:val="00A406AF"/>
    <w:rsid w:val="00A41634"/>
    <w:rsid w:val="00A41700"/>
    <w:rsid w:val="00A41CA7"/>
    <w:rsid w:val="00A41ED1"/>
    <w:rsid w:val="00A41FF8"/>
    <w:rsid w:val="00A4230C"/>
    <w:rsid w:val="00A42396"/>
    <w:rsid w:val="00A42652"/>
    <w:rsid w:val="00A427F3"/>
    <w:rsid w:val="00A42C06"/>
    <w:rsid w:val="00A42D87"/>
    <w:rsid w:val="00A43030"/>
    <w:rsid w:val="00A439BF"/>
    <w:rsid w:val="00A43B6C"/>
    <w:rsid w:val="00A43CF1"/>
    <w:rsid w:val="00A44820"/>
    <w:rsid w:val="00A4490B"/>
    <w:rsid w:val="00A44A31"/>
    <w:rsid w:val="00A44AE8"/>
    <w:rsid w:val="00A44BD3"/>
    <w:rsid w:val="00A44DA2"/>
    <w:rsid w:val="00A450DA"/>
    <w:rsid w:val="00A4521D"/>
    <w:rsid w:val="00A456DE"/>
    <w:rsid w:val="00A45A9D"/>
    <w:rsid w:val="00A461AE"/>
    <w:rsid w:val="00A46601"/>
    <w:rsid w:val="00A466D3"/>
    <w:rsid w:val="00A467E3"/>
    <w:rsid w:val="00A46A12"/>
    <w:rsid w:val="00A46D6F"/>
    <w:rsid w:val="00A46F04"/>
    <w:rsid w:val="00A4706C"/>
    <w:rsid w:val="00A47695"/>
    <w:rsid w:val="00A476BA"/>
    <w:rsid w:val="00A477FF"/>
    <w:rsid w:val="00A50536"/>
    <w:rsid w:val="00A50647"/>
    <w:rsid w:val="00A51B74"/>
    <w:rsid w:val="00A51F0A"/>
    <w:rsid w:val="00A51F82"/>
    <w:rsid w:val="00A51FA7"/>
    <w:rsid w:val="00A520B4"/>
    <w:rsid w:val="00A52238"/>
    <w:rsid w:val="00A52502"/>
    <w:rsid w:val="00A52520"/>
    <w:rsid w:val="00A52FE0"/>
    <w:rsid w:val="00A531D8"/>
    <w:rsid w:val="00A534A4"/>
    <w:rsid w:val="00A53640"/>
    <w:rsid w:val="00A54143"/>
    <w:rsid w:val="00A543AA"/>
    <w:rsid w:val="00A54EF2"/>
    <w:rsid w:val="00A55526"/>
    <w:rsid w:val="00A55D28"/>
    <w:rsid w:val="00A55D48"/>
    <w:rsid w:val="00A5664D"/>
    <w:rsid w:val="00A5670E"/>
    <w:rsid w:val="00A56E6D"/>
    <w:rsid w:val="00A5735C"/>
    <w:rsid w:val="00A57710"/>
    <w:rsid w:val="00A57BEB"/>
    <w:rsid w:val="00A609C4"/>
    <w:rsid w:val="00A60A41"/>
    <w:rsid w:val="00A60DAB"/>
    <w:rsid w:val="00A613DB"/>
    <w:rsid w:val="00A61614"/>
    <w:rsid w:val="00A61673"/>
    <w:rsid w:val="00A617BA"/>
    <w:rsid w:val="00A61A2A"/>
    <w:rsid w:val="00A62621"/>
    <w:rsid w:val="00A62AD6"/>
    <w:rsid w:val="00A62D10"/>
    <w:rsid w:val="00A62ED7"/>
    <w:rsid w:val="00A63029"/>
    <w:rsid w:val="00A630C9"/>
    <w:rsid w:val="00A633B9"/>
    <w:rsid w:val="00A63437"/>
    <w:rsid w:val="00A634E1"/>
    <w:rsid w:val="00A6371C"/>
    <w:rsid w:val="00A6372C"/>
    <w:rsid w:val="00A63D35"/>
    <w:rsid w:val="00A642D8"/>
    <w:rsid w:val="00A6471D"/>
    <w:rsid w:val="00A64926"/>
    <w:rsid w:val="00A64CE1"/>
    <w:rsid w:val="00A65035"/>
    <w:rsid w:val="00A6507B"/>
    <w:rsid w:val="00A651D2"/>
    <w:rsid w:val="00A655EA"/>
    <w:rsid w:val="00A65A46"/>
    <w:rsid w:val="00A65B0A"/>
    <w:rsid w:val="00A65EE0"/>
    <w:rsid w:val="00A6628B"/>
    <w:rsid w:val="00A665CF"/>
    <w:rsid w:val="00A6683F"/>
    <w:rsid w:val="00A67719"/>
    <w:rsid w:val="00A6796A"/>
    <w:rsid w:val="00A67CA7"/>
    <w:rsid w:val="00A700EB"/>
    <w:rsid w:val="00A70123"/>
    <w:rsid w:val="00A70D2B"/>
    <w:rsid w:val="00A70EF9"/>
    <w:rsid w:val="00A71058"/>
    <w:rsid w:val="00A71D48"/>
    <w:rsid w:val="00A72486"/>
    <w:rsid w:val="00A72829"/>
    <w:rsid w:val="00A73989"/>
    <w:rsid w:val="00A739C6"/>
    <w:rsid w:val="00A73B6F"/>
    <w:rsid w:val="00A742F5"/>
    <w:rsid w:val="00A7464F"/>
    <w:rsid w:val="00A752AB"/>
    <w:rsid w:val="00A752F2"/>
    <w:rsid w:val="00A7578F"/>
    <w:rsid w:val="00A76781"/>
    <w:rsid w:val="00A7693A"/>
    <w:rsid w:val="00A76AC7"/>
    <w:rsid w:val="00A773A2"/>
    <w:rsid w:val="00A7752F"/>
    <w:rsid w:val="00A77798"/>
    <w:rsid w:val="00A77AF6"/>
    <w:rsid w:val="00A77BE4"/>
    <w:rsid w:val="00A77DF5"/>
    <w:rsid w:val="00A80E0C"/>
    <w:rsid w:val="00A811E3"/>
    <w:rsid w:val="00A81527"/>
    <w:rsid w:val="00A815B2"/>
    <w:rsid w:val="00A8168B"/>
    <w:rsid w:val="00A81956"/>
    <w:rsid w:val="00A825BE"/>
    <w:rsid w:val="00A82659"/>
    <w:rsid w:val="00A827DF"/>
    <w:rsid w:val="00A82BCF"/>
    <w:rsid w:val="00A82EAA"/>
    <w:rsid w:val="00A82F56"/>
    <w:rsid w:val="00A83199"/>
    <w:rsid w:val="00A83435"/>
    <w:rsid w:val="00A83730"/>
    <w:rsid w:val="00A83950"/>
    <w:rsid w:val="00A83E13"/>
    <w:rsid w:val="00A83F41"/>
    <w:rsid w:val="00A84076"/>
    <w:rsid w:val="00A84BFB"/>
    <w:rsid w:val="00A8508E"/>
    <w:rsid w:val="00A85C35"/>
    <w:rsid w:val="00A85F88"/>
    <w:rsid w:val="00A86B57"/>
    <w:rsid w:val="00A86C06"/>
    <w:rsid w:val="00A86C51"/>
    <w:rsid w:val="00A86C7B"/>
    <w:rsid w:val="00A87017"/>
    <w:rsid w:val="00A876BE"/>
    <w:rsid w:val="00A876C6"/>
    <w:rsid w:val="00A877D1"/>
    <w:rsid w:val="00A90156"/>
    <w:rsid w:val="00A9086E"/>
    <w:rsid w:val="00A91126"/>
    <w:rsid w:val="00A914BE"/>
    <w:rsid w:val="00A918EB"/>
    <w:rsid w:val="00A91DAB"/>
    <w:rsid w:val="00A91E9B"/>
    <w:rsid w:val="00A92061"/>
    <w:rsid w:val="00A921A8"/>
    <w:rsid w:val="00A92642"/>
    <w:rsid w:val="00A928C7"/>
    <w:rsid w:val="00A92B07"/>
    <w:rsid w:val="00A92B91"/>
    <w:rsid w:val="00A93189"/>
    <w:rsid w:val="00A934EC"/>
    <w:rsid w:val="00A93BF7"/>
    <w:rsid w:val="00A93D50"/>
    <w:rsid w:val="00A94249"/>
    <w:rsid w:val="00A94BC9"/>
    <w:rsid w:val="00A94D27"/>
    <w:rsid w:val="00A950BB"/>
    <w:rsid w:val="00A95327"/>
    <w:rsid w:val="00A953AF"/>
    <w:rsid w:val="00A959BC"/>
    <w:rsid w:val="00A95A0A"/>
    <w:rsid w:val="00A95F25"/>
    <w:rsid w:val="00A96026"/>
    <w:rsid w:val="00A9620F"/>
    <w:rsid w:val="00A964A9"/>
    <w:rsid w:val="00A96C71"/>
    <w:rsid w:val="00A97290"/>
    <w:rsid w:val="00A972B6"/>
    <w:rsid w:val="00A97C27"/>
    <w:rsid w:val="00AA0496"/>
    <w:rsid w:val="00AA07BB"/>
    <w:rsid w:val="00AA1298"/>
    <w:rsid w:val="00AA1311"/>
    <w:rsid w:val="00AA262F"/>
    <w:rsid w:val="00AA2A8D"/>
    <w:rsid w:val="00AA2BAF"/>
    <w:rsid w:val="00AA2D2B"/>
    <w:rsid w:val="00AA2DD5"/>
    <w:rsid w:val="00AA3042"/>
    <w:rsid w:val="00AA3431"/>
    <w:rsid w:val="00AA349D"/>
    <w:rsid w:val="00AA3A33"/>
    <w:rsid w:val="00AA3BBD"/>
    <w:rsid w:val="00AA3C60"/>
    <w:rsid w:val="00AA3CB2"/>
    <w:rsid w:val="00AA40A1"/>
    <w:rsid w:val="00AA41D8"/>
    <w:rsid w:val="00AA42E8"/>
    <w:rsid w:val="00AA4B0E"/>
    <w:rsid w:val="00AA655D"/>
    <w:rsid w:val="00AA688A"/>
    <w:rsid w:val="00AA6938"/>
    <w:rsid w:val="00AA6DCA"/>
    <w:rsid w:val="00AA6EB7"/>
    <w:rsid w:val="00AA71AB"/>
    <w:rsid w:val="00AA73FD"/>
    <w:rsid w:val="00AA78E5"/>
    <w:rsid w:val="00AA7A4F"/>
    <w:rsid w:val="00AB0117"/>
    <w:rsid w:val="00AB01CE"/>
    <w:rsid w:val="00AB0264"/>
    <w:rsid w:val="00AB0988"/>
    <w:rsid w:val="00AB0E28"/>
    <w:rsid w:val="00AB0E8E"/>
    <w:rsid w:val="00AB0F03"/>
    <w:rsid w:val="00AB0F39"/>
    <w:rsid w:val="00AB161A"/>
    <w:rsid w:val="00AB1EBB"/>
    <w:rsid w:val="00AB24A1"/>
    <w:rsid w:val="00AB252E"/>
    <w:rsid w:val="00AB25B9"/>
    <w:rsid w:val="00AB26A1"/>
    <w:rsid w:val="00AB2704"/>
    <w:rsid w:val="00AB280C"/>
    <w:rsid w:val="00AB284F"/>
    <w:rsid w:val="00AB2F49"/>
    <w:rsid w:val="00AB2FF4"/>
    <w:rsid w:val="00AB3006"/>
    <w:rsid w:val="00AB3359"/>
    <w:rsid w:val="00AB3B4A"/>
    <w:rsid w:val="00AB3D20"/>
    <w:rsid w:val="00AB3D89"/>
    <w:rsid w:val="00AB4920"/>
    <w:rsid w:val="00AB4F11"/>
    <w:rsid w:val="00AB5334"/>
    <w:rsid w:val="00AB5B6A"/>
    <w:rsid w:val="00AB5F9C"/>
    <w:rsid w:val="00AB699A"/>
    <w:rsid w:val="00AB72AB"/>
    <w:rsid w:val="00AB7356"/>
    <w:rsid w:val="00AB78F1"/>
    <w:rsid w:val="00AB7DA7"/>
    <w:rsid w:val="00AC0E74"/>
    <w:rsid w:val="00AC129D"/>
    <w:rsid w:val="00AC1672"/>
    <w:rsid w:val="00AC1767"/>
    <w:rsid w:val="00AC1AD6"/>
    <w:rsid w:val="00AC1F81"/>
    <w:rsid w:val="00AC2C82"/>
    <w:rsid w:val="00AC2DA0"/>
    <w:rsid w:val="00AC306A"/>
    <w:rsid w:val="00AC31D2"/>
    <w:rsid w:val="00AC3331"/>
    <w:rsid w:val="00AC3447"/>
    <w:rsid w:val="00AC34F7"/>
    <w:rsid w:val="00AC3845"/>
    <w:rsid w:val="00AC3B48"/>
    <w:rsid w:val="00AC3C79"/>
    <w:rsid w:val="00AC3D9E"/>
    <w:rsid w:val="00AC41EB"/>
    <w:rsid w:val="00AC4339"/>
    <w:rsid w:val="00AC477D"/>
    <w:rsid w:val="00AC4AD5"/>
    <w:rsid w:val="00AC4C19"/>
    <w:rsid w:val="00AC502A"/>
    <w:rsid w:val="00AC566C"/>
    <w:rsid w:val="00AC5C71"/>
    <w:rsid w:val="00AC6CA9"/>
    <w:rsid w:val="00AC7619"/>
    <w:rsid w:val="00AC7E87"/>
    <w:rsid w:val="00AD0088"/>
    <w:rsid w:val="00AD0568"/>
    <w:rsid w:val="00AD05E9"/>
    <w:rsid w:val="00AD0AF3"/>
    <w:rsid w:val="00AD0B40"/>
    <w:rsid w:val="00AD1085"/>
    <w:rsid w:val="00AD1870"/>
    <w:rsid w:val="00AD1997"/>
    <w:rsid w:val="00AD2364"/>
    <w:rsid w:val="00AD2534"/>
    <w:rsid w:val="00AD26AA"/>
    <w:rsid w:val="00AD2EBC"/>
    <w:rsid w:val="00AD3260"/>
    <w:rsid w:val="00AD36F8"/>
    <w:rsid w:val="00AD4207"/>
    <w:rsid w:val="00AD45E4"/>
    <w:rsid w:val="00AD4752"/>
    <w:rsid w:val="00AD4F15"/>
    <w:rsid w:val="00AD505F"/>
    <w:rsid w:val="00AD5097"/>
    <w:rsid w:val="00AD5139"/>
    <w:rsid w:val="00AD520D"/>
    <w:rsid w:val="00AD524A"/>
    <w:rsid w:val="00AD5914"/>
    <w:rsid w:val="00AD5D82"/>
    <w:rsid w:val="00AD625A"/>
    <w:rsid w:val="00AD64DF"/>
    <w:rsid w:val="00AD692C"/>
    <w:rsid w:val="00AD703A"/>
    <w:rsid w:val="00AD74EC"/>
    <w:rsid w:val="00AD7647"/>
    <w:rsid w:val="00AD7B11"/>
    <w:rsid w:val="00AD7F50"/>
    <w:rsid w:val="00AE0FDA"/>
    <w:rsid w:val="00AE1025"/>
    <w:rsid w:val="00AE1637"/>
    <w:rsid w:val="00AE17C1"/>
    <w:rsid w:val="00AE1AB1"/>
    <w:rsid w:val="00AE2318"/>
    <w:rsid w:val="00AE2BE9"/>
    <w:rsid w:val="00AE2D8E"/>
    <w:rsid w:val="00AE2F0F"/>
    <w:rsid w:val="00AE3165"/>
    <w:rsid w:val="00AE3B44"/>
    <w:rsid w:val="00AE3F03"/>
    <w:rsid w:val="00AE4045"/>
    <w:rsid w:val="00AE44C9"/>
    <w:rsid w:val="00AE47D0"/>
    <w:rsid w:val="00AE4816"/>
    <w:rsid w:val="00AE48CB"/>
    <w:rsid w:val="00AE4AF8"/>
    <w:rsid w:val="00AE4FF6"/>
    <w:rsid w:val="00AE50C9"/>
    <w:rsid w:val="00AE5125"/>
    <w:rsid w:val="00AE541F"/>
    <w:rsid w:val="00AE5934"/>
    <w:rsid w:val="00AE5D0F"/>
    <w:rsid w:val="00AE63F8"/>
    <w:rsid w:val="00AE646D"/>
    <w:rsid w:val="00AE64F0"/>
    <w:rsid w:val="00AE6521"/>
    <w:rsid w:val="00AE66E1"/>
    <w:rsid w:val="00AE6A17"/>
    <w:rsid w:val="00AE6C95"/>
    <w:rsid w:val="00AE70AF"/>
    <w:rsid w:val="00AE76FB"/>
    <w:rsid w:val="00AE785E"/>
    <w:rsid w:val="00AE78C4"/>
    <w:rsid w:val="00AE7EB4"/>
    <w:rsid w:val="00AF01BF"/>
    <w:rsid w:val="00AF0951"/>
    <w:rsid w:val="00AF0991"/>
    <w:rsid w:val="00AF0C20"/>
    <w:rsid w:val="00AF11AD"/>
    <w:rsid w:val="00AF15CC"/>
    <w:rsid w:val="00AF1AED"/>
    <w:rsid w:val="00AF23C8"/>
    <w:rsid w:val="00AF2443"/>
    <w:rsid w:val="00AF2AE2"/>
    <w:rsid w:val="00AF3278"/>
    <w:rsid w:val="00AF3FA2"/>
    <w:rsid w:val="00AF3FF2"/>
    <w:rsid w:val="00AF55C0"/>
    <w:rsid w:val="00AF6099"/>
    <w:rsid w:val="00AF60FB"/>
    <w:rsid w:val="00AF6A93"/>
    <w:rsid w:val="00AF7834"/>
    <w:rsid w:val="00AF7981"/>
    <w:rsid w:val="00AF7A64"/>
    <w:rsid w:val="00AF7FC6"/>
    <w:rsid w:val="00B005B2"/>
    <w:rsid w:val="00B00872"/>
    <w:rsid w:val="00B009A2"/>
    <w:rsid w:val="00B010AB"/>
    <w:rsid w:val="00B01267"/>
    <w:rsid w:val="00B0167E"/>
    <w:rsid w:val="00B01C46"/>
    <w:rsid w:val="00B01C9B"/>
    <w:rsid w:val="00B01DD2"/>
    <w:rsid w:val="00B01DDE"/>
    <w:rsid w:val="00B01E3D"/>
    <w:rsid w:val="00B0200C"/>
    <w:rsid w:val="00B025A1"/>
    <w:rsid w:val="00B03003"/>
    <w:rsid w:val="00B0308A"/>
    <w:rsid w:val="00B031AF"/>
    <w:rsid w:val="00B0334C"/>
    <w:rsid w:val="00B0377E"/>
    <w:rsid w:val="00B037D6"/>
    <w:rsid w:val="00B03881"/>
    <w:rsid w:val="00B03A51"/>
    <w:rsid w:val="00B03D4B"/>
    <w:rsid w:val="00B04639"/>
    <w:rsid w:val="00B05077"/>
    <w:rsid w:val="00B050B1"/>
    <w:rsid w:val="00B06590"/>
    <w:rsid w:val="00B068D0"/>
    <w:rsid w:val="00B06DE2"/>
    <w:rsid w:val="00B06F2F"/>
    <w:rsid w:val="00B0707C"/>
    <w:rsid w:val="00B070D2"/>
    <w:rsid w:val="00B0749E"/>
    <w:rsid w:val="00B07BA9"/>
    <w:rsid w:val="00B07CE2"/>
    <w:rsid w:val="00B07E43"/>
    <w:rsid w:val="00B10055"/>
    <w:rsid w:val="00B10257"/>
    <w:rsid w:val="00B1141E"/>
    <w:rsid w:val="00B115CE"/>
    <w:rsid w:val="00B11D6A"/>
    <w:rsid w:val="00B120A6"/>
    <w:rsid w:val="00B12142"/>
    <w:rsid w:val="00B126E2"/>
    <w:rsid w:val="00B1278B"/>
    <w:rsid w:val="00B12E85"/>
    <w:rsid w:val="00B12F88"/>
    <w:rsid w:val="00B13EA1"/>
    <w:rsid w:val="00B140B2"/>
    <w:rsid w:val="00B144D2"/>
    <w:rsid w:val="00B14709"/>
    <w:rsid w:val="00B1498B"/>
    <w:rsid w:val="00B14AE4"/>
    <w:rsid w:val="00B14FB3"/>
    <w:rsid w:val="00B159CC"/>
    <w:rsid w:val="00B15C52"/>
    <w:rsid w:val="00B15F06"/>
    <w:rsid w:val="00B160F0"/>
    <w:rsid w:val="00B164BC"/>
    <w:rsid w:val="00B16850"/>
    <w:rsid w:val="00B16D50"/>
    <w:rsid w:val="00B17295"/>
    <w:rsid w:val="00B17480"/>
    <w:rsid w:val="00B17C3D"/>
    <w:rsid w:val="00B2040B"/>
    <w:rsid w:val="00B20534"/>
    <w:rsid w:val="00B21157"/>
    <w:rsid w:val="00B213DA"/>
    <w:rsid w:val="00B21424"/>
    <w:rsid w:val="00B215F5"/>
    <w:rsid w:val="00B21CC1"/>
    <w:rsid w:val="00B21D32"/>
    <w:rsid w:val="00B2229E"/>
    <w:rsid w:val="00B22408"/>
    <w:rsid w:val="00B2242F"/>
    <w:rsid w:val="00B22816"/>
    <w:rsid w:val="00B22855"/>
    <w:rsid w:val="00B22A7A"/>
    <w:rsid w:val="00B22C02"/>
    <w:rsid w:val="00B2303D"/>
    <w:rsid w:val="00B23406"/>
    <w:rsid w:val="00B23AF4"/>
    <w:rsid w:val="00B23C5A"/>
    <w:rsid w:val="00B24210"/>
    <w:rsid w:val="00B247A9"/>
    <w:rsid w:val="00B24A39"/>
    <w:rsid w:val="00B25055"/>
    <w:rsid w:val="00B25389"/>
    <w:rsid w:val="00B253F8"/>
    <w:rsid w:val="00B25404"/>
    <w:rsid w:val="00B258C5"/>
    <w:rsid w:val="00B25A1A"/>
    <w:rsid w:val="00B26994"/>
    <w:rsid w:val="00B279E9"/>
    <w:rsid w:val="00B27A54"/>
    <w:rsid w:val="00B27A97"/>
    <w:rsid w:val="00B27AED"/>
    <w:rsid w:val="00B27B60"/>
    <w:rsid w:val="00B30050"/>
    <w:rsid w:val="00B30783"/>
    <w:rsid w:val="00B30EFE"/>
    <w:rsid w:val="00B31272"/>
    <w:rsid w:val="00B3135E"/>
    <w:rsid w:val="00B31748"/>
    <w:rsid w:val="00B3183C"/>
    <w:rsid w:val="00B3197D"/>
    <w:rsid w:val="00B319E3"/>
    <w:rsid w:val="00B32379"/>
    <w:rsid w:val="00B330B8"/>
    <w:rsid w:val="00B33366"/>
    <w:rsid w:val="00B3349B"/>
    <w:rsid w:val="00B337E8"/>
    <w:rsid w:val="00B33E22"/>
    <w:rsid w:val="00B34221"/>
    <w:rsid w:val="00B34258"/>
    <w:rsid w:val="00B34824"/>
    <w:rsid w:val="00B34827"/>
    <w:rsid w:val="00B34A90"/>
    <w:rsid w:val="00B34EDD"/>
    <w:rsid w:val="00B356B7"/>
    <w:rsid w:val="00B35816"/>
    <w:rsid w:val="00B3588D"/>
    <w:rsid w:val="00B358B9"/>
    <w:rsid w:val="00B35935"/>
    <w:rsid w:val="00B35BF0"/>
    <w:rsid w:val="00B35DA8"/>
    <w:rsid w:val="00B36552"/>
    <w:rsid w:val="00B367E5"/>
    <w:rsid w:val="00B36DAF"/>
    <w:rsid w:val="00B37DE1"/>
    <w:rsid w:val="00B4028F"/>
    <w:rsid w:val="00B40F8F"/>
    <w:rsid w:val="00B412D0"/>
    <w:rsid w:val="00B415D0"/>
    <w:rsid w:val="00B41BE1"/>
    <w:rsid w:val="00B41D96"/>
    <w:rsid w:val="00B41F0F"/>
    <w:rsid w:val="00B420C3"/>
    <w:rsid w:val="00B421A1"/>
    <w:rsid w:val="00B42337"/>
    <w:rsid w:val="00B42560"/>
    <w:rsid w:val="00B42F15"/>
    <w:rsid w:val="00B43113"/>
    <w:rsid w:val="00B43901"/>
    <w:rsid w:val="00B43C29"/>
    <w:rsid w:val="00B44350"/>
    <w:rsid w:val="00B44661"/>
    <w:rsid w:val="00B44C39"/>
    <w:rsid w:val="00B44C66"/>
    <w:rsid w:val="00B452BF"/>
    <w:rsid w:val="00B45437"/>
    <w:rsid w:val="00B455AA"/>
    <w:rsid w:val="00B45778"/>
    <w:rsid w:val="00B457A1"/>
    <w:rsid w:val="00B45F72"/>
    <w:rsid w:val="00B4624D"/>
    <w:rsid w:val="00B4630F"/>
    <w:rsid w:val="00B464B1"/>
    <w:rsid w:val="00B466E1"/>
    <w:rsid w:val="00B46741"/>
    <w:rsid w:val="00B46A94"/>
    <w:rsid w:val="00B46CFB"/>
    <w:rsid w:val="00B47008"/>
    <w:rsid w:val="00B470E7"/>
    <w:rsid w:val="00B47A4A"/>
    <w:rsid w:val="00B47B99"/>
    <w:rsid w:val="00B47D05"/>
    <w:rsid w:val="00B47EE9"/>
    <w:rsid w:val="00B47FB1"/>
    <w:rsid w:val="00B5009C"/>
    <w:rsid w:val="00B5011B"/>
    <w:rsid w:val="00B50567"/>
    <w:rsid w:val="00B506F2"/>
    <w:rsid w:val="00B50C99"/>
    <w:rsid w:val="00B50E8F"/>
    <w:rsid w:val="00B50FCB"/>
    <w:rsid w:val="00B510E3"/>
    <w:rsid w:val="00B51348"/>
    <w:rsid w:val="00B5172E"/>
    <w:rsid w:val="00B5188A"/>
    <w:rsid w:val="00B51B1F"/>
    <w:rsid w:val="00B521AC"/>
    <w:rsid w:val="00B52702"/>
    <w:rsid w:val="00B52D27"/>
    <w:rsid w:val="00B537F4"/>
    <w:rsid w:val="00B539AC"/>
    <w:rsid w:val="00B53FAC"/>
    <w:rsid w:val="00B54118"/>
    <w:rsid w:val="00B5417D"/>
    <w:rsid w:val="00B5417F"/>
    <w:rsid w:val="00B54409"/>
    <w:rsid w:val="00B544B7"/>
    <w:rsid w:val="00B54754"/>
    <w:rsid w:val="00B547A4"/>
    <w:rsid w:val="00B5498D"/>
    <w:rsid w:val="00B54C18"/>
    <w:rsid w:val="00B54E30"/>
    <w:rsid w:val="00B54FE4"/>
    <w:rsid w:val="00B5501D"/>
    <w:rsid w:val="00B55580"/>
    <w:rsid w:val="00B55737"/>
    <w:rsid w:val="00B55A46"/>
    <w:rsid w:val="00B55E84"/>
    <w:rsid w:val="00B5646C"/>
    <w:rsid w:val="00B56714"/>
    <w:rsid w:val="00B56D05"/>
    <w:rsid w:val="00B56DC7"/>
    <w:rsid w:val="00B5725D"/>
    <w:rsid w:val="00B574D3"/>
    <w:rsid w:val="00B57E37"/>
    <w:rsid w:val="00B57EB5"/>
    <w:rsid w:val="00B604C4"/>
    <w:rsid w:val="00B6144B"/>
    <w:rsid w:val="00B6151E"/>
    <w:rsid w:val="00B61685"/>
    <w:rsid w:val="00B6198C"/>
    <w:rsid w:val="00B62C78"/>
    <w:rsid w:val="00B62EBA"/>
    <w:rsid w:val="00B63835"/>
    <w:rsid w:val="00B63899"/>
    <w:rsid w:val="00B639B8"/>
    <w:rsid w:val="00B63AF2"/>
    <w:rsid w:val="00B63F2C"/>
    <w:rsid w:val="00B64539"/>
    <w:rsid w:val="00B64962"/>
    <w:rsid w:val="00B6498A"/>
    <w:rsid w:val="00B64A27"/>
    <w:rsid w:val="00B6519D"/>
    <w:rsid w:val="00B65203"/>
    <w:rsid w:val="00B664C5"/>
    <w:rsid w:val="00B665C2"/>
    <w:rsid w:val="00B66817"/>
    <w:rsid w:val="00B66F5D"/>
    <w:rsid w:val="00B670AE"/>
    <w:rsid w:val="00B676EC"/>
    <w:rsid w:val="00B7006E"/>
    <w:rsid w:val="00B70158"/>
    <w:rsid w:val="00B7016C"/>
    <w:rsid w:val="00B7039B"/>
    <w:rsid w:val="00B709D0"/>
    <w:rsid w:val="00B70CF4"/>
    <w:rsid w:val="00B70E0C"/>
    <w:rsid w:val="00B70FC3"/>
    <w:rsid w:val="00B71957"/>
    <w:rsid w:val="00B729DA"/>
    <w:rsid w:val="00B7306F"/>
    <w:rsid w:val="00B734F2"/>
    <w:rsid w:val="00B7380C"/>
    <w:rsid w:val="00B7386E"/>
    <w:rsid w:val="00B74284"/>
    <w:rsid w:val="00B743EA"/>
    <w:rsid w:val="00B74729"/>
    <w:rsid w:val="00B7477F"/>
    <w:rsid w:val="00B7478E"/>
    <w:rsid w:val="00B74946"/>
    <w:rsid w:val="00B74985"/>
    <w:rsid w:val="00B74D1E"/>
    <w:rsid w:val="00B75078"/>
    <w:rsid w:val="00B757D5"/>
    <w:rsid w:val="00B75F50"/>
    <w:rsid w:val="00B76151"/>
    <w:rsid w:val="00B76849"/>
    <w:rsid w:val="00B76A18"/>
    <w:rsid w:val="00B7772B"/>
    <w:rsid w:val="00B77A64"/>
    <w:rsid w:val="00B77C5A"/>
    <w:rsid w:val="00B77E66"/>
    <w:rsid w:val="00B80280"/>
    <w:rsid w:val="00B80A07"/>
    <w:rsid w:val="00B8129A"/>
    <w:rsid w:val="00B816E7"/>
    <w:rsid w:val="00B81B9A"/>
    <w:rsid w:val="00B81D52"/>
    <w:rsid w:val="00B81F5A"/>
    <w:rsid w:val="00B824CA"/>
    <w:rsid w:val="00B826D8"/>
    <w:rsid w:val="00B82BD6"/>
    <w:rsid w:val="00B83777"/>
    <w:rsid w:val="00B8384A"/>
    <w:rsid w:val="00B83C28"/>
    <w:rsid w:val="00B8402E"/>
    <w:rsid w:val="00B843ED"/>
    <w:rsid w:val="00B84C6C"/>
    <w:rsid w:val="00B85288"/>
    <w:rsid w:val="00B852CB"/>
    <w:rsid w:val="00B85E5B"/>
    <w:rsid w:val="00B85EEE"/>
    <w:rsid w:val="00B86937"/>
    <w:rsid w:val="00B86D46"/>
    <w:rsid w:val="00B86F43"/>
    <w:rsid w:val="00B870BD"/>
    <w:rsid w:val="00B8773E"/>
    <w:rsid w:val="00B878F5"/>
    <w:rsid w:val="00B90290"/>
    <w:rsid w:val="00B906AF"/>
    <w:rsid w:val="00B907A6"/>
    <w:rsid w:val="00B90B89"/>
    <w:rsid w:val="00B913E8"/>
    <w:rsid w:val="00B91951"/>
    <w:rsid w:val="00B92574"/>
    <w:rsid w:val="00B92590"/>
    <w:rsid w:val="00B92687"/>
    <w:rsid w:val="00B927F6"/>
    <w:rsid w:val="00B92F37"/>
    <w:rsid w:val="00B931EE"/>
    <w:rsid w:val="00B93589"/>
    <w:rsid w:val="00B936CE"/>
    <w:rsid w:val="00B94231"/>
    <w:rsid w:val="00B94248"/>
    <w:rsid w:val="00B942A1"/>
    <w:rsid w:val="00B94B4F"/>
    <w:rsid w:val="00B94EBE"/>
    <w:rsid w:val="00B9501C"/>
    <w:rsid w:val="00B95525"/>
    <w:rsid w:val="00B95B1B"/>
    <w:rsid w:val="00B95C75"/>
    <w:rsid w:val="00B96101"/>
    <w:rsid w:val="00B9615C"/>
    <w:rsid w:val="00B96B17"/>
    <w:rsid w:val="00B96D1B"/>
    <w:rsid w:val="00B976F6"/>
    <w:rsid w:val="00B979C1"/>
    <w:rsid w:val="00B97A26"/>
    <w:rsid w:val="00B97EE1"/>
    <w:rsid w:val="00BA032E"/>
    <w:rsid w:val="00BA095F"/>
    <w:rsid w:val="00BA0C3A"/>
    <w:rsid w:val="00BA127E"/>
    <w:rsid w:val="00BA12E9"/>
    <w:rsid w:val="00BA13A6"/>
    <w:rsid w:val="00BA2106"/>
    <w:rsid w:val="00BA241D"/>
    <w:rsid w:val="00BA2446"/>
    <w:rsid w:val="00BA29A7"/>
    <w:rsid w:val="00BA2A42"/>
    <w:rsid w:val="00BA2F97"/>
    <w:rsid w:val="00BA3129"/>
    <w:rsid w:val="00BA32C1"/>
    <w:rsid w:val="00BA343E"/>
    <w:rsid w:val="00BA3B4F"/>
    <w:rsid w:val="00BA3E5F"/>
    <w:rsid w:val="00BA429C"/>
    <w:rsid w:val="00BA42B0"/>
    <w:rsid w:val="00BA4A85"/>
    <w:rsid w:val="00BA5472"/>
    <w:rsid w:val="00BA5C13"/>
    <w:rsid w:val="00BA5F41"/>
    <w:rsid w:val="00BA60D5"/>
    <w:rsid w:val="00BA66C7"/>
    <w:rsid w:val="00BA69F4"/>
    <w:rsid w:val="00BA6D02"/>
    <w:rsid w:val="00BA6F0F"/>
    <w:rsid w:val="00BA7385"/>
    <w:rsid w:val="00BA76DA"/>
    <w:rsid w:val="00BA76F2"/>
    <w:rsid w:val="00BA7A1F"/>
    <w:rsid w:val="00BA7A46"/>
    <w:rsid w:val="00BA7B5E"/>
    <w:rsid w:val="00BA7E5B"/>
    <w:rsid w:val="00BB02EC"/>
    <w:rsid w:val="00BB1029"/>
    <w:rsid w:val="00BB14E1"/>
    <w:rsid w:val="00BB14E9"/>
    <w:rsid w:val="00BB153C"/>
    <w:rsid w:val="00BB15B7"/>
    <w:rsid w:val="00BB187C"/>
    <w:rsid w:val="00BB1A29"/>
    <w:rsid w:val="00BB22F4"/>
    <w:rsid w:val="00BB2600"/>
    <w:rsid w:val="00BB296B"/>
    <w:rsid w:val="00BB2DB7"/>
    <w:rsid w:val="00BB2F16"/>
    <w:rsid w:val="00BB305C"/>
    <w:rsid w:val="00BB312A"/>
    <w:rsid w:val="00BB3622"/>
    <w:rsid w:val="00BB3A3A"/>
    <w:rsid w:val="00BB3AAB"/>
    <w:rsid w:val="00BB3B01"/>
    <w:rsid w:val="00BB3DAD"/>
    <w:rsid w:val="00BB3F2D"/>
    <w:rsid w:val="00BB4136"/>
    <w:rsid w:val="00BB4907"/>
    <w:rsid w:val="00BB4BAA"/>
    <w:rsid w:val="00BB4E7F"/>
    <w:rsid w:val="00BB5063"/>
    <w:rsid w:val="00BB52AF"/>
    <w:rsid w:val="00BB5A5B"/>
    <w:rsid w:val="00BB5E40"/>
    <w:rsid w:val="00BB682C"/>
    <w:rsid w:val="00BB6F9C"/>
    <w:rsid w:val="00BB70F8"/>
    <w:rsid w:val="00BB7127"/>
    <w:rsid w:val="00BB71D1"/>
    <w:rsid w:val="00BB7CA9"/>
    <w:rsid w:val="00BB7CCD"/>
    <w:rsid w:val="00BC046B"/>
    <w:rsid w:val="00BC04E8"/>
    <w:rsid w:val="00BC075E"/>
    <w:rsid w:val="00BC0CCB"/>
    <w:rsid w:val="00BC155B"/>
    <w:rsid w:val="00BC1874"/>
    <w:rsid w:val="00BC1D2A"/>
    <w:rsid w:val="00BC236B"/>
    <w:rsid w:val="00BC2A5C"/>
    <w:rsid w:val="00BC2BB4"/>
    <w:rsid w:val="00BC37B2"/>
    <w:rsid w:val="00BC4412"/>
    <w:rsid w:val="00BC4509"/>
    <w:rsid w:val="00BC4701"/>
    <w:rsid w:val="00BC48C8"/>
    <w:rsid w:val="00BC4B29"/>
    <w:rsid w:val="00BC5288"/>
    <w:rsid w:val="00BC52C1"/>
    <w:rsid w:val="00BC5405"/>
    <w:rsid w:val="00BC5995"/>
    <w:rsid w:val="00BC5AC3"/>
    <w:rsid w:val="00BC600F"/>
    <w:rsid w:val="00BC6208"/>
    <w:rsid w:val="00BC65D9"/>
    <w:rsid w:val="00BC676B"/>
    <w:rsid w:val="00BC6CD9"/>
    <w:rsid w:val="00BC75A1"/>
    <w:rsid w:val="00BC7C38"/>
    <w:rsid w:val="00BC7C52"/>
    <w:rsid w:val="00BD04A6"/>
    <w:rsid w:val="00BD0BCE"/>
    <w:rsid w:val="00BD0CF6"/>
    <w:rsid w:val="00BD0D4A"/>
    <w:rsid w:val="00BD0DE6"/>
    <w:rsid w:val="00BD0F0C"/>
    <w:rsid w:val="00BD1471"/>
    <w:rsid w:val="00BD14C5"/>
    <w:rsid w:val="00BD196A"/>
    <w:rsid w:val="00BD1E8E"/>
    <w:rsid w:val="00BD2081"/>
    <w:rsid w:val="00BD22E7"/>
    <w:rsid w:val="00BD2311"/>
    <w:rsid w:val="00BD2607"/>
    <w:rsid w:val="00BD36D4"/>
    <w:rsid w:val="00BD3BBD"/>
    <w:rsid w:val="00BD3FA4"/>
    <w:rsid w:val="00BD4038"/>
    <w:rsid w:val="00BD5184"/>
    <w:rsid w:val="00BD5686"/>
    <w:rsid w:val="00BD5689"/>
    <w:rsid w:val="00BD5C1C"/>
    <w:rsid w:val="00BD5CEF"/>
    <w:rsid w:val="00BD5D61"/>
    <w:rsid w:val="00BD6262"/>
    <w:rsid w:val="00BD6335"/>
    <w:rsid w:val="00BD63D5"/>
    <w:rsid w:val="00BD7575"/>
    <w:rsid w:val="00BD7914"/>
    <w:rsid w:val="00BD7BC8"/>
    <w:rsid w:val="00BE0034"/>
    <w:rsid w:val="00BE006A"/>
    <w:rsid w:val="00BE0222"/>
    <w:rsid w:val="00BE064A"/>
    <w:rsid w:val="00BE091F"/>
    <w:rsid w:val="00BE1074"/>
    <w:rsid w:val="00BE1283"/>
    <w:rsid w:val="00BE15FC"/>
    <w:rsid w:val="00BE1610"/>
    <w:rsid w:val="00BE1EF2"/>
    <w:rsid w:val="00BE29FC"/>
    <w:rsid w:val="00BE2B86"/>
    <w:rsid w:val="00BE2C06"/>
    <w:rsid w:val="00BE30DD"/>
    <w:rsid w:val="00BE3546"/>
    <w:rsid w:val="00BE3651"/>
    <w:rsid w:val="00BE3923"/>
    <w:rsid w:val="00BE3C97"/>
    <w:rsid w:val="00BE3D16"/>
    <w:rsid w:val="00BE4178"/>
    <w:rsid w:val="00BE41C4"/>
    <w:rsid w:val="00BE4796"/>
    <w:rsid w:val="00BE48B8"/>
    <w:rsid w:val="00BE4A03"/>
    <w:rsid w:val="00BE4C48"/>
    <w:rsid w:val="00BE4C5E"/>
    <w:rsid w:val="00BE4DD1"/>
    <w:rsid w:val="00BE4DF9"/>
    <w:rsid w:val="00BE508F"/>
    <w:rsid w:val="00BE53C9"/>
    <w:rsid w:val="00BE5536"/>
    <w:rsid w:val="00BE57BB"/>
    <w:rsid w:val="00BE5E1B"/>
    <w:rsid w:val="00BE61C1"/>
    <w:rsid w:val="00BE64AF"/>
    <w:rsid w:val="00BE6717"/>
    <w:rsid w:val="00BE6985"/>
    <w:rsid w:val="00BE6A14"/>
    <w:rsid w:val="00BE6BAA"/>
    <w:rsid w:val="00BE6C5B"/>
    <w:rsid w:val="00BE6E59"/>
    <w:rsid w:val="00BE6EAF"/>
    <w:rsid w:val="00BF02A3"/>
    <w:rsid w:val="00BF0381"/>
    <w:rsid w:val="00BF04DF"/>
    <w:rsid w:val="00BF06BD"/>
    <w:rsid w:val="00BF0814"/>
    <w:rsid w:val="00BF0833"/>
    <w:rsid w:val="00BF0B0B"/>
    <w:rsid w:val="00BF0CF4"/>
    <w:rsid w:val="00BF1356"/>
    <w:rsid w:val="00BF1B23"/>
    <w:rsid w:val="00BF1FFE"/>
    <w:rsid w:val="00BF205C"/>
    <w:rsid w:val="00BF2DAD"/>
    <w:rsid w:val="00BF378E"/>
    <w:rsid w:val="00BF3888"/>
    <w:rsid w:val="00BF393D"/>
    <w:rsid w:val="00BF3A70"/>
    <w:rsid w:val="00BF3C5A"/>
    <w:rsid w:val="00BF4390"/>
    <w:rsid w:val="00BF4704"/>
    <w:rsid w:val="00BF489D"/>
    <w:rsid w:val="00BF4D6A"/>
    <w:rsid w:val="00BF5612"/>
    <w:rsid w:val="00BF5667"/>
    <w:rsid w:val="00BF5839"/>
    <w:rsid w:val="00BF5AB2"/>
    <w:rsid w:val="00BF5F31"/>
    <w:rsid w:val="00BF69E9"/>
    <w:rsid w:val="00BF6DAB"/>
    <w:rsid w:val="00BF6DCC"/>
    <w:rsid w:val="00BF6E7B"/>
    <w:rsid w:val="00BF7287"/>
    <w:rsid w:val="00BF76E2"/>
    <w:rsid w:val="00BF7DD8"/>
    <w:rsid w:val="00C00224"/>
    <w:rsid w:val="00C01021"/>
    <w:rsid w:val="00C0141F"/>
    <w:rsid w:val="00C02946"/>
    <w:rsid w:val="00C02FAB"/>
    <w:rsid w:val="00C03130"/>
    <w:rsid w:val="00C03AFE"/>
    <w:rsid w:val="00C041E2"/>
    <w:rsid w:val="00C048AF"/>
    <w:rsid w:val="00C0491D"/>
    <w:rsid w:val="00C04982"/>
    <w:rsid w:val="00C04B72"/>
    <w:rsid w:val="00C050B2"/>
    <w:rsid w:val="00C059DF"/>
    <w:rsid w:val="00C05B63"/>
    <w:rsid w:val="00C05DF4"/>
    <w:rsid w:val="00C060D5"/>
    <w:rsid w:val="00C0675B"/>
    <w:rsid w:val="00C06C29"/>
    <w:rsid w:val="00C06DFE"/>
    <w:rsid w:val="00C0724D"/>
    <w:rsid w:val="00C0736A"/>
    <w:rsid w:val="00C073B2"/>
    <w:rsid w:val="00C077E0"/>
    <w:rsid w:val="00C07DE6"/>
    <w:rsid w:val="00C10BBF"/>
    <w:rsid w:val="00C10E3A"/>
    <w:rsid w:val="00C1132A"/>
    <w:rsid w:val="00C117C1"/>
    <w:rsid w:val="00C136EB"/>
    <w:rsid w:val="00C13A97"/>
    <w:rsid w:val="00C14425"/>
    <w:rsid w:val="00C14D56"/>
    <w:rsid w:val="00C151F2"/>
    <w:rsid w:val="00C1523B"/>
    <w:rsid w:val="00C15497"/>
    <w:rsid w:val="00C154B5"/>
    <w:rsid w:val="00C15CA6"/>
    <w:rsid w:val="00C15F84"/>
    <w:rsid w:val="00C160A5"/>
    <w:rsid w:val="00C162C7"/>
    <w:rsid w:val="00C165DB"/>
    <w:rsid w:val="00C1763C"/>
    <w:rsid w:val="00C17872"/>
    <w:rsid w:val="00C1795A"/>
    <w:rsid w:val="00C17BAA"/>
    <w:rsid w:val="00C17C02"/>
    <w:rsid w:val="00C2024D"/>
    <w:rsid w:val="00C205E9"/>
    <w:rsid w:val="00C20819"/>
    <w:rsid w:val="00C208E9"/>
    <w:rsid w:val="00C20C11"/>
    <w:rsid w:val="00C20EBB"/>
    <w:rsid w:val="00C2120C"/>
    <w:rsid w:val="00C212FC"/>
    <w:rsid w:val="00C215F9"/>
    <w:rsid w:val="00C21692"/>
    <w:rsid w:val="00C216BA"/>
    <w:rsid w:val="00C21D36"/>
    <w:rsid w:val="00C21E76"/>
    <w:rsid w:val="00C22714"/>
    <w:rsid w:val="00C229CB"/>
    <w:rsid w:val="00C22B22"/>
    <w:rsid w:val="00C2304B"/>
    <w:rsid w:val="00C2304E"/>
    <w:rsid w:val="00C2387A"/>
    <w:rsid w:val="00C23AB8"/>
    <w:rsid w:val="00C23B5F"/>
    <w:rsid w:val="00C23CC1"/>
    <w:rsid w:val="00C23E2B"/>
    <w:rsid w:val="00C23F23"/>
    <w:rsid w:val="00C23F48"/>
    <w:rsid w:val="00C24414"/>
    <w:rsid w:val="00C24458"/>
    <w:rsid w:val="00C24681"/>
    <w:rsid w:val="00C247E7"/>
    <w:rsid w:val="00C24830"/>
    <w:rsid w:val="00C251FF"/>
    <w:rsid w:val="00C2568C"/>
    <w:rsid w:val="00C25B44"/>
    <w:rsid w:val="00C25EF7"/>
    <w:rsid w:val="00C262B5"/>
    <w:rsid w:val="00C262BD"/>
    <w:rsid w:val="00C26C6B"/>
    <w:rsid w:val="00C26EB3"/>
    <w:rsid w:val="00C27213"/>
    <w:rsid w:val="00C30283"/>
    <w:rsid w:val="00C304E8"/>
    <w:rsid w:val="00C310C2"/>
    <w:rsid w:val="00C31171"/>
    <w:rsid w:val="00C31D25"/>
    <w:rsid w:val="00C31EEF"/>
    <w:rsid w:val="00C32641"/>
    <w:rsid w:val="00C32B5D"/>
    <w:rsid w:val="00C332B1"/>
    <w:rsid w:val="00C33AAC"/>
    <w:rsid w:val="00C33D57"/>
    <w:rsid w:val="00C344F5"/>
    <w:rsid w:val="00C34715"/>
    <w:rsid w:val="00C3515F"/>
    <w:rsid w:val="00C3534D"/>
    <w:rsid w:val="00C357D6"/>
    <w:rsid w:val="00C359C0"/>
    <w:rsid w:val="00C35CED"/>
    <w:rsid w:val="00C36525"/>
    <w:rsid w:val="00C36834"/>
    <w:rsid w:val="00C36D2E"/>
    <w:rsid w:val="00C37158"/>
    <w:rsid w:val="00C377C0"/>
    <w:rsid w:val="00C379BF"/>
    <w:rsid w:val="00C37B08"/>
    <w:rsid w:val="00C37C1C"/>
    <w:rsid w:val="00C37EA1"/>
    <w:rsid w:val="00C37F98"/>
    <w:rsid w:val="00C4007C"/>
    <w:rsid w:val="00C4046E"/>
    <w:rsid w:val="00C40EB3"/>
    <w:rsid w:val="00C411C0"/>
    <w:rsid w:val="00C41333"/>
    <w:rsid w:val="00C4149D"/>
    <w:rsid w:val="00C41580"/>
    <w:rsid w:val="00C416F6"/>
    <w:rsid w:val="00C41BD9"/>
    <w:rsid w:val="00C42D51"/>
    <w:rsid w:val="00C42FBC"/>
    <w:rsid w:val="00C434FD"/>
    <w:rsid w:val="00C4352B"/>
    <w:rsid w:val="00C4404B"/>
    <w:rsid w:val="00C44057"/>
    <w:rsid w:val="00C44BC9"/>
    <w:rsid w:val="00C45A0A"/>
    <w:rsid w:val="00C45D11"/>
    <w:rsid w:val="00C46600"/>
    <w:rsid w:val="00C46750"/>
    <w:rsid w:val="00C46BC3"/>
    <w:rsid w:val="00C4782D"/>
    <w:rsid w:val="00C47AA2"/>
    <w:rsid w:val="00C47AC7"/>
    <w:rsid w:val="00C47E92"/>
    <w:rsid w:val="00C5062B"/>
    <w:rsid w:val="00C51142"/>
    <w:rsid w:val="00C51170"/>
    <w:rsid w:val="00C51180"/>
    <w:rsid w:val="00C51929"/>
    <w:rsid w:val="00C5192E"/>
    <w:rsid w:val="00C52993"/>
    <w:rsid w:val="00C52BFD"/>
    <w:rsid w:val="00C52DE6"/>
    <w:rsid w:val="00C52EDE"/>
    <w:rsid w:val="00C5343B"/>
    <w:rsid w:val="00C53E49"/>
    <w:rsid w:val="00C544B8"/>
    <w:rsid w:val="00C54A04"/>
    <w:rsid w:val="00C54F11"/>
    <w:rsid w:val="00C55162"/>
    <w:rsid w:val="00C551CE"/>
    <w:rsid w:val="00C55328"/>
    <w:rsid w:val="00C5559E"/>
    <w:rsid w:val="00C55DDD"/>
    <w:rsid w:val="00C56CB9"/>
    <w:rsid w:val="00C571D7"/>
    <w:rsid w:val="00C577D5"/>
    <w:rsid w:val="00C57832"/>
    <w:rsid w:val="00C578D9"/>
    <w:rsid w:val="00C6016B"/>
    <w:rsid w:val="00C6017D"/>
    <w:rsid w:val="00C603EA"/>
    <w:rsid w:val="00C61AFD"/>
    <w:rsid w:val="00C61D43"/>
    <w:rsid w:val="00C61D9E"/>
    <w:rsid w:val="00C61DD3"/>
    <w:rsid w:val="00C6264A"/>
    <w:rsid w:val="00C6265A"/>
    <w:rsid w:val="00C62ACC"/>
    <w:rsid w:val="00C62B01"/>
    <w:rsid w:val="00C62DCB"/>
    <w:rsid w:val="00C634A7"/>
    <w:rsid w:val="00C634DF"/>
    <w:rsid w:val="00C634E9"/>
    <w:rsid w:val="00C638D7"/>
    <w:rsid w:val="00C638DF"/>
    <w:rsid w:val="00C63BD9"/>
    <w:rsid w:val="00C64720"/>
    <w:rsid w:val="00C64C4F"/>
    <w:rsid w:val="00C6517F"/>
    <w:rsid w:val="00C65810"/>
    <w:rsid w:val="00C658D1"/>
    <w:rsid w:val="00C66833"/>
    <w:rsid w:val="00C6692F"/>
    <w:rsid w:val="00C66E57"/>
    <w:rsid w:val="00C66FEE"/>
    <w:rsid w:val="00C672F5"/>
    <w:rsid w:val="00C67335"/>
    <w:rsid w:val="00C673B0"/>
    <w:rsid w:val="00C67542"/>
    <w:rsid w:val="00C679EC"/>
    <w:rsid w:val="00C67BA6"/>
    <w:rsid w:val="00C67DD1"/>
    <w:rsid w:val="00C70657"/>
    <w:rsid w:val="00C70D61"/>
    <w:rsid w:val="00C70DA3"/>
    <w:rsid w:val="00C70F04"/>
    <w:rsid w:val="00C718FF"/>
    <w:rsid w:val="00C71920"/>
    <w:rsid w:val="00C71DD6"/>
    <w:rsid w:val="00C71EF5"/>
    <w:rsid w:val="00C72559"/>
    <w:rsid w:val="00C725BD"/>
    <w:rsid w:val="00C72641"/>
    <w:rsid w:val="00C729CF"/>
    <w:rsid w:val="00C72A63"/>
    <w:rsid w:val="00C72E8C"/>
    <w:rsid w:val="00C734C9"/>
    <w:rsid w:val="00C73597"/>
    <w:rsid w:val="00C73793"/>
    <w:rsid w:val="00C73DF8"/>
    <w:rsid w:val="00C73EB4"/>
    <w:rsid w:val="00C74A4F"/>
    <w:rsid w:val="00C75035"/>
    <w:rsid w:val="00C75144"/>
    <w:rsid w:val="00C753ED"/>
    <w:rsid w:val="00C75A28"/>
    <w:rsid w:val="00C75E70"/>
    <w:rsid w:val="00C75FC9"/>
    <w:rsid w:val="00C760C3"/>
    <w:rsid w:val="00C76579"/>
    <w:rsid w:val="00C76AE7"/>
    <w:rsid w:val="00C76FCC"/>
    <w:rsid w:val="00C77207"/>
    <w:rsid w:val="00C77653"/>
    <w:rsid w:val="00C7775D"/>
    <w:rsid w:val="00C77A15"/>
    <w:rsid w:val="00C77BB3"/>
    <w:rsid w:val="00C77E55"/>
    <w:rsid w:val="00C80120"/>
    <w:rsid w:val="00C80546"/>
    <w:rsid w:val="00C808B4"/>
    <w:rsid w:val="00C80932"/>
    <w:rsid w:val="00C809EC"/>
    <w:rsid w:val="00C80AE4"/>
    <w:rsid w:val="00C80FC1"/>
    <w:rsid w:val="00C815A8"/>
    <w:rsid w:val="00C819D2"/>
    <w:rsid w:val="00C81B68"/>
    <w:rsid w:val="00C81C3E"/>
    <w:rsid w:val="00C81DBF"/>
    <w:rsid w:val="00C8221B"/>
    <w:rsid w:val="00C826EB"/>
    <w:rsid w:val="00C828BB"/>
    <w:rsid w:val="00C82B57"/>
    <w:rsid w:val="00C82E17"/>
    <w:rsid w:val="00C835BD"/>
    <w:rsid w:val="00C83773"/>
    <w:rsid w:val="00C83D6D"/>
    <w:rsid w:val="00C83D84"/>
    <w:rsid w:val="00C840B4"/>
    <w:rsid w:val="00C84141"/>
    <w:rsid w:val="00C841CA"/>
    <w:rsid w:val="00C84638"/>
    <w:rsid w:val="00C84FD5"/>
    <w:rsid w:val="00C857F1"/>
    <w:rsid w:val="00C85BAC"/>
    <w:rsid w:val="00C85D86"/>
    <w:rsid w:val="00C8663C"/>
    <w:rsid w:val="00C868A7"/>
    <w:rsid w:val="00C86AA2"/>
    <w:rsid w:val="00C86C23"/>
    <w:rsid w:val="00C871C4"/>
    <w:rsid w:val="00C87650"/>
    <w:rsid w:val="00C877C9"/>
    <w:rsid w:val="00C878B5"/>
    <w:rsid w:val="00C87FC5"/>
    <w:rsid w:val="00C9094A"/>
    <w:rsid w:val="00C90BAC"/>
    <w:rsid w:val="00C91606"/>
    <w:rsid w:val="00C917A4"/>
    <w:rsid w:val="00C92C02"/>
    <w:rsid w:val="00C931F5"/>
    <w:rsid w:val="00C93734"/>
    <w:rsid w:val="00C9388F"/>
    <w:rsid w:val="00C94208"/>
    <w:rsid w:val="00C948C4"/>
    <w:rsid w:val="00C9549B"/>
    <w:rsid w:val="00C954CF"/>
    <w:rsid w:val="00C954E8"/>
    <w:rsid w:val="00C95B73"/>
    <w:rsid w:val="00C969DE"/>
    <w:rsid w:val="00C96F84"/>
    <w:rsid w:val="00C978A5"/>
    <w:rsid w:val="00C97AAC"/>
    <w:rsid w:val="00C97EA2"/>
    <w:rsid w:val="00C97F03"/>
    <w:rsid w:val="00CA0438"/>
    <w:rsid w:val="00CA0585"/>
    <w:rsid w:val="00CA05B2"/>
    <w:rsid w:val="00CA063D"/>
    <w:rsid w:val="00CA0798"/>
    <w:rsid w:val="00CA1130"/>
    <w:rsid w:val="00CA1D8C"/>
    <w:rsid w:val="00CA1D90"/>
    <w:rsid w:val="00CA26A6"/>
    <w:rsid w:val="00CA2E9D"/>
    <w:rsid w:val="00CA3488"/>
    <w:rsid w:val="00CA35EE"/>
    <w:rsid w:val="00CA36E0"/>
    <w:rsid w:val="00CA383A"/>
    <w:rsid w:val="00CA38F6"/>
    <w:rsid w:val="00CA3C49"/>
    <w:rsid w:val="00CA415F"/>
    <w:rsid w:val="00CA48C0"/>
    <w:rsid w:val="00CA5004"/>
    <w:rsid w:val="00CA5300"/>
    <w:rsid w:val="00CA5D49"/>
    <w:rsid w:val="00CA5EA7"/>
    <w:rsid w:val="00CA6112"/>
    <w:rsid w:val="00CA626A"/>
    <w:rsid w:val="00CA6276"/>
    <w:rsid w:val="00CA6317"/>
    <w:rsid w:val="00CA6D2E"/>
    <w:rsid w:val="00CA6DC6"/>
    <w:rsid w:val="00CA6F26"/>
    <w:rsid w:val="00CA7D19"/>
    <w:rsid w:val="00CA7DE6"/>
    <w:rsid w:val="00CB026C"/>
    <w:rsid w:val="00CB0655"/>
    <w:rsid w:val="00CB0AC5"/>
    <w:rsid w:val="00CB0EA2"/>
    <w:rsid w:val="00CB0FBE"/>
    <w:rsid w:val="00CB16A0"/>
    <w:rsid w:val="00CB1770"/>
    <w:rsid w:val="00CB1ED8"/>
    <w:rsid w:val="00CB1F75"/>
    <w:rsid w:val="00CB2319"/>
    <w:rsid w:val="00CB2666"/>
    <w:rsid w:val="00CB271C"/>
    <w:rsid w:val="00CB27E8"/>
    <w:rsid w:val="00CB2A00"/>
    <w:rsid w:val="00CB2A8B"/>
    <w:rsid w:val="00CB2C14"/>
    <w:rsid w:val="00CB2E33"/>
    <w:rsid w:val="00CB2E9A"/>
    <w:rsid w:val="00CB2F44"/>
    <w:rsid w:val="00CB30E4"/>
    <w:rsid w:val="00CB37D5"/>
    <w:rsid w:val="00CB3CC9"/>
    <w:rsid w:val="00CB3D3E"/>
    <w:rsid w:val="00CB3FFB"/>
    <w:rsid w:val="00CB47C3"/>
    <w:rsid w:val="00CB49AE"/>
    <w:rsid w:val="00CB4ACB"/>
    <w:rsid w:val="00CB4D1B"/>
    <w:rsid w:val="00CB4FDD"/>
    <w:rsid w:val="00CB51D5"/>
    <w:rsid w:val="00CB57C1"/>
    <w:rsid w:val="00CB5872"/>
    <w:rsid w:val="00CB59D6"/>
    <w:rsid w:val="00CB5A49"/>
    <w:rsid w:val="00CB5C15"/>
    <w:rsid w:val="00CB5F4B"/>
    <w:rsid w:val="00CB602E"/>
    <w:rsid w:val="00CB678B"/>
    <w:rsid w:val="00CB6C1D"/>
    <w:rsid w:val="00CB6E71"/>
    <w:rsid w:val="00CB6FC4"/>
    <w:rsid w:val="00CB6FD1"/>
    <w:rsid w:val="00CB6FD7"/>
    <w:rsid w:val="00CB7544"/>
    <w:rsid w:val="00CB77FC"/>
    <w:rsid w:val="00CB7E21"/>
    <w:rsid w:val="00CC06B9"/>
    <w:rsid w:val="00CC1228"/>
    <w:rsid w:val="00CC1591"/>
    <w:rsid w:val="00CC1A01"/>
    <w:rsid w:val="00CC1A21"/>
    <w:rsid w:val="00CC1B20"/>
    <w:rsid w:val="00CC1B52"/>
    <w:rsid w:val="00CC2B88"/>
    <w:rsid w:val="00CC2C3F"/>
    <w:rsid w:val="00CC324D"/>
    <w:rsid w:val="00CC3E92"/>
    <w:rsid w:val="00CC4651"/>
    <w:rsid w:val="00CC4780"/>
    <w:rsid w:val="00CC4B7F"/>
    <w:rsid w:val="00CC4FCF"/>
    <w:rsid w:val="00CC5114"/>
    <w:rsid w:val="00CC522D"/>
    <w:rsid w:val="00CC547F"/>
    <w:rsid w:val="00CC5484"/>
    <w:rsid w:val="00CC66DE"/>
    <w:rsid w:val="00CC74EB"/>
    <w:rsid w:val="00CC7C0C"/>
    <w:rsid w:val="00CC7C73"/>
    <w:rsid w:val="00CC7C85"/>
    <w:rsid w:val="00CC7D87"/>
    <w:rsid w:val="00CD0007"/>
    <w:rsid w:val="00CD00C8"/>
    <w:rsid w:val="00CD1C0D"/>
    <w:rsid w:val="00CD1D27"/>
    <w:rsid w:val="00CD1E88"/>
    <w:rsid w:val="00CD20B1"/>
    <w:rsid w:val="00CD2EBF"/>
    <w:rsid w:val="00CD2F2A"/>
    <w:rsid w:val="00CD3385"/>
    <w:rsid w:val="00CD3D6D"/>
    <w:rsid w:val="00CD4092"/>
    <w:rsid w:val="00CD4632"/>
    <w:rsid w:val="00CD48D0"/>
    <w:rsid w:val="00CD4C92"/>
    <w:rsid w:val="00CD4CB6"/>
    <w:rsid w:val="00CD4CF6"/>
    <w:rsid w:val="00CD4D11"/>
    <w:rsid w:val="00CD4E36"/>
    <w:rsid w:val="00CD545D"/>
    <w:rsid w:val="00CD54A4"/>
    <w:rsid w:val="00CD5646"/>
    <w:rsid w:val="00CD6543"/>
    <w:rsid w:val="00CD65BA"/>
    <w:rsid w:val="00CD75E3"/>
    <w:rsid w:val="00CD7D2D"/>
    <w:rsid w:val="00CD7D81"/>
    <w:rsid w:val="00CD7EE7"/>
    <w:rsid w:val="00CE056F"/>
    <w:rsid w:val="00CE0780"/>
    <w:rsid w:val="00CE0831"/>
    <w:rsid w:val="00CE0ADF"/>
    <w:rsid w:val="00CE0B25"/>
    <w:rsid w:val="00CE1636"/>
    <w:rsid w:val="00CE1722"/>
    <w:rsid w:val="00CE175D"/>
    <w:rsid w:val="00CE1784"/>
    <w:rsid w:val="00CE18CF"/>
    <w:rsid w:val="00CE1A79"/>
    <w:rsid w:val="00CE1C47"/>
    <w:rsid w:val="00CE1F46"/>
    <w:rsid w:val="00CE1F72"/>
    <w:rsid w:val="00CE2627"/>
    <w:rsid w:val="00CE2737"/>
    <w:rsid w:val="00CE2B95"/>
    <w:rsid w:val="00CE2EB2"/>
    <w:rsid w:val="00CE3089"/>
    <w:rsid w:val="00CE30E1"/>
    <w:rsid w:val="00CE3187"/>
    <w:rsid w:val="00CE3487"/>
    <w:rsid w:val="00CE3BA1"/>
    <w:rsid w:val="00CE3C25"/>
    <w:rsid w:val="00CE453F"/>
    <w:rsid w:val="00CE4FCD"/>
    <w:rsid w:val="00CE525D"/>
    <w:rsid w:val="00CE55A9"/>
    <w:rsid w:val="00CE5705"/>
    <w:rsid w:val="00CE5C2D"/>
    <w:rsid w:val="00CE5C99"/>
    <w:rsid w:val="00CE6000"/>
    <w:rsid w:val="00CE67A1"/>
    <w:rsid w:val="00CE6A83"/>
    <w:rsid w:val="00CE6BE0"/>
    <w:rsid w:val="00CE6F53"/>
    <w:rsid w:val="00CE74CF"/>
    <w:rsid w:val="00CE76CD"/>
    <w:rsid w:val="00CE7883"/>
    <w:rsid w:val="00CE7B40"/>
    <w:rsid w:val="00CE7F7A"/>
    <w:rsid w:val="00CF0101"/>
    <w:rsid w:val="00CF0125"/>
    <w:rsid w:val="00CF0244"/>
    <w:rsid w:val="00CF0987"/>
    <w:rsid w:val="00CF15A7"/>
    <w:rsid w:val="00CF16EC"/>
    <w:rsid w:val="00CF1746"/>
    <w:rsid w:val="00CF1A99"/>
    <w:rsid w:val="00CF1F64"/>
    <w:rsid w:val="00CF2192"/>
    <w:rsid w:val="00CF21A6"/>
    <w:rsid w:val="00CF23EE"/>
    <w:rsid w:val="00CF2719"/>
    <w:rsid w:val="00CF276C"/>
    <w:rsid w:val="00CF27C8"/>
    <w:rsid w:val="00CF2DE4"/>
    <w:rsid w:val="00CF2F97"/>
    <w:rsid w:val="00CF3189"/>
    <w:rsid w:val="00CF407D"/>
    <w:rsid w:val="00CF40A2"/>
    <w:rsid w:val="00CF4173"/>
    <w:rsid w:val="00CF41F8"/>
    <w:rsid w:val="00CF4DC3"/>
    <w:rsid w:val="00CF4F4B"/>
    <w:rsid w:val="00CF5017"/>
    <w:rsid w:val="00CF5097"/>
    <w:rsid w:val="00CF5386"/>
    <w:rsid w:val="00CF59C2"/>
    <w:rsid w:val="00CF5A95"/>
    <w:rsid w:val="00CF5B7A"/>
    <w:rsid w:val="00CF602F"/>
    <w:rsid w:val="00CF700D"/>
    <w:rsid w:val="00CF7601"/>
    <w:rsid w:val="00CF762E"/>
    <w:rsid w:val="00CF77CC"/>
    <w:rsid w:val="00CF790A"/>
    <w:rsid w:val="00CF79BA"/>
    <w:rsid w:val="00CF7A59"/>
    <w:rsid w:val="00CF7EE1"/>
    <w:rsid w:val="00D00199"/>
    <w:rsid w:val="00D00D7E"/>
    <w:rsid w:val="00D01267"/>
    <w:rsid w:val="00D015CD"/>
    <w:rsid w:val="00D01910"/>
    <w:rsid w:val="00D02AAB"/>
    <w:rsid w:val="00D02B6E"/>
    <w:rsid w:val="00D02C01"/>
    <w:rsid w:val="00D02D75"/>
    <w:rsid w:val="00D02DCC"/>
    <w:rsid w:val="00D02DD6"/>
    <w:rsid w:val="00D02ED6"/>
    <w:rsid w:val="00D03293"/>
    <w:rsid w:val="00D0385B"/>
    <w:rsid w:val="00D0404A"/>
    <w:rsid w:val="00D04462"/>
    <w:rsid w:val="00D04501"/>
    <w:rsid w:val="00D04A36"/>
    <w:rsid w:val="00D04CDF"/>
    <w:rsid w:val="00D04DDA"/>
    <w:rsid w:val="00D051EA"/>
    <w:rsid w:val="00D05326"/>
    <w:rsid w:val="00D053C4"/>
    <w:rsid w:val="00D05B7D"/>
    <w:rsid w:val="00D05D05"/>
    <w:rsid w:val="00D05F6A"/>
    <w:rsid w:val="00D05FCF"/>
    <w:rsid w:val="00D06325"/>
    <w:rsid w:val="00D06D3E"/>
    <w:rsid w:val="00D06E1E"/>
    <w:rsid w:val="00D073EA"/>
    <w:rsid w:val="00D0777C"/>
    <w:rsid w:val="00D07B64"/>
    <w:rsid w:val="00D07C3D"/>
    <w:rsid w:val="00D07DC9"/>
    <w:rsid w:val="00D100E8"/>
    <w:rsid w:val="00D10C0D"/>
    <w:rsid w:val="00D10E37"/>
    <w:rsid w:val="00D10F02"/>
    <w:rsid w:val="00D11118"/>
    <w:rsid w:val="00D11357"/>
    <w:rsid w:val="00D11366"/>
    <w:rsid w:val="00D124B1"/>
    <w:rsid w:val="00D126F7"/>
    <w:rsid w:val="00D129F5"/>
    <w:rsid w:val="00D12B82"/>
    <w:rsid w:val="00D12CE7"/>
    <w:rsid w:val="00D12ED9"/>
    <w:rsid w:val="00D13260"/>
    <w:rsid w:val="00D1337A"/>
    <w:rsid w:val="00D13414"/>
    <w:rsid w:val="00D1344B"/>
    <w:rsid w:val="00D13652"/>
    <w:rsid w:val="00D1390C"/>
    <w:rsid w:val="00D141DD"/>
    <w:rsid w:val="00D1423B"/>
    <w:rsid w:val="00D143BD"/>
    <w:rsid w:val="00D14468"/>
    <w:rsid w:val="00D1494A"/>
    <w:rsid w:val="00D14F35"/>
    <w:rsid w:val="00D160BF"/>
    <w:rsid w:val="00D1623C"/>
    <w:rsid w:val="00D1635F"/>
    <w:rsid w:val="00D16831"/>
    <w:rsid w:val="00D16E5C"/>
    <w:rsid w:val="00D16F88"/>
    <w:rsid w:val="00D177C3"/>
    <w:rsid w:val="00D17905"/>
    <w:rsid w:val="00D17963"/>
    <w:rsid w:val="00D207B7"/>
    <w:rsid w:val="00D20C61"/>
    <w:rsid w:val="00D21017"/>
    <w:rsid w:val="00D2106B"/>
    <w:rsid w:val="00D21278"/>
    <w:rsid w:val="00D21887"/>
    <w:rsid w:val="00D218DA"/>
    <w:rsid w:val="00D2198D"/>
    <w:rsid w:val="00D21CA7"/>
    <w:rsid w:val="00D21E51"/>
    <w:rsid w:val="00D2225A"/>
    <w:rsid w:val="00D226D6"/>
    <w:rsid w:val="00D22BD8"/>
    <w:rsid w:val="00D22D92"/>
    <w:rsid w:val="00D22EEE"/>
    <w:rsid w:val="00D230CB"/>
    <w:rsid w:val="00D2371F"/>
    <w:rsid w:val="00D239F5"/>
    <w:rsid w:val="00D23EAF"/>
    <w:rsid w:val="00D24239"/>
    <w:rsid w:val="00D2437E"/>
    <w:rsid w:val="00D244C1"/>
    <w:rsid w:val="00D24837"/>
    <w:rsid w:val="00D248BE"/>
    <w:rsid w:val="00D24ED3"/>
    <w:rsid w:val="00D2568C"/>
    <w:rsid w:val="00D25AAD"/>
    <w:rsid w:val="00D25CDD"/>
    <w:rsid w:val="00D2611F"/>
    <w:rsid w:val="00D266DE"/>
    <w:rsid w:val="00D268E1"/>
    <w:rsid w:val="00D26BE7"/>
    <w:rsid w:val="00D26ED0"/>
    <w:rsid w:val="00D27534"/>
    <w:rsid w:val="00D279D4"/>
    <w:rsid w:val="00D27B51"/>
    <w:rsid w:val="00D27CC5"/>
    <w:rsid w:val="00D30C9A"/>
    <w:rsid w:val="00D30D6E"/>
    <w:rsid w:val="00D311CA"/>
    <w:rsid w:val="00D311FB"/>
    <w:rsid w:val="00D31689"/>
    <w:rsid w:val="00D31A52"/>
    <w:rsid w:val="00D32067"/>
    <w:rsid w:val="00D3239B"/>
    <w:rsid w:val="00D32D13"/>
    <w:rsid w:val="00D32EAA"/>
    <w:rsid w:val="00D32F59"/>
    <w:rsid w:val="00D3348C"/>
    <w:rsid w:val="00D3356D"/>
    <w:rsid w:val="00D3375B"/>
    <w:rsid w:val="00D337C5"/>
    <w:rsid w:val="00D33873"/>
    <w:rsid w:val="00D33A9C"/>
    <w:rsid w:val="00D33ACE"/>
    <w:rsid w:val="00D33C94"/>
    <w:rsid w:val="00D33DC0"/>
    <w:rsid w:val="00D34071"/>
    <w:rsid w:val="00D3432C"/>
    <w:rsid w:val="00D34587"/>
    <w:rsid w:val="00D345C8"/>
    <w:rsid w:val="00D349CB"/>
    <w:rsid w:val="00D34C46"/>
    <w:rsid w:val="00D351DC"/>
    <w:rsid w:val="00D352BF"/>
    <w:rsid w:val="00D3554C"/>
    <w:rsid w:val="00D355E8"/>
    <w:rsid w:val="00D35A6C"/>
    <w:rsid w:val="00D3606D"/>
    <w:rsid w:val="00D36285"/>
    <w:rsid w:val="00D36382"/>
    <w:rsid w:val="00D3644E"/>
    <w:rsid w:val="00D3664B"/>
    <w:rsid w:val="00D36AF5"/>
    <w:rsid w:val="00D36DCE"/>
    <w:rsid w:val="00D36E10"/>
    <w:rsid w:val="00D374FA"/>
    <w:rsid w:val="00D3752C"/>
    <w:rsid w:val="00D37D0A"/>
    <w:rsid w:val="00D37DD9"/>
    <w:rsid w:val="00D40175"/>
    <w:rsid w:val="00D4030E"/>
    <w:rsid w:val="00D4056C"/>
    <w:rsid w:val="00D40DC5"/>
    <w:rsid w:val="00D41025"/>
    <w:rsid w:val="00D4109F"/>
    <w:rsid w:val="00D412E5"/>
    <w:rsid w:val="00D420EF"/>
    <w:rsid w:val="00D42260"/>
    <w:rsid w:val="00D424A4"/>
    <w:rsid w:val="00D429D1"/>
    <w:rsid w:val="00D42AED"/>
    <w:rsid w:val="00D42CAF"/>
    <w:rsid w:val="00D42DBB"/>
    <w:rsid w:val="00D42FB2"/>
    <w:rsid w:val="00D432DC"/>
    <w:rsid w:val="00D43783"/>
    <w:rsid w:val="00D43DD6"/>
    <w:rsid w:val="00D43EBF"/>
    <w:rsid w:val="00D444A7"/>
    <w:rsid w:val="00D44FC0"/>
    <w:rsid w:val="00D45299"/>
    <w:rsid w:val="00D4530A"/>
    <w:rsid w:val="00D456EA"/>
    <w:rsid w:val="00D45A79"/>
    <w:rsid w:val="00D45A97"/>
    <w:rsid w:val="00D45B7B"/>
    <w:rsid w:val="00D45CAA"/>
    <w:rsid w:val="00D45D1E"/>
    <w:rsid w:val="00D46A6A"/>
    <w:rsid w:val="00D46A9E"/>
    <w:rsid w:val="00D474DE"/>
    <w:rsid w:val="00D478C6"/>
    <w:rsid w:val="00D47A56"/>
    <w:rsid w:val="00D47BCB"/>
    <w:rsid w:val="00D47EE1"/>
    <w:rsid w:val="00D50512"/>
    <w:rsid w:val="00D50C0F"/>
    <w:rsid w:val="00D517DB"/>
    <w:rsid w:val="00D51C2C"/>
    <w:rsid w:val="00D52241"/>
    <w:rsid w:val="00D522A6"/>
    <w:rsid w:val="00D52355"/>
    <w:rsid w:val="00D52A39"/>
    <w:rsid w:val="00D53986"/>
    <w:rsid w:val="00D53B95"/>
    <w:rsid w:val="00D541A7"/>
    <w:rsid w:val="00D54708"/>
    <w:rsid w:val="00D54AA5"/>
    <w:rsid w:val="00D54B00"/>
    <w:rsid w:val="00D54BBF"/>
    <w:rsid w:val="00D54DD3"/>
    <w:rsid w:val="00D554C5"/>
    <w:rsid w:val="00D555CF"/>
    <w:rsid w:val="00D555E3"/>
    <w:rsid w:val="00D55A36"/>
    <w:rsid w:val="00D55BF9"/>
    <w:rsid w:val="00D55C1A"/>
    <w:rsid w:val="00D55D70"/>
    <w:rsid w:val="00D55FDB"/>
    <w:rsid w:val="00D5677D"/>
    <w:rsid w:val="00D5689A"/>
    <w:rsid w:val="00D56DC0"/>
    <w:rsid w:val="00D56EFD"/>
    <w:rsid w:val="00D57072"/>
    <w:rsid w:val="00D573A3"/>
    <w:rsid w:val="00D57AB6"/>
    <w:rsid w:val="00D57DEB"/>
    <w:rsid w:val="00D60091"/>
    <w:rsid w:val="00D6034F"/>
    <w:rsid w:val="00D6074F"/>
    <w:rsid w:val="00D60CB6"/>
    <w:rsid w:val="00D60F7D"/>
    <w:rsid w:val="00D6122A"/>
    <w:rsid w:val="00D61249"/>
    <w:rsid w:val="00D61AE5"/>
    <w:rsid w:val="00D61D9D"/>
    <w:rsid w:val="00D6220D"/>
    <w:rsid w:val="00D6235B"/>
    <w:rsid w:val="00D62438"/>
    <w:rsid w:val="00D62D95"/>
    <w:rsid w:val="00D62F44"/>
    <w:rsid w:val="00D631E0"/>
    <w:rsid w:val="00D6357E"/>
    <w:rsid w:val="00D637FD"/>
    <w:rsid w:val="00D63D98"/>
    <w:rsid w:val="00D64276"/>
    <w:rsid w:val="00D64636"/>
    <w:rsid w:val="00D6476A"/>
    <w:rsid w:val="00D64CB9"/>
    <w:rsid w:val="00D64EA1"/>
    <w:rsid w:val="00D64F6B"/>
    <w:rsid w:val="00D6594D"/>
    <w:rsid w:val="00D65C22"/>
    <w:rsid w:val="00D668E4"/>
    <w:rsid w:val="00D6716F"/>
    <w:rsid w:val="00D673E0"/>
    <w:rsid w:val="00D67466"/>
    <w:rsid w:val="00D67536"/>
    <w:rsid w:val="00D675F8"/>
    <w:rsid w:val="00D67A08"/>
    <w:rsid w:val="00D7047B"/>
    <w:rsid w:val="00D713B6"/>
    <w:rsid w:val="00D7161B"/>
    <w:rsid w:val="00D718A1"/>
    <w:rsid w:val="00D729A9"/>
    <w:rsid w:val="00D72A07"/>
    <w:rsid w:val="00D72E9D"/>
    <w:rsid w:val="00D73DE9"/>
    <w:rsid w:val="00D73EE9"/>
    <w:rsid w:val="00D7415D"/>
    <w:rsid w:val="00D741F4"/>
    <w:rsid w:val="00D74FEC"/>
    <w:rsid w:val="00D753D1"/>
    <w:rsid w:val="00D75505"/>
    <w:rsid w:val="00D75820"/>
    <w:rsid w:val="00D76695"/>
    <w:rsid w:val="00D76B5A"/>
    <w:rsid w:val="00D76BE5"/>
    <w:rsid w:val="00D76F50"/>
    <w:rsid w:val="00D77094"/>
    <w:rsid w:val="00D773DC"/>
    <w:rsid w:val="00D77CD0"/>
    <w:rsid w:val="00D77DAB"/>
    <w:rsid w:val="00D77F98"/>
    <w:rsid w:val="00D8007E"/>
    <w:rsid w:val="00D8054F"/>
    <w:rsid w:val="00D80676"/>
    <w:rsid w:val="00D8068B"/>
    <w:rsid w:val="00D80B54"/>
    <w:rsid w:val="00D80DDA"/>
    <w:rsid w:val="00D81548"/>
    <w:rsid w:val="00D816CC"/>
    <w:rsid w:val="00D816F4"/>
    <w:rsid w:val="00D8189B"/>
    <w:rsid w:val="00D81D4E"/>
    <w:rsid w:val="00D81F8E"/>
    <w:rsid w:val="00D8228F"/>
    <w:rsid w:val="00D8268D"/>
    <w:rsid w:val="00D829BE"/>
    <w:rsid w:val="00D82AA0"/>
    <w:rsid w:val="00D82AD0"/>
    <w:rsid w:val="00D82CC9"/>
    <w:rsid w:val="00D8357E"/>
    <w:rsid w:val="00D835D9"/>
    <w:rsid w:val="00D83A0F"/>
    <w:rsid w:val="00D83CB1"/>
    <w:rsid w:val="00D83D3B"/>
    <w:rsid w:val="00D84445"/>
    <w:rsid w:val="00D84A7E"/>
    <w:rsid w:val="00D84BBF"/>
    <w:rsid w:val="00D84BEC"/>
    <w:rsid w:val="00D8521A"/>
    <w:rsid w:val="00D85829"/>
    <w:rsid w:val="00D85A16"/>
    <w:rsid w:val="00D85A84"/>
    <w:rsid w:val="00D85FF7"/>
    <w:rsid w:val="00D862DA"/>
    <w:rsid w:val="00D8640C"/>
    <w:rsid w:val="00D86456"/>
    <w:rsid w:val="00D86511"/>
    <w:rsid w:val="00D86601"/>
    <w:rsid w:val="00D86B31"/>
    <w:rsid w:val="00D86BCF"/>
    <w:rsid w:val="00D86C90"/>
    <w:rsid w:val="00D86F27"/>
    <w:rsid w:val="00D87063"/>
    <w:rsid w:val="00D870BD"/>
    <w:rsid w:val="00D87164"/>
    <w:rsid w:val="00D873C1"/>
    <w:rsid w:val="00D87858"/>
    <w:rsid w:val="00D9013E"/>
    <w:rsid w:val="00D90284"/>
    <w:rsid w:val="00D90D71"/>
    <w:rsid w:val="00D90E19"/>
    <w:rsid w:val="00D90ED8"/>
    <w:rsid w:val="00D91722"/>
    <w:rsid w:val="00D91E1E"/>
    <w:rsid w:val="00D91F5C"/>
    <w:rsid w:val="00D92B76"/>
    <w:rsid w:val="00D92CB9"/>
    <w:rsid w:val="00D933BF"/>
    <w:rsid w:val="00D93898"/>
    <w:rsid w:val="00D93EC3"/>
    <w:rsid w:val="00D94419"/>
    <w:rsid w:val="00D94E7A"/>
    <w:rsid w:val="00D94FE1"/>
    <w:rsid w:val="00D957C0"/>
    <w:rsid w:val="00D95B2B"/>
    <w:rsid w:val="00D95D1E"/>
    <w:rsid w:val="00D95FAB"/>
    <w:rsid w:val="00D9625F"/>
    <w:rsid w:val="00D964C0"/>
    <w:rsid w:val="00D96B5E"/>
    <w:rsid w:val="00D96CA5"/>
    <w:rsid w:val="00D96DEB"/>
    <w:rsid w:val="00D96F50"/>
    <w:rsid w:val="00D973F1"/>
    <w:rsid w:val="00D97849"/>
    <w:rsid w:val="00D97B4F"/>
    <w:rsid w:val="00D97B5E"/>
    <w:rsid w:val="00DA00AF"/>
    <w:rsid w:val="00DA017A"/>
    <w:rsid w:val="00DA0213"/>
    <w:rsid w:val="00DA02FC"/>
    <w:rsid w:val="00DA0D96"/>
    <w:rsid w:val="00DA1A9E"/>
    <w:rsid w:val="00DA1B1F"/>
    <w:rsid w:val="00DA205B"/>
    <w:rsid w:val="00DA225F"/>
    <w:rsid w:val="00DA266C"/>
    <w:rsid w:val="00DA2AE7"/>
    <w:rsid w:val="00DA2E99"/>
    <w:rsid w:val="00DA2EA2"/>
    <w:rsid w:val="00DA2F17"/>
    <w:rsid w:val="00DA352C"/>
    <w:rsid w:val="00DA3957"/>
    <w:rsid w:val="00DA3D7B"/>
    <w:rsid w:val="00DA3FA3"/>
    <w:rsid w:val="00DA41EC"/>
    <w:rsid w:val="00DA4C7A"/>
    <w:rsid w:val="00DA4D00"/>
    <w:rsid w:val="00DA55B6"/>
    <w:rsid w:val="00DA56D5"/>
    <w:rsid w:val="00DA5F5F"/>
    <w:rsid w:val="00DA6000"/>
    <w:rsid w:val="00DA60D4"/>
    <w:rsid w:val="00DA629E"/>
    <w:rsid w:val="00DA63CE"/>
    <w:rsid w:val="00DA6704"/>
    <w:rsid w:val="00DA6721"/>
    <w:rsid w:val="00DA6823"/>
    <w:rsid w:val="00DA6D59"/>
    <w:rsid w:val="00DA7189"/>
    <w:rsid w:val="00DA7370"/>
    <w:rsid w:val="00DA7A4D"/>
    <w:rsid w:val="00DA7C7B"/>
    <w:rsid w:val="00DB04CE"/>
    <w:rsid w:val="00DB0595"/>
    <w:rsid w:val="00DB06C9"/>
    <w:rsid w:val="00DB0BC7"/>
    <w:rsid w:val="00DB0F25"/>
    <w:rsid w:val="00DB112D"/>
    <w:rsid w:val="00DB1190"/>
    <w:rsid w:val="00DB18F7"/>
    <w:rsid w:val="00DB1D5D"/>
    <w:rsid w:val="00DB20D0"/>
    <w:rsid w:val="00DB23EF"/>
    <w:rsid w:val="00DB254F"/>
    <w:rsid w:val="00DB26F6"/>
    <w:rsid w:val="00DB27D2"/>
    <w:rsid w:val="00DB2DE0"/>
    <w:rsid w:val="00DB2EBF"/>
    <w:rsid w:val="00DB31D4"/>
    <w:rsid w:val="00DB31E0"/>
    <w:rsid w:val="00DB325B"/>
    <w:rsid w:val="00DB32CB"/>
    <w:rsid w:val="00DB3750"/>
    <w:rsid w:val="00DB3DD0"/>
    <w:rsid w:val="00DB3E63"/>
    <w:rsid w:val="00DB4522"/>
    <w:rsid w:val="00DB4594"/>
    <w:rsid w:val="00DB468B"/>
    <w:rsid w:val="00DB4852"/>
    <w:rsid w:val="00DB4AA3"/>
    <w:rsid w:val="00DB552D"/>
    <w:rsid w:val="00DB58A3"/>
    <w:rsid w:val="00DB5CF9"/>
    <w:rsid w:val="00DB5E0D"/>
    <w:rsid w:val="00DB60A1"/>
    <w:rsid w:val="00DB6787"/>
    <w:rsid w:val="00DB67CA"/>
    <w:rsid w:val="00DB68FF"/>
    <w:rsid w:val="00DB6A9C"/>
    <w:rsid w:val="00DB6E5F"/>
    <w:rsid w:val="00DB6F5E"/>
    <w:rsid w:val="00DB716D"/>
    <w:rsid w:val="00DB7230"/>
    <w:rsid w:val="00DB7754"/>
    <w:rsid w:val="00DB794A"/>
    <w:rsid w:val="00DB7C0D"/>
    <w:rsid w:val="00DB7D43"/>
    <w:rsid w:val="00DB7D99"/>
    <w:rsid w:val="00DC0196"/>
    <w:rsid w:val="00DC0723"/>
    <w:rsid w:val="00DC0873"/>
    <w:rsid w:val="00DC0D7A"/>
    <w:rsid w:val="00DC0FBC"/>
    <w:rsid w:val="00DC138C"/>
    <w:rsid w:val="00DC17A7"/>
    <w:rsid w:val="00DC1A0B"/>
    <w:rsid w:val="00DC1C87"/>
    <w:rsid w:val="00DC1E52"/>
    <w:rsid w:val="00DC29F4"/>
    <w:rsid w:val="00DC2A5F"/>
    <w:rsid w:val="00DC2CBB"/>
    <w:rsid w:val="00DC2DB0"/>
    <w:rsid w:val="00DC2F28"/>
    <w:rsid w:val="00DC2FBC"/>
    <w:rsid w:val="00DC32BA"/>
    <w:rsid w:val="00DC32E9"/>
    <w:rsid w:val="00DC37C1"/>
    <w:rsid w:val="00DC3886"/>
    <w:rsid w:val="00DC3CEB"/>
    <w:rsid w:val="00DC4106"/>
    <w:rsid w:val="00DC4AFB"/>
    <w:rsid w:val="00DC4D0F"/>
    <w:rsid w:val="00DC5665"/>
    <w:rsid w:val="00DC5CE3"/>
    <w:rsid w:val="00DC5EFC"/>
    <w:rsid w:val="00DC5F03"/>
    <w:rsid w:val="00DC5FD8"/>
    <w:rsid w:val="00DC68DF"/>
    <w:rsid w:val="00DC6AB2"/>
    <w:rsid w:val="00DC6D11"/>
    <w:rsid w:val="00DC758E"/>
    <w:rsid w:val="00DD0868"/>
    <w:rsid w:val="00DD0C6C"/>
    <w:rsid w:val="00DD0D69"/>
    <w:rsid w:val="00DD0E66"/>
    <w:rsid w:val="00DD0E77"/>
    <w:rsid w:val="00DD0F28"/>
    <w:rsid w:val="00DD1251"/>
    <w:rsid w:val="00DD14BC"/>
    <w:rsid w:val="00DD1524"/>
    <w:rsid w:val="00DD166E"/>
    <w:rsid w:val="00DD1A9D"/>
    <w:rsid w:val="00DD1AB9"/>
    <w:rsid w:val="00DD1CAA"/>
    <w:rsid w:val="00DD21B3"/>
    <w:rsid w:val="00DD228D"/>
    <w:rsid w:val="00DD295C"/>
    <w:rsid w:val="00DD2B41"/>
    <w:rsid w:val="00DD2C91"/>
    <w:rsid w:val="00DD2E5C"/>
    <w:rsid w:val="00DD3615"/>
    <w:rsid w:val="00DD38D8"/>
    <w:rsid w:val="00DD3C48"/>
    <w:rsid w:val="00DD3D5D"/>
    <w:rsid w:val="00DD3F92"/>
    <w:rsid w:val="00DD4002"/>
    <w:rsid w:val="00DD4098"/>
    <w:rsid w:val="00DD436B"/>
    <w:rsid w:val="00DD459B"/>
    <w:rsid w:val="00DD4756"/>
    <w:rsid w:val="00DD4921"/>
    <w:rsid w:val="00DD61B8"/>
    <w:rsid w:val="00DD644E"/>
    <w:rsid w:val="00DD6537"/>
    <w:rsid w:val="00DD65D0"/>
    <w:rsid w:val="00DD6667"/>
    <w:rsid w:val="00DD6CAD"/>
    <w:rsid w:val="00DD74A2"/>
    <w:rsid w:val="00DD75E0"/>
    <w:rsid w:val="00DD7CD7"/>
    <w:rsid w:val="00DE02F9"/>
    <w:rsid w:val="00DE056F"/>
    <w:rsid w:val="00DE093D"/>
    <w:rsid w:val="00DE0A72"/>
    <w:rsid w:val="00DE0E70"/>
    <w:rsid w:val="00DE129B"/>
    <w:rsid w:val="00DE14CA"/>
    <w:rsid w:val="00DE16F5"/>
    <w:rsid w:val="00DE1D24"/>
    <w:rsid w:val="00DE21FC"/>
    <w:rsid w:val="00DE2301"/>
    <w:rsid w:val="00DE23BD"/>
    <w:rsid w:val="00DE2A6F"/>
    <w:rsid w:val="00DE3107"/>
    <w:rsid w:val="00DE32C6"/>
    <w:rsid w:val="00DE358E"/>
    <w:rsid w:val="00DE383B"/>
    <w:rsid w:val="00DE3A1E"/>
    <w:rsid w:val="00DE3AD2"/>
    <w:rsid w:val="00DE3E8D"/>
    <w:rsid w:val="00DE3EAA"/>
    <w:rsid w:val="00DE41D5"/>
    <w:rsid w:val="00DE4550"/>
    <w:rsid w:val="00DE49BE"/>
    <w:rsid w:val="00DE5235"/>
    <w:rsid w:val="00DE570B"/>
    <w:rsid w:val="00DE6576"/>
    <w:rsid w:val="00DE6F0F"/>
    <w:rsid w:val="00DE731D"/>
    <w:rsid w:val="00DE7375"/>
    <w:rsid w:val="00DE7776"/>
    <w:rsid w:val="00DE7DB1"/>
    <w:rsid w:val="00DF0119"/>
    <w:rsid w:val="00DF064B"/>
    <w:rsid w:val="00DF0B08"/>
    <w:rsid w:val="00DF0F9B"/>
    <w:rsid w:val="00DF0FD9"/>
    <w:rsid w:val="00DF1B02"/>
    <w:rsid w:val="00DF1FAC"/>
    <w:rsid w:val="00DF2A06"/>
    <w:rsid w:val="00DF2FA1"/>
    <w:rsid w:val="00DF3211"/>
    <w:rsid w:val="00DF3BDB"/>
    <w:rsid w:val="00DF3D0D"/>
    <w:rsid w:val="00DF4614"/>
    <w:rsid w:val="00DF57F0"/>
    <w:rsid w:val="00DF5DB5"/>
    <w:rsid w:val="00DF6140"/>
    <w:rsid w:val="00DF6460"/>
    <w:rsid w:val="00DF64CC"/>
    <w:rsid w:val="00DF69EE"/>
    <w:rsid w:val="00DF6B71"/>
    <w:rsid w:val="00DF6D10"/>
    <w:rsid w:val="00DF6E9A"/>
    <w:rsid w:val="00DF7109"/>
    <w:rsid w:val="00DF7B25"/>
    <w:rsid w:val="00DF7D24"/>
    <w:rsid w:val="00E0077B"/>
    <w:rsid w:val="00E00B67"/>
    <w:rsid w:val="00E00D24"/>
    <w:rsid w:val="00E00E4A"/>
    <w:rsid w:val="00E00E80"/>
    <w:rsid w:val="00E015B1"/>
    <w:rsid w:val="00E01998"/>
    <w:rsid w:val="00E01F46"/>
    <w:rsid w:val="00E01FDD"/>
    <w:rsid w:val="00E02121"/>
    <w:rsid w:val="00E02693"/>
    <w:rsid w:val="00E026B0"/>
    <w:rsid w:val="00E02EC0"/>
    <w:rsid w:val="00E0363B"/>
    <w:rsid w:val="00E03D5C"/>
    <w:rsid w:val="00E040A7"/>
    <w:rsid w:val="00E04152"/>
    <w:rsid w:val="00E046FF"/>
    <w:rsid w:val="00E05604"/>
    <w:rsid w:val="00E05869"/>
    <w:rsid w:val="00E0612A"/>
    <w:rsid w:val="00E06A3F"/>
    <w:rsid w:val="00E06BFA"/>
    <w:rsid w:val="00E06EB3"/>
    <w:rsid w:val="00E075A8"/>
    <w:rsid w:val="00E0780E"/>
    <w:rsid w:val="00E07836"/>
    <w:rsid w:val="00E0786A"/>
    <w:rsid w:val="00E104EF"/>
    <w:rsid w:val="00E106DC"/>
    <w:rsid w:val="00E10C1C"/>
    <w:rsid w:val="00E11604"/>
    <w:rsid w:val="00E11E14"/>
    <w:rsid w:val="00E12006"/>
    <w:rsid w:val="00E1230A"/>
    <w:rsid w:val="00E12414"/>
    <w:rsid w:val="00E125F3"/>
    <w:rsid w:val="00E12AAF"/>
    <w:rsid w:val="00E135A1"/>
    <w:rsid w:val="00E139B3"/>
    <w:rsid w:val="00E13E9A"/>
    <w:rsid w:val="00E13EC0"/>
    <w:rsid w:val="00E14637"/>
    <w:rsid w:val="00E1496E"/>
    <w:rsid w:val="00E153B0"/>
    <w:rsid w:val="00E1540C"/>
    <w:rsid w:val="00E160F4"/>
    <w:rsid w:val="00E16BF7"/>
    <w:rsid w:val="00E16EF1"/>
    <w:rsid w:val="00E17542"/>
    <w:rsid w:val="00E177A0"/>
    <w:rsid w:val="00E17A8B"/>
    <w:rsid w:val="00E17B24"/>
    <w:rsid w:val="00E17F63"/>
    <w:rsid w:val="00E201EE"/>
    <w:rsid w:val="00E20945"/>
    <w:rsid w:val="00E20FEF"/>
    <w:rsid w:val="00E21035"/>
    <w:rsid w:val="00E21207"/>
    <w:rsid w:val="00E21B60"/>
    <w:rsid w:val="00E21F4B"/>
    <w:rsid w:val="00E220AF"/>
    <w:rsid w:val="00E22289"/>
    <w:rsid w:val="00E22303"/>
    <w:rsid w:val="00E22753"/>
    <w:rsid w:val="00E2293B"/>
    <w:rsid w:val="00E234E8"/>
    <w:rsid w:val="00E23586"/>
    <w:rsid w:val="00E235F0"/>
    <w:rsid w:val="00E245D6"/>
    <w:rsid w:val="00E247D6"/>
    <w:rsid w:val="00E24839"/>
    <w:rsid w:val="00E24D98"/>
    <w:rsid w:val="00E24E96"/>
    <w:rsid w:val="00E253AA"/>
    <w:rsid w:val="00E2556D"/>
    <w:rsid w:val="00E2590C"/>
    <w:rsid w:val="00E25943"/>
    <w:rsid w:val="00E25CE4"/>
    <w:rsid w:val="00E2618C"/>
    <w:rsid w:val="00E2684F"/>
    <w:rsid w:val="00E27348"/>
    <w:rsid w:val="00E27E03"/>
    <w:rsid w:val="00E27F9F"/>
    <w:rsid w:val="00E31364"/>
    <w:rsid w:val="00E31A49"/>
    <w:rsid w:val="00E31C53"/>
    <w:rsid w:val="00E3225D"/>
    <w:rsid w:val="00E32B8B"/>
    <w:rsid w:val="00E33591"/>
    <w:rsid w:val="00E335F1"/>
    <w:rsid w:val="00E33977"/>
    <w:rsid w:val="00E33CFF"/>
    <w:rsid w:val="00E33DAC"/>
    <w:rsid w:val="00E33F38"/>
    <w:rsid w:val="00E34240"/>
    <w:rsid w:val="00E349C0"/>
    <w:rsid w:val="00E3525F"/>
    <w:rsid w:val="00E35704"/>
    <w:rsid w:val="00E35BD5"/>
    <w:rsid w:val="00E35C39"/>
    <w:rsid w:val="00E36387"/>
    <w:rsid w:val="00E3713C"/>
    <w:rsid w:val="00E374E6"/>
    <w:rsid w:val="00E37767"/>
    <w:rsid w:val="00E379C5"/>
    <w:rsid w:val="00E40211"/>
    <w:rsid w:val="00E403E1"/>
    <w:rsid w:val="00E4090C"/>
    <w:rsid w:val="00E40F0B"/>
    <w:rsid w:val="00E410E4"/>
    <w:rsid w:val="00E41847"/>
    <w:rsid w:val="00E429CB"/>
    <w:rsid w:val="00E42B50"/>
    <w:rsid w:val="00E42F89"/>
    <w:rsid w:val="00E43721"/>
    <w:rsid w:val="00E4377A"/>
    <w:rsid w:val="00E43C06"/>
    <w:rsid w:val="00E43E12"/>
    <w:rsid w:val="00E43F73"/>
    <w:rsid w:val="00E44755"/>
    <w:rsid w:val="00E449B1"/>
    <w:rsid w:val="00E453A5"/>
    <w:rsid w:val="00E4545F"/>
    <w:rsid w:val="00E4592C"/>
    <w:rsid w:val="00E45973"/>
    <w:rsid w:val="00E45EB7"/>
    <w:rsid w:val="00E46423"/>
    <w:rsid w:val="00E4644A"/>
    <w:rsid w:val="00E47136"/>
    <w:rsid w:val="00E47B31"/>
    <w:rsid w:val="00E47BF7"/>
    <w:rsid w:val="00E47EB0"/>
    <w:rsid w:val="00E47EDE"/>
    <w:rsid w:val="00E501F7"/>
    <w:rsid w:val="00E5082D"/>
    <w:rsid w:val="00E511A6"/>
    <w:rsid w:val="00E524E0"/>
    <w:rsid w:val="00E52653"/>
    <w:rsid w:val="00E52AEE"/>
    <w:rsid w:val="00E53277"/>
    <w:rsid w:val="00E533A7"/>
    <w:rsid w:val="00E53DAE"/>
    <w:rsid w:val="00E53FC0"/>
    <w:rsid w:val="00E541B1"/>
    <w:rsid w:val="00E544B9"/>
    <w:rsid w:val="00E545AE"/>
    <w:rsid w:val="00E54682"/>
    <w:rsid w:val="00E55114"/>
    <w:rsid w:val="00E5539C"/>
    <w:rsid w:val="00E55489"/>
    <w:rsid w:val="00E559A5"/>
    <w:rsid w:val="00E55BEC"/>
    <w:rsid w:val="00E55F32"/>
    <w:rsid w:val="00E5602A"/>
    <w:rsid w:val="00E5651B"/>
    <w:rsid w:val="00E56825"/>
    <w:rsid w:val="00E5698A"/>
    <w:rsid w:val="00E56AE9"/>
    <w:rsid w:val="00E574A9"/>
    <w:rsid w:val="00E57813"/>
    <w:rsid w:val="00E57AED"/>
    <w:rsid w:val="00E57CB9"/>
    <w:rsid w:val="00E57DB6"/>
    <w:rsid w:val="00E57F28"/>
    <w:rsid w:val="00E601E3"/>
    <w:rsid w:val="00E602EC"/>
    <w:rsid w:val="00E603D2"/>
    <w:rsid w:val="00E603E6"/>
    <w:rsid w:val="00E6051D"/>
    <w:rsid w:val="00E60F3E"/>
    <w:rsid w:val="00E61183"/>
    <w:rsid w:val="00E61355"/>
    <w:rsid w:val="00E613BC"/>
    <w:rsid w:val="00E614BF"/>
    <w:rsid w:val="00E615FD"/>
    <w:rsid w:val="00E6193A"/>
    <w:rsid w:val="00E61F1E"/>
    <w:rsid w:val="00E6206F"/>
    <w:rsid w:val="00E62B5A"/>
    <w:rsid w:val="00E62EA7"/>
    <w:rsid w:val="00E63254"/>
    <w:rsid w:val="00E632B1"/>
    <w:rsid w:val="00E6334F"/>
    <w:rsid w:val="00E634FB"/>
    <w:rsid w:val="00E63783"/>
    <w:rsid w:val="00E63ABD"/>
    <w:rsid w:val="00E6446F"/>
    <w:rsid w:val="00E6480A"/>
    <w:rsid w:val="00E6496B"/>
    <w:rsid w:val="00E64AC9"/>
    <w:rsid w:val="00E65441"/>
    <w:rsid w:val="00E65885"/>
    <w:rsid w:val="00E65AFF"/>
    <w:rsid w:val="00E65B69"/>
    <w:rsid w:val="00E6629E"/>
    <w:rsid w:val="00E66861"/>
    <w:rsid w:val="00E669F1"/>
    <w:rsid w:val="00E66BC5"/>
    <w:rsid w:val="00E66D01"/>
    <w:rsid w:val="00E66E21"/>
    <w:rsid w:val="00E66EBD"/>
    <w:rsid w:val="00E67063"/>
    <w:rsid w:val="00E675FF"/>
    <w:rsid w:val="00E67D27"/>
    <w:rsid w:val="00E67FB6"/>
    <w:rsid w:val="00E70022"/>
    <w:rsid w:val="00E706B3"/>
    <w:rsid w:val="00E706E7"/>
    <w:rsid w:val="00E70F38"/>
    <w:rsid w:val="00E710FC"/>
    <w:rsid w:val="00E714C2"/>
    <w:rsid w:val="00E71915"/>
    <w:rsid w:val="00E71931"/>
    <w:rsid w:val="00E71F8F"/>
    <w:rsid w:val="00E72D97"/>
    <w:rsid w:val="00E7328D"/>
    <w:rsid w:val="00E73858"/>
    <w:rsid w:val="00E73DE9"/>
    <w:rsid w:val="00E744E1"/>
    <w:rsid w:val="00E74754"/>
    <w:rsid w:val="00E74946"/>
    <w:rsid w:val="00E74AAA"/>
    <w:rsid w:val="00E75028"/>
    <w:rsid w:val="00E75601"/>
    <w:rsid w:val="00E758A5"/>
    <w:rsid w:val="00E75E66"/>
    <w:rsid w:val="00E7604C"/>
    <w:rsid w:val="00E76166"/>
    <w:rsid w:val="00E761ED"/>
    <w:rsid w:val="00E762C6"/>
    <w:rsid w:val="00E765B1"/>
    <w:rsid w:val="00E76BF2"/>
    <w:rsid w:val="00E76D61"/>
    <w:rsid w:val="00E76D77"/>
    <w:rsid w:val="00E76F0A"/>
    <w:rsid w:val="00E77E90"/>
    <w:rsid w:val="00E80916"/>
    <w:rsid w:val="00E80958"/>
    <w:rsid w:val="00E80CE8"/>
    <w:rsid w:val="00E80E96"/>
    <w:rsid w:val="00E811AB"/>
    <w:rsid w:val="00E81331"/>
    <w:rsid w:val="00E81384"/>
    <w:rsid w:val="00E8198D"/>
    <w:rsid w:val="00E81D34"/>
    <w:rsid w:val="00E82435"/>
    <w:rsid w:val="00E82519"/>
    <w:rsid w:val="00E826CC"/>
    <w:rsid w:val="00E82889"/>
    <w:rsid w:val="00E82989"/>
    <w:rsid w:val="00E829D9"/>
    <w:rsid w:val="00E83247"/>
    <w:rsid w:val="00E83FE4"/>
    <w:rsid w:val="00E840DF"/>
    <w:rsid w:val="00E84530"/>
    <w:rsid w:val="00E8476E"/>
    <w:rsid w:val="00E84A16"/>
    <w:rsid w:val="00E84B78"/>
    <w:rsid w:val="00E84EA5"/>
    <w:rsid w:val="00E8560F"/>
    <w:rsid w:val="00E85EBA"/>
    <w:rsid w:val="00E86108"/>
    <w:rsid w:val="00E865D1"/>
    <w:rsid w:val="00E86992"/>
    <w:rsid w:val="00E86D42"/>
    <w:rsid w:val="00E86F82"/>
    <w:rsid w:val="00E871BB"/>
    <w:rsid w:val="00E87692"/>
    <w:rsid w:val="00E8780A"/>
    <w:rsid w:val="00E87F5C"/>
    <w:rsid w:val="00E90199"/>
    <w:rsid w:val="00E90363"/>
    <w:rsid w:val="00E904CE"/>
    <w:rsid w:val="00E90504"/>
    <w:rsid w:val="00E914EF"/>
    <w:rsid w:val="00E91530"/>
    <w:rsid w:val="00E91664"/>
    <w:rsid w:val="00E92261"/>
    <w:rsid w:val="00E924BB"/>
    <w:rsid w:val="00E92633"/>
    <w:rsid w:val="00E92746"/>
    <w:rsid w:val="00E92E8F"/>
    <w:rsid w:val="00E93490"/>
    <w:rsid w:val="00E935DA"/>
    <w:rsid w:val="00E93667"/>
    <w:rsid w:val="00E93D00"/>
    <w:rsid w:val="00E9421B"/>
    <w:rsid w:val="00E94501"/>
    <w:rsid w:val="00E9498D"/>
    <w:rsid w:val="00E957FC"/>
    <w:rsid w:val="00E958BB"/>
    <w:rsid w:val="00E95BD9"/>
    <w:rsid w:val="00E960BA"/>
    <w:rsid w:val="00E9650B"/>
    <w:rsid w:val="00E9672B"/>
    <w:rsid w:val="00E9749B"/>
    <w:rsid w:val="00E9754A"/>
    <w:rsid w:val="00E97A29"/>
    <w:rsid w:val="00E97BAF"/>
    <w:rsid w:val="00EA0092"/>
    <w:rsid w:val="00EA00DD"/>
    <w:rsid w:val="00EA0289"/>
    <w:rsid w:val="00EA05CA"/>
    <w:rsid w:val="00EA08E3"/>
    <w:rsid w:val="00EA12C1"/>
    <w:rsid w:val="00EA147B"/>
    <w:rsid w:val="00EA1E72"/>
    <w:rsid w:val="00EA2096"/>
    <w:rsid w:val="00EA24DF"/>
    <w:rsid w:val="00EA31DA"/>
    <w:rsid w:val="00EA362A"/>
    <w:rsid w:val="00EA3634"/>
    <w:rsid w:val="00EA37BE"/>
    <w:rsid w:val="00EA3800"/>
    <w:rsid w:val="00EA3A5F"/>
    <w:rsid w:val="00EA4705"/>
    <w:rsid w:val="00EA50BE"/>
    <w:rsid w:val="00EA51C5"/>
    <w:rsid w:val="00EA523A"/>
    <w:rsid w:val="00EA545B"/>
    <w:rsid w:val="00EA60B5"/>
    <w:rsid w:val="00EA6BF4"/>
    <w:rsid w:val="00EA7745"/>
    <w:rsid w:val="00EA7B32"/>
    <w:rsid w:val="00EB024F"/>
    <w:rsid w:val="00EB075D"/>
    <w:rsid w:val="00EB09FD"/>
    <w:rsid w:val="00EB0DFA"/>
    <w:rsid w:val="00EB0F82"/>
    <w:rsid w:val="00EB1004"/>
    <w:rsid w:val="00EB112B"/>
    <w:rsid w:val="00EB11D1"/>
    <w:rsid w:val="00EB181B"/>
    <w:rsid w:val="00EB1A3E"/>
    <w:rsid w:val="00EB1BCC"/>
    <w:rsid w:val="00EB1CA4"/>
    <w:rsid w:val="00EB22D1"/>
    <w:rsid w:val="00EB23DA"/>
    <w:rsid w:val="00EB277B"/>
    <w:rsid w:val="00EB295F"/>
    <w:rsid w:val="00EB2AB1"/>
    <w:rsid w:val="00EB2DEA"/>
    <w:rsid w:val="00EB305B"/>
    <w:rsid w:val="00EB365D"/>
    <w:rsid w:val="00EB4284"/>
    <w:rsid w:val="00EB441A"/>
    <w:rsid w:val="00EB517C"/>
    <w:rsid w:val="00EB52E0"/>
    <w:rsid w:val="00EB5827"/>
    <w:rsid w:val="00EB5E4A"/>
    <w:rsid w:val="00EB603B"/>
    <w:rsid w:val="00EB61A6"/>
    <w:rsid w:val="00EB6A82"/>
    <w:rsid w:val="00EB6DB5"/>
    <w:rsid w:val="00EB7193"/>
    <w:rsid w:val="00EB763E"/>
    <w:rsid w:val="00EB7BC6"/>
    <w:rsid w:val="00EB7D97"/>
    <w:rsid w:val="00EB7FBF"/>
    <w:rsid w:val="00EC0308"/>
    <w:rsid w:val="00EC0563"/>
    <w:rsid w:val="00EC0577"/>
    <w:rsid w:val="00EC0A5F"/>
    <w:rsid w:val="00EC0B88"/>
    <w:rsid w:val="00EC0D49"/>
    <w:rsid w:val="00EC0E4D"/>
    <w:rsid w:val="00EC1081"/>
    <w:rsid w:val="00EC1F4C"/>
    <w:rsid w:val="00EC2EF1"/>
    <w:rsid w:val="00EC2F76"/>
    <w:rsid w:val="00EC33EF"/>
    <w:rsid w:val="00EC341C"/>
    <w:rsid w:val="00EC39AD"/>
    <w:rsid w:val="00EC3A87"/>
    <w:rsid w:val="00EC42C0"/>
    <w:rsid w:val="00EC493F"/>
    <w:rsid w:val="00EC4B29"/>
    <w:rsid w:val="00EC5115"/>
    <w:rsid w:val="00EC5C6C"/>
    <w:rsid w:val="00EC64CF"/>
    <w:rsid w:val="00EC6788"/>
    <w:rsid w:val="00EC6E13"/>
    <w:rsid w:val="00EC6FA8"/>
    <w:rsid w:val="00EC7471"/>
    <w:rsid w:val="00EC75F3"/>
    <w:rsid w:val="00EC771E"/>
    <w:rsid w:val="00EC78A8"/>
    <w:rsid w:val="00EC7C2E"/>
    <w:rsid w:val="00EC7C51"/>
    <w:rsid w:val="00EC7F92"/>
    <w:rsid w:val="00ED0A5F"/>
    <w:rsid w:val="00ED0AA9"/>
    <w:rsid w:val="00ED0CE1"/>
    <w:rsid w:val="00ED1240"/>
    <w:rsid w:val="00ED1314"/>
    <w:rsid w:val="00ED1334"/>
    <w:rsid w:val="00ED1657"/>
    <w:rsid w:val="00ED1EF9"/>
    <w:rsid w:val="00ED21B8"/>
    <w:rsid w:val="00ED23E9"/>
    <w:rsid w:val="00ED261A"/>
    <w:rsid w:val="00ED2669"/>
    <w:rsid w:val="00ED3103"/>
    <w:rsid w:val="00ED31C5"/>
    <w:rsid w:val="00ED34CF"/>
    <w:rsid w:val="00ED34F8"/>
    <w:rsid w:val="00ED3D75"/>
    <w:rsid w:val="00ED3F36"/>
    <w:rsid w:val="00ED3F96"/>
    <w:rsid w:val="00ED4160"/>
    <w:rsid w:val="00ED4311"/>
    <w:rsid w:val="00ED45E6"/>
    <w:rsid w:val="00ED4BDA"/>
    <w:rsid w:val="00ED4F36"/>
    <w:rsid w:val="00ED51A9"/>
    <w:rsid w:val="00ED5637"/>
    <w:rsid w:val="00ED5EB7"/>
    <w:rsid w:val="00ED62F3"/>
    <w:rsid w:val="00ED64C8"/>
    <w:rsid w:val="00ED64F3"/>
    <w:rsid w:val="00ED6569"/>
    <w:rsid w:val="00ED6618"/>
    <w:rsid w:val="00ED68DC"/>
    <w:rsid w:val="00ED7875"/>
    <w:rsid w:val="00ED7B08"/>
    <w:rsid w:val="00ED7F61"/>
    <w:rsid w:val="00EE0054"/>
    <w:rsid w:val="00EE08B7"/>
    <w:rsid w:val="00EE1000"/>
    <w:rsid w:val="00EE1A46"/>
    <w:rsid w:val="00EE1EE1"/>
    <w:rsid w:val="00EE1F34"/>
    <w:rsid w:val="00EE244D"/>
    <w:rsid w:val="00EE27D0"/>
    <w:rsid w:val="00EE2A3D"/>
    <w:rsid w:val="00EE2C80"/>
    <w:rsid w:val="00EE2FA2"/>
    <w:rsid w:val="00EE3559"/>
    <w:rsid w:val="00EE3941"/>
    <w:rsid w:val="00EE3D29"/>
    <w:rsid w:val="00EE4039"/>
    <w:rsid w:val="00EE42B5"/>
    <w:rsid w:val="00EE42BE"/>
    <w:rsid w:val="00EE4570"/>
    <w:rsid w:val="00EE4B9E"/>
    <w:rsid w:val="00EE4C47"/>
    <w:rsid w:val="00EE5203"/>
    <w:rsid w:val="00EE55D9"/>
    <w:rsid w:val="00EE594E"/>
    <w:rsid w:val="00EE5C14"/>
    <w:rsid w:val="00EE5F32"/>
    <w:rsid w:val="00EE60D8"/>
    <w:rsid w:val="00EE61B7"/>
    <w:rsid w:val="00EE61CB"/>
    <w:rsid w:val="00EE65BD"/>
    <w:rsid w:val="00EE6A37"/>
    <w:rsid w:val="00EE6F45"/>
    <w:rsid w:val="00EE71C9"/>
    <w:rsid w:val="00EE7271"/>
    <w:rsid w:val="00EE7822"/>
    <w:rsid w:val="00EE7A18"/>
    <w:rsid w:val="00EE7E27"/>
    <w:rsid w:val="00EE7F2C"/>
    <w:rsid w:val="00EF0134"/>
    <w:rsid w:val="00EF0FB9"/>
    <w:rsid w:val="00EF1214"/>
    <w:rsid w:val="00EF121D"/>
    <w:rsid w:val="00EF1356"/>
    <w:rsid w:val="00EF16AD"/>
    <w:rsid w:val="00EF19E1"/>
    <w:rsid w:val="00EF22E1"/>
    <w:rsid w:val="00EF3037"/>
    <w:rsid w:val="00EF31C2"/>
    <w:rsid w:val="00EF3335"/>
    <w:rsid w:val="00EF352D"/>
    <w:rsid w:val="00EF3542"/>
    <w:rsid w:val="00EF37C3"/>
    <w:rsid w:val="00EF37F1"/>
    <w:rsid w:val="00EF38D9"/>
    <w:rsid w:val="00EF3B96"/>
    <w:rsid w:val="00EF4021"/>
    <w:rsid w:val="00EF4AEE"/>
    <w:rsid w:val="00EF4BB6"/>
    <w:rsid w:val="00EF4FC1"/>
    <w:rsid w:val="00EF51DA"/>
    <w:rsid w:val="00EF5312"/>
    <w:rsid w:val="00EF5D27"/>
    <w:rsid w:val="00EF5D62"/>
    <w:rsid w:val="00EF6215"/>
    <w:rsid w:val="00EF6D9F"/>
    <w:rsid w:val="00EF6E41"/>
    <w:rsid w:val="00EF6F4F"/>
    <w:rsid w:val="00EF7094"/>
    <w:rsid w:val="00EF7631"/>
    <w:rsid w:val="00EF7991"/>
    <w:rsid w:val="00F00567"/>
    <w:rsid w:val="00F00A9E"/>
    <w:rsid w:val="00F00C16"/>
    <w:rsid w:val="00F01470"/>
    <w:rsid w:val="00F018D0"/>
    <w:rsid w:val="00F01D2B"/>
    <w:rsid w:val="00F01FE6"/>
    <w:rsid w:val="00F02263"/>
    <w:rsid w:val="00F0258F"/>
    <w:rsid w:val="00F026A8"/>
    <w:rsid w:val="00F026BD"/>
    <w:rsid w:val="00F02BE7"/>
    <w:rsid w:val="00F02F1B"/>
    <w:rsid w:val="00F02FFA"/>
    <w:rsid w:val="00F032F6"/>
    <w:rsid w:val="00F03C05"/>
    <w:rsid w:val="00F03F3B"/>
    <w:rsid w:val="00F04259"/>
    <w:rsid w:val="00F04A7F"/>
    <w:rsid w:val="00F04AB2"/>
    <w:rsid w:val="00F04F7A"/>
    <w:rsid w:val="00F065BF"/>
    <w:rsid w:val="00F06959"/>
    <w:rsid w:val="00F06C42"/>
    <w:rsid w:val="00F07468"/>
    <w:rsid w:val="00F0770D"/>
    <w:rsid w:val="00F07FE2"/>
    <w:rsid w:val="00F10C6D"/>
    <w:rsid w:val="00F10C8A"/>
    <w:rsid w:val="00F10E1B"/>
    <w:rsid w:val="00F10F8C"/>
    <w:rsid w:val="00F115F9"/>
    <w:rsid w:val="00F11B49"/>
    <w:rsid w:val="00F11D57"/>
    <w:rsid w:val="00F11DDC"/>
    <w:rsid w:val="00F12E96"/>
    <w:rsid w:val="00F12EE4"/>
    <w:rsid w:val="00F12F51"/>
    <w:rsid w:val="00F1302B"/>
    <w:rsid w:val="00F13751"/>
    <w:rsid w:val="00F1398A"/>
    <w:rsid w:val="00F13F76"/>
    <w:rsid w:val="00F14CAE"/>
    <w:rsid w:val="00F14E8C"/>
    <w:rsid w:val="00F15031"/>
    <w:rsid w:val="00F153AB"/>
    <w:rsid w:val="00F154AC"/>
    <w:rsid w:val="00F156ED"/>
    <w:rsid w:val="00F157E8"/>
    <w:rsid w:val="00F15E9A"/>
    <w:rsid w:val="00F165B1"/>
    <w:rsid w:val="00F167F2"/>
    <w:rsid w:val="00F17201"/>
    <w:rsid w:val="00F172C3"/>
    <w:rsid w:val="00F177D2"/>
    <w:rsid w:val="00F179A1"/>
    <w:rsid w:val="00F17F66"/>
    <w:rsid w:val="00F200C2"/>
    <w:rsid w:val="00F212B0"/>
    <w:rsid w:val="00F21359"/>
    <w:rsid w:val="00F2149E"/>
    <w:rsid w:val="00F215D1"/>
    <w:rsid w:val="00F2176B"/>
    <w:rsid w:val="00F21BC4"/>
    <w:rsid w:val="00F21ED3"/>
    <w:rsid w:val="00F224E5"/>
    <w:rsid w:val="00F22941"/>
    <w:rsid w:val="00F22D82"/>
    <w:rsid w:val="00F22FC8"/>
    <w:rsid w:val="00F238AC"/>
    <w:rsid w:val="00F23A8E"/>
    <w:rsid w:val="00F23FA3"/>
    <w:rsid w:val="00F24C86"/>
    <w:rsid w:val="00F24D4F"/>
    <w:rsid w:val="00F24E2F"/>
    <w:rsid w:val="00F25966"/>
    <w:rsid w:val="00F25B82"/>
    <w:rsid w:val="00F25DBF"/>
    <w:rsid w:val="00F25EDA"/>
    <w:rsid w:val="00F26962"/>
    <w:rsid w:val="00F26D40"/>
    <w:rsid w:val="00F2712C"/>
    <w:rsid w:val="00F271C4"/>
    <w:rsid w:val="00F274C9"/>
    <w:rsid w:val="00F277AE"/>
    <w:rsid w:val="00F278D6"/>
    <w:rsid w:val="00F30449"/>
    <w:rsid w:val="00F30B66"/>
    <w:rsid w:val="00F30CCE"/>
    <w:rsid w:val="00F31025"/>
    <w:rsid w:val="00F31203"/>
    <w:rsid w:val="00F313F8"/>
    <w:rsid w:val="00F31860"/>
    <w:rsid w:val="00F3224D"/>
    <w:rsid w:val="00F322B6"/>
    <w:rsid w:val="00F3236E"/>
    <w:rsid w:val="00F323A5"/>
    <w:rsid w:val="00F32490"/>
    <w:rsid w:val="00F32585"/>
    <w:rsid w:val="00F329AD"/>
    <w:rsid w:val="00F32A96"/>
    <w:rsid w:val="00F32E6E"/>
    <w:rsid w:val="00F3308E"/>
    <w:rsid w:val="00F3362A"/>
    <w:rsid w:val="00F339D9"/>
    <w:rsid w:val="00F33E9D"/>
    <w:rsid w:val="00F33FA5"/>
    <w:rsid w:val="00F3407C"/>
    <w:rsid w:val="00F340B6"/>
    <w:rsid w:val="00F34409"/>
    <w:rsid w:val="00F34A85"/>
    <w:rsid w:val="00F34B7E"/>
    <w:rsid w:val="00F35448"/>
    <w:rsid w:val="00F355D5"/>
    <w:rsid w:val="00F35BB3"/>
    <w:rsid w:val="00F35D91"/>
    <w:rsid w:val="00F361B7"/>
    <w:rsid w:val="00F36411"/>
    <w:rsid w:val="00F36720"/>
    <w:rsid w:val="00F367D0"/>
    <w:rsid w:val="00F369F0"/>
    <w:rsid w:val="00F36C89"/>
    <w:rsid w:val="00F36F28"/>
    <w:rsid w:val="00F37362"/>
    <w:rsid w:val="00F375B8"/>
    <w:rsid w:val="00F3791E"/>
    <w:rsid w:val="00F37DF3"/>
    <w:rsid w:val="00F4000B"/>
    <w:rsid w:val="00F4036A"/>
    <w:rsid w:val="00F405D1"/>
    <w:rsid w:val="00F405DC"/>
    <w:rsid w:val="00F406EE"/>
    <w:rsid w:val="00F408CE"/>
    <w:rsid w:val="00F40BAE"/>
    <w:rsid w:val="00F41154"/>
    <w:rsid w:val="00F416EC"/>
    <w:rsid w:val="00F4195C"/>
    <w:rsid w:val="00F41AA6"/>
    <w:rsid w:val="00F4201B"/>
    <w:rsid w:val="00F422A9"/>
    <w:rsid w:val="00F427BC"/>
    <w:rsid w:val="00F430C8"/>
    <w:rsid w:val="00F43561"/>
    <w:rsid w:val="00F43C9C"/>
    <w:rsid w:val="00F445A3"/>
    <w:rsid w:val="00F44C7A"/>
    <w:rsid w:val="00F45101"/>
    <w:rsid w:val="00F45376"/>
    <w:rsid w:val="00F45582"/>
    <w:rsid w:val="00F45D5E"/>
    <w:rsid w:val="00F4612F"/>
    <w:rsid w:val="00F465E7"/>
    <w:rsid w:val="00F46613"/>
    <w:rsid w:val="00F46BEE"/>
    <w:rsid w:val="00F46C29"/>
    <w:rsid w:val="00F46C8B"/>
    <w:rsid w:val="00F4772E"/>
    <w:rsid w:val="00F500C5"/>
    <w:rsid w:val="00F5077C"/>
    <w:rsid w:val="00F50F04"/>
    <w:rsid w:val="00F5126B"/>
    <w:rsid w:val="00F51516"/>
    <w:rsid w:val="00F51F0B"/>
    <w:rsid w:val="00F524A0"/>
    <w:rsid w:val="00F52F93"/>
    <w:rsid w:val="00F530C6"/>
    <w:rsid w:val="00F5318B"/>
    <w:rsid w:val="00F531ED"/>
    <w:rsid w:val="00F532BE"/>
    <w:rsid w:val="00F532FF"/>
    <w:rsid w:val="00F53480"/>
    <w:rsid w:val="00F53809"/>
    <w:rsid w:val="00F538B1"/>
    <w:rsid w:val="00F54342"/>
    <w:rsid w:val="00F54608"/>
    <w:rsid w:val="00F5497C"/>
    <w:rsid w:val="00F54A65"/>
    <w:rsid w:val="00F552F2"/>
    <w:rsid w:val="00F55363"/>
    <w:rsid w:val="00F55CBE"/>
    <w:rsid w:val="00F55E44"/>
    <w:rsid w:val="00F55E52"/>
    <w:rsid w:val="00F563D8"/>
    <w:rsid w:val="00F56AC9"/>
    <w:rsid w:val="00F57EF0"/>
    <w:rsid w:val="00F600F6"/>
    <w:rsid w:val="00F60F93"/>
    <w:rsid w:val="00F6127A"/>
    <w:rsid w:val="00F618A2"/>
    <w:rsid w:val="00F61966"/>
    <w:rsid w:val="00F61A10"/>
    <w:rsid w:val="00F627E2"/>
    <w:rsid w:val="00F62FA3"/>
    <w:rsid w:val="00F631B6"/>
    <w:rsid w:val="00F635F2"/>
    <w:rsid w:val="00F635F6"/>
    <w:rsid w:val="00F6370C"/>
    <w:rsid w:val="00F63BA4"/>
    <w:rsid w:val="00F64303"/>
    <w:rsid w:val="00F64475"/>
    <w:rsid w:val="00F64D32"/>
    <w:rsid w:val="00F64E46"/>
    <w:rsid w:val="00F6521A"/>
    <w:rsid w:val="00F6561A"/>
    <w:rsid w:val="00F659C6"/>
    <w:rsid w:val="00F66333"/>
    <w:rsid w:val="00F666DF"/>
    <w:rsid w:val="00F668AC"/>
    <w:rsid w:val="00F66DFC"/>
    <w:rsid w:val="00F67292"/>
    <w:rsid w:val="00F672A2"/>
    <w:rsid w:val="00F679E9"/>
    <w:rsid w:val="00F7018C"/>
    <w:rsid w:val="00F703F3"/>
    <w:rsid w:val="00F70D13"/>
    <w:rsid w:val="00F71428"/>
    <w:rsid w:val="00F71520"/>
    <w:rsid w:val="00F71A71"/>
    <w:rsid w:val="00F71A86"/>
    <w:rsid w:val="00F71BBB"/>
    <w:rsid w:val="00F72168"/>
    <w:rsid w:val="00F724E8"/>
    <w:rsid w:val="00F72E17"/>
    <w:rsid w:val="00F72F74"/>
    <w:rsid w:val="00F72FAE"/>
    <w:rsid w:val="00F73042"/>
    <w:rsid w:val="00F734F4"/>
    <w:rsid w:val="00F73EA2"/>
    <w:rsid w:val="00F7428A"/>
    <w:rsid w:val="00F74335"/>
    <w:rsid w:val="00F74AE9"/>
    <w:rsid w:val="00F74BAB"/>
    <w:rsid w:val="00F74C74"/>
    <w:rsid w:val="00F7590F"/>
    <w:rsid w:val="00F759EC"/>
    <w:rsid w:val="00F75B1F"/>
    <w:rsid w:val="00F75D31"/>
    <w:rsid w:val="00F75FE2"/>
    <w:rsid w:val="00F76453"/>
    <w:rsid w:val="00F76BC8"/>
    <w:rsid w:val="00F7704A"/>
    <w:rsid w:val="00F772CC"/>
    <w:rsid w:val="00F7761A"/>
    <w:rsid w:val="00F77DC1"/>
    <w:rsid w:val="00F77E5B"/>
    <w:rsid w:val="00F77F72"/>
    <w:rsid w:val="00F8003C"/>
    <w:rsid w:val="00F803F7"/>
    <w:rsid w:val="00F80C22"/>
    <w:rsid w:val="00F81078"/>
    <w:rsid w:val="00F81201"/>
    <w:rsid w:val="00F815D8"/>
    <w:rsid w:val="00F816B0"/>
    <w:rsid w:val="00F818F8"/>
    <w:rsid w:val="00F81A14"/>
    <w:rsid w:val="00F81C31"/>
    <w:rsid w:val="00F81E03"/>
    <w:rsid w:val="00F82143"/>
    <w:rsid w:val="00F82BDB"/>
    <w:rsid w:val="00F83083"/>
    <w:rsid w:val="00F83315"/>
    <w:rsid w:val="00F8395A"/>
    <w:rsid w:val="00F839C2"/>
    <w:rsid w:val="00F84196"/>
    <w:rsid w:val="00F844AA"/>
    <w:rsid w:val="00F8476F"/>
    <w:rsid w:val="00F84808"/>
    <w:rsid w:val="00F848DA"/>
    <w:rsid w:val="00F850E4"/>
    <w:rsid w:val="00F8516E"/>
    <w:rsid w:val="00F851E8"/>
    <w:rsid w:val="00F8569E"/>
    <w:rsid w:val="00F85825"/>
    <w:rsid w:val="00F85A0C"/>
    <w:rsid w:val="00F85A14"/>
    <w:rsid w:val="00F85B72"/>
    <w:rsid w:val="00F85D3F"/>
    <w:rsid w:val="00F864D7"/>
    <w:rsid w:val="00F8696B"/>
    <w:rsid w:val="00F86A2C"/>
    <w:rsid w:val="00F87F11"/>
    <w:rsid w:val="00F87F40"/>
    <w:rsid w:val="00F90410"/>
    <w:rsid w:val="00F9082D"/>
    <w:rsid w:val="00F90A76"/>
    <w:rsid w:val="00F90D88"/>
    <w:rsid w:val="00F90EB0"/>
    <w:rsid w:val="00F90EB7"/>
    <w:rsid w:val="00F912B2"/>
    <w:rsid w:val="00F913C6"/>
    <w:rsid w:val="00F91CF5"/>
    <w:rsid w:val="00F91D3F"/>
    <w:rsid w:val="00F91F00"/>
    <w:rsid w:val="00F92FE4"/>
    <w:rsid w:val="00F9315A"/>
    <w:rsid w:val="00F935C1"/>
    <w:rsid w:val="00F9377D"/>
    <w:rsid w:val="00F93F62"/>
    <w:rsid w:val="00F94026"/>
    <w:rsid w:val="00F9467D"/>
    <w:rsid w:val="00F94864"/>
    <w:rsid w:val="00F94896"/>
    <w:rsid w:val="00F9556B"/>
    <w:rsid w:val="00F95971"/>
    <w:rsid w:val="00F95AD0"/>
    <w:rsid w:val="00F95BB1"/>
    <w:rsid w:val="00F95BDD"/>
    <w:rsid w:val="00F9610E"/>
    <w:rsid w:val="00F9634F"/>
    <w:rsid w:val="00F96A86"/>
    <w:rsid w:val="00F96D00"/>
    <w:rsid w:val="00F97651"/>
    <w:rsid w:val="00F977E2"/>
    <w:rsid w:val="00F97DA5"/>
    <w:rsid w:val="00FA0289"/>
    <w:rsid w:val="00FA02EE"/>
    <w:rsid w:val="00FA1074"/>
    <w:rsid w:val="00FA110F"/>
    <w:rsid w:val="00FA1146"/>
    <w:rsid w:val="00FA13D2"/>
    <w:rsid w:val="00FA13F1"/>
    <w:rsid w:val="00FA1526"/>
    <w:rsid w:val="00FA186A"/>
    <w:rsid w:val="00FA2427"/>
    <w:rsid w:val="00FA2F43"/>
    <w:rsid w:val="00FA33A6"/>
    <w:rsid w:val="00FA3D88"/>
    <w:rsid w:val="00FA41AD"/>
    <w:rsid w:val="00FA46B2"/>
    <w:rsid w:val="00FA4756"/>
    <w:rsid w:val="00FA49B9"/>
    <w:rsid w:val="00FA4D0C"/>
    <w:rsid w:val="00FA51F0"/>
    <w:rsid w:val="00FA5263"/>
    <w:rsid w:val="00FA5528"/>
    <w:rsid w:val="00FA58D3"/>
    <w:rsid w:val="00FA5F1B"/>
    <w:rsid w:val="00FA6BE5"/>
    <w:rsid w:val="00FA6F55"/>
    <w:rsid w:val="00FA6FF6"/>
    <w:rsid w:val="00FA76CE"/>
    <w:rsid w:val="00FA790D"/>
    <w:rsid w:val="00FA79E0"/>
    <w:rsid w:val="00FA79F3"/>
    <w:rsid w:val="00FA7B80"/>
    <w:rsid w:val="00FA7CF4"/>
    <w:rsid w:val="00FA7F44"/>
    <w:rsid w:val="00FB05EF"/>
    <w:rsid w:val="00FB0B18"/>
    <w:rsid w:val="00FB0C83"/>
    <w:rsid w:val="00FB0FE5"/>
    <w:rsid w:val="00FB1725"/>
    <w:rsid w:val="00FB1FD9"/>
    <w:rsid w:val="00FB2498"/>
    <w:rsid w:val="00FB289A"/>
    <w:rsid w:val="00FB2ACA"/>
    <w:rsid w:val="00FB2B54"/>
    <w:rsid w:val="00FB3B41"/>
    <w:rsid w:val="00FB3D4E"/>
    <w:rsid w:val="00FB3DF0"/>
    <w:rsid w:val="00FB3E16"/>
    <w:rsid w:val="00FB3FED"/>
    <w:rsid w:val="00FB40E4"/>
    <w:rsid w:val="00FB46DF"/>
    <w:rsid w:val="00FB4EA2"/>
    <w:rsid w:val="00FB5193"/>
    <w:rsid w:val="00FB59A2"/>
    <w:rsid w:val="00FB626F"/>
    <w:rsid w:val="00FB63CD"/>
    <w:rsid w:val="00FB6536"/>
    <w:rsid w:val="00FB6708"/>
    <w:rsid w:val="00FB673E"/>
    <w:rsid w:val="00FB67C2"/>
    <w:rsid w:val="00FB6C79"/>
    <w:rsid w:val="00FB6E47"/>
    <w:rsid w:val="00FB6EB6"/>
    <w:rsid w:val="00FB7434"/>
    <w:rsid w:val="00FB753B"/>
    <w:rsid w:val="00FB7750"/>
    <w:rsid w:val="00FB7813"/>
    <w:rsid w:val="00FB7C9A"/>
    <w:rsid w:val="00FC0733"/>
    <w:rsid w:val="00FC083D"/>
    <w:rsid w:val="00FC16EB"/>
    <w:rsid w:val="00FC1757"/>
    <w:rsid w:val="00FC1875"/>
    <w:rsid w:val="00FC1A91"/>
    <w:rsid w:val="00FC1ACB"/>
    <w:rsid w:val="00FC1BA3"/>
    <w:rsid w:val="00FC1CBC"/>
    <w:rsid w:val="00FC220E"/>
    <w:rsid w:val="00FC251F"/>
    <w:rsid w:val="00FC2B47"/>
    <w:rsid w:val="00FC2B99"/>
    <w:rsid w:val="00FC3639"/>
    <w:rsid w:val="00FC3C80"/>
    <w:rsid w:val="00FC3D57"/>
    <w:rsid w:val="00FC3EB4"/>
    <w:rsid w:val="00FC51B8"/>
    <w:rsid w:val="00FC5362"/>
    <w:rsid w:val="00FC5962"/>
    <w:rsid w:val="00FC5BB4"/>
    <w:rsid w:val="00FC5C34"/>
    <w:rsid w:val="00FC5F69"/>
    <w:rsid w:val="00FC5FD1"/>
    <w:rsid w:val="00FC65C6"/>
    <w:rsid w:val="00FC6C2D"/>
    <w:rsid w:val="00FC734C"/>
    <w:rsid w:val="00FC745E"/>
    <w:rsid w:val="00FC7741"/>
    <w:rsid w:val="00FC7802"/>
    <w:rsid w:val="00FC7D39"/>
    <w:rsid w:val="00FD094E"/>
    <w:rsid w:val="00FD0993"/>
    <w:rsid w:val="00FD0C15"/>
    <w:rsid w:val="00FD0C2F"/>
    <w:rsid w:val="00FD16AB"/>
    <w:rsid w:val="00FD1AF8"/>
    <w:rsid w:val="00FD2454"/>
    <w:rsid w:val="00FD24AF"/>
    <w:rsid w:val="00FD2829"/>
    <w:rsid w:val="00FD2BC3"/>
    <w:rsid w:val="00FD2CE7"/>
    <w:rsid w:val="00FD2E3A"/>
    <w:rsid w:val="00FD38DC"/>
    <w:rsid w:val="00FD4006"/>
    <w:rsid w:val="00FD4113"/>
    <w:rsid w:val="00FD48B8"/>
    <w:rsid w:val="00FD4E04"/>
    <w:rsid w:val="00FD513D"/>
    <w:rsid w:val="00FD52BD"/>
    <w:rsid w:val="00FD56B0"/>
    <w:rsid w:val="00FD5AC2"/>
    <w:rsid w:val="00FD5B67"/>
    <w:rsid w:val="00FD6037"/>
    <w:rsid w:val="00FD630C"/>
    <w:rsid w:val="00FD6457"/>
    <w:rsid w:val="00FD6512"/>
    <w:rsid w:val="00FD656B"/>
    <w:rsid w:val="00FD6A02"/>
    <w:rsid w:val="00FD6B87"/>
    <w:rsid w:val="00FD6E85"/>
    <w:rsid w:val="00FD755E"/>
    <w:rsid w:val="00FD7593"/>
    <w:rsid w:val="00FD7CD3"/>
    <w:rsid w:val="00FE00D2"/>
    <w:rsid w:val="00FE0348"/>
    <w:rsid w:val="00FE059D"/>
    <w:rsid w:val="00FE0C76"/>
    <w:rsid w:val="00FE112A"/>
    <w:rsid w:val="00FE1629"/>
    <w:rsid w:val="00FE1974"/>
    <w:rsid w:val="00FE1B4F"/>
    <w:rsid w:val="00FE321C"/>
    <w:rsid w:val="00FE32EF"/>
    <w:rsid w:val="00FE338B"/>
    <w:rsid w:val="00FE3479"/>
    <w:rsid w:val="00FE3528"/>
    <w:rsid w:val="00FE3B3C"/>
    <w:rsid w:val="00FE3B44"/>
    <w:rsid w:val="00FE3BDC"/>
    <w:rsid w:val="00FE44AA"/>
    <w:rsid w:val="00FE44C5"/>
    <w:rsid w:val="00FE48E1"/>
    <w:rsid w:val="00FE4F92"/>
    <w:rsid w:val="00FE52EC"/>
    <w:rsid w:val="00FE53AB"/>
    <w:rsid w:val="00FE5413"/>
    <w:rsid w:val="00FE54DC"/>
    <w:rsid w:val="00FE56A8"/>
    <w:rsid w:val="00FE5BAF"/>
    <w:rsid w:val="00FE5C4E"/>
    <w:rsid w:val="00FE5D40"/>
    <w:rsid w:val="00FE683E"/>
    <w:rsid w:val="00FE768C"/>
    <w:rsid w:val="00FE7759"/>
    <w:rsid w:val="00FF03BD"/>
    <w:rsid w:val="00FF0D09"/>
    <w:rsid w:val="00FF1021"/>
    <w:rsid w:val="00FF141F"/>
    <w:rsid w:val="00FF1F79"/>
    <w:rsid w:val="00FF1FFE"/>
    <w:rsid w:val="00FF24FA"/>
    <w:rsid w:val="00FF259E"/>
    <w:rsid w:val="00FF2B64"/>
    <w:rsid w:val="00FF34C4"/>
    <w:rsid w:val="00FF406D"/>
    <w:rsid w:val="00FF4995"/>
    <w:rsid w:val="00FF4D91"/>
    <w:rsid w:val="00FF536A"/>
    <w:rsid w:val="00FF546A"/>
    <w:rsid w:val="00FF56EC"/>
    <w:rsid w:val="00FF5B16"/>
    <w:rsid w:val="00FF5BDF"/>
    <w:rsid w:val="00FF5C5C"/>
    <w:rsid w:val="00FF5CE3"/>
    <w:rsid w:val="00FF74FF"/>
    <w:rsid w:val="00FF75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7C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652F82"/>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652F82"/>
    <w:pPr>
      <w:keepNext/>
      <w:numPr>
        <w:numId w:val="5"/>
      </w:numPr>
      <w:ind w:right="1296"/>
      <w:outlineLvl w:val="0"/>
    </w:pPr>
    <w:rPr>
      <w:u w:val="single"/>
    </w:rPr>
  </w:style>
  <w:style w:type="paragraph" w:styleId="Heading2">
    <w:name w:val="heading 2"/>
    <w:basedOn w:val="Normal"/>
    <w:next w:val="Normal"/>
    <w:uiPriority w:val="99"/>
    <w:semiHidden/>
    <w:qFormat/>
    <w:locked/>
    <w:rsid w:val="00652F8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652F8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652F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2F82"/>
  </w:style>
  <w:style w:type="paragraph" w:styleId="Footer">
    <w:name w:val="footer"/>
    <w:basedOn w:val="Normal"/>
    <w:link w:val="FooterChar"/>
    <w:uiPriority w:val="43"/>
    <w:locked/>
    <w:rsid w:val="00652F82"/>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652F82"/>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652F82"/>
    <w:pPr>
      <w:spacing w:before="240" w:line="240" w:lineRule="exact"/>
      <w:ind w:left="720" w:right="794" w:firstLine="0"/>
    </w:pPr>
  </w:style>
  <w:style w:type="paragraph" w:styleId="FootnoteText">
    <w:name w:val="footnote text"/>
    <w:basedOn w:val="Normal"/>
    <w:link w:val="FootnoteTextChar"/>
    <w:uiPriority w:val="53"/>
    <w:locked/>
    <w:rsid w:val="00652F82"/>
    <w:pPr>
      <w:spacing w:after="240" w:line="240" w:lineRule="exact"/>
      <w:ind w:left="510" w:hanging="510"/>
    </w:pPr>
  </w:style>
  <w:style w:type="character" w:styleId="FootnoteReference">
    <w:name w:val="footnote reference"/>
    <w:uiPriority w:val="51"/>
    <w:locked/>
    <w:rsid w:val="00652F82"/>
    <w:rPr>
      <w:b/>
      <w:sz w:val="28"/>
      <w:vertAlign w:val="superscript"/>
    </w:rPr>
  </w:style>
  <w:style w:type="paragraph" w:customStyle="1" w:styleId="FootIndAgain">
    <w:name w:val="FootIndAgain"/>
    <w:basedOn w:val="FootnoteText"/>
    <w:uiPriority w:val="47"/>
    <w:qFormat/>
    <w:locked/>
    <w:rsid w:val="00652F82"/>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652F82"/>
    <w:pPr>
      <w:ind w:firstLine="0"/>
    </w:pPr>
  </w:style>
  <w:style w:type="character" w:customStyle="1" w:styleId="Heading1Char">
    <w:name w:val="Heading 1 Char"/>
    <w:uiPriority w:val="99"/>
    <w:semiHidden/>
    <w:locked/>
    <w:rsid w:val="00652F82"/>
    <w:rPr>
      <w:rFonts w:ascii="Univers" w:hAnsi="Univers"/>
      <w:sz w:val="26"/>
      <w:u w:val="single"/>
      <w:lang w:val="en-AU"/>
    </w:rPr>
  </w:style>
  <w:style w:type="character" w:customStyle="1" w:styleId="Heading2Char">
    <w:name w:val="Heading 2 Char"/>
    <w:uiPriority w:val="99"/>
    <w:semiHidden/>
    <w:locked/>
    <w:rsid w:val="00652F82"/>
    <w:rPr>
      <w:rFonts w:ascii="Arial" w:hAnsi="Arial"/>
      <w:b/>
      <w:i/>
      <w:sz w:val="24"/>
      <w:lang w:val="en-AU"/>
    </w:rPr>
  </w:style>
  <w:style w:type="character" w:customStyle="1" w:styleId="Heading3Char">
    <w:name w:val="Heading 3 Char"/>
    <w:uiPriority w:val="99"/>
    <w:semiHidden/>
    <w:locked/>
    <w:rsid w:val="00652F82"/>
    <w:rPr>
      <w:rFonts w:ascii="Arial" w:hAnsi="Arial"/>
      <w:sz w:val="24"/>
      <w:lang w:val="en-AU"/>
    </w:rPr>
  </w:style>
  <w:style w:type="paragraph" w:customStyle="1" w:styleId="NormalHC">
    <w:name w:val="Normal HC"/>
    <w:basedOn w:val="Normal"/>
    <w:uiPriority w:val="27"/>
    <w:qFormat/>
    <w:locked/>
    <w:rsid w:val="00652F82"/>
    <w:pPr>
      <w:numPr>
        <w:numId w:val="16"/>
      </w:numPr>
      <w:spacing w:after="480"/>
      <w:ind w:left="0" w:hanging="720"/>
    </w:pPr>
  </w:style>
  <w:style w:type="paragraph" w:customStyle="1" w:styleId="HeadingFirst">
    <w:name w:val="Heading First"/>
    <w:basedOn w:val="NormalHC"/>
    <w:next w:val="HeadingV"/>
    <w:uiPriority w:val="15"/>
    <w:qFormat/>
    <w:locked/>
    <w:rsid w:val="00652F82"/>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652F82"/>
    <w:pPr>
      <w:keepNext/>
      <w:numPr>
        <w:numId w:val="0"/>
      </w:numPr>
      <w:outlineLvl w:val="2"/>
    </w:pPr>
    <w:rPr>
      <w:b/>
      <w:szCs w:val="20"/>
    </w:rPr>
  </w:style>
  <w:style w:type="paragraph" w:customStyle="1" w:styleId="HeadingL2">
    <w:name w:val="Heading L2"/>
    <w:basedOn w:val="HeadingL1"/>
    <w:next w:val="NormalHC"/>
    <w:uiPriority w:val="23"/>
    <w:qFormat/>
    <w:locked/>
    <w:rsid w:val="00652F82"/>
    <w:pPr>
      <w:outlineLvl w:val="3"/>
    </w:pPr>
    <w:rPr>
      <w:b w:val="0"/>
      <w:i/>
    </w:rPr>
  </w:style>
  <w:style w:type="paragraph" w:customStyle="1" w:styleId="HeadingMatter">
    <w:name w:val="Heading Matter"/>
    <w:basedOn w:val="NormalHC"/>
    <w:next w:val="HeadingFirst"/>
    <w:uiPriority w:val="13"/>
    <w:qFormat/>
    <w:locked/>
    <w:rsid w:val="00652F82"/>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652F82"/>
    <w:pPr>
      <w:keepNext w:val="0"/>
    </w:pPr>
  </w:style>
  <w:style w:type="paragraph" w:customStyle="1" w:styleId="HeadingV">
    <w:name w:val="Heading V"/>
    <w:basedOn w:val="HeadingFirst"/>
    <w:next w:val="HeadingSecond"/>
    <w:uiPriority w:val="17"/>
    <w:qFormat/>
    <w:locked/>
    <w:rsid w:val="00652F82"/>
    <w:rPr>
      <w:caps w:val="0"/>
      <w:u w:val="none"/>
    </w:rPr>
  </w:style>
  <w:style w:type="paragraph" w:customStyle="1" w:styleId="LeftrightafterHC">
    <w:name w:val="Leftright after HC"/>
    <w:basedOn w:val="Normal"/>
    <w:next w:val="leftright"/>
    <w:uiPriority w:val="31"/>
    <w:qFormat/>
    <w:locked/>
    <w:rsid w:val="00652F82"/>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652F82"/>
    <w:pPr>
      <w:ind w:firstLine="720"/>
    </w:pPr>
  </w:style>
  <w:style w:type="paragraph" w:customStyle="1" w:styleId="LeftrightHanging">
    <w:name w:val="LeftrightHanging"/>
    <w:basedOn w:val="NormalHC"/>
    <w:uiPriority w:val="35"/>
    <w:qFormat/>
    <w:locked/>
    <w:rsid w:val="00652F82"/>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652F82"/>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652F82"/>
    <w:pPr>
      <w:spacing w:before="200"/>
      <w:ind w:left="2160"/>
    </w:pPr>
  </w:style>
  <w:style w:type="paragraph" w:customStyle="1" w:styleId="NormalafterHd2nd">
    <w:name w:val="Normal after Hd2nd"/>
    <w:basedOn w:val="NormalHC"/>
    <w:next w:val="NormalHC"/>
    <w:uiPriority w:val="29"/>
    <w:locked/>
    <w:rsid w:val="00652F82"/>
    <w:pPr>
      <w:numPr>
        <w:numId w:val="0"/>
      </w:numPr>
      <w:spacing w:before="1000"/>
    </w:pPr>
  </w:style>
  <w:style w:type="character" w:customStyle="1" w:styleId="NormalHCChar">
    <w:name w:val="Normal HC Char"/>
    <w:uiPriority w:val="99"/>
    <w:semiHidden/>
    <w:locked/>
    <w:rsid w:val="00652F82"/>
    <w:rPr>
      <w:rFonts w:ascii="Univers" w:hAnsi="Univers"/>
      <w:sz w:val="26"/>
      <w:szCs w:val="26"/>
    </w:rPr>
  </w:style>
  <w:style w:type="character" w:customStyle="1" w:styleId="StyleFootnoteReferenceChar">
    <w:name w:val="Style Footnote Reference Char"/>
    <w:uiPriority w:val="99"/>
    <w:semiHidden/>
    <w:locked/>
    <w:rsid w:val="00652F82"/>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52F82"/>
  </w:style>
  <w:style w:type="paragraph" w:customStyle="1" w:styleId="HeadingJudgment">
    <w:name w:val="Heading Judgment"/>
    <w:basedOn w:val="Normal"/>
    <w:uiPriority w:val="59"/>
    <w:qFormat/>
    <w:locked/>
    <w:rsid w:val="00652F82"/>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652F8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652F82"/>
    <w:pPr>
      <w:outlineLvl w:val="4"/>
    </w:pPr>
    <w:rPr>
      <w:b w:val="0"/>
    </w:rPr>
  </w:style>
  <w:style w:type="character" w:styleId="PageNumber">
    <w:name w:val="page number"/>
    <w:basedOn w:val="DefaultParagraphFont"/>
    <w:uiPriority w:val="57"/>
    <w:locked/>
    <w:rsid w:val="00652F82"/>
  </w:style>
  <w:style w:type="paragraph" w:styleId="BalloonText">
    <w:name w:val="Balloon Text"/>
    <w:basedOn w:val="Normal"/>
    <w:link w:val="BalloonTextChar"/>
    <w:semiHidden/>
    <w:locked/>
    <w:rsid w:val="00652F82"/>
    <w:rPr>
      <w:rFonts w:ascii="Tahoma" w:hAnsi="Tahoma" w:cs="Tahoma"/>
      <w:sz w:val="16"/>
      <w:szCs w:val="16"/>
      <w:lang w:eastAsia="en-US"/>
    </w:rPr>
  </w:style>
  <w:style w:type="character" w:customStyle="1" w:styleId="BalloonTextChar">
    <w:name w:val="Balloon Text Char"/>
    <w:basedOn w:val="DefaultParagraphFont"/>
    <w:link w:val="BalloonText"/>
    <w:semiHidden/>
    <w:rsid w:val="00652F82"/>
    <w:rPr>
      <w:rFonts w:ascii="Tahoma" w:hAnsi="Tahoma" w:cs="Tahoma"/>
      <w:sz w:val="16"/>
      <w:szCs w:val="16"/>
      <w:lang w:eastAsia="en-US"/>
    </w:rPr>
  </w:style>
  <w:style w:type="paragraph" w:customStyle="1" w:styleId="ClosingText">
    <w:name w:val="Closing Text"/>
    <w:basedOn w:val="Normal"/>
    <w:uiPriority w:val="98"/>
    <w:semiHidden/>
    <w:qFormat/>
    <w:locked/>
    <w:rsid w:val="00652F82"/>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652F82"/>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652F82"/>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652F82"/>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652F82"/>
    <w:rPr>
      <w:szCs w:val="20"/>
      <w:lang w:eastAsia="en-US"/>
    </w:rPr>
  </w:style>
  <w:style w:type="paragraph" w:customStyle="1" w:styleId="NormalBody">
    <w:name w:val="Normal Body"/>
    <w:basedOn w:val="NormalHC"/>
    <w:uiPriority w:val="28"/>
    <w:qFormat/>
    <w:locked/>
    <w:rsid w:val="00652F82"/>
    <w:pPr>
      <w:numPr>
        <w:numId w:val="0"/>
      </w:numPr>
    </w:pPr>
    <w:rPr>
      <w:lang w:eastAsia="en-US"/>
    </w:rPr>
  </w:style>
  <w:style w:type="paragraph" w:customStyle="1" w:styleId="StyleFootnoteReference">
    <w:name w:val="Style Footnote Reference"/>
    <w:basedOn w:val="Normal"/>
    <w:next w:val="Normal"/>
    <w:semiHidden/>
    <w:rsid w:val="00652F82"/>
    <w:rPr>
      <w:vertAlign w:val="superscript"/>
      <w:lang w:eastAsia="en-US"/>
    </w:rPr>
  </w:style>
  <w:style w:type="paragraph" w:styleId="ListNumber">
    <w:name w:val="List Number"/>
    <w:basedOn w:val="Normal"/>
    <w:uiPriority w:val="56"/>
    <w:locked/>
    <w:rsid w:val="00652F82"/>
    <w:pPr>
      <w:numPr>
        <w:numId w:val="11"/>
      </w:numPr>
      <w:contextualSpacing/>
    </w:pPr>
  </w:style>
  <w:style w:type="paragraph" w:customStyle="1" w:styleId="FixListStyle">
    <w:name w:val="FixListStyle"/>
    <w:basedOn w:val="Normal"/>
    <w:uiPriority w:val="99"/>
    <w:qFormat/>
    <w:rsid w:val="00652F82"/>
    <w:pPr>
      <w:numPr>
        <w:numId w:val="18"/>
      </w:numPr>
      <w:spacing w:after="480"/>
      <w:ind w:left="0" w:hanging="720"/>
    </w:pPr>
  </w:style>
  <w:style w:type="paragraph" w:customStyle="1" w:styleId="CatchwordsBold">
    <w:name w:val="Catchwords Bold"/>
    <w:basedOn w:val="Normal"/>
    <w:link w:val="CatchwordsBoldChar"/>
    <w:qFormat/>
    <w:rsid w:val="00652F82"/>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652F82"/>
    <w:rPr>
      <w:rFonts w:ascii="Times New Roman" w:hAnsi="Times New Roman"/>
      <w:b/>
      <w:szCs w:val="20"/>
    </w:rPr>
  </w:style>
  <w:style w:type="paragraph" w:customStyle="1" w:styleId="CatchwordsRight">
    <w:name w:val="Catchwords Right"/>
    <w:basedOn w:val="Normal"/>
    <w:link w:val="CatchwordsRightChar"/>
    <w:qFormat/>
    <w:rsid w:val="00652F82"/>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652F82"/>
    <w:rPr>
      <w:rFonts w:ascii="Times New Roman" w:hAnsi="Times New Roman"/>
      <w:szCs w:val="20"/>
    </w:rPr>
  </w:style>
  <w:style w:type="paragraph" w:customStyle="1" w:styleId="CatchwordsText">
    <w:name w:val="Catchwords Text"/>
    <w:basedOn w:val="Normal"/>
    <w:link w:val="CatchwordsTextChar"/>
    <w:qFormat/>
    <w:rsid w:val="00652F82"/>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652F82"/>
    <w:rPr>
      <w:rFonts w:ascii="Times New Roman" w:hAnsi="Times New Roman"/>
      <w:szCs w:val="20"/>
    </w:rPr>
  </w:style>
  <w:style w:type="paragraph" w:customStyle="1" w:styleId="CenteredBorder">
    <w:name w:val="Centered Border"/>
    <w:qFormat/>
    <w:rsid w:val="00652F8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652F82"/>
    <w:pPr>
      <w:jc w:val="center"/>
    </w:pPr>
    <w:rPr>
      <w:rFonts w:ascii="Times New Roman" w:hAnsi="Times New Roman"/>
      <w:b/>
      <w:bCs/>
      <w:szCs w:val="20"/>
      <w:lang w:val="en-GB"/>
    </w:rPr>
  </w:style>
  <w:style w:type="character" w:customStyle="1" w:styleId="OrderCentred">
    <w:name w:val="Order Centred"/>
    <w:semiHidden/>
    <w:rsid w:val="00652F82"/>
    <w:rPr>
      <w:b/>
      <w:bCs/>
      <w:sz w:val="26"/>
    </w:rPr>
  </w:style>
  <w:style w:type="paragraph" w:customStyle="1" w:styleId="OrdersTopLine">
    <w:name w:val="Orders TopLine"/>
    <w:qFormat/>
    <w:rsid w:val="00652F82"/>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652F8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652F82"/>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652F82"/>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652F82"/>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652F82"/>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652F82"/>
    <w:rPr>
      <w:rFonts w:ascii="Times New Roman" w:hAnsi="Times New Roman"/>
      <w:i/>
      <w:lang w:eastAsia="en-US"/>
    </w:rPr>
  </w:style>
  <w:style w:type="paragraph" w:customStyle="1" w:styleId="OrdersIndentLevel2i">
    <w:name w:val="Orders Indent Level 2 (i)"/>
    <w:basedOn w:val="Normal"/>
    <w:link w:val="OrdersIndentLevel2iChar"/>
    <w:qFormat/>
    <w:rsid w:val="00652F82"/>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652F82"/>
    <w:rPr>
      <w:rFonts w:ascii="Times New Roman" w:hAnsi="Times New Roman"/>
      <w:i/>
      <w:lang w:eastAsia="en-US"/>
    </w:rPr>
  </w:style>
  <w:style w:type="paragraph" w:customStyle="1" w:styleId="OrdersMatter">
    <w:name w:val="Orders Matter"/>
    <w:basedOn w:val="OrderCentreBold"/>
    <w:link w:val="OrdersMatterChar"/>
    <w:qFormat/>
    <w:rsid w:val="00652F82"/>
  </w:style>
  <w:style w:type="character" w:customStyle="1" w:styleId="OrdersMatterChar">
    <w:name w:val="Orders Matter Char"/>
    <w:link w:val="OrdersMatter"/>
    <w:rsid w:val="00652F82"/>
    <w:rPr>
      <w:rFonts w:ascii="Times New Roman" w:hAnsi="Times New Roman"/>
      <w:b/>
      <w:bCs/>
      <w:szCs w:val="20"/>
      <w:lang w:val="en-GB"/>
    </w:rPr>
  </w:style>
  <w:style w:type="paragraph" w:customStyle="1" w:styleId="OrdersNotice">
    <w:name w:val="Orders Notice"/>
    <w:rsid w:val="00652F82"/>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652F82"/>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652F82"/>
    <w:rPr>
      <w:rFonts w:ascii="Times New Roman" w:hAnsi="Times New Roman"/>
      <w:szCs w:val="20"/>
      <w:lang w:eastAsia="en-US"/>
    </w:rPr>
  </w:style>
  <w:style w:type="paragraph" w:customStyle="1" w:styleId="OrdersText">
    <w:name w:val="Orders Text"/>
    <w:basedOn w:val="Normal"/>
    <w:link w:val="OrdersTextChar"/>
    <w:qFormat/>
    <w:rsid w:val="00652F82"/>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652F82"/>
    <w:rPr>
      <w:rFonts w:ascii="Times New Roman" w:hAnsi="Times New Roman"/>
      <w:i/>
      <w:lang w:eastAsia="en-US"/>
    </w:rPr>
  </w:style>
  <w:style w:type="paragraph" w:customStyle="1" w:styleId="OrdersCenteredBorder">
    <w:name w:val="Orders Centered Border"/>
    <w:qFormat/>
    <w:rsid w:val="00652F82"/>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652F82"/>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652F82"/>
    <w:rPr>
      <w:rFonts w:ascii="Times New Roman" w:hAnsi="Times New Roman"/>
      <w:szCs w:val="20"/>
    </w:rPr>
  </w:style>
  <w:style w:type="paragraph" w:customStyle="1" w:styleId="LRHangingafterHC">
    <w:name w:val="LR Hanging after HC"/>
    <w:basedOn w:val="Normal"/>
    <w:next w:val="LeftrightHanging"/>
    <w:uiPriority w:val="99"/>
    <w:qFormat/>
    <w:rsid w:val="00652F82"/>
    <w:pPr>
      <w:spacing w:before="720" w:line="240" w:lineRule="exact"/>
      <w:ind w:left="1440" w:right="794" w:hanging="720"/>
    </w:pPr>
  </w:style>
  <w:style w:type="character" w:styleId="CommentReference">
    <w:name w:val="annotation reference"/>
    <w:basedOn w:val="DefaultParagraphFont"/>
    <w:uiPriority w:val="99"/>
    <w:semiHidden/>
    <w:unhideWhenUsed/>
    <w:locked/>
    <w:rsid w:val="001F4A06"/>
    <w:rPr>
      <w:sz w:val="16"/>
      <w:szCs w:val="16"/>
    </w:rPr>
  </w:style>
  <w:style w:type="paragraph" w:styleId="CommentText">
    <w:name w:val="annotation text"/>
    <w:basedOn w:val="Normal"/>
    <w:link w:val="CommentTextChar"/>
    <w:uiPriority w:val="99"/>
    <w:unhideWhenUsed/>
    <w:locked/>
    <w:rsid w:val="001F4A06"/>
    <w:pPr>
      <w:spacing w:line="240" w:lineRule="auto"/>
    </w:pPr>
    <w:rPr>
      <w:sz w:val="20"/>
      <w:szCs w:val="20"/>
    </w:rPr>
  </w:style>
  <w:style w:type="character" w:customStyle="1" w:styleId="CommentTextChar">
    <w:name w:val="Comment Text Char"/>
    <w:basedOn w:val="DefaultParagraphFont"/>
    <w:link w:val="CommentText"/>
    <w:uiPriority w:val="99"/>
    <w:rsid w:val="001F4A06"/>
    <w:rPr>
      <w:sz w:val="20"/>
      <w:szCs w:val="20"/>
    </w:rPr>
  </w:style>
  <w:style w:type="paragraph" w:styleId="CommentSubject">
    <w:name w:val="annotation subject"/>
    <w:basedOn w:val="CommentText"/>
    <w:next w:val="CommentText"/>
    <w:link w:val="CommentSubjectChar"/>
    <w:uiPriority w:val="99"/>
    <w:semiHidden/>
    <w:unhideWhenUsed/>
    <w:locked/>
    <w:rsid w:val="001F4A06"/>
    <w:rPr>
      <w:b/>
      <w:bCs/>
    </w:rPr>
  </w:style>
  <w:style w:type="character" w:customStyle="1" w:styleId="CommentSubjectChar">
    <w:name w:val="Comment Subject Char"/>
    <w:basedOn w:val="CommentTextChar"/>
    <w:link w:val="CommentSubject"/>
    <w:uiPriority w:val="99"/>
    <w:semiHidden/>
    <w:rsid w:val="001F4A06"/>
    <w:rPr>
      <w:b/>
      <w:bCs/>
      <w:sz w:val="20"/>
      <w:szCs w:val="20"/>
    </w:rPr>
  </w:style>
  <w:style w:type="character" w:customStyle="1" w:styleId="FootnoteTextChar">
    <w:name w:val="Footnote Text Char"/>
    <w:basedOn w:val="DefaultParagraphFont"/>
    <w:link w:val="FootnoteText"/>
    <w:uiPriority w:val="53"/>
    <w:rsid w:val="003F2963"/>
  </w:style>
  <w:style w:type="paragraph" w:styleId="Revision">
    <w:name w:val="Revision"/>
    <w:hidden/>
    <w:uiPriority w:val="99"/>
    <w:semiHidden/>
    <w:rsid w:val="00635942"/>
  </w:style>
  <w:style w:type="character" w:styleId="Hyperlink">
    <w:name w:val="Hyperlink"/>
    <w:basedOn w:val="DefaultParagraphFont"/>
    <w:uiPriority w:val="99"/>
    <w:unhideWhenUsed/>
    <w:locked/>
    <w:rsid w:val="00CE453F"/>
    <w:rPr>
      <w:color w:val="0000FF" w:themeColor="hyperlink"/>
      <w:u w:val="single"/>
    </w:rPr>
  </w:style>
  <w:style w:type="character" w:styleId="UnresolvedMention">
    <w:name w:val="Unresolved Mention"/>
    <w:basedOn w:val="DefaultParagraphFont"/>
    <w:uiPriority w:val="99"/>
    <w:semiHidden/>
    <w:unhideWhenUsed/>
    <w:rsid w:val="00CE453F"/>
    <w:rPr>
      <w:color w:val="605E5C"/>
      <w:shd w:val="clear" w:color="auto" w:fill="E1DFDD"/>
    </w:rPr>
  </w:style>
  <w:style w:type="paragraph" w:customStyle="1" w:styleId="Body">
    <w:name w:val="Body"/>
    <w:basedOn w:val="Normal"/>
    <w:qFormat/>
    <w:rsid w:val="007205E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7205EF"/>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7205EF"/>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7205EF"/>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7205EF"/>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7205EF"/>
    <w:pPr>
      <w:jc w:val="center"/>
    </w:pPr>
    <w:rPr>
      <w:rFonts w:ascii="Times New Roman" w:hAnsi="Times New Roman"/>
      <w:bCs/>
      <w:szCs w:val="20"/>
      <w:lang w:val="en-GB"/>
    </w:rPr>
  </w:style>
  <w:style w:type="paragraph" w:customStyle="1" w:styleId="Default">
    <w:name w:val="Default"/>
    <w:rsid w:val="00D8706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0773">
      <w:bodyDiv w:val="1"/>
      <w:marLeft w:val="0"/>
      <w:marRight w:val="0"/>
      <w:marTop w:val="0"/>
      <w:marBottom w:val="0"/>
      <w:divBdr>
        <w:top w:val="none" w:sz="0" w:space="0" w:color="auto"/>
        <w:left w:val="none" w:sz="0" w:space="0" w:color="auto"/>
        <w:bottom w:val="none" w:sz="0" w:space="0" w:color="auto"/>
        <w:right w:val="none" w:sz="0" w:space="0" w:color="auto"/>
      </w:divBdr>
    </w:div>
    <w:div w:id="779491308">
      <w:bodyDiv w:val="1"/>
      <w:marLeft w:val="0"/>
      <w:marRight w:val="0"/>
      <w:marTop w:val="0"/>
      <w:marBottom w:val="0"/>
      <w:divBdr>
        <w:top w:val="none" w:sz="0" w:space="0" w:color="auto"/>
        <w:left w:val="none" w:sz="0" w:space="0" w:color="auto"/>
        <w:bottom w:val="none" w:sz="0" w:space="0" w:color="auto"/>
        <w:right w:val="none" w:sz="0" w:space="0" w:color="auto"/>
      </w:divBdr>
    </w:div>
    <w:div w:id="934481197">
      <w:bodyDiv w:val="1"/>
      <w:marLeft w:val="0"/>
      <w:marRight w:val="0"/>
      <w:marTop w:val="0"/>
      <w:marBottom w:val="0"/>
      <w:divBdr>
        <w:top w:val="none" w:sz="0" w:space="0" w:color="auto"/>
        <w:left w:val="none" w:sz="0" w:space="0" w:color="auto"/>
        <w:bottom w:val="none" w:sz="0" w:space="0" w:color="auto"/>
        <w:right w:val="none" w:sz="0" w:space="0" w:color="auto"/>
      </w:divBdr>
    </w:div>
    <w:div w:id="12530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6EE0304D-EA4F-4603-A769-8F38C86C0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389DE-6D7B-4BC3-AC28-374DA6A5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Template>
  <TotalTime>0</TotalTime>
  <Pages>31</Pages>
  <Words>9170</Words>
  <Characters>45041</Characters>
  <Application>Microsoft Office Word</Application>
  <DocSecurity>0</DocSecurity>
  <Lines>375</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2022-09-05T01:10:00Z</dcterms:created>
  <dcterms:modified xsi:type="dcterms:W3CDTF">2022-09-06T04:56:00Z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y fmtid="{D5CDD505-2E9C-101B-9397-08002B2CF9AE}" pid="10" name="MediaServiceImageTags">
    <vt:lpwstr/>
  </property>
</Properties>
</file>