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3336" w14:textId="4BCA02F7" w:rsidR="007B12ED" w:rsidRPr="0095137D" w:rsidRDefault="00AF1E6E" w:rsidP="007B12ED">
      <w:pPr>
        <w:pStyle w:val="HeadingFirst"/>
      </w:pPr>
      <w:r>
        <w:t>Ms Newett</w:t>
      </w:r>
    </w:p>
    <w:p w14:paraId="6366862B" w14:textId="77777777" w:rsidR="007B12ED" w:rsidRPr="0095137D" w:rsidRDefault="007B12ED" w:rsidP="007B12ED">
      <w:pPr>
        <w:pStyle w:val="HeadingV"/>
      </w:pPr>
      <w:r w:rsidRPr="0095137D">
        <w:t>v</w:t>
      </w:r>
    </w:p>
    <w:p w14:paraId="6F35FA82" w14:textId="70AAAC39" w:rsidR="007B12ED" w:rsidRPr="0095137D" w:rsidRDefault="00AF1E6E" w:rsidP="007B12ED">
      <w:pPr>
        <w:pStyle w:val="HeadingSecond"/>
      </w:pPr>
      <w:r>
        <w:t>Mr newett &amp; ors</w:t>
      </w:r>
    </w:p>
    <w:p w14:paraId="04D833BB" w14:textId="2BD72D0C" w:rsidR="007B12ED" w:rsidRPr="0095137D" w:rsidRDefault="007B12ED" w:rsidP="007B12ED">
      <w:pPr>
        <w:pStyle w:val="Centre"/>
      </w:pPr>
      <w:r w:rsidRPr="0095137D">
        <w:t xml:space="preserve">[2023] HCASL </w:t>
      </w:r>
      <w:r w:rsidR="0009449F">
        <w:t>186</w:t>
      </w:r>
    </w:p>
    <w:p w14:paraId="754552FD" w14:textId="20889C2F" w:rsidR="007B12ED" w:rsidRPr="0095137D" w:rsidRDefault="00AF1E6E" w:rsidP="007B12ED">
      <w:pPr>
        <w:pStyle w:val="Centre"/>
      </w:pPr>
      <w:r>
        <w:t>B41/2023</w:t>
      </w:r>
    </w:p>
    <w:p w14:paraId="7F8DADBD" w14:textId="77777777" w:rsidR="007B12ED" w:rsidRPr="008113B4" w:rsidRDefault="007B12ED" w:rsidP="007B12ED">
      <w:pPr>
        <w:pStyle w:val="Centre"/>
        <w:rPr>
          <w:highlight w:val="yellow"/>
        </w:rPr>
      </w:pPr>
    </w:p>
    <w:p w14:paraId="794F3959" w14:textId="77777777" w:rsidR="007B12ED" w:rsidRPr="008113B4" w:rsidRDefault="007B12ED" w:rsidP="007B12ED">
      <w:pPr>
        <w:pStyle w:val="Centre"/>
        <w:rPr>
          <w:highlight w:val="yellow"/>
        </w:rPr>
      </w:pPr>
    </w:p>
    <w:p w14:paraId="73231EA7" w14:textId="25C18FAE" w:rsidR="00792D73" w:rsidRDefault="007B12ED" w:rsidP="005F37A9">
      <w:pPr>
        <w:pStyle w:val="ListNumber"/>
      </w:pPr>
      <w:r w:rsidRPr="002A637B">
        <w:tab/>
        <w:t>The applicant</w:t>
      </w:r>
      <w:r w:rsidR="00052B8E">
        <w:t xml:space="preserve"> requires an extension of time within which to</w:t>
      </w:r>
      <w:r w:rsidR="00AF1E6E">
        <w:t xml:space="preserve"> </w:t>
      </w:r>
      <w:r w:rsidR="0039475E">
        <w:t xml:space="preserve">seek </w:t>
      </w:r>
      <w:r w:rsidRPr="002A637B">
        <w:t>special leave to appeal from a</w:t>
      </w:r>
      <w:r w:rsidR="002745C2">
        <w:t xml:space="preserve"> </w:t>
      </w:r>
      <w:r w:rsidRPr="002A637B">
        <w:t>decision</w:t>
      </w:r>
      <w:r w:rsidR="00957CAA">
        <w:t xml:space="preserve"> of</w:t>
      </w:r>
      <w:r w:rsidR="009243E3">
        <w:t xml:space="preserve"> </w:t>
      </w:r>
      <w:r w:rsidR="00851276">
        <w:t xml:space="preserve">the Federal Circuit and Family Court of </w:t>
      </w:r>
      <w:r w:rsidR="00C11CC2">
        <w:t>Australia</w:t>
      </w:r>
      <w:r w:rsidR="00851276">
        <w:t xml:space="preserve"> (Division 1) Appellate Jurisdiction (</w:t>
      </w:r>
      <w:r w:rsidR="00A65A10">
        <w:t xml:space="preserve">Aldridge, Kari and Brasch JJ) </w:t>
      </w:r>
      <w:r w:rsidR="005C6E2B" w:rsidRPr="00F81FC0">
        <w:t>dismissing an appeal</w:t>
      </w:r>
      <w:r w:rsidR="005C6E2B" w:rsidRPr="00A2124B">
        <w:rPr>
          <w:b/>
          <w:bCs/>
        </w:rPr>
        <w:t xml:space="preserve"> </w:t>
      </w:r>
      <w:r w:rsidR="005C6E2B" w:rsidRPr="00A2124B">
        <w:t>from</w:t>
      </w:r>
      <w:r w:rsidR="005C6E2B" w:rsidRPr="002A637B">
        <w:t xml:space="preserve"> a decision of the </w:t>
      </w:r>
      <w:r w:rsidR="00500EBC">
        <w:t xml:space="preserve">Federal Circuit </w:t>
      </w:r>
      <w:r w:rsidR="00C034FF">
        <w:t xml:space="preserve">and Family </w:t>
      </w:r>
      <w:r w:rsidR="00500EBC">
        <w:t xml:space="preserve">Court </w:t>
      </w:r>
      <w:r w:rsidR="00B068B2">
        <w:t>(Division </w:t>
      </w:r>
      <w:r w:rsidR="004A4A00">
        <w:t>1</w:t>
      </w:r>
      <w:r w:rsidR="00B068B2">
        <w:t xml:space="preserve">) </w:t>
      </w:r>
      <w:r w:rsidR="001169AD" w:rsidRPr="002A637B">
        <w:t>(</w:t>
      </w:r>
      <w:r w:rsidR="00DD020B">
        <w:t>Baumann J</w:t>
      </w:r>
      <w:r w:rsidR="001169AD" w:rsidRPr="002A637B">
        <w:t>).</w:t>
      </w:r>
      <w:r w:rsidR="009B5F21">
        <w:t xml:space="preserve"> The applicant has also filed </w:t>
      </w:r>
      <w:r w:rsidR="00BB7D83">
        <w:t>an</w:t>
      </w:r>
      <w:r w:rsidR="00313BD9">
        <w:t xml:space="preserve"> </w:t>
      </w:r>
      <w:r w:rsidR="00BB7D83">
        <w:t>application seeking</w:t>
      </w:r>
      <w:r w:rsidR="008239E3">
        <w:t>, amongst other things,</w:t>
      </w:r>
      <w:r w:rsidR="00C11CC2">
        <w:t xml:space="preserve"> </w:t>
      </w:r>
      <w:r w:rsidR="00126E8A">
        <w:t xml:space="preserve">to </w:t>
      </w:r>
      <w:r w:rsidR="00E4298D">
        <w:t>place fresh evidence before this Court</w:t>
      </w:r>
      <w:r w:rsidR="00A1348D">
        <w:t xml:space="preserve">, and orders for various </w:t>
      </w:r>
      <w:r w:rsidR="00126E8A">
        <w:t>interlocutory relief.</w:t>
      </w:r>
    </w:p>
    <w:p w14:paraId="695AD0A3" w14:textId="5B1E5718" w:rsidR="000114C8" w:rsidRDefault="00792D73" w:rsidP="005F37A9">
      <w:pPr>
        <w:pStyle w:val="ListNumber"/>
      </w:pPr>
      <w:r>
        <w:tab/>
      </w:r>
      <w:r w:rsidR="00F900B8">
        <w:t xml:space="preserve">An appeal to this Court </w:t>
      </w:r>
      <w:r w:rsidR="00A434DA">
        <w:t>would enjoy no prospects of success.</w:t>
      </w:r>
      <w:r w:rsidR="00B068B2">
        <w:t xml:space="preserve"> </w:t>
      </w:r>
      <w:r w:rsidR="002E03BA">
        <w:t>It would therefore be futile to gran</w:t>
      </w:r>
      <w:r w:rsidR="0006592D">
        <w:t>t</w:t>
      </w:r>
      <w:r w:rsidR="002E03BA">
        <w:t xml:space="preserve"> the extension of time that is sought. </w:t>
      </w:r>
      <w:r w:rsidR="00E61A84">
        <w:t>S</w:t>
      </w:r>
      <w:r w:rsidR="00C70679">
        <w:t>pecial</w:t>
      </w:r>
      <w:r w:rsidR="00F45122">
        <w:t xml:space="preserve"> leave </w:t>
      </w:r>
      <w:r w:rsidR="004221A4">
        <w:t>to appeal is</w:t>
      </w:r>
      <w:r w:rsidR="00F45122">
        <w:t xml:space="preserve"> refused.</w:t>
      </w:r>
      <w:r w:rsidR="00F0483F">
        <w:t xml:space="preserve"> </w:t>
      </w:r>
    </w:p>
    <w:p w14:paraId="6F57F7C0" w14:textId="7FB58E95" w:rsidR="007B12ED" w:rsidRPr="00981BC7" w:rsidRDefault="000114C8" w:rsidP="005F37A9">
      <w:pPr>
        <w:pStyle w:val="ListNumber"/>
      </w:pPr>
      <w:r>
        <w:tab/>
      </w:r>
      <w:r w:rsidR="00F0483F">
        <w:t xml:space="preserve">In these circumstances, </w:t>
      </w:r>
      <w:r w:rsidR="008B29C0">
        <w:t xml:space="preserve">the applicant's interlocutory application </w:t>
      </w:r>
      <w:r w:rsidR="002F3422">
        <w:t>should</w:t>
      </w:r>
      <w:r w:rsidR="00C70679">
        <w:t xml:space="preserve"> also </w:t>
      </w:r>
      <w:r w:rsidR="002F3422">
        <w:t xml:space="preserve">be </w:t>
      </w:r>
      <w:r w:rsidR="00386CDE">
        <w:t>refused</w:t>
      </w:r>
      <w:r w:rsidR="00C70679">
        <w:t xml:space="preserve">. Moreover, and in any event, </w:t>
      </w:r>
      <w:r w:rsidR="000052DB">
        <w:t xml:space="preserve">this Court does not have the power to receive fresh evidence in its appellate jurisdiction: </w:t>
      </w:r>
      <w:r w:rsidR="000052DB" w:rsidRPr="000052DB">
        <w:rPr>
          <w:i/>
          <w:iCs/>
        </w:rPr>
        <w:t>Eastman v The Queen</w:t>
      </w:r>
      <w:r w:rsidR="000052DB">
        <w:t xml:space="preserve"> (2000) 203 CLR</w:t>
      </w:r>
      <w:r>
        <w:t> </w:t>
      </w:r>
      <w:r w:rsidR="000052DB">
        <w:t>1.</w:t>
      </w:r>
      <w:r w:rsidR="002F3422">
        <w:t xml:space="preserve"> The interlocutory application is refused.</w:t>
      </w:r>
    </w:p>
    <w:p w14:paraId="13F05E8B" w14:textId="77777777" w:rsidR="006B43BD" w:rsidRPr="00A15546" w:rsidRDefault="006B43BD" w:rsidP="006B43BD">
      <w:pPr>
        <w:spacing w:after="260"/>
        <w:jc w:val="both"/>
        <w:rPr>
          <w:rFonts w:eastAsia="Times New Roman"/>
          <w:sz w:val="26"/>
          <w:szCs w:val="26"/>
        </w:rPr>
      </w:pPr>
    </w:p>
    <w:p w14:paraId="31530691" w14:textId="77777777" w:rsidR="006B43BD" w:rsidRPr="00A15546" w:rsidRDefault="006B43BD" w:rsidP="006B43BD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Gordon J</w:t>
      </w:r>
    </w:p>
    <w:p w14:paraId="17BEF9B5" w14:textId="77777777" w:rsidR="006B43BD" w:rsidRPr="00A15546" w:rsidRDefault="006B43BD" w:rsidP="006B43BD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Steward J</w:t>
      </w:r>
    </w:p>
    <w:p w14:paraId="705DB09A" w14:textId="77777777" w:rsidR="006B43BD" w:rsidRDefault="006B43BD" w:rsidP="006B43BD">
      <w:pPr>
        <w:rPr>
          <w:sz w:val="26"/>
          <w:szCs w:val="26"/>
          <w:lang w:val="en-GB"/>
        </w:rPr>
      </w:pPr>
    </w:p>
    <w:p w14:paraId="520A1B6B" w14:textId="228DDB3C" w:rsidR="00200AD7" w:rsidRPr="006B43BD" w:rsidRDefault="00E61A84" w:rsidP="006B43BD">
      <w:p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7 December 2023</w:t>
      </w:r>
    </w:p>
    <w:sectPr w:rsidR="00200AD7" w:rsidRPr="006B43BD" w:rsidSect="002D2240">
      <w:headerReference w:type="even" r:id="rId11"/>
      <w:headerReference w:type="default" r:id="rId12"/>
      <w:pgSz w:w="11907" w:h="16839"/>
      <w:pgMar w:top="1440" w:right="1701" w:bottom="19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56DC" w14:textId="77777777" w:rsidR="00B6467D" w:rsidRDefault="00B6467D">
      <w:pPr>
        <w:spacing w:after="0" w:line="240" w:lineRule="auto"/>
      </w:pPr>
      <w:r>
        <w:separator/>
      </w:r>
    </w:p>
  </w:endnote>
  <w:endnote w:type="continuationSeparator" w:id="0">
    <w:p w14:paraId="580EA905" w14:textId="77777777" w:rsidR="00B6467D" w:rsidRDefault="00B6467D">
      <w:pPr>
        <w:spacing w:after="0" w:line="240" w:lineRule="auto"/>
      </w:pPr>
      <w:r>
        <w:continuationSeparator/>
      </w:r>
    </w:p>
  </w:endnote>
  <w:endnote w:type="continuationNotice" w:id="1">
    <w:p w14:paraId="043C005E" w14:textId="77777777" w:rsidR="00B6467D" w:rsidRDefault="00B646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F948" w14:textId="77777777" w:rsidR="00B6467D" w:rsidRDefault="00B6467D">
      <w:pPr>
        <w:spacing w:after="0" w:line="240" w:lineRule="auto"/>
      </w:pPr>
      <w:r>
        <w:separator/>
      </w:r>
    </w:p>
  </w:footnote>
  <w:footnote w:type="continuationSeparator" w:id="0">
    <w:p w14:paraId="22662813" w14:textId="77777777" w:rsidR="00B6467D" w:rsidRDefault="00B6467D">
      <w:pPr>
        <w:spacing w:after="0" w:line="240" w:lineRule="auto"/>
      </w:pPr>
      <w:r>
        <w:continuationSeparator/>
      </w:r>
    </w:p>
  </w:footnote>
  <w:footnote w:type="continuationNotice" w:id="1">
    <w:p w14:paraId="04214098" w14:textId="77777777" w:rsidR="00B6467D" w:rsidRDefault="00B646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62E0" w14:textId="77777777" w:rsidR="002D2240" w:rsidRDefault="007B12ED" w:rsidP="002D2240">
    <w:pPr>
      <w:pStyle w:val="Header"/>
      <w:framePr w:wrap="around" w:vAnchor="text" w:hAnchor="margin" w:xAlign="center" w:y="1"/>
      <w:spacing w:after="0"/>
      <w:rPr>
        <w:rStyle w:val="PageNumber"/>
      </w:rPr>
    </w:pPr>
    <w:r>
      <w:rPr>
        <w:rStyle w:val="PageNumber"/>
      </w:rPr>
      <w:t>Edelman</w:t>
    </w:r>
    <w:r>
      <w:rPr>
        <w:rStyle w:val="PageNumber"/>
      </w:rPr>
      <w:tab/>
      <w:t>J</w:t>
    </w:r>
  </w:p>
  <w:p w14:paraId="121FFCFA" w14:textId="77777777" w:rsidR="002D2240" w:rsidRDefault="007B12ED" w:rsidP="002D2240">
    <w:pPr>
      <w:pStyle w:val="Header"/>
      <w:framePr w:wrap="around" w:vAnchor="text" w:hAnchor="margin" w:xAlign="center" w:y="1"/>
      <w:spacing w:after="0"/>
      <w:rPr>
        <w:rStyle w:val="PageNumber"/>
      </w:rPr>
    </w:pPr>
    <w:r>
      <w:rPr>
        <w:rStyle w:val="PageNumber"/>
      </w:rPr>
      <w:t>Steward</w:t>
    </w:r>
    <w:r>
      <w:rPr>
        <w:rStyle w:val="PageNumber"/>
      </w:rPr>
      <w:tab/>
      <w:t>J</w:t>
    </w:r>
  </w:p>
  <w:p w14:paraId="7038AEE0" w14:textId="77777777" w:rsidR="002D2240" w:rsidRDefault="002D2240" w:rsidP="002D2240">
    <w:pPr>
      <w:pStyle w:val="Header"/>
      <w:framePr w:wrap="around" w:vAnchor="text" w:hAnchor="margin" w:xAlign="center" w:y="1"/>
      <w:spacing w:after="0"/>
      <w:rPr>
        <w:rStyle w:val="PageNumber"/>
      </w:rPr>
    </w:pPr>
  </w:p>
  <w:p w14:paraId="4999C016" w14:textId="77777777" w:rsidR="002D2240" w:rsidRDefault="007B12ED" w:rsidP="002D2240">
    <w:pPr>
      <w:pStyle w:val="Header"/>
      <w:framePr w:wrap="around" w:vAnchor="text" w:hAnchor="margin" w:xAlign="center" w:y="1"/>
      <w:jc w:val="center"/>
      <w:rPr>
        <w:rStyle w:val="PageNumber"/>
      </w:rPr>
    </w:pPr>
    <w:r w:rsidRPr="00596948">
      <w:rPr>
        <w:rStyle w:val="PageNumber"/>
        <w:i w:val="0"/>
      </w:rPr>
      <w:fldChar w:fldCharType="begin"/>
    </w:r>
    <w:r w:rsidRPr="00596948">
      <w:rPr>
        <w:rStyle w:val="PageNumber"/>
        <w:i w:val="0"/>
      </w:rPr>
      <w:instrText xml:space="preserve"> PAGE </w:instrText>
    </w:r>
    <w:r w:rsidRPr="00596948">
      <w:rPr>
        <w:rStyle w:val="PageNumber"/>
        <w:i w:val="0"/>
      </w:rPr>
      <w:fldChar w:fldCharType="separate"/>
    </w:r>
    <w:r w:rsidRPr="00596948">
      <w:rPr>
        <w:rStyle w:val="PageNumber"/>
        <w:i w:val="0"/>
        <w:noProof/>
      </w:rPr>
      <w:t>1</w:t>
    </w:r>
    <w:r w:rsidRPr="00596948">
      <w:rPr>
        <w:rStyle w:val="PageNumber"/>
        <w:i w:val="0"/>
      </w:rPr>
      <w:fldChar w:fldCharType="end"/>
    </w:r>
  </w:p>
  <w:p w14:paraId="2A6AD772" w14:textId="77777777" w:rsidR="002D2240" w:rsidRDefault="002D2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D71A" w14:textId="77777777" w:rsidR="002D2240" w:rsidRPr="006F59BC" w:rsidRDefault="007B12ED" w:rsidP="002D2240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 w:rsidRPr="006F59BC">
      <w:rPr>
        <w:rStyle w:val="PageNumber"/>
      </w:rPr>
      <w:t>Edelman</w:t>
    </w:r>
    <w:r w:rsidRPr="006F59BC">
      <w:rPr>
        <w:rStyle w:val="PageNumber"/>
      </w:rPr>
      <w:tab/>
      <w:t>J</w:t>
    </w:r>
  </w:p>
  <w:p w14:paraId="1F24F9D5" w14:textId="77777777" w:rsidR="002D2240" w:rsidRPr="006F59BC" w:rsidRDefault="007B12ED" w:rsidP="002D2240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 w:rsidRPr="006F59BC">
      <w:rPr>
        <w:rStyle w:val="PageNumber"/>
      </w:rPr>
      <w:t>Steward</w:t>
    </w:r>
    <w:r w:rsidRPr="006F59BC">
      <w:rPr>
        <w:rStyle w:val="PageNumber"/>
      </w:rPr>
      <w:tab/>
      <w:t>J</w:t>
    </w:r>
  </w:p>
  <w:p w14:paraId="68911DBE" w14:textId="77777777" w:rsidR="002D2240" w:rsidRPr="006F59BC" w:rsidRDefault="002D2240" w:rsidP="002D2240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</w:p>
  <w:p w14:paraId="222EF929" w14:textId="77777777" w:rsidR="002D2240" w:rsidRPr="006F59BC" w:rsidRDefault="007B12ED" w:rsidP="002D2240">
    <w:pPr>
      <w:pStyle w:val="Header"/>
      <w:framePr w:wrap="around" w:vAnchor="text" w:hAnchor="margin" w:xAlign="center" w:y="1"/>
      <w:jc w:val="center"/>
      <w:rPr>
        <w:rStyle w:val="PageNumber"/>
        <w:i w:val="0"/>
      </w:rPr>
    </w:pPr>
    <w:r w:rsidRPr="006F59BC">
      <w:rPr>
        <w:rStyle w:val="PageNumber"/>
        <w:i w:val="0"/>
      </w:rPr>
      <w:fldChar w:fldCharType="begin"/>
    </w:r>
    <w:r w:rsidRPr="006F59BC">
      <w:rPr>
        <w:rStyle w:val="PageNumber"/>
        <w:i w:val="0"/>
      </w:rPr>
      <w:instrText xml:space="preserve"> PAGE </w:instrText>
    </w:r>
    <w:r w:rsidRPr="006F59BC">
      <w:rPr>
        <w:rStyle w:val="PageNumber"/>
        <w:i w:val="0"/>
      </w:rPr>
      <w:fldChar w:fldCharType="separate"/>
    </w:r>
    <w:r w:rsidRPr="006F59BC">
      <w:rPr>
        <w:rStyle w:val="PageNumber"/>
        <w:i w:val="0"/>
        <w:noProof/>
      </w:rPr>
      <w:t>3</w:t>
    </w:r>
    <w:r w:rsidRPr="006F59BC">
      <w:rPr>
        <w:rStyle w:val="PageNumber"/>
        <w:i w:val="0"/>
      </w:rPr>
      <w:fldChar w:fldCharType="end"/>
    </w:r>
  </w:p>
  <w:p w14:paraId="7F196C63" w14:textId="77777777" w:rsidR="002D2240" w:rsidRDefault="002D2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108884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ED"/>
    <w:rsid w:val="000052DB"/>
    <w:rsid w:val="00007974"/>
    <w:rsid w:val="000114C8"/>
    <w:rsid w:val="0002661B"/>
    <w:rsid w:val="000317FF"/>
    <w:rsid w:val="0004034C"/>
    <w:rsid w:val="00045F1C"/>
    <w:rsid w:val="00052B8E"/>
    <w:rsid w:val="0006592D"/>
    <w:rsid w:val="00071D99"/>
    <w:rsid w:val="00077137"/>
    <w:rsid w:val="0009038D"/>
    <w:rsid w:val="0009449F"/>
    <w:rsid w:val="000B117A"/>
    <w:rsid w:val="000D5B84"/>
    <w:rsid w:val="0010479F"/>
    <w:rsid w:val="001169AD"/>
    <w:rsid w:val="0012030F"/>
    <w:rsid w:val="00126E8A"/>
    <w:rsid w:val="0013076F"/>
    <w:rsid w:val="00141A01"/>
    <w:rsid w:val="0014394C"/>
    <w:rsid w:val="001606A4"/>
    <w:rsid w:val="001676E0"/>
    <w:rsid w:val="001A17BF"/>
    <w:rsid w:val="001C435C"/>
    <w:rsid w:val="001D43BE"/>
    <w:rsid w:val="001E3222"/>
    <w:rsid w:val="001F490B"/>
    <w:rsid w:val="001F7483"/>
    <w:rsid w:val="00200AD7"/>
    <w:rsid w:val="00247918"/>
    <w:rsid w:val="002719FD"/>
    <w:rsid w:val="002745BA"/>
    <w:rsid w:val="002745C2"/>
    <w:rsid w:val="00281CA0"/>
    <w:rsid w:val="002A637B"/>
    <w:rsid w:val="002B1D36"/>
    <w:rsid w:val="002B71EF"/>
    <w:rsid w:val="002C12E1"/>
    <w:rsid w:val="002D2240"/>
    <w:rsid w:val="002E03BA"/>
    <w:rsid w:val="002F3422"/>
    <w:rsid w:val="002F6619"/>
    <w:rsid w:val="002F7CCD"/>
    <w:rsid w:val="002F7F13"/>
    <w:rsid w:val="00302EA9"/>
    <w:rsid w:val="00306C67"/>
    <w:rsid w:val="003125F9"/>
    <w:rsid w:val="00313BD9"/>
    <w:rsid w:val="00324578"/>
    <w:rsid w:val="00342D9F"/>
    <w:rsid w:val="00364F0C"/>
    <w:rsid w:val="00386CDE"/>
    <w:rsid w:val="0039475E"/>
    <w:rsid w:val="003A4456"/>
    <w:rsid w:val="003E09A5"/>
    <w:rsid w:val="00410781"/>
    <w:rsid w:val="004221A4"/>
    <w:rsid w:val="004759B2"/>
    <w:rsid w:val="004A4A00"/>
    <w:rsid w:val="004A508E"/>
    <w:rsid w:val="004B7D32"/>
    <w:rsid w:val="004E6335"/>
    <w:rsid w:val="004F4CC6"/>
    <w:rsid w:val="00500EBC"/>
    <w:rsid w:val="005152F9"/>
    <w:rsid w:val="005458EC"/>
    <w:rsid w:val="00553EB2"/>
    <w:rsid w:val="00565843"/>
    <w:rsid w:val="0058459D"/>
    <w:rsid w:val="00594601"/>
    <w:rsid w:val="005A6174"/>
    <w:rsid w:val="005C6E2B"/>
    <w:rsid w:val="005E17CA"/>
    <w:rsid w:val="005E2CC2"/>
    <w:rsid w:val="005E6F66"/>
    <w:rsid w:val="005F37A9"/>
    <w:rsid w:val="00603EA5"/>
    <w:rsid w:val="00627D58"/>
    <w:rsid w:val="00677C7C"/>
    <w:rsid w:val="006B43BD"/>
    <w:rsid w:val="006C3FF8"/>
    <w:rsid w:val="006D1499"/>
    <w:rsid w:val="006D4192"/>
    <w:rsid w:val="006E589B"/>
    <w:rsid w:val="006F1F73"/>
    <w:rsid w:val="00704F03"/>
    <w:rsid w:val="007318E1"/>
    <w:rsid w:val="00733258"/>
    <w:rsid w:val="00757955"/>
    <w:rsid w:val="00767AFB"/>
    <w:rsid w:val="00792D73"/>
    <w:rsid w:val="0079513A"/>
    <w:rsid w:val="007B12ED"/>
    <w:rsid w:val="007D6748"/>
    <w:rsid w:val="00805393"/>
    <w:rsid w:val="008113B4"/>
    <w:rsid w:val="008239E3"/>
    <w:rsid w:val="00824979"/>
    <w:rsid w:val="00851276"/>
    <w:rsid w:val="008734A2"/>
    <w:rsid w:val="008924DF"/>
    <w:rsid w:val="008B29C0"/>
    <w:rsid w:val="008F1227"/>
    <w:rsid w:val="00911E37"/>
    <w:rsid w:val="009243E3"/>
    <w:rsid w:val="00947F08"/>
    <w:rsid w:val="0095137D"/>
    <w:rsid w:val="00954743"/>
    <w:rsid w:val="00957CAA"/>
    <w:rsid w:val="00973421"/>
    <w:rsid w:val="00981BC7"/>
    <w:rsid w:val="00996C20"/>
    <w:rsid w:val="009B5F21"/>
    <w:rsid w:val="009C3BE9"/>
    <w:rsid w:val="009D5700"/>
    <w:rsid w:val="009E4B2B"/>
    <w:rsid w:val="009F1E91"/>
    <w:rsid w:val="00A072E8"/>
    <w:rsid w:val="00A1348D"/>
    <w:rsid w:val="00A2124B"/>
    <w:rsid w:val="00A3771D"/>
    <w:rsid w:val="00A434DA"/>
    <w:rsid w:val="00A43D1C"/>
    <w:rsid w:val="00A614E0"/>
    <w:rsid w:val="00A65A10"/>
    <w:rsid w:val="00AC6875"/>
    <w:rsid w:val="00AF1E6E"/>
    <w:rsid w:val="00B0399B"/>
    <w:rsid w:val="00B04C38"/>
    <w:rsid w:val="00B04E71"/>
    <w:rsid w:val="00B068B2"/>
    <w:rsid w:val="00B373FC"/>
    <w:rsid w:val="00B433EF"/>
    <w:rsid w:val="00B6467D"/>
    <w:rsid w:val="00B8451A"/>
    <w:rsid w:val="00BA182D"/>
    <w:rsid w:val="00BB7D83"/>
    <w:rsid w:val="00BB7EDB"/>
    <w:rsid w:val="00BD22CA"/>
    <w:rsid w:val="00BD6736"/>
    <w:rsid w:val="00C02585"/>
    <w:rsid w:val="00C034FF"/>
    <w:rsid w:val="00C11CC2"/>
    <w:rsid w:val="00C200B1"/>
    <w:rsid w:val="00C26489"/>
    <w:rsid w:val="00C449E7"/>
    <w:rsid w:val="00C4779F"/>
    <w:rsid w:val="00C500BC"/>
    <w:rsid w:val="00C61D3B"/>
    <w:rsid w:val="00C66A4A"/>
    <w:rsid w:val="00C70679"/>
    <w:rsid w:val="00C70DA0"/>
    <w:rsid w:val="00CD73D9"/>
    <w:rsid w:val="00CE656A"/>
    <w:rsid w:val="00CF75A2"/>
    <w:rsid w:val="00D50D43"/>
    <w:rsid w:val="00D75E46"/>
    <w:rsid w:val="00D95464"/>
    <w:rsid w:val="00DD020B"/>
    <w:rsid w:val="00DD1BCF"/>
    <w:rsid w:val="00DD2B64"/>
    <w:rsid w:val="00DD2CD9"/>
    <w:rsid w:val="00DD78E7"/>
    <w:rsid w:val="00DE71F7"/>
    <w:rsid w:val="00E11E9B"/>
    <w:rsid w:val="00E13787"/>
    <w:rsid w:val="00E4298D"/>
    <w:rsid w:val="00E46BD9"/>
    <w:rsid w:val="00E51D54"/>
    <w:rsid w:val="00E53661"/>
    <w:rsid w:val="00E54E7E"/>
    <w:rsid w:val="00E61A84"/>
    <w:rsid w:val="00E65EA4"/>
    <w:rsid w:val="00E946E9"/>
    <w:rsid w:val="00EB1B4B"/>
    <w:rsid w:val="00F0483F"/>
    <w:rsid w:val="00F20A36"/>
    <w:rsid w:val="00F31B94"/>
    <w:rsid w:val="00F45122"/>
    <w:rsid w:val="00F645EF"/>
    <w:rsid w:val="00F751D4"/>
    <w:rsid w:val="00F81FC0"/>
    <w:rsid w:val="00F900B8"/>
    <w:rsid w:val="00F9137B"/>
    <w:rsid w:val="00F9567B"/>
    <w:rsid w:val="00FA1CC7"/>
    <w:rsid w:val="00FC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92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7B12ED"/>
    <w:pPr>
      <w:spacing w:after="280" w:line="280" w:lineRule="exact"/>
    </w:pPr>
    <w:rPr>
      <w:rFonts w:ascii="Times New Roman" w:eastAsia="Calibri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e">
    <w:name w:val="Centre"/>
    <w:uiPriority w:val="3"/>
    <w:qFormat/>
    <w:locked/>
    <w:rsid w:val="007B12ED"/>
    <w:pPr>
      <w:tabs>
        <w:tab w:val="left" w:pos="720"/>
        <w:tab w:val="left" w:pos="1440"/>
      </w:tabs>
      <w:spacing w:after="0" w:line="240" w:lineRule="auto"/>
      <w:ind w:right="17"/>
      <w:jc w:val="center"/>
    </w:pPr>
    <w:rPr>
      <w:rFonts w:ascii="Times New Roman" w:eastAsia="Times New Roman" w:hAnsi="Times New Roman" w:cs="Times New Roman"/>
      <w:caps/>
      <w:sz w:val="26"/>
      <w:lang w:val="en-GB" w:eastAsia="en-AU"/>
    </w:rPr>
  </w:style>
  <w:style w:type="paragraph" w:styleId="Header">
    <w:name w:val="header"/>
    <w:basedOn w:val="Normal"/>
    <w:link w:val="HeaderChar"/>
    <w:semiHidden/>
    <w:rsid w:val="007B12ED"/>
    <w:pPr>
      <w:tabs>
        <w:tab w:val="right" w:pos="1134"/>
        <w:tab w:val="left" w:pos="7371"/>
        <w:tab w:val="right" w:pos="8505"/>
      </w:tabs>
      <w:spacing w:after="260"/>
    </w:pPr>
    <w:rPr>
      <w:rFonts w:eastAsia="Times New Roman"/>
      <w:i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7B12ED"/>
    <w:rPr>
      <w:rFonts w:ascii="Times New Roman" w:eastAsia="Times New Roman" w:hAnsi="Times New Roman" w:cs="Times New Roman"/>
      <w:i/>
      <w:lang w:val="en-GB" w:eastAsia="en-AU"/>
    </w:rPr>
  </w:style>
  <w:style w:type="paragraph" w:customStyle="1" w:styleId="HeadingFirst">
    <w:name w:val="Heading First"/>
    <w:basedOn w:val="Normal"/>
    <w:next w:val="HeadingV"/>
    <w:qFormat/>
    <w:rsid w:val="007B1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/>
      <w:jc w:val="center"/>
    </w:pPr>
    <w:rPr>
      <w:rFonts w:eastAsia="Times New Roman"/>
      <w:i/>
      <w:caps/>
      <w:sz w:val="26"/>
      <w:szCs w:val="26"/>
      <w:lang w:val="en-US" w:eastAsia="en-US"/>
    </w:rPr>
  </w:style>
  <w:style w:type="paragraph" w:customStyle="1" w:styleId="HeadingSecond">
    <w:name w:val="Heading Second"/>
    <w:next w:val="Centre"/>
    <w:qFormat/>
    <w:locked/>
    <w:rsid w:val="007B12ED"/>
    <w:pPr>
      <w:spacing w:after="0" w:line="240" w:lineRule="auto"/>
      <w:jc w:val="center"/>
    </w:pPr>
    <w:rPr>
      <w:rFonts w:ascii="Times New Roman" w:eastAsia="Times New Roman" w:hAnsi="Times New Roman" w:cs="Times New Roman"/>
      <w:i/>
      <w:caps/>
      <w:sz w:val="26"/>
      <w:szCs w:val="26"/>
      <w:lang w:val="en-US"/>
    </w:rPr>
  </w:style>
  <w:style w:type="paragraph" w:customStyle="1" w:styleId="HeadingV">
    <w:name w:val="Heading V"/>
    <w:next w:val="HeadingSecond"/>
    <w:qFormat/>
    <w:locked/>
    <w:rsid w:val="007B12ED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6"/>
      <w:szCs w:val="26"/>
      <w:lang w:val="en-US"/>
    </w:rPr>
  </w:style>
  <w:style w:type="paragraph" w:styleId="ListNumber">
    <w:name w:val="List Number"/>
    <w:basedOn w:val="Normal"/>
    <w:uiPriority w:val="5"/>
    <w:rsid w:val="007B12ED"/>
    <w:pPr>
      <w:numPr>
        <w:numId w:val="1"/>
      </w:numPr>
      <w:tabs>
        <w:tab w:val="clear" w:pos="360"/>
      </w:tabs>
      <w:spacing w:after="260"/>
      <w:ind w:left="0" w:hanging="720"/>
      <w:jc w:val="both"/>
    </w:pPr>
    <w:rPr>
      <w:rFonts w:eastAsia="Times New Roman"/>
      <w:sz w:val="26"/>
    </w:rPr>
  </w:style>
  <w:style w:type="paragraph" w:customStyle="1" w:styleId="NormalBody">
    <w:name w:val="Normal Body"/>
    <w:basedOn w:val="Normal"/>
    <w:next w:val="Normal"/>
    <w:link w:val="NormalBodyChar"/>
    <w:uiPriority w:val="6"/>
    <w:qFormat/>
    <w:rsid w:val="007B1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</w:pPr>
    <w:rPr>
      <w:rFonts w:eastAsia="Times New Roman"/>
      <w:sz w:val="26"/>
      <w:szCs w:val="26"/>
      <w:lang w:val="en-US" w:eastAsia="en-US"/>
    </w:rPr>
  </w:style>
  <w:style w:type="character" w:customStyle="1" w:styleId="NormalBodyChar">
    <w:name w:val="Normal Body Char"/>
    <w:link w:val="NormalBody"/>
    <w:uiPriority w:val="6"/>
    <w:rsid w:val="007B12ED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PageNumber">
    <w:name w:val="page number"/>
    <w:semiHidden/>
    <w:rsid w:val="007B12ED"/>
  </w:style>
  <w:style w:type="paragraph" w:customStyle="1" w:styleId="Signatures">
    <w:name w:val="Signatures"/>
    <w:basedOn w:val="NormalBody"/>
    <w:link w:val="SignaturesChar"/>
    <w:uiPriority w:val="9"/>
    <w:semiHidden/>
    <w:qFormat/>
    <w:rsid w:val="007B12ED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character" w:customStyle="1" w:styleId="SignaturesChar">
    <w:name w:val="Signatures Char"/>
    <w:link w:val="Signatures"/>
    <w:uiPriority w:val="9"/>
    <w:semiHidden/>
    <w:rsid w:val="007B12ED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C3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FF8"/>
    <w:rPr>
      <w:rFonts w:ascii="Times New Roman" w:eastAsia="Calibri" w:hAnsi="Times New Roman" w:cs="Times New Roman"/>
      <w:lang w:eastAsia="en-AU"/>
    </w:rPr>
  </w:style>
  <w:style w:type="paragraph" w:styleId="Revision">
    <w:name w:val="Revision"/>
    <w:hidden/>
    <w:uiPriority w:val="99"/>
    <w:semiHidden/>
    <w:rsid w:val="0014394C"/>
    <w:pPr>
      <w:spacing w:after="0" w:line="240" w:lineRule="auto"/>
    </w:pPr>
    <w:rPr>
      <w:rFonts w:ascii="Times New Roman" w:eastAsia="Calibri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6CD14-162B-427D-8582-314F8D8DC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51AD2-7249-499D-B643-1BEEBFEF7286}">
  <ds:schemaRefs>
    <ds:schemaRef ds:uri="http://schemas.microsoft.com/office/2006/metadata/properties"/>
    <ds:schemaRef ds:uri="http://schemas.microsoft.com/office/infopath/2007/PartnerControls"/>
    <ds:schemaRef ds:uri="f07a4753-94e8-421a-9267-9b4b37b83259"/>
    <ds:schemaRef ds:uri="fddd749b-0938-4f1c-a1c3-029013be744a"/>
  </ds:schemaRefs>
</ds:datastoreItem>
</file>

<file path=customXml/itemProps3.xml><?xml version="1.0" encoding="utf-8"?>
<ds:datastoreItem xmlns:ds="http://schemas.openxmlformats.org/officeDocument/2006/customXml" ds:itemID="{ABDB02F6-6744-44A0-8DD9-BC2EE561BD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BF8817-754C-4C45-8EBC-B9ACF388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876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dc:description/>
  <cp:lastModifiedBy/>
  <cp:revision>1</cp:revision>
  <dcterms:created xsi:type="dcterms:W3CDTF">2023-12-07T00:19:00Z</dcterms:created>
  <dcterms:modified xsi:type="dcterms:W3CDTF">2023-12-07T00:19:00Z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</Properties>
</file>