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8B37" w14:textId="77777777" w:rsidR="00AD0AED" w:rsidRPr="00704FF8" w:rsidRDefault="00AD0AED" w:rsidP="00704FF8">
      <w:pPr>
        <w:pStyle w:val="OrdersTopLine"/>
      </w:pPr>
      <w:r w:rsidRPr="00704FF8">
        <w:t>HIGH COURT OF AUSTRALIA</w:t>
      </w:r>
    </w:p>
    <w:p w14:paraId="5FA87B65" w14:textId="77777777" w:rsidR="00AD0AED" w:rsidRPr="00704FF8" w:rsidRDefault="00AD0AED" w:rsidP="00704FF8">
      <w:pPr>
        <w:pStyle w:val="OrderCentre"/>
      </w:pPr>
    </w:p>
    <w:p w14:paraId="5D92B74B" w14:textId="77777777" w:rsidR="00AD0AED" w:rsidRDefault="00AD0AED" w:rsidP="00704FF8">
      <w:pPr>
        <w:pStyle w:val="OrderCentre"/>
      </w:pPr>
      <w:r w:rsidRPr="007D4D6F">
        <w:t>GAGELER</w:t>
      </w:r>
      <w:r>
        <w:t xml:space="preserve"> CJ</w:t>
      </w:r>
      <w:r w:rsidRPr="007D4D6F">
        <w:t xml:space="preserve">, </w:t>
      </w:r>
    </w:p>
    <w:p w14:paraId="608E9DC6" w14:textId="77777777" w:rsidR="00AD0AED" w:rsidRPr="00704FF8" w:rsidRDefault="00AD0AED" w:rsidP="00704FF8">
      <w:pPr>
        <w:pStyle w:val="OrderCentre"/>
      </w:pPr>
      <w:r w:rsidRPr="007D4D6F">
        <w:t xml:space="preserve">GORDON, EDELMAN, </w:t>
      </w:r>
      <w:proofErr w:type="gramStart"/>
      <w:r w:rsidRPr="007D4D6F">
        <w:t>STEWARD</w:t>
      </w:r>
      <w:proofErr w:type="gramEnd"/>
      <w:r w:rsidRPr="007D4D6F">
        <w:t xml:space="preserve"> AND GLEESON JJ</w:t>
      </w:r>
    </w:p>
    <w:p w14:paraId="5A47937D" w14:textId="77777777" w:rsidR="00AD0AED" w:rsidRPr="00427F3A" w:rsidRDefault="00AD0AED" w:rsidP="00EE5374">
      <w:pPr>
        <w:pStyle w:val="Centre"/>
        <w:rPr>
          <w:lang w:val="en-AU"/>
        </w:rPr>
      </w:pPr>
    </w:p>
    <w:p w14:paraId="06F20518" w14:textId="77777777" w:rsidR="00AD0AED" w:rsidRPr="00704FF8" w:rsidRDefault="00AD0AED" w:rsidP="00704FF8">
      <w:pPr>
        <w:pStyle w:val="OrdersCenteredBorder"/>
      </w:pPr>
    </w:p>
    <w:p w14:paraId="0DBA25AA" w14:textId="77777777" w:rsidR="00AD0AED" w:rsidRPr="00704FF8" w:rsidRDefault="00AD0AED" w:rsidP="0032341F">
      <w:pPr>
        <w:pStyle w:val="OrdersBodyHeading"/>
      </w:pPr>
    </w:p>
    <w:p w14:paraId="3943AA39" w14:textId="77777777" w:rsidR="00AD0AED" w:rsidRPr="0032341F" w:rsidRDefault="00AD0AED" w:rsidP="009362E8">
      <w:pPr>
        <w:pStyle w:val="OrdersPartyName"/>
        <w:ind w:right="-1"/>
      </w:pPr>
      <w:r w:rsidRPr="007D4D6F">
        <w:t>DAVID HARVEY &amp; ORS</w:t>
      </w:r>
      <w:r w:rsidRPr="0032341F">
        <w:tab/>
        <w:t>APPELLANT</w:t>
      </w:r>
      <w:r>
        <w:t>S</w:t>
      </w:r>
    </w:p>
    <w:p w14:paraId="73E620C6" w14:textId="77777777" w:rsidR="00AD0AED" w:rsidRPr="0032341F" w:rsidRDefault="00AD0AED" w:rsidP="009362E8">
      <w:pPr>
        <w:pStyle w:val="OrdersPartyName"/>
        <w:ind w:right="-1"/>
      </w:pPr>
    </w:p>
    <w:p w14:paraId="5E84447D" w14:textId="77777777" w:rsidR="00AD0AED" w:rsidRPr="0032341F" w:rsidRDefault="00AD0AED" w:rsidP="009362E8">
      <w:pPr>
        <w:pStyle w:val="OrdersPartyName"/>
        <w:ind w:right="-1"/>
      </w:pPr>
      <w:r w:rsidRPr="0032341F">
        <w:t>AND</w:t>
      </w:r>
    </w:p>
    <w:p w14:paraId="1344534B" w14:textId="77777777" w:rsidR="00AD0AED" w:rsidRPr="0032341F" w:rsidRDefault="00AD0AED" w:rsidP="009362E8">
      <w:pPr>
        <w:pStyle w:val="OrdersPartyName"/>
        <w:ind w:right="-1"/>
      </w:pPr>
    </w:p>
    <w:p w14:paraId="3F3C1C98" w14:textId="77777777" w:rsidR="00AD0AED" w:rsidRDefault="00AD0AED" w:rsidP="009362E8">
      <w:pPr>
        <w:pStyle w:val="OrdersPartyName"/>
        <w:ind w:right="-1"/>
      </w:pPr>
      <w:r w:rsidRPr="007D4D6F">
        <w:t xml:space="preserve">MINISTER FOR PRIMARY INDUSTRY AND </w:t>
      </w:r>
    </w:p>
    <w:p w14:paraId="0021BD7A" w14:textId="77777777" w:rsidR="00AD0AED" w:rsidRPr="0032341F" w:rsidRDefault="00AD0AED" w:rsidP="009362E8">
      <w:pPr>
        <w:pStyle w:val="OrdersPartyName"/>
        <w:ind w:right="-1"/>
      </w:pPr>
      <w:r w:rsidRPr="007D4D6F">
        <w:t>RESOURCES &amp; ORS</w:t>
      </w:r>
      <w:r w:rsidRPr="0032341F">
        <w:tab/>
        <w:t>RESPONDENT</w:t>
      </w:r>
      <w:r>
        <w:t>S</w:t>
      </w:r>
    </w:p>
    <w:p w14:paraId="296EA506" w14:textId="77777777" w:rsidR="00AD0AED" w:rsidRPr="00427F3A" w:rsidRDefault="00AD0AED" w:rsidP="00AF0A5E">
      <w:pPr>
        <w:pStyle w:val="BodyHeading"/>
      </w:pPr>
    </w:p>
    <w:p w14:paraId="14BD9766" w14:textId="77777777" w:rsidR="00AD0AED" w:rsidRPr="00427F3A" w:rsidRDefault="00AD0AED" w:rsidP="00BE0A6C">
      <w:pPr>
        <w:pStyle w:val="BodyHeading"/>
      </w:pPr>
    </w:p>
    <w:p w14:paraId="4865D91B" w14:textId="77777777" w:rsidR="00AD0AED" w:rsidRPr="00427F3A" w:rsidRDefault="00AD0AED" w:rsidP="00EE5374">
      <w:pPr>
        <w:pStyle w:val="CentreItalics"/>
      </w:pPr>
      <w:r w:rsidRPr="007D4D6F">
        <w:t>Harvey v Minister for Primary Industry and Resources</w:t>
      </w:r>
    </w:p>
    <w:p w14:paraId="0646AB5E" w14:textId="77777777" w:rsidR="00AD0AED" w:rsidRPr="00427F3A" w:rsidRDefault="00AD0AED" w:rsidP="00E90E4F">
      <w:pPr>
        <w:pStyle w:val="OrdersCentre"/>
      </w:pPr>
      <w:r>
        <w:t>[2024</w:t>
      </w:r>
      <w:r w:rsidRPr="00427F3A">
        <w:t xml:space="preserve">] HCA </w:t>
      </w:r>
      <w:r>
        <w:t>1</w:t>
      </w:r>
    </w:p>
    <w:p w14:paraId="6028DE5B" w14:textId="77777777" w:rsidR="00AD0AED" w:rsidRDefault="00AD0AED" w:rsidP="00E90E4F">
      <w:pPr>
        <w:pStyle w:val="OrdersCentreItalics"/>
      </w:pPr>
      <w:r>
        <w:t xml:space="preserve">Date of Hearing: </w:t>
      </w:r>
      <w:r w:rsidRPr="007D4D6F">
        <w:t>5 September 2023</w:t>
      </w:r>
    </w:p>
    <w:p w14:paraId="1AE74584" w14:textId="77777777" w:rsidR="00AD0AED" w:rsidRPr="00427F3A" w:rsidRDefault="00AD0AED" w:rsidP="00E90E4F">
      <w:pPr>
        <w:pStyle w:val="OrdersCentreItalics"/>
      </w:pPr>
      <w:r>
        <w:t>Date of Judgment: 7 February 2024</w:t>
      </w:r>
    </w:p>
    <w:p w14:paraId="3562A77B" w14:textId="77777777" w:rsidR="00AD0AED" w:rsidRDefault="00AD0AED" w:rsidP="00E90E4F">
      <w:pPr>
        <w:pStyle w:val="OrdersCentre"/>
      </w:pPr>
      <w:r w:rsidRPr="007D4D6F">
        <w:t>D9/2022</w:t>
      </w:r>
    </w:p>
    <w:p w14:paraId="24BFDAF3" w14:textId="77777777" w:rsidR="00AD0AED" w:rsidRPr="00427F3A" w:rsidRDefault="00AD0AED" w:rsidP="00E90E4F">
      <w:pPr>
        <w:pStyle w:val="OrdersCentre"/>
      </w:pPr>
    </w:p>
    <w:p w14:paraId="6F3F57C5" w14:textId="77777777" w:rsidR="00AD0AED" w:rsidRPr="00BE0A6C" w:rsidRDefault="00AD0AED" w:rsidP="00E90E4F">
      <w:pPr>
        <w:pStyle w:val="OrderCentreBold"/>
      </w:pPr>
      <w:r w:rsidRPr="00BE0A6C">
        <w:t>ORDER</w:t>
      </w:r>
    </w:p>
    <w:p w14:paraId="6C1702F2" w14:textId="77777777" w:rsidR="00AD0AED" w:rsidRPr="00427F3A" w:rsidRDefault="00AD0AED" w:rsidP="00736C52">
      <w:pPr>
        <w:pStyle w:val="Centre"/>
        <w:rPr>
          <w:lang w:val="en-AU"/>
        </w:rPr>
      </w:pPr>
    </w:p>
    <w:p w14:paraId="49D8EAC9" w14:textId="77777777" w:rsidR="00AD0AED" w:rsidRPr="00EF592D" w:rsidRDefault="00AD0AED" w:rsidP="00EA2603">
      <w:pPr>
        <w:pStyle w:val="OrdersText"/>
      </w:pPr>
      <w:r w:rsidRPr="00EF592D">
        <w:t>1</w:t>
      </w:r>
      <w:r>
        <w:t>.</w:t>
      </w:r>
      <w:r>
        <w:tab/>
      </w:r>
      <w:r w:rsidRPr="00E50D6F">
        <w:t>Appeal allowed.</w:t>
      </w:r>
    </w:p>
    <w:p w14:paraId="21B3F803" w14:textId="77777777" w:rsidR="00AD0AED" w:rsidRDefault="00AD0AED" w:rsidP="00EA2603">
      <w:pPr>
        <w:pStyle w:val="OrdersText"/>
      </w:pPr>
    </w:p>
    <w:p w14:paraId="103E6083" w14:textId="77777777" w:rsidR="00AD0AED" w:rsidRDefault="00AD0AED" w:rsidP="00EA2603">
      <w:pPr>
        <w:pStyle w:val="OrdersText"/>
      </w:pPr>
      <w:r>
        <w:t>2.</w:t>
      </w:r>
      <w:r>
        <w:tab/>
      </w:r>
      <w:r w:rsidRPr="00AF7D04">
        <w:t>Set aside order 1 of the orders made by the Full Court</w:t>
      </w:r>
      <w:r>
        <w:t xml:space="preserve"> of the Federal Court of Australia</w:t>
      </w:r>
      <w:r w:rsidRPr="00AF7D04">
        <w:t xml:space="preserve"> on 29 April 2022 and in its place:</w:t>
      </w:r>
    </w:p>
    <w:p w14:paraId="440937C3" w14:textId="77777777" w:rsidR="00AD0AED" w:rsidRDefault="00AD0AED" w:rsidP="00EA2603">
      <w:pPr>
        <w:pStyle w:val="OrdersText"/>
      </w:pPr>
    </w:p>
    <w:p w14:paraId="30AD1A31" w14:textId="77777777" w:rsidR="00AD0AED" w:rsidRDefault="00AD0AED" w:rsidP="00EA2603">
      <w:pPr>
        <w:pStyle w:val="OrdersText"/>
        <w:ind w:left="1418"/>
      </w:pPr>
      <w:r w:rsidRPr="00EF592D">
        <w:t>(a)</w:t>
      </w:r>
      <w:r>
        <w:tab/>
      </w:r>
      <w:r w:rsidRPr="00AF7D04">
        <w:t xml:space="preserve">order that the appeal be </w:t>
      </w:r>
      <w:proofErr w:type="gramStart"/>
      <w:r w:rsidRPr="00AF7D04">
        <w:t>allowed;</w:t>
      </w:r>
      <w:proofErr w:type="gramEnd"/>
    </w:p>
    <w:p w14:paraId="7BD2A848" w14:textId="77777777" w:rsidR="00AD0AED" w:rsidRDefault="00AD0AED" w:rsidP="00EA2603">
      <w:pPr>
        <w:pStyle w:val="OrdersText"/>
        <w:ind w:left="1418"/>
      </w:pPr>
    </w:p>
    <w:p w14:paraId="5B8ED43B" w14:textId="77777777" w:rsidR="00AD0AED" w:rsidRDefault="00AD0AED" w:rsidP="00EA2603">
      <w:pPr>
        <w:pStyle w:val="OrdersText"/>
        <w:ind w:left="1418"/>
      </w:pPr>
      <w:r w:rsidRPr="00EF592D">
        <w:t>(b)</w:t>
      </w:r>
      <w:r>
        <w:tab/>
      </w:r>
      <w:r w:rsidRPr="00C336A9">
        <w:t xml:space="preserve">declare that the grant of ML 29881 under s 40(1)(b)(ii) of the </w:t>
      </w:r>
      <w:r w:rsidRPr="000E1371">
        <w:rPr>
          <w:i w:val="0"/>
        </w:rPr>
        <w:t>Mineral Titles Act 2010</w:t>
      </w:r>
      <w:r>
        <w:t xml:space="preserve"> (NT)</w:t>
      </w:r>
      <w:r w:rsidRPr="00C336A9">
        <w:t xml:space="preserve"> is a future act that is the creation of a right to mine for the sole purpose of the construction of an infrastructure facility associated with mining within s</w:t>
      </w:r>
      <w:r>
        <w:t> </w:t>
      </w:r>
      <w:r w:rsidRPr="00C336A9">
        <w:t>24MD(6</w:t>
      </w:r>
      <w:proofErr w:type="gramStart"/>
      <w:r w:rsidRPr="00C336A9">
        <w:t>B)(</w:t>
      </w:r>
      <w:proofErr w:type="gramEnd"/>
      <w:r w:rsidRPr="00C336A9">
        <w:t xml:space="preserve">b) of the </w:t>
      </w:r>
      <w:r w:rsidRPr="000E1371">
        <w:rPr>
          <w:i w:val="0"/>
        </w:rPr>
        <w:t>Native Title Act 1993</w:t>
      </w:r>
      <w:r>
        <w:rPr>
          <w:iCs/>
        </w:rPr>
        <w:t xml:space="preserve"> </w:t>
      </w:r>
      <w:r>
        <w:t>(</w:t>
      </w:r>
      <w:proofErr w:type="spellStart"/>
      <w:r>
        <w:t>Cth</w:t>
      </w:r>
      <w:proofErr w:type="spellEnd"/>
      <w:r>
        <w:t>)</w:t>
      </w:r>
      <w:r w:rsidRPr="00C336A9">
        <w:t>; and</w:t>
      </w:r>
    </w:p>
    <w:p w14:paraId="1170C1DD" w14:textId="77777777" w:rsidR="00AD0AED" w:rsidRDefault="00AD0AED" w:rsidP="00EA2603">
      <w:pPr>
        <w:pStyle w:val="OrdersText"/>
        <w:ind w:left="1418"/>
      </w:pPr>
    </w:p>
    <w:p w14:paraId="2DC9FA60" w14:textId="77777777" w:rsidR="00AD0AED" w:rsidRPr="00EF592D" w:rsidRDefault="00AD0AED" w:rsidP="00EA2603">
      <w:pPr>
        <w:pStyle w:val="OrdersText"/>
        <w:ind w:left="1418"/>
      </w:pPr>
      <w:r>
        <w:t>(c)</w:t>
      </w:r>
      <w:r>
        <w:tab/>
      </w:r>
      <w:r w:rsidRPr="002E688B">
        <w:t>order that the first respondent be restrained from deciding the application for ML 29881 until completion of the procedures in s</w:t>
      </w:r>
      <w:r>
        <w:t> </w:t>
      </w:r>
      <w:r w:rsidRPr="002E688B">
        <w:t xml:space="preserve">24MD(6B) of the </w:t>
      </w:r>
      <w:r w:rsidRPr="000E1371">
        <w:rPr>
          <w:i w:val="0"/>
        </w:rPr>
        <w:t>Native Title Act 1993</w:t>
      </w:r>
      <w:r>
        <w:rPr>
          <w:iCs/>
        </w:rPr>
        <w:t xml:space="preserve"> </w:t>
      </w:r>
      <w:r>
        <w:t>(</w:t>
      </w:r>
      <w:proofErr w:type="spellStart"/>
      <w:r>
        <w:t>Cth</w:t>
      </w:r>
      <w:proofErr w:type="spellEnd"/>
      <w:r>
        <w:t>).</w:t>
      </w:r>
    </w:p>
    <w:p w14:paraId="38970C78" w14:textId="77777777" w:rsidR="00AD0AED" w:rsidRDefault="00AD0AED" w:rsidP="00EA2603">
      <w:pPr>
        <w:pStyle w:val="OrdersText"/>
      </w:pPr>
    </w:p>
    <w:p w14:paraId="15C61809" w14:textId="77777777" w:rsidR="00AD0AED" w:rsidRPr="00932312" w:rsidRDefault="00AD0AED" w:rsidP="00EA2603">
      <w:pPr>
        <w:pStyle w:val="OrdersText"/>
      </w:pPr>
      <w:r w:rsidRPr="00EF592D">
        <w:t>3</w:t>
      </w:r>
      <w:r>
        <w:t>.</w:t>
      </w:r>
      <w:r>
        <w:tab/>
      </w:r>
      <w:r w:rsidRPr="0000684A">
        <w:t>Each party bear its own costs of the appeal</w:t>
      </w:r>
      <w:r>
        <w:t>.</w:t>
      </w:r>
    </w:p>
    <w:p w14:paraId="6B94CCD6" w14:textId="77777777" w:rsidR="00AD0AED" w:rsidRDefault="00AD0AED" w:rsidP="00EE5374">
      <w:pPr>
        <w:pStyle w:val="Body"/>
      </w:pPr>
    </w:p>
    <w:p w14:paraId="46831717" w14:textId="4AF15B45" w:rsidR="00AD0AED" w:rsidRDefault="00AD0A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8474108" w14:textId="50969703" w:rsidR="00AD0AED" w:rsidRDefault="00AD0A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E19B62E" w14:textId="77777777" w:rsidR="00AD0AED" w:rsidRPr="00427F3A" w:rsidRDefault="00AD0AED" w:rsidP="0032341F">
      <w:pPr>
        <w:pStyle w:val="OrdersBody"/>
      </w:pPr>
      <w:r w:rsidRPr="00427F3A">
        <w:lastRenderedPageBreak/>
        <w:t>On appeal from the</w:t>
      </w:r>
      <w:r>
        <w:t xml:space="preserve"> </w:t>
      </w:r>
      <w:r w:rsidRPr="007D4D6F">
        <w:t>Federal Court of Australia</w:t>
      </w:r>
    </w:p>
    <w:p w14:paraId="2B6EE0F9" w14:textId="77777777" w:rsidR="00AD0AED" w:rsidRDefault="00AD0AED" w:rsidP="00EE5374">
      <w:pPr>
        <w:pStyle w:val="Body"/>
      </w:pPr>
    </w:p>
    <w:p w14:paraId="57B97743" w14:textId="77777777" w:rsidR="00AD0AED" w:rsidRPr="00427F3A" w:rsidRDefault="00AD0AED" w:rsidP="00EE5374">
      <w:pPr>
        <w:pStyle w:val="Body"/>
      </w:pPr>
    </w:p>
    <w:p w14:paraId="01213822" w14:textId="77777777" w:rsidR="00AD0AED" w:rsidRPr="00427F3A" w:rsidRDefault="00AD0AED" w:rsidP="00E90E4F">
      <w:pPr>
        <w:pStyle w:val="OrdersBodyHeading"/>
      </w:pPr>
      <w:r w:rsidRPr="00427F3A">
        <w:t>Representation</w:t>
      </w:r>
    </w:p>
    <w:p w14:paraId="72732E51" w14:textId="77777777" w:rsidR="00AD0AED" w:rsidRDefault="00AD0AED" w:rsidP="00EE5374">
      <w:pPr>
        <w:pStyle w:val="Body"/>
      </w:pPr>
    </w:p>
    <w:p w14:paraId="47C4BB95" w14:textId="77777777" w:rsidR="00AD0AED" w:rsidRPr="007D4D6F" w:rsidRDefault="00AD0AED" w:rsidP="00E90E4F">
      <w:pPr>
        <w:pStyle w:val="OrdersBody"/>
      </w:pPr>
      <w:r w:rsidRPr="007D4D6F">
        <w:t xml:space="preserve">S A </w:t>
      </w:r>
      <w:proofErr w:type="spellStart"/>
      <w:r w:rsidRPr="007D4D6F">
        <w:t>Glacken</w:t>
      </w:r>
      <w:proofErr w:type="spellEnd"/>
      <w:r w:rsidRPr="007D4D6F">
        <w:t xml:space="preserve"> KC with R W Kruse for the appellants (instructed by Northern Land Council)</w:t>
      </w:r>
    </w:p>
    <w:p w14:paraId="615D268F" w14:textId="77777777" w:rsidR="00AD0AED" w:rsidRPr="007D4D6F" w:rsidRDefault="00AD0AED" w:rsidP="001B3C97">
      <w:pPr>
        <w:pStyle w:val="Body"/>
      </w:pPr>
    </w:p>
    <w:p w14:paraId="4D9D1736" w14:textId="77777777" w:rsidR="00AD0AED" w:rsidRPr="007D4D6F" w:rsidRDefault="00AD0AED" w:rsidP="00E90E4F">
      <w:pPr>
        <w:pStyle w:val="OrdersBody"/>
      </w:pPr>
      <w:r w:rsidRPr="007D4D6F">
        <w:t>S B Lloyd SC with L S Peattie for the first and second respondents (instructed by Solicitor for the Northern Territory)</w:t>
      </w:r>
    </w:p>
    <w:p w14:paraId="1E90559A" w14:textId="77777777" w:rsidR="00AD0AED" w:rsidRPr="007D4D6F" w:rsidRDefault="00AD0AED" w:rsidP="007D4D6F">
      <w:pPr>
        <w:pStyle w:val="Body"/>
      </w:pPr>
    </w:p>
    <w:p w14:paraId="2230A666" w14:textId="77777777" w:rsidR="00AD0AED" w:rsidRPr="007D4D6F" w:rsidRDefault="00AD0AED" w:rsidP="007D4D6F">
      <w:pPr>
        <w:pStyle w:val="OrdersBody"/>
      </w:pPr>
      <w:r w:rsidRPr="007D4D6F">
        <w:t xml:space="preserve">R N Traves KC with M </w:t>
      </w:r>
      <w:proofErr w:type="gramStart"/>
      <w:r w:rsidRPr="007D4D6F">
        <w:t>A</w:t>
      </w:r>
      <w:proofErr w:type="gramEnd"/>
      <w:r w:rsidRPr="007D4D6F">
        <w:t xml:space="preserve"> </w:t>
      </w:r>
      <w:proofErr w:type="spellStart"/>
      <w:r w:rsidRPr="007D4D6F">
        <w:t>Eade</w:t>
      </w:r>
      <w:proofErr w:type="spellEnd"/>
      <w:r w:rsidRPr="007D4D6F">
        <w:t xml:space="preserve"> for the third respondent (instructed by Ward Keller)</w:t>
      </w:r>
    </w:p>
    <w:p w14:paraId="3F6C6C66" w14:textId="77777777" w:rsidR="00AD0AED" w:rsidRDefault="00AD0AED" w:rsidP="00EE5374">
      <w:pPr>
        <w:pStyle w:val="Body"/>
      </w:pPr>
    </w:p>
    <w:p w14:paraId="3D875AA0" w14:textId="77777777" w:rsidR="00AD0AED" w:rsidRDefault="00AD0AED" w:rsidP="00EE5374">
      <w:pPr>
        <w:pStyle w:val="Body"/>
      </w:pPr>
    </w:p>
    <w:p w14:paraId="0CAC703D" w14:textId="77777777" w:rsidR="00AD0AED" w:rsidRDefault="00AD0AED" w:rsidP="00EE5374">
      <w:pPr>
        <w:pStyle w:val="Body"/>
      </w:pPr>
    </w:p>
    <w:p w14:paraId="4E5A8BE8" w14:textId="77777777" w:rsidR="00AD0AED" w:rsidRDefault="00AD0AED" w:rsidP="00EE5374">
      <w:pPr>
        <w:pStyle w:val="Body"/>
      </w:pPr>
    </w:p>
    <w:p w14:paraId="02B62285" w14:textId="77777777" w:rsidR="00AD0AED" w:rsidRDefault="00AD0AED" w:rsidP="00EE5374">
      <w:pPr>
        <w:pStyle w:val="Body"/>
      </w:pPr>
    </w:p>
    <w:p w14:paraId="2056F6A0" w14:textId="77777777" w:rsidR="00AD0AED" w:rsidRDefault="00AD0AED" w:rsidP="00EE5374">
      <w:pPr>
        <w:pStyle w:val="Body"/>
      </w:pPr>
    </w:p>
    <w:p w14:paraId="43401558" w14:textId="77777777" w:rsidR="00AD0AED" w:rsidRDefault="00AD0AED" w:rsidP="00EE5374">
      <w:pPr>
        <w:pStyle w:val="Body"/>
      </w:pPr>
    </w:p>
    <w:p w14:paraId="0C7FAAD0" w14:textId="77777777" w:rsidR="00AD0AED" w:rsidRDefault="00AD0AED" w:rsidP="00EE5374">
      <w:pPr>
        <w:pStyle w:val="Body"/>
      </w:pPr>
    </w:p>
    <w:p w14:paraId="18C898E0" w14:textId="77777777" w:rsidR="00AD0AED" w:rsidRDefault="00AD0AED" w:rsidP="00EE5374">
      <w:pPr>
        <w:pStyle w:val="Body"/>
      </w:pPr>
    </w:p>
    <w:p w14:paraId="629D7C66" w14:textId="77777777" w:rsidR="00AD0AED" w:rsidRDefault="00AD0AED" w:rsidP="00EE5374">
      <w:pPr>
        <w:pStyle w:val="Body"/>
      </w:pPr>
    </w:p>
    <w:p w14:paraId="4EBA49A4" w14:textId="77777777" w:rsidR="00AD0AED" w:rsidRDefault="00AD0AED" w:rsidP="00EE5374">
      <w:pPr>
        <w:pStyle w:val="Body"/>
      </w:pPr>
    </w:p>
    <w:p w14:paraId="5BA80AB1" w14:textId="77777777" w:rsidR="00AD0AED" w:rsidRDefault="00AD0AED" w:rsidP="00EE5374">
      <w:pPr>
        <w:pStyle w:val="Body"/>
      </w:pPr>
    </w:p>
    <w:p w14:paraId="58AF1AA4" w14:textId="77777777" w:rsidR="00AD0AED" w:rsidRDefault="00AD0AED" w:rsidP="00EE5374">
      <w:pPr>
        <w:pStyle w:val="Body"/>
      </w:pPr>
    </w:p>
    <w:p w14:paraId="509DE676" w14:textId="77777777" w:rsidR="00AD0AED" w:rsidRDefault="00AD0AED" w:rsidP="00EE5374">
      <w:pPr>
        <w:pStyle w:val="Body"/>
      </w:pPr>
    </w:p>
    <w:p w14:paraId="549F1163" w14:textId="77777777" w:rsidR="00AD0AED" w:rsidRDefault="00AD0AED" w:rsidP="00EE5374">
      <w:pPr>
        <w:pStyle w:val="Body"/>
      </w:pPr>
    </w:p>
    <w:p w14:paraId="756AD89B" w14:textId="77777777" w:rsidR="00AD0AED" w:rsidRDefault="00AD0AED" w:rsidP="00EE5374">
      <w:pPr>
        <w:pStyle w:val="Body"/>
      </w:pPr>
    </w:p>
    <w:p w14:paraId="1F04A3C1" w14:textId="77777777" w:rsidR="00AD0AED" w:rsidRDefault="00AD0AED" w:rsidP="00EE5374">
      <w:pPr>
        <w:pStyle w:val="Body"/>
      </w:pPr>
    </w:p>
    <w:p w14:paraId="100AD6E4" w14:textId="77777777" w:rsidR="00AD0AED" w:rsidRDefault="00AD0AED" w:rsidP="00EE5374">
      <w:pPr>
        <w:pStyle w:val="Body"/>
      </w:pPr>
    </w:p>
    <w:p w14:paraId="0AE2B003" w14:textId="77777777" w:rsidR="00AD0AED" w:rsidRDefault="00AD0AED" w:rsidP="00EE5374">
      <w:pPr>
        <w:pStyle w:val="Body"/>
      </w:pPr>
    </w:p>
    <w:p w14:paraId="35872BFF" w14:textId="77777777" w:rsidR="00AD0AED" w:rsidRDefault="00AD0AED" w:rsidP="00EE5374">
      <w:pPr>
        <w:pStyle w:val="Body"/>
      </w:pPr>
    </w:p>
    <w:p w14:paraId="1DAFA55D" w14:textId="77777777" w:rsidR="00AD0AED" w:rsidRDefault="00AD0AED" w:rsidP="00EE5374">
      <w:pPr>
        <w:pStyle w:val="Body"/>
      </w:pPr>
    </w:p>
    <w:p w14:paraId="76679E73" w14:textId="77777777" w:rsidR="00AD0AED" w:rsidRDefault="00AD0AED" w:rsidP="00EE5374">
      <w:pPr>
        <w:pStyle w:val="Body"/>
      </w:pPr>
    </w:p>
    <w:p w14:paraId="00368E6D" w14:textId="77777777" w:rsidR="00AD0AED" w:rsidRDefault="00AD0AED" w:rsidP="00EE5374">
      <w:pPr>
        <w:pStyle w:val="Body"/>
      </w:pPr>
    </w:p>
    <w:p w14:paraId="4802ADC2" w14:textId="77777777" w:rsidR="00AD0AED" w:rsidRDefault="00AD0AED" w:rsidP="00EE5374">
      <w:pPr>
        <w:pStyle w:val="Body"/>
      </w:pPr>
    </w:p>
    <w:p w14:paraId="29D0D43B" w14:textId="77777777" w:rsidR="00AD0AED" w:rsidRDefault="00AD0AED" w:rsidP="00EE5374">
      <w:pPr>
        <w:pStyle w:val="Body"/>
      </w:pPr>
    </w:p>
    <w:p w14:paraId="4B6A9ABF" w14:textId="77777777" w:rsidR="00AD0AED" w:rsidRPr="00427F3A" w:rsidRDefault="00AD0AED" w:rsidP="00EE5374">
      <w:pPr>
        <w:pStyle w:val="Body"/>
      </w:pPr>
    </w:p>
    <w:p w14:paraId="53BF7DE2" w14:textId="77777777" w:rsidR="00AD0AED" w:rsidRPr="00427F3A" w:rsidRDefault="00AD0AED" w:rsidP="00F9713B">
      <w:pPr>
        <w:pStyle w:val="Notice"/>
        <w:rPr>
          <w:lang w:val="en-AU"/>
        </w:rPr>
      </w:pPr>
      <w:r w:rsidRPr="00427F3A">
        <w:rPr>
          <w:lang w:val="en-AU"/>
        </w:rPr>
        <w:t>Notice:  This copy of the Court's Reasons for Judgment is subject to formal revision prior to publication in the Commonwealth Law Reports.</w:t>
      </w:r>
    </w:p>
    <w:p w14:paraId="7D0CB2B7" w14:textId="266C2549" w:rsidR="00AD0AED" w:rsidRDefault="00AD0A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29A9271" w14:textId="77777777" w:rsidR="009A681E" w:rsidRDefault="00AD0A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A681E" w:rsidSect="00AD0AE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F349258" w14:textId="77777777" w:rsidR="009A681E" w:rsidRPr="00054C14" w:rsidRDefault="009A681E" w:rsidP="009A681E">
      <w:pPr>
        <w:pStyle w:val="CatchwordsBold"/>
      </w:pPr>
      <w:r w:rsidRPr="00054C14">
        <w:lastRenderedPageBreak/>
        <w:t>CATCHWORDS</w:t>
      </w:r>
    </w:p>
    <w:p w14:paraId="2EDF21AC" w14:textId="77777777" w:rsidR="009A681E" w:rsidRPr="00054C14" w:rsidRDefault="009A681E" w:rsidP="009A681E">
      <w:pPr>
        <w:pStyle w:val="CatchwordsBold"/>
      </w:pPr>
    </w:p>
    <w:p w14:paraId="411B85F2" w14:textId="77777777" w:rsidR="009A681E" w:rsidRDefault="009A681E" w:rsidP="009A681E">
      <w:pPr>
        <w:pStyle w:val="CatchwordsBold"/>
      </w:pPr>
      <w:r>
        <w:t>Harvey v Minister for Primary Industry and Resources</w:t>
      </w:r>
    </w:p>
    <w:p w14:paraId="57EE732C" w14:textId="77777777" w:rsidR="009A681E" w:rsidRDefault="009A681E" w:rsidP="009A681E">
      <w:pPr>
        <w:pStyle w:val="CatchwordsBold"/>
      </w:pPr>
    </w:p>
    <w:p w14:paraId="71C54C27" w14:textId="2D90027E" w:rsidR="009A681E" w:rsidRDefault="009A681E" w:rsidP="009A681E">
      <w:pPr>
        <w:pStyle w:val="CatchwordsText"/>
      </w:pPr>
      <w:r>
        <w:t xml:space="preserve">Native title – Native title rights – Mining – Mineral leases – Where s 24MD(6B) of </w:t>
      </w:r>
      <w:r w:rsidRPr="00FB4629">
        <w:rPr>
          <w:i/>
          <w:iCs/>
        </w:rPr>
        <w:t>Native Title Act 1993</w:t>
      </w:r>
      <w:r>
        <w:t xml:space="preserve"> (</w:t>
      </w:r>
      <w:proofErr w:type="spellStart"/>
      <w:r>
        <w:t>Cth</w:t>
      </w:r>
      <w:proofErr w:type="spellEnd"/>
      <w:r>
        <w:t xml:space="preserve">) entitles native title holders to certain procedural rights in relation to future acts that, relevantly, involve "the creation or variation of a right to mine for the sole purpose of the construction of an infrastructure facility ... associated with mining" – Where Mount Isa Mines Limited carries on mining enterprise in Northern Territory – Where Mount Isa Mines Limited applied for mineral lease ("ML 29881") under </w:t>
      </w:r>
      <w:r w:rsidRPr="006B6C65">
        <w:rPr>
          <w:i/>
          <w:iCs/>
        </w:rPr>
        <w:t>Mineral Titles Act 2010</w:t>
      </w:r>
      <w:r>
        <w:t xml:space="preserve"> (NT) to construct Dredge Spoil Emplacement Area ("DSEA") on pastoral lease – Where first and second appellants native title holders in respect of land</w:t>
      </w:r>
      <w:r w:rsidRPr="00DF238D">
        <w:t xml:space="preserve"> </w:t>
      </w:r>
      <w:r>
        <w:t xml:space="preserve">comprising pastoral lease – Where third appellant relevant prescribed body corporate for the purposes of </w:t>
      </w:r>
      <w:r>
        <w:rPr>
          <w:i/>
          <w:iCs/>
        </w:rPr>
        <w:t>Native Title Act</w:t>
      </w:r>
      <w:r>
        <w:t xml:space="preserve"> – Whether appellants entitled to procedural rights in s 24MD(6B) of </w:t>
      </w:r>
      <w:r w:rsidRPr="000D0F62">
        <w:rPr>
          <w:i/>
          <w:iCs/>
        </w:rPr>
        <w:t>Native Title Act</w:t>
      </w:r>
      <w:r>
        <w:t xml:space="preserve"> – </w:t>
      </w:r>
      <w:r w:rsidRPr="00F1720C">
        <w:t xml:space="preserve">Whether proposed </w:t>
      </w:r>
      <w:r w:rsidRPr="00125057">
        <w:t xml:space="preserve">grant of </w:t>
      </w:r>
      <w:r w:rsidRPr="00F1720C">
        <w:t xml:space="preserve">ML 29881 </w:t>
      </w:r>
      <w:r w:rsidRPr="00125057">
        <w:t xml:space="preserve">constitutes </w:t>
      </w:r>
      <w:r w:rsidRPr="00F1720C">
        <w:t xml:space="preserve">creation of right to mine for sole purpose of construction of infrastructure facility associated with mining pursuant to s 24MD(6B)(b) of </w:t>
      </w:r>
      <w:r w:rsidRPr="00F1720C">
        <w:rPr>
          <w:i/>
          <w:iCs/>
        </w:rPr>
        <w:t>Native Title Act</w:t>
      </w:r>
      <w:r w:rsidRPr="004A3F65">
        <w:rPr>
          <w:i/>
          <w:iCs/>
        </w:rPr>
        <w:t xml:space="preserve"> </w:t>
      </w:r>
      <w:r>
        <w:t xml:space="preserve">– Whether definition of "infrastructure facility" in s 253 of </w:t>
      </w:r>
      <w:r w:rsidRPr="00751F16">
        <w:rPr>
          <w:i/>
          <w:iCs/>
        </w:rPr>
        <w:t>Native Title Act</w:t>
      </w:r>
      <w:r>
        <w:t xml:space="preserve"> exhaustive – Whether DSEA infrastructure facility.</w:t>
      </w:r>
    </w:p>
    <w:p w14:paraId="390766F5" w14:textId="77777777" w:rsidR="009A681E" w:rsidRDefault="009A681E" w:rsidP="009A681E">
      <w:pPr>
        <w:pStyle w:val="CatchwordsText"/>
      </w:pPr>
    </w:p>
    <w:p w14:paraId="6C05A955" w14:textId="77777777" w:rsidR="009A681E" w:rsidRDefault="009A681E" w:rsidP="009A681E">
      <w:pPr>
        <w:pStyle w:val="CatchwordsText"/>
      </w:pPr>
      <w:r>
        <w:t xml:space="preserve">Words and phrases </w:t>
      </w:r>
      <w:r w:rsidRPr="00294DEA">
        <w:t>–</w:t>
      </w:r>
      <w:r>
        <w:t xml:space="preserve"> "associated with mining", "definition", "dredging", "exhaustive", "explanatory memorandum", "extrinsic materials", "future act", "includes any of the following", "infrastructure facility", "mine", "mineral lease", "mining", "mining lease", "mining operations", "mining tenement", "native title holders", "ordinary meaning", "right to mine", "right to negotiate", "sole purpose", "statutory interpretation". </w:t>
      </w:r>
    </w:p>
    <w:p w14:paraId="303E0409" w14:textId="77777777" w:rsidR="009A681E" w:rsidRPr="00EF64F0" w:rsidRDefault="009A681E" w:rsidP="009A681E">
      <w:pPr>
        <w:pStyle w:val="CatchwordsText"/>
      </w:pPr>
    </w:p>
    <w:p w14:paraId="562DA54F" w14:textId="77777777" w:rsidR="009A681E" w:rsidRDefault="009A681E" w:rsidP="009A681E">
      <w:pPr>
        <w:pStyle w:val="CatchwordsText"/>
        <w:rPr>
          <w:iCs/>
        </w:rPr>
      </w:pPr>
      <w:r w:rsidRPr="009A681E">
        <w:rPr>
          <w:i/>
          <w:iCs/>
        </w:rPr>
        <w:t>Acts Interpretation Act 1901</w:t>
      </w:r>
      <w:r>
        <w:t xml:space="preserve"> </w:t>
      </w:r>
      <w:r w:rsidRPr="00A0416C">
        <w:rPr>
          <w:iCs/>
        </w:rPr>
        <w:t>(</w:t>
      </w:r>
      <w:proofErr w:type="spellStart"/>
      <w:r w:rsidRPr="00A0416C">
        <w:rPr>
          <w:iCs/>
        </w:rPr>
        <w:t>Cth</w:t>
      </w:r>
      <w:proofErr w:type="spellEnd"/>
      <w:r w:rsidRPr="00A0416C">
        <w:rPr>
          <w:iCs/>
        </w:rPr>
        <w:t>),</w:t>
      </w:r>
      <w:r>
        <w:t xml:space="preserve"> </w:t>
      </w:r>
      <w:r>
        <w:rPr>
          <w:iCs/>
        </w:rPr>
        <w:t>s 15AB.</w:t>
      </w:r>
    </w:p>
    <w:p w14:paraId="302BB1F3" w14:textId="77777777" w:rsidR="009A681E" w:rsidRDefault="009A681E" w:rsidP="009A681E">
      <w:pPr>
        <w:pStyle w:val="CatchwordsText"/>
        <w:rPr>
          <w:iCs/>
        </w:rPr>
      </w:pPr>
      <w:r w:rsidRPr="009A681E">
        <w:rPr>
          <w:i/>
          <w:iCs/>
        </w:rPr>
        <w:t>Mineral Resources (Sustainable Development) Act 1990</w:t>
      </w:r>
      <w:r>
        <w:rPr>
          <w:iCs/>
        </w:rPr>
        <w:t xml:space="preserve"> (Vic), ss 4(1), 14(1).</w:t>
      </w:r>
    </w:p>
    <w:p w14:paraId="1756807C" w14:textId="77777777" w:rsidR="009A681E" w:rsidRDefault="009A681E" w:rsidP="009A681E">
      <w:pPr>
        <w:pStyle w:val="CatchwordsText"/>
      </w:pPr>
      <w:r w:rsidRPr="009C7A95">
        <w:rPr>
          <w:i/>
        </w:rPr>
        <w:t>Mineral Resources Act 1989</w:t>
      </w:r>
      <w:r>
        <w:t xml:space="preserve"> (Qld), ss 234(1)(b), 316(2).</w:t>
      </w:r>
    </w:p>
    <w:p w14:paraId="6C8BDA47" w14:textId="77777777" w:rsidR="009A681E" w:rsidRDefault="009A681E" w:rsidP="009A681E">
      <w:pPr>
        <w:pStyle w:val="CatchwordsText"/>
        <w:rPr>
          <w:iCs/>
        </w:rPr>
      </w:pPr>
      <w:r w:rsidRPr="009A681E">
        <w:rPr>
          <w:i/>
          <w:iCs/>
        </w:rPr>
        <w:t>Mineral Resources Development Act 1995</w:t>
      </w:r>
      <w:r>
        <w:rPr>
          <w:iCs/>
        </w:rPr>
        <w:t xml:space="preserve"> (Tas), ss 3, 84(1)(a), 106(1).</w:t>
      </w:r>
    </w:p>
    <w:p w14:paraId="4C41CFB3" w14:textId="77777777" w:rsidR="009A681E" w:rsidRDefault="009A681E" w:rsidP="009A681E">
      <w:pPr>
        <w:pStyle w:val="CatchwordsText"/>
      </w:pPr>
      <w:r w:rsidRPr="00B36249">
        <w:rPr>
          <w:i/>
        </w:rPr>
        <w:t>Mineral Titles Act 2010</w:t>
      </w:r>
      <w:r>
        <w:t xml:space="preserve"> (NT), ss </w:t>
      </w:r>
      <w:r w:rsidRPr="0085760F">
        <w:t xml:space="preserve">11(1), </w:t>
      </w:r>
      <w:r>
        <w:t xml:space="preserve">12(1), 40, 44, 74(2), 86, </w:t>
      </w:r>
      <w:r w:rsidRPr="0085760F">
        <w:t>148</w:t>
      </w:r>
      <w:r>
        <w:t>.</w:t>
      </w:r>
    </w:p>
    <w:p w14:paraId="13C9F440" w14:textId="77777777" w:rsidR="009A681E" w:rsidRDefault="009A681E" w:rsidP="009A681E">
      <w:pPr>
        <w:pStyle w:val="CatchwordsText"/>
      </w:pPr>
      <w:r w:rsidRPr="003E52CD">
        <w:rPr>
          <w:i/>
        </w:rPr>
        <w:t>Mining Act 1971</w:t>
      </w:r>
      <w:r>
        <w:t xml:space="preserve"> (SA), ss 6(1), 48(1).</w:t>
      </w:r>
    </w:p>
    <w:p w14:paraId="45ABF625" w14:textId="77777777" w:rsidR="009A681E" w:rsidRDefault="009A681E" w:rsidP="009A681E">
      <w:pPr>
        <w:pStyle w:val="CatchwordsText"/>
      </w:pPr>
      <w:r w:rsidRPr="00502AF6">
        <w:rPr>
          <w:i/>
        </w:rPr>
        <w:t>Mining Act 1978</w:t>
      </w:r>
      <w:r>
        <w:t xml:space="preserve"> (WA), ss 85(1)(d), 87(1).</w:t>
      </w:r>
    </w:p>
    <w:p w14:paraId="710EBA70" w14:textId="77777777" w:rsidR="009A681E" w:rsidRDefault="009A681E" w:rsidP="009A681E">
      <w:pPr>
        <w:pStyle w:val="CatchwordsText"/>
      </w:pPr>
      <w:r w:rsidRPr="00502AF6">
        <w:rPr>
          <w:i/>
        </w:rPr>
        <w:t>Mining Act 1992</w:t>
      </w:r>
      <w:r>
        <w:t xml:space="preserve"> (NSW), s 73(1)(c).</w:t>
      </w:r>
    </w:p>
    <w:p w14:paraId="5D134216" w14:textId="77777777" w:rsidR="009A681E" w:rsidRPr="00FF2C06" w:rsidRDefault="009A681E" w:rsidP="009A681E">
      <w:pPr>
        <w:pStyle w:val="CatchwordsText"/>
      </w:pPr>
      <w:r>
        <w:rPr>
          <w:i/>
        </w:rPr>
        <w:t xml:space="preserve">Native Title Act 1993 </w:t>
      </w:r>
      <w:r w:rsidRPr="00564E62">
        <w:t>(</w:t>
      </w:r>
      <w:proofErr w:type="spellStart"/>
      <w:r w:rsidRPr="00564E62">
        <w:t>Cth</w:t>
      </w:r>
      <w:proofErr w:type="spellEnd"/>
      <w:r w:rsidRPr="00564E62">
        <w:t>)</w:t>
      </w:r>
      <w:r>
        <w:t>, ss 24MD(6A), 24MD(6B), 26(1)(c)(</w:t>
      </w:r>
      <w:proofErr w:type="spellStart"/>
      <w:r>
        <w:t>i</w:t>
      </w:r>
      <w:proofErr w:type="spellEnd"/>
      <w:r>
        <w:t>), 26(2), 226, 253.</w:t>
      </w:r>
    </w:p>
    <w:p w14:paraId="1DDF2C4D" w14:textId="15B34417" w:rsidR="00AD0AED" w:rsidRDefault="00AD0AED" w:rsidP="009A681E">
      <w:pPr>
        <w:pStyle w:val="CatchwordsText"/>
      </w:pPr>
    </w:p>
    <w:p w14:paraId="1947F016" w14:textId="3C08D111" w:rsidR="009A681E" w:rsidRDefault="009A681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9494813" w14:textId="4B5EE502" w:rsidR="009A681E" w:rsidRDefault="009A681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2844AFB" w14:textId="77777777" w:rsidR="00AD0AED" w:rsidRDefault="00AD0AED" w:rsidP="00001394">
      <w:pPr>
        <w:pStyle w:val="FixListStyle"/>
        <w:tabs>
          <w:tab w:val="clear" w:pos="720"/>
          <w:tab w:val="left" w:pos="0"/>
        </w:tabs>
        <w:spacing w:after="260" w:line="280" w:lineRule="exact"/>
        <w:ind w:right="0"/>
        <w:jc w:val="both"/>
        <w:rPr>
          <w:rFonts w:ascii="Times New Roman" w:hAnsi="Times New Roman"/>
        </w:rPr>
        <w:sectPr w:rsidR="00AD0AED" w:rsidSect="009A681E">
          <w:pgSz w:w="11907" w:h="16839" w:code="9"/>
          <w:pgMar w:top="1440" w:right="1701" w:bottom="1984" w:left="1701" w:header="720" w:footer="720" w:gutter="0"/>
          <w:pgNumType w:start="1"/>
          <w:cols w:space="720"/>
          <w:titlePg/>
          <w:docGrid w:linePitch="354"/>
        </w:sectPr>
      </w:pPr>
    </w:p>
    <w:p w14:paraId="77622B7A" w14:textId="2DCA60E6" w:rsidR="00D72627" w:rsidRPr="00001394" w:rsidRDefault="00001394" w:rsidP="00001394">
      <w:pPr>
        <w:pStyle w:val="FixListStyle"/>
        <w:tabs>
          <w:tab w:val="clear" w:pos="720"/>
          <w:tab w:val="left" w:pos="0"/>
        </w:tabs>
        <w:spacing w:after="260" w:line="280" w:lineRule="exact"/>
        <w:ind w:right="0"/>
        <w:jc w:val="both"/>
        <w:rPr>
          <w:rFonts w:ascii="Times New Roman" w:hAnsi="Times New Roman"/>
        </w:rPr>
      </w:pPr>
      <w:r w:rsidRPr="00001394">
        <w:rPr>
          <w:rFonts w:ascii="Times New Roman" w:hAnsi="Times New Roman"/>
        </w:rPr>
        <w:lastRenderedPageBreak/>
        <w:t>GAGELER</w:t>
      </w:r>
      <w:r w:rsidR="007F1789">
        <w:rPr>
          <w:rFonts w:ascii="Times New Roman" w:hAnsi="Times New Roman"/>
        </w:rPr>
        <w:t xml:space="preserve"> CJ</w:t>
      </w:r>
      <w:r w:rsidRPr="00001394">
        <w:rPr>
          <w:rFonts w:ascii="Times New Roman" w:hAnsi="Times New Roman"/>
        </w:rPr>
        <w:t xml:space="preserve">, GORDON, </w:t>
      </w:r>
      <w:proofErr w:type="gramStart"/>
      <w:r w:rsidRPr="00001394">
        <w:rPr>
          <w:rFonts w:ascii="Times New Roman" w:hAnsi="Times New Roman"/>
        </w:rPr>
        <w:t>STEWARD</w:t>
      </w:r>
      <w:proofErr w:type="gramEnd"/>
      <w:r w:rsidRPr="00001394">
        <w:rPr>
          <w:rFonts w:ascii="Times New Roman" w:hAnsi="Times New Roman"/>
        </w:rPr>
        <w:t xml:space="preserve"> AND GLEESON JJ.   </w:t>
      </w:r>
      <w:r w:rsidR="00D72627" w:rsidRPr="00001394">
        <w:rPr>
          <w:rFonts w:ascii="Times New Roman" w:hAnsi="Times New Roman"/>
        </w:rPr>
        <w:t>The McArthur River Project is an enterprise carried on by the third respondent, Mount Isa Mines Limited ("Mt Isa Mines"), in the Northern Territory. The McArthur River Project comprises the mining of zinc-lead-silver ore, the processing, treatment and concentration of this ore, its storage, and its transportation for sale. The ore concentrate must travel 120 kilometres by road to the "Bing Bong" loading facility located on the Gulf of Carpentaria. There it is loaded onto a bulk-carrier vessel for transhipment to larger ocean-going ships. This part of the Gulf is shallow, and the bulk</w:t>
      </w:r>
      <w:r w:rsidR="00D72627" w:rsidRPr="00001394">
        <w:rPr>
          <w:rFonts w:ascii="Times New Roman" w:hAnsi="Times New Roman"/>
        </w:rPr>
        <w:noBreakHyphen/>
        <w:t xml:space="preserve">carrier must use a navigation channel which needs to be maintained by regular dredging. The resulting dredged sediment is pumped onshore to a Dredge Spoil Emplacement Area ("DSEA"), which is of limited capacity and has been filling up. In 2013, Mt Isa Mines applied for a new mineral lease (to be called "ML 29881") under the </w:t>
      </w:r>
      <w:r w:rsidR="00D72627" w:rsidRPr="00001394">
        <w:rPr>
          <w:rFonts w:ascii="Times New Roman" w:hAnsi="Times New Roman"/>
          <w:i/>
          <w:iCs/>
        </w:rPr>
        <w:t>Mineral Titles Act 2010</w:t>
      </w:r>
      <w:r w:rsidR="00D72627" w:rsidRPr="00001394">
        <w:rPr>
          <w:rFonts w:ascii="Times New Roman" w:hAnsi="Times New Roman"/>
        </w:rPr>
        <w:t xml:space="preserve"> (NT) to enable it to construct a new DSEA on a pastoral lease it owns nearby the Bing Bong loading facility.</w:t>
      </w:r>
    </w:p>
    <w:p w14:paraId="0C2AEE0B"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first and second appellants, Mr </w:t>
      </w:r>
      <w:proofErr w:type="gramStart"/>
      <w:r w:rsidRPr="00001394">
        <w:rPr>
          <w:rFonts w:ascii="Times New Roman" w:hAnsi="Times New Roman"/>
        </w:rPr>
        <w:t>Harvey</w:t>
      </w:r>
      <w:proofErr w:type="gramEnd"/>
      <w:r w:rsidRPr="00001394">
        <w:rPr>
          <w:rFonts w:ascii="Times New Roman" w:hAnsi="Times New Roman"/>
        </w:rPr>
        <w:t xml:space="preserve"> and Mr Simon, are native title holders in respect of the land comprising the pastoral lease.</w:t>
      </w:r>
      <w:r w:rsidRPr="00001394">
        <w:rPr>
          <w:rStyle w:val="FootnoteReference"/>
          <w:rFonts w:ascii="Times New Roman" w:hAnsi="Times New Roman"/>
          <w:sz w:val="24"/>
        </w:rPr>
        <w:footnoteReference w:id="2"/>
      </w:r>
      <w:r w:rsidRPr="00001394">
        <w:rPr>
          <w:rFonts w:ascii="Times New Roman" w:hAnsi="Times New Roman"/>
        </w:rPr>
        <w:t xml:space="preserve"> The third appellant is the relevant prescribed body corporate for the purposes of the </w:t>
      </w:r>
      <w:r w:rsidRPr="00001394">
        <w:rPr>
          <w:rFonts w:ascii="Times New Roman" w:hAnsi="Times New Roman"/>
          <w:i/>
          <w:iCs/>
        </w:rPr>
        <w:t>Native Title Act 1993</w:t>
      </w:r>
      <w:r w:rsidRPr="00001394">
        <w:rPr>
          <w:rFonts w:ascii="Times New Roman" w:hAnsi="Times New Roman"/>
        </w:rPr>
        <w:t xml:space="preserve"> (</w:t>
      </w:r>
      <w:proofErr w:type="spellStart"/>
      <w:r w:rsidRPr="00001394">
        <w:rPr>
          <w:rFonts w:ascii="Times New Roman" w:hAnsi="Times New Roman"/>
        </w:rPr>
        <w:t>Cth</w:t>
      </w:r>
      <w:proofErr w:type="spellEnd"/>
      <w:r w:rsidRPr="00001394">
        <w:rPr>
          <w:rFonts w:ascii="Times New Roman" w:hAnsi="Times New Roman"/>
        </w:rPr>
        <w:t xml:space="preserve">). The proposed grant of ML 29881 will be a "future act" that will affect the appellants' native title for the purposes of the </w:t>
      </w:r>
      <w:r w:rsidRPr="00001394">
        <w:rPr>
          <w:rFonts w:ascii="Times New Roman" w:hAnsi="Times New Roman"/>
          <w:i/>
          <w:iCs/>
        </w:rPr>
        <w:t>Native Title Act</w:t>
      </w:r>
      <w:r w:rsidRPr="00001394">
        <w:rPr>
          <w:rFonts w:ascii="Times New Roman" w:hAnsi="Times New Roman"/>
        </w:rPr>
        <w:t xml:space="preserve">. It was not in dispute that the grant of ML 29881 will only be "valid" if it is "covered" by s 24MD in </w:t>
      </w:r>
      <w:proofErr w:type="spellStart"/>
      <w:r w:rsidRPr="00001394">
        <w:rPr>
          <w:rFonts w:ascii="Times New Roman" w:hAnsi="Times New Roman"/>
        </w:rPr>
        <w:t>Subdiv</w:t>
      </w:r>
      <w:proofErr w:type="spellEnd"/>
      <w:r w:rsidRPr="00001394">
        <w:rPr>
          <w:rFonts w:ascii="Times New Roman" w:hAnsi="Times New Roman"/>
        </w:rPr>
        <w:t xml:space="preserve"> M of Div 3 of Pt 2 of the </w:t>
      </w:r>
      <w:r w:rsidRPr="00001394">
        <w:rPr>
          <w:rFonts w:ascii="Times New Roman" w:hAnsi="Times New Roman"/>
          <w:i/>
          <w:iCs/>
        </w:rPr>
        <w:t>Native Title Act</w:t>
      </w:r>
      <w:r w:rsidRPr="00001394">
        <w:rPr>
          <w:rFonts w:ascii="Times New Roman" w:hAnsi="Times New Roman"/>
        </w:rPr>
        <w:t>.</w:t>
      </w:r>
    </w:p>
    <w:p w14:paraId="65FAE63F"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proposed grant of ML 29881 to Mt Isa Mines gives rise to the following three possible alternative consequences:</w:t>
      </w:r>
    </w:p>
    <w:p w14:paraId="655FFF50" w14:textId="77777777" w:rsidR="00D72627" w:rsidRPr="00001394" w:rsidRDefault="00D72627" w:rsidP="00001394">
      <w:pPr>
        <w:pStyle w:val="NormalBody"/>
        <w:spacing w:after="260" w:line="280" w:lineRule="exact"/>
        <w:ind w:left="72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 xml:space="preserve">pursuant to s 24MD(6A) of the </w:t>
      </w:r>
      <w:r w:rsidRPr="00001394">
        <w:rPr>
          <w:rFonts w:ascii="Times New Roman" w:hAnsi="Times New Roman"/>
          <w:i/>
          <w:iCs/>
        </w:rPr>
        <w:t>Native Title Act</w:t>
      </w:r>
      <w:r w:rsidRPr="00001394">
        <w:rPr>
          <w:rFonts w:ascii="Times New Roman" w:hAnsi="Times New Roman"/>
        </w:rPr>
        <w:t>, the appellants have the same procedural rights as if they held ordinary title to the land concerned ("freeholder rights"), but nothing more; or</w:t>
      </w:r>
    </w:p>
    <w:p w14:paraId="2ED286A4" w14:textId="77777777" w:rsidR="00D72627" w:rsidRPr="00001394" w:rsidRDefault="00D72627" w:rsidP="00001394">
      <w:pPr>
        <w:pStyle w:val="NormalBody"/>
        <w:spacing w:after="260" w:line="280" w:lineRule="exact"/>
        <w:ind w:left="72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 xml:space="preserve">pursuant to s 24MD(6B) of the </w:t>
      </w:r>
      <w:r w:rsidRPr="00001394">
        <w:rPr>
          <w:rFonts w:ascii="Times New Roman" w:hAnsi="Times New Roman"/>
          <w:i/>
          <w:iCs/>
        </w:rPr>
        <w:t>Native Title Act</w:t>
      </w:r>
      <w:r w:rsidRPr="00001394">
        <w:rPr>
          <w:rFonts w:ascii="Times New Roman" w:hAnsi="Times New Roman"/>
        </w:rPr>
        <w:t>, in addition to the freeholder rights, the appellants have the statutory rights of notification, objection and consultation set out in that sub</w:t>
      </w:r>
      <w:r w:rsidRPr="00001394">
        <w:rPr>
          <w:rFonts w:ascii="Times New Roman" w:hAnsi="Times New Roman"/>
        </w:rPr>
        <w:noBreakHyphen/>
        <w:t>section, because the grant will constitute "the creation ... of a right to mine for the sole purpose of the construction of an infrastructure facility ... associated with mining"; or</w:t>
      </w:r>
    </w:p>
    <w:p w14:paraId="5D840E9A" w14:textId="77777777" w:rsidR="00D72627" w:rsidRPr="00001394" w:rsidRDefault="00D72627" w:rsidP="00001394">
      <w:pPr>
        <w:pStyle w:val="NormalBody"/>
        <w:spacing w:after="260" w:line="280" w:lineRule="exact"/>
        <w:ind w:left="720" w:right="0" w:hanging="720"/>
        <w:jc w:val="both"/>
        <w:rPr>
          <w:rFonts w:ascii="Times New Roman" w:hAnsi="Times New Roman"/>
        </w:rPr>
      </w:pPr>
      <w:r w:rsidRPr="00001394">
        <w:rPr>
          <w:rFonts w:ascii="Times New Roman" w:hAnsi="Times New Roman"/>
        </w:rPr>
        <w:t>(c)</w:t>
      </w:r>
      <w:r w:rsidRPr="00001394">
        <w:rPr>
          <w:rFonts w:ascii="Times New Roman" w:hAnsi="Times New Roman"/>
        </w:rPr>
        <w:tab/>
        <w:t>pursuant to s 26(1)(c)(</w:t>
      </w:r>
      <w:proofErr w:type="spellStart"/>
      <w:r w:rsidRPr="00001394">
        <w:rPr>
          <w:rFonts w:ascii="Times New Roman" w:hAnsi="Times New Roman"/>
        </w:rPr>
        <w:t>i</w:t>
      </w:r>
      <w:proofErr w:type="spellEnd"/>
      <w:r w:rsidRPr="00001394">
        <w:rPr>
          <w:rFonts w:ascii="Times New Roman" w:hAnsi="Times New Roman"/>
        </w:rPr>
        <w:t xml:space="preserve">) of the </w:t>
      </w:r>
      <w:r w:rsidRPr="00001394">
        <w:rPr>
          <w:rFonts w:ascii="Times New Roman" w:hAnsi="Times New Roman"/>
          <w:i/>
          <w:iCs/>
        </w:rPr>
        <w:t>Native Title Act</w:t>
      </w:r>
      <w:r w:rsidRPr="00001394">
        <w:rPr>
          <w:rFonts w:ascii="Times New Roman" w:hAnsi="Times New Roman"/>
        </w:rPr>
        <w:t xml:space="preserve">, the appellants have a statutory "right to negotiate" with Mt Isa Mines in accordance with </w:t>
      </w:r>
      <w:proofErr w:type="spellStart"/>
      <w:r w:rsidRPr="00001394">
        <w:rPr>
          <w:rFonts w:ascii="Times New Roman" w:hAnsi="Times New Roman"/>
        </w:rPr>
        <w:t>Subdiv</w:t>
      </w:r>
      <w:proofErr w:type="spellEnd"/>
      <w:r w:rsidRPr="00001394">
        <w:rPr>
          <w:rFonts w:ascii="Times New Roman" w:hAnsi="Times New Roman"/>
        </w:rPr>
        <w:t xml:space="preserve"> P of Div 3 of Pt 2, because the grant will constitute "the creation of </w:t>
      </w:r>
      <w:r w:rsidRPr="00001394">
        <w:rPr>
          <w:rFonts w:ascii="Times New Roman" w:hAnsi="Times New Roman"/>
        </w:rPr>
        <w:lastRenderedPageBreak/>
        <w:t>a right to mine ... except one created for the sole purpose of the construction of an infrastructure facility ... associated with mining".</w:t>
      </w:r>
    </w:p>
    <w:p w14:paraId="2E311FA9"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alternative rights are described in more detail below. Which of the alternatives is applicable to the grant of ML 29881 is the subject of this appeal.</w:t>
      </w:r>
    </w:p>
    <w:p w14:paraId="2D985795"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appellants contend that they are entitled to the freeholder rights under s 24MD(6A), as well as the procedural rights under s 24MD(6B). The Full Court of the Federal Court of Australia disagreed. It decided that the grant of ML 29881 could not constitute the creation of any "right to mine" and also that the proposed DSEA would not be an "infrastructure facility" for the purposes of s 24MD(6</w:t>
      </w:r>
      <w:proofErr w:type="gramStart"/>
      <w:r w:rsidRPr="00001394">
        <w:rPr>
          <w:rFonts w:ascii="Times New Roman" w:hAnsi="Times New Roman"/>
        </w:rPr>
        <w:t>B)(</w:t>
      </w:r>
      <w:proofErr w:type="gramEnd"/>
      <w:r w:rsidRPr="00001394">
        <w:rPr>
          <w:rFonts w:ascii="Times New Roman" w:hAnsi="Times New Roman"/>
        </w:rPr>
        <w:t xml:space="preserve">b). On this basis the appellants had only the freeholder rights under s 24MD(6A). This appeal requires the Court to determine what constitutes a "right to mine", as that term is used in the </w:t>
      </w:r>
      <w:r w:rsidRPr="00001394">
        <w:rPr>
          <w:rFonts w:ascii="Times New Roman" w:hAnsi="Times New Roman"/>
          <w:i/>
          <w:iCs/>
        </w:rPr>
        <w:t>Native Title Act</w:t>
      </w:r>
      <w:r w:rsidRPr="00001394">
        <w:rPr>
          <w:rFonts w:ascii="Times New Roman" w:hAnsi="Times New Roman"/>
        </w:rPr>
        <w:t xml:space="preserve">, and what amounts to an "infrastructure facility" as defined by s 253 of the </w:t>
      </w:r>
      <w:r w:rsidRPr="00001394">
        <w:rPr>
          <w:rFonts w:ascii="Times New Roman" w:hAnsi="Times New Roman"/>
          <w:i/>
          <w:iCs/>
        </w:rPr>
        <w:t>Native Title Act</w:t>
      </w:r>
      <w:r w:rsidRPr="00001394">
        <w:rPr>
          <w:rFonts w:ascii="Times New Roman" w:hAnsi="Times New Roman"/>
        </w:rPr>
        <w:t>.</w:t>
      </w:r>
    </w:p>
    <w:p w14:paraId="4864CA04"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For the reasons set out below, the appeal should be allowed. The appellants are entitled to the freeholder rights under s 24MD(6A), as well as the procedural rights afforded by s 24MD(6B). The proposed grant of ML 29881 will constitute "the creation ... of a right to mine for the sole purpose of the construction of an infrastructure facility ... associated with mining".</w:t>
      </w:r>
    </w:p>
    <w:p w14:paraId="5DA6E1F4"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The McArthur River Project</w:t>
      </w:r>
    </w:p>
    <w:p w14:paraId="66373A0F"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In 1992, Mt Isa Mines and the Northern Territory entered into an agreement for the development, </w:t>
      </w:r>
      <w:proofErr w:type="gramStart"/>
      <w:r w:rsidRPr="00001394">
        <w:rPr>
          <w:rFonts w:ascii="Times New Roman" w:hAnsi="Times New Roman"/>
        </w:rPr>
        <w:t>construction</w:t>
      </w:r>
      <w:proofErr w:type="gramEnd"/>
      <w:r w:rsidRPr="00001394">
        <w:rPr>
          <w:rFonts w:ascii="Times New Roman" w:hAnsi="Times New Roman"/>
        </w:rPr>
        <w:t xml:space="preserve"> and operation of the McArthur River Project ("the McArthur River Project Agreement"). Implementation of the agreement was authorised by the </w:t>
      </w:r>
      <w:r w:rsidRPr="00001394">
        <w:rPr>
          <w:rFonts w:ascii="Times New Roman" w:hAnsi="Times New Roman"/>
          <w:i/>
          <w:iCs/>
        </w:rPr>
        <w:t>McArthur River Project Agreement Ratification Act 1992</w:t>
      </w:r>
      <w:r w:rsidRPr="00001394">
        <w:rPr>
          <w:rFonts w:ascii="Times New Roman" w:hAnsi="Times New Roman"/>
        </w:rPr>
        <w:t xml:space="preserve"> (NT).</w:t>
      </w:r>
      <w:r w:rsidRPr="00001394">
        <w:rPr>
          <w:rStyle w:val="FootnoteReference"/>
          <w:rFonts w:ascii="Times New Roman" w:hAnsi="Times New Roman"/>
          <w:sz w:val="24"/>
        </w:rPr>
        <w:footnoteReference w:id="3"/>
      </w:r>
      <w:r w:rsidRPr="00001394">
        <w:rPr>
          <w:rFonts w:ascii="Times New Roman" w:hAnsi="Times New Roman"/>
        </w:rPr>
        <w:t xml:space="preserve"> Schedule 1 cl 1(1) defines the purposes of the project in the following way:</w:t>
      </w:r>
    </w:p>
    <w:p w14:paraId="6FBB4B48"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w:t>
      </w:r>
      <w:r w:rsidRPr="00001394">
        <w:rPr>
          <w:rFonts w:ascii="Times New Roman" w:hAnsi="Times New Roman"/>
          <w:b/>
          <w:bCs/>
          <w:i/>
          <w:iCs/>
        </w:rPr>
        <w:t>McArthur River Project</w:t>
      </w:r>
      <w:r w:rsidRPr="00001394">
        <w:rPr>
          <w:rFonts w:ascii="Times New Roman" w:hAnsi="Times New Roman"/>
        </w:rPr>
        <w:t xml:space="preserve"> means the project to be developed by the Company in the Northern Territory of Australia relating to the mining of zinc-lead-silver from the mineral deposit known as the HYC deposit and the subsequent treatment, storage and transport of Ore and Concentrate within and between the Mineral Leases within the external boundaries of the northern portion of RO581 as at the date of this Agreement and any adjoining areas and the area of one Mineral Lease on the Bing Bong Pastoral Lease No 686 and adjacent Territory waters. The project is for the purposes of:</w:t>
      </w:r>
    </w:p>
    <w:p w14:paraId="7F43F054"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lastRenderedPageBreak/>
        <w:t>(a)</w:t>
      </w:r>
      <w:r w:rsidRPr="00001394">
        <w:rPr>
          <w:rFonts w:ascii="Times New Roman" w:hAnsi="Times New Roman"/>
        </w:rPr>
        <w:tab/>
        <w:t xml:space="preserve">mining of </w:t>
      </w:r>
      <w:proofErr w:type="gramStart"/>
      <w:r w:rsidRPr="00001394">
        <w:rPr>
          <w:rFonts w:ascii="Times New Roman" w:hAnsi="Times New Roman"/>
        </w:rPr>
        <w:t>Ore;</w:t>
      </w:r>
      <w:proofErr w:type="gramEnd"/>
    </w:p>
    <w:p w14:paraId="6C67CB5C"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 xml:space="preserve">processing, treatment and concentration of </w:t>
      </w:r>
      <w:proofErr w:type="gramStart"/>
      <w:r w:rsidRPr="00001394">
        <w:rPr>
          <w:rFonts w:ascii="Times New Roman" w:hAnsi="Times New Roman"/>
        </w:rPr>
        <w:t>Ore;</w:t>
      </w:r>
      <w:proofErr w:type="gramEnd"/>
    </w:p>
    <w:p w14:paraId="64F18A92"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(c)</w:t>
      </w:r>
      <w:r w:rsidRPr="00001394">
        <w:rPr>
          <w:rFonts w:ascii="Times New Roman" w:hAnsi="Times New Roman"/>
        </w:rPr>
        <w:tab/>
        <w:t xml:space="preserve">storing Ore or </w:t>
      </w:r>
      <w:proofErr w:type="gramStart"/>
      <w:r w:rsidRPr="00001394">
        <w:rPr>
          <w:rFonts w:ascii="Times New Roman" w:hAnsi="Times New Roman"/>
        </w:rPr>
        <w:t>Concentrate;</w:t>
      </w:r>
      <w:proofErr w:type="gramEnd"/>
    </w:p>
    <w:p w14:paraId="215DF083"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(d)</w:t>
      </w:r>
      <w:r w:rsidRPr="00001394">
        <w:rPr>
          <w:rFonts w:ascii="Times New Roman" w:hAnsi="Times New Roman"/>
        </w:rPr>
        <w:tab/>
        <w:t xml:space="preserve">transporting Concentrate for sale, export or further </w:t>
      </w:r>
      <w:proofErr w:type="gramStart"/>
      <w:r w:rsidRPr="00001394">
        <w:rPr>
          <w:rFonts w:ascii="Times New Roman" w:hAnsi="Times New Roman"/>
        </w:rPr>
        <w:t>processing;</w:t>
      </w:r>
      <w:proofErr w:type="gramEnd"/>
    </w:p>
    <w:p w14:paraId="2BE09387"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(e)</w:t>
      </w:r>
      <w:r w:rsidRPr="00001394">
        <w:rPr>
          <w:rFonts w:ascii="Times New Roman" w:hAnsi="Times New Roman"/>
        </w:rPr>
        <w:tab/>
        <w:t>exploration for minerals; and</w:t>
      </w:r>
    </w:p>
    <w:p w14:paraId="5CA18D74" w14:textId="77777777" w:rsid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(f)</w:t>
      </w:r>
      <w:r w:rsidRPr="00001394">
        <w:rPr>
          <w:rFonts w:ascii="Times New Roman" w:hAnsi="Times New Roman"/>
        </w:rPr>
        <w:tab/>
        <w:t>for such other purposes in connection with the McArthur River Project as are necessarily incidental to paragraphs (a), (b), (c), (d) and (e)."</w:t>
      </w:r>
    </w:p>
    <w:p w14:paraId="0F109412" w14:textId="07CCF361"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Subsequently, the Northern Territory granted to Mt Isa Mines Mineral Leases 1121 to 1126 ("ML 1121 to 1126"). Mineral Leases 1121 to 1125 ("ML 1121 to 1125") address what Windeyer J described in </w:t>
      </w:r>
      <w:r w:rsidRPr="00001394">
        <w:rPr>
          <w:rFonts w:ascii="Times New Roman" w:hAnsi="Times New Roman"/>
          <w:i/>
          <w:iCs/>
        </w:rPr>
        <w:t>Wade v New South Wales Rutile Mining Co Pty Ltd</w:t>
      </w:r>
      <w:r w:rsidRPr="00001394">
        <w:rPr>
          <w:rFonts w:ascii="Times New Roman" w:hAnsi="Times New Roman"/>
        </w:rPr>
        <w:t xml:space="preserve"> as "operations for getting at and getting out minerals".</w:t>
      </w:r>
      <w:r w:rsidRPr="00001394">
        <w:rPr>
          <w:rStyle w:val="FootnoteReference"/>
          <w:rFonts w:ascii="Times New Roman" w:hAnsi="Times New Roman"/>
          <w:sz w:val="24"/>
        </w:rPr>
        <w:footnoteReference w:id="4"/>
      </w:r>
      <w:r w:rsidRPr="00001394">
        <w:rPr>
          <w:rFonts w:ascii="Times New Roman" w:hAnsi="Times New Roman"/>
        </w:rPr>
        <w:t xml:space="preserve"> Mineral Lease 1126 ("ML 1126") addresses the Bing Bong loading facility on the Gulf of Carpentaria. On the southern boundary of ML 1126 may be found the present DSEA.</w:t>
      </w:r>
    </w:p>
    <w:p w14:paraId="0A0D26CC"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Clause 4 of each of ML 1121 to 1125 describes the permitted activities authorised by those leases as follows:</w:t>
      </w:r>
    </w:p>
    <w:p w14:paraId="359612B0"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"The Company may use or permit to be used the Lease Area for the purposes of:</w:t>
      </w:r>
    </w:p>
    <w:p w14:paraId="5957B4B7"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 xml:space="preserve">Mining, processing, treatment and concentration of the Ore including the treatment of tailings or other mining material and removal of Ore, Concentrate, tailings or other mining material from the Lease </w:t>
      </w:r>
      <w:proofErr w:type="gramStart"/>
      <w:r w:rsidRPr="00001394">
        <w:rPr>
          <w:rFonts w:ascii="Times New Roman" w:hAnsi="Times New Roman"/>
        </w:rPr>
        <w:t>Area;</w:t>
      </w:r>
      <w:proofErr w:type="gramEnd"/>
    </w:p>
    <w:p w14:paraId="14BCB4F6"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 xml:space="preserve">the erection of machinery, conveyor apparatus, plant, buildings or other structures, or use </w:t>
      </w:r>
      <w:proofErr w:type="gramStart"/>
      <w:r w:rsidRPr="00001394">
        <w:rPr>
          <w:rFonts w:ascii="Times New Roman" w:hAnsi="Times New Roman"/>
        </w:rPr>
        <w:t>thereof;</w:t>
      </w:r>
      <w:proofErr w:type="gramEnd"/>
    </w:p>
    <w:p w14:paraId="26770B19"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(c)</w:t>
      </w:r>
      <w:r w:rsidRPr="00001394">
        <w:rPr>
          <w:rFonts w:ascii="Times New Roman" w:hAnsi="Times New Roman"/>
        </w:rPr>
        <w:tab/>
        <w:t xml:space="preserve">impounding and retaining of waste resulting from the Mining, treatment or processing </w:t>
      </w:r>
      <w:proofErr w:type="gramStart"/>
      <w:r w:rsidRPr="00001394">
        <w:rPr>
          <w:rFonts w:ascii="Times New Roman" w:hAnsi="Times New Roman"/>
        </w:rPr>
        <w:t>operations;</w:t>
      </w:r>
      <w:proofErr w:type="gramEnd"/>
    </w:p>
    <w:p w14:paraId="3FF18DBB"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lastRenderedPageBreak/>
        <w:t>(d)</w:t>
      </w:r>
      <w:r w:rsidRPr="00001394">
        <w:rPr>
          <w:rFonts w:ascii="Times New Roman" w:hAnsi="Times New Roman"/>
        </w:rPr>
        <w:tab/>
        <w:t xml:space="preserve">the erection and use of residential premises or recreational facilities for persons engaged in or connected with the McArthur River </w:t>
      </w:r>
      <w:proofErr w:type="gramStart"/>
      <w:r w:rsidRPr="00001394">
        <w:rPr>
          <w:rFonts w:ascii="Times New Roman" w:hAnsi="Times New Roman"/>
        </w:rPr>
        <w:t>Project;</w:t>
      </w:r>
      <w:proofErr w:type="gramEnd"/>
    </w:p>
    <w:p w14:paraId="30D71BFF"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(e)</w:t>
      </w:r>
      <w:r w:rsidRPr="00001394">
        <w:rPr>
          <w:rFonts w:ascii="Times New Roman" w:hAnsi="Times New Roman"/>
        </w:rPr>
        <w:tab/>
        <w:t xml:space="preserve">the cutting and construction of water races, drains, dams and roads for use in connection with the McArthur River </w:t>
      </w:r>
      <w:proofErr w:type="gramStart"/>
      <w:r w:rsidRPr="00001394">
        <w:rPr>
          <w:rFonts w:ascii="Times New Roman" w:hAnsi="Times New Roman"/>
        </w:rPr>
        <w:t>Project;</w:t>
      </w:r>
      <w:proofErr w:type="gramEnd"/>
    </w:p>
    <w:p w14:paraId="4759D00A"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(f)</w:t>
      </w:r>
      <w:r w:rsidRPr="00001394">
        <w:rPr>
          <w:rFonts w:ascii="Times New Roman" w:hAnsi="Times New Roman"/>
        </w:rPr>
        <w:tab/>
        <w:t xml:space="preserve">the boring or sinking for, pumping or raising </w:t>
      </w:r>
      <w:proofErr w:type="gramStart"/>
      <w:r w:rsidRPr="00001394">
        <w:rPr>
          <w:rFonts w:ascii="Times New Roman" w:hAnsi="Times New Roman"/>
        </w:rPr>
        <w:t>of,</w:t>
      </w:r>
      <w:proofErr w:type="gramEnd"/>
      <w:r w:rsidRPr="00001394">
        <w:rPr>
          <w:rFonts w:ascii="Times New Roman" w:hAnsi="Times New Roman"/>
        </w:rPr>
        <w:t xml:space="preserve"> water for the use of that water for or in connection with the McArthur River Project;</w:t>
      </w:r>
    </w:p>
    <w:p w14:paraId="5B8EF7A2"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(g)</w:t>
      </w:r>
      <w:r w:rsidRPr="00001394">
        <w:rPr>
          <w:rFonts w:ascii="Times New Roman" w:hAnsi="Times New Roman"/>
        </w:rPr>
        <w:tab/>
        <w:t xml:space="preserve">exploring for minerals on the Lease </w:t>
      </w:r>
      <w:proofErr w:type="gramStart"/>
      <w:r w:rsidRPr="00001394">
        <w:rPr>
          <w:rFonts w:ascii="Times New Roman" w:hAnsi="Times New Roman"/>
        </w:rPr>
        <w:t>Area;</w:t>
      </w:r>
      <w:proofErr w:type="gramEnd"/>
    </w:p>
    <w:p w14:paraId="16BEE030"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(h)</w:t>
      </w:r>
      <w:r w:rsidRPr="00001394">
        <w:rPr>
          <w:rFonts w:ascii="Times New Roman" w:hAnsi="Times New Roman"/>
        </w:rPr>
        <w:tab/>
        <w:t>the Mining and use of extractive minerals for or in connection with all or any of the purposes specified in paragraphs (a), (b), (c), (d), (e) and (f) of this clause; and</w:t>
      </w:r>
    </w:p>
    <w:p w14:paraId="353A2932" w14:textId="77777777" w:rsid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w:t>
      </w:r>
      <w:proofErr w:type="spellStart"/>
      <w:r w:rsidRPr="00001394">
        <w:rPr>
          <w:rFonts w:ascii="Times New Roman" w:hAnsi="Times New Roman"/>
        </w:rPr>
        <w:t>i</w:t>
      </w:r>
      <w:proofErr w:type="spellEnd"/>
      <w:r w:rsidRPr="00001394">
        <w:rPr>
          <w:rFonts w:ascii="Times New Roman" w:hAnsi="Times New Roman"/>
        </w:rPr>
        <w:t>)</w:t>
      </w:r>
      <w:r w:rsidRPr="00001394">
        <w:rPr>
          <w:rFonts w:ascii="Times New Roman" w:hAnsi="Times New Roman"/>
        </w:rPr>
        <w:tab/>
        <w:t>such other purposes necessarily incidental to or in connection with paragraphs (a), (b), (c), (d), (e), (f), (g) and (h) of this clause, including the management, protection and rehabilitation of the Environment."</w:t>
      </w:r>
    </w:p>
    <w:p w14:paraId="084F9A3A" w14:textId="7CED4342"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Clause 4 of ML 1126 describes the permitted activities authorised by that lease as follows:</w:t>
      </w:r>
    </w:p>
    <w:p w14:paraId="70DC5B57"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"The Company may use or permit to be used the Lease Area for the purposes of:</w:t>
      </w:r>
    </w:p>
    <w:p w14:paraId="50A90241"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 xml:space="preserve">receiving, handling, storage and removal of Concentrate and other material and such other purposes in connection with and necessarily incidental to the Mining and the development, construction and operation of the McArthur River </w:t>
      </w:r>
      <w:proofErr w:type="gramStart"/>
      <w:r w:rsidRPr="00001394">
        <w:rPr>
          <w:rFonts w:ascii="Times New Roman" w:hAnsi="Times New Roman"/>
        </w:rPr>
        <w:t>Project;</w:t>
      </w:r>
      <w:proofErr w:type="gramEnd"/>
    </w:p>
    <w:p w14:paraId="7EC855F2"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 xml:space="preserve">the dredging of a channel and swing basin for a barge loading </w:t>
      </w:r>
      <w:proofErr w:type="gramStart"/>
      <w:r w:rsidRPr="00001394">
        <w:rPr>
          <w:rFonts w:ascii="Times New Roman" w:hAnsi="Times New Roman"/>
        </w:rPr>
        <w:t>facility;</w:t>
      </w:r>
      <w:proofErr w:type="gramEnd"/>
    </w:p>
    <w:p w14:paraId="6696190D"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(c)</w:t>
      </w:r>
      <w:r w:rsidRPr="00001394">
        <w:rPr>
          <w:rFonts w:ascii="Times New Roman" w:hAnsi="Times New Roman"/>
        </w:rPr>
        <w:tab/>
        <w:t xml:space="preserve">the erection of machinery, conveyor apparatus, plant, buildings or other structures, or use </w:t>
      </w:r>
      <w:proofErr w:type="gramStart"/>
      <w:r w:rsidRPr="00001394">
        <w:rPr>
          <w:rFonts w:ascii="Times New Roman" w:hAnsi="Times New Roman"/>
        </w:rPr>
        <w:t>thereof;</w:t>
      </w:r>
      <w:proofErr w:type="gramEnd"/>
    </w:p>
    <w:p w14:paraId="274BF68B"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(d)</w:t>
      </w:r>
      <w:r w:rsidRPr="00001394">
        <w:rPr>
          <w:rFonts w:ascii="Times New Roman" w:hAnsi="Times New Roman"/>
        </w:rPr>
        <w:tab/>
        <w:t xml:space="preserve">the use of trucks, barges and other means of transport for deliveries to and from the Lease </w:t>
      </w:r>
      <w:proofErr w:type="gramStart"/>
      <w:r w:rsidRPr="00001394">
        <w:rPr>
          <w:rFonts w:ascii="Times New Roman" w:hAnsi="Times New Roman"/>
        </w:rPr>
        <w:t>Area;</w:t>
      </w:r>
      <w:proofErr w:type="gramEnd"/>
    </w:p>
    <w:p w14:paraId="283DFEC6"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(e)</w:t>
      </w:r>
      <w:r w:rsidRPr="00001394">
        <w:rPr>
          <w:rFonts w:ascii="Times New Roman" w:hAnsi="Times New Roman"/>
        </w:rPr>
        <w:tab/>
        <w:t xml:space="preserve">the erection and use of residential premises or recreational facilities for persons engaged in or connected with the McArthur River </w:t>
      </w:r>
      <w:proofErr w:type="gramStart"/>
      <w:r w:rsidRPr="00001394">
        <w:rPr>
          <w:rFonts w:ascii="Times New Roman" w:hAnsi="Times New Roman"/>
        </w:rPr>
        <w:t>Project;</w:t>
      </w:r>
      <w:proofErr w:type="gramEnd"/>
    </w:p>
    <w:p w14:paraId="6D63C852"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lastRenderedPageBreak/>
        <w:t>(f)</w:t>
      </w:r>
      <w:r w:rsidRPr="00001394">
        <w:rPr>
          <w:rFonts w:ascii="Times New Roman" w:hAnsi="Times New Roman"/>
        </w:rPr>
        <w:tab/>
        <w:t xml:space="preserve">the cutting and construction of water races, drains, dams and roads for use in connection with the McArthur River </w:t>
      </w:r>
      <w:proofErr w:type="gramStart"/>
      <w:r w:rsidRPr="00001394">
        <w:rPr>
          <w:rFonts w:ascii="Times New Roman" w:hAnsi="Times New Roman"/>
        </w:rPr>
        <w:t>Project;</w:t>
      </w:r>
      <w:proofErr w:type="gramEnd"/>
    </w:p>
    <w:p w14:paraId="2808DC30"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(g)</w:t>
      </w:r>
      <w:r w:rsidRPr="00001394">
        <w:rPr>
          <w:rFonts w:ascii="Times New Roman" w:hAnsi="Times New Roman"/>
        </w:rPr>
        <w:tab/>
        <w:t xml:space="preserve">the boring or sinking for, pumping or raising </w:t>
      </w:r>
      <w:proofErr w:type="gramStart"/>
      <w:r w:rsidRPr="00001394">
        <w:rPr>
          <w:rFonts w:ascii="Times New Roman" w:hAnsi="Times New Roman"/>
        </w:rPr>
        <w:t>of,</w:t>
      </w:r>
      <w:proofErr w:type="gramEnd"/>
      <w:r w:rsidRPr="00001394">
        <w:rPr>
          <w:rFonts w:ascii="Times New Roman" w:hAnsi="Times New Roman"/>
        </w:rPr>
        <w:t xml:space="preserve"> water for the use of that water for or in connection with the McArthur River Project;</w:t>
      </w:r>
    </w:p>
    <w:p w14:paraId="76F3F493"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(h)</w:t>
      </w:r>
      <w:r w:rsidRPr="00001394">
        <w:rPr>
          <w:rFonts w:ascii="Times New Roman" w:hAnsi="Times New Roman"/>
        </w:rPr>
        <w:tab/>
        <w:t xml:space="preserve">exploring for minerals on the Lease </w:t>
      </w:r>
      <w:proofErr w:type="gramStart"/>
      <w:r w:rsidRPr="00001394">
        <w:rPr>
          <w:rFonts w:ascii="Times New Roman" w:hAnsi="Times New Roman"/>
        </w:rPr>
        <w:t>Area;</w:t>
      </w:r>
      <w:proofErr w:type="gramEnd"/>
    </w:p>
    <w:p w14:paraId="07FAB520"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w:t>
      </w:r>
      <w:proofErr w:type="spellStart"/>
      <w:r w:rsidRPr="00001394">
        <w:rPr>
          <w:rFonts w:ascii="Times New Roman" w:hAnsi="Times New Roman"/>
        </w:rPr>
        <w:t>i</w:t>
      </w:r>
      <w:proofErr w:type="spellEnd"/>
      <w:r w:rsidRPr="00001394">
        <w:rPr>
          <w:rFonts w:ascii="Times New Roman" w:hAnsi="Times New Roman"/>
        </w:rPr>
        <w:t>)</w:t>
      </w:r>
      <w:r w:rsidRPr="00001394">
        <w:rPr>
          <w:rFonts w:ascii="Times New Roman" w:hAnsi="Times New Roman"/>
        </w:rPr>
        <w:tab/>
        <w:t xml:space="preserve">the Mining and use of extractive minerals for or in connection with all or any of the purposes specified in paragraphs (a), (b), (c), (d), (e), (f) and (g) of this clause; and </w:t>
      </w:r>
    </w:p>
    <w:p w14:paraId="38033AB5"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(j)</w:t>
      </w:r>
      <w:r w:rsidRPr="00001394">
        <w:rPr>
          <w:rFonts w:ascii="Times New Roman" w:hAnsi="Times New Roman"/>
        </w:rPr>
        <w:tab/>
        <w:t>such other purposes necessarily incidental to or in connection with paragraphs (a), (b), (c), (d), (e), (f), (g), (h) and (</w:t>
      </w:r>
      <w:proofErr w:type="spellStart"/>
      <w:r w:rsidRPr="00001394">
        <w:rPr>
          <w:rFonts w:ascii="Times New Roman" w:hAnsi="Times New Roman"/>
        </w:rPr>
        <w:t>i</w:t>
      </w:r>
      <w:proofErr w:type="spellEnd"/>
      <w:r w:rsidRPr="00001394">
        <w:rPr>
          <w:rFonts w:ascii="Times New Roman" w:hAnsi="Times New Roman"/>
        </w:rPr>
        <w:t xml:space="preserve">) of this clause, including the management, </w:t>
      </w:r>
      <w:proofErr w:type="gramStart"/>
      <w:r w:rsidRPr="00001394">
        <w:rPr>
          <w:rFonts w:ascii="Times New Roman" w:hAnsi="Times New Roman"/>
        </w:rPr>
        <w:t>protection</w:t>
      </w:r>
      <w:proofErr w:type="gramEnd"/>
      <w:r w:rsidRPr="00001394">
        <w:rPr>
          <w:rFonts w:ascii="Times New Roman" w:hAnsi="Times New Roman"/>
        </w:rPr>
        <w:t xml:space="preserve"> and rehabilitation of the Environment.</w:t>
      </w:r>
    </w:p>
    <w:p w14:paraId="7A704D92" w14:textId="77777777" w:rsid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Provided that pursuant to the Agreement the Company is entitled to permit the use of the facilities on the Lease Area by third parties for purposes other than the McArthur River Project."</w:t>
      </w:r>
    </w:p>
    <w:p w14:paraId="18493D96" w14:textId="75C0A469"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We do not know with precision what activities proposed ML 29881 will authorise. It is not, however, in dispute that the activities described in the application for that mineral lease correctly state what the general object and purpose of ML 29881 will be:</w:t>
      </w:r>
    </w:p>
    <w:p w14:paraId="4CCC673A"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 xml:space="preserve">"McArthur River Mining (MRM) operates the Bing Bong Loading Facility through which concentrates produced at the Mine are loaded onto a </w:t>
      </w:r>
      <w:proofErr w:type="spellStart"/>
      <w:proofErr w:type="gramStart"/>
      <w:r w:rsidRPr="00001394">
        <w:rPr>
          <w:rFonts w:ascii="Times New Roman" w:hAnsi="Times New Roman"/>
        </w:rPr>
        <w:t>self propelled</w:t>
      </w:r>
      <w:proofErr w:type="spellEnd"/>
      <w:proofErr w:type="gramEnd"/>
      <w:r w:rsidRPr="00001394">
        <w:rPr>
          <w:rFonts w:ascii="Times New Roman" w:hAnsi="Times New Roman"/>
        </w:rPr>
        <w:t xml:space="preserve"> barge and then transhipped onto Ocean Going Vessels for export throughout the world.</w:t>
      </w:r>
    </w:p>
    <w:p w14:paraId="58A0FDB3"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The loading Facility is predominately located on Mineral lease MLN 1126 and consists of a concentrate storage shed and barge loading conveyor system, a swing basin and navigation channel.</w:t>
      </w:r>
    </w:p>
    <w:p w14:paraId="3331AFDE"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At the time of construction in 1994/95 an area on the southern boundary of the Mineral Lease was developed into a dredge spoil deposition area. The swing basin and navigation channel require regular dredging to remove silts and muds from the channel to ensure that sufficient under keel clearance is maintained to enable safe operations for the barge.</w:t>
      </w:r>
    </w:p>
    <w:p w14:paraId="1434AA72"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 xml:space="preserve">Dredged material has been deposited in the spoil area </w:t>
      </w:r>
      <w:proofErr w:type="gramStart"/>
      <w:r w:rsidRPr="00001394">
        <w:rPr>
          <w:rFonts w:ascii="Times New Roman" w:hAnsi="Times New Roman"/>
        </w:rPr>
        <w:t>during the course of</w:t>
      </w:r>
      <w:proofErr w:type="gramEnd"/>
      <w:r w:rsidRPr="00001394">
        <w:rPr>
          <w:rFonts w:ascii="Times New Roman" w:hAnsi="Times New Roman"/>
        </w:rPr>
        <w:t xml:space="preserve"> several dredging campaigns spanning 15 years, however the capacity of the </w:t>
      </w:r>
      <w:r w:rsidRPr="00001394">
        <w:rPr>
          <w:rFonts w:ascii="Times New Roman" w:hAnsi="Times New Roman"/>
        </w:rPr>
        <w:lastRenderedPageBreak/>
        <w:t>spoil area has now been reached and as such an additional dredge spoil area needs to be constructed.</w:t>
      </w:r>
    </w:p>
    <w:p w14:paraId="437BA63D"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Works proposed will include the construction of a new dredge spoil area similar in size and design to the existing spoil area and will include engineered internal and external walls and internal and external drains to carry sea water to the existing drainage channel and back out to sea.</w:t>
      </w:r>
    </w:p>
    <w:p w14:paraId="59BDC867" w14:textId="77777777" w:rsid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The new dredge spoil area will have sufficient capacity to cover anticipated dredging requirements out to the end of mine life."</w:t>
      </w:r>
    </w:p>
    <w:p w14:paraId="09D36C37" w14:textId="019C06CE"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Having regard to the terms of ML 1121 to 1126, two aspects of the McArthur River Project should be observed. First, the mining takes place in a very remote part of Australia. Secondly, it is an essential part of the McArthur River Project that its zinc-lead-silver concentrate be transported to the Bing Bong loading facility, and thereafter to ships in the Gulf of Carpentaria. As the Full Court observed below, the Gulf is "very shallow".</w:t>
      </w:r>
      <w:r w:rsidRPr="00001394">
        <w:rPr>
          <w:rStyle w:val="FootnoteReference"/>
          <w:rFonts w:ascii="Times New Roman" w:hAnsi="Times New Roman"/>
          <w:sz w:val="24"/>
        </w:rPr>
        <w:footnoteReference w:id="5"/>
      </w:r>
      <w:r w:rsidRPr="00001394">
        <w:rPr>
          <w:rFonts w:ascii="Times New Roman" w:hAnsi="Times New Roman"/>
        </w:rPr>
        <w:t xml:space="preserve"> Because of this, a navigation channel from the Bing Bong loading facility as well as a swing basin had initially to be dredged and then maintained. Thus, the terms of ML 1126 expressly authorise "the dredging of a channel and swing basin for a barge loading facility". Mt Isa Mines uses a bulk-carrier to deliver its concentrate along this channel and out to sea for delivery to ocean-going vessels.</w:t>
      </w:r>
    </w:p>
    <w:p w14:paraId="0EEB4044"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maintenance of the channel and swing basin produces silt and sand in slurry form known as "dredge spoil". This spoil is pumped to the present DSEA, which is located partly on land forming part of ML 1126 and partly on the same pastoral lease which will be used for the new </w:t>
      </w:r>
      <w:proofErr w:type="gramStart"/>
      <w:r w:rsidRPr="00001394">
        <w:rPr>
          <w:rFonts w:ascii="Times New Roman" w:hAnsi="Times New Roman"/>
        </w:rPr>
        <w:t>DSEA</w:t>
      </w:r>
      <w:proofErr w:type="gramEnd"/>
      <w:r w:rsidRPr="00001394">
        <w:rPr>
          <w:rFonts w:ascii="Times New Roman" w:hAnsi="Times New Roman"/>
        </w:rPr>
        <w:t xml:space="preserve"> and which is nearby the Bing Bong loading facility. The presently existing DSEA comprises a series of ponds (or cells) and a retention basin surrounded by a perimeter drain, which is an open-air drain. The walls of each cell are made from dried natural material. Gravity separates the water from the silt, resulting in dry silt which is then used to make or remake the walls of each cell. The perimeter drain extends around the DSEA to a discharge point on the tidal mud flats east of the Bing Bong loading facility.</w:t>
      </w:r>
    </w:p>
    <w:p w14:paraId="720D32B6"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r>
      <w:proofErr w:type="gramStart"/>
      <w:r w:rsidRPr="00001394">
        <w:rPr>
          <w:rFonts w:ascii="Times New Roman" w:hAnsi="Times New Roman"/>
        </w:rPr>
        <w:t>All of</w:t>
      </w:r>
      <w:proofErr w:type="gramEnd"/>
      <w:r w:rsidRPr="00001394">
        <w:rPr>
          <w:rFonts w:ascii="Times New Roman" w:hAnsi="Times New Roman"/>
        </w:rPr>
        <w:t xml:space="preserve"> these activities are needed for Mt Isa Mines to export the product of its mine. They are all part of one singular enterprise, namely the McArthur River Project. Within that project, there are no boundaries between different activities; </w:t>
      </w:r>
      <w:r w:rsidRPr="00001394">
        <w:rPr>
          <w:rFonts w:ascii="Times New Roman" w:hAnsi="Times New Roman"/>
        </w:rPr>
        <w:lastRenderedPageBreak/>
        <w:t>everything is directed at the delivery of concentrate by the bulk-carrier to the ships at anchor in the Gulf of Carpentaria.</w:t>
      </w:r>
    </w:p>
    <w:p w14:paraId="7F5F714A"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In that respect, certain observations of this Court in </w:t>
      </w:r>
      <w:r w:rsidRPr="00001394">
        <w:rPr>
          <w:rFonts w:ascii="Times New Roman" w:hAnsi="Times New Roman"/>
          <w:i/>
          <w:iCs/>
        </w:rPr>
        <w:t>Federal Commissioner of Taxation v Broken Hill Pty Co Ltd</w:t>
      </w:r>
      <w:r w:rsidRPr="00001394">
        <w:rPr>
          <w:rFonts w:ascii="Times New Roman" w:hAnsi="Times New Roman"/>
        </w:rPr>
        <w:t xml:space="preserve"> are apt.</w:t>
      </w:r>
      <w:r w:rsidRPr="00001394">
        <w:rPr>
          <w:rStyle w:val="FootnoteReference"/>
          <w:rFonts w:ascii="Times New Roman" w:hAnsi="Times New Roman"/>
          <w:sz w:val="24"/>
        </w:rPr>
        <w:footnoteReference w:id="6"/>
      </w:r>
      <w:r w:rsidRPr="00001394">
        <w:rPr>
          <w:rFonts w:ascii="Times New Roman" w:hAnsi="Times New Roman"/>
        </w:rPr>
        <w:t xml:space="preserve"> In that case, the taxpayer had a manganese mine on Groote Eylandt in the Gulf of Carpentaria. It undertook an offshore survey to determine where port facilities might best be established and what dredging and navigational aids might be needed. One of the questions for determination was whether the survey constituted the carrying on of "mining operations" on a "mining property" for the </w:t>
      </w:r>
      <w:r w:rsidRPr="00001394">
        <w:rPr>
          <w:rFonts w:ascii="Times New Roman" w:hAnsi="Times New Roman"/>
          <w:lang w:val="en-US"/>
        </w:rPr>
        <w:t xml:space="preserve">purposes of s 122(1) of the then </w:t>
      </w:r>
      <w:r w:rsidRPr="00001394">
        <w:rPr>
          <w:rFonts w:ascii="Times New Roman" w:hAnsi="Times New Roman"/>
          <w:i/>
          <w:iCs/>
          <w:lang w:val="en-US"/>
        </w:rPr>
        <w:t>Income Tax and Social Services Contribution Assessment Act 1936-1964</w:t>
      </w:r>
      <w:r w:rsidRPr="00001394">
        <w:rPr>
          <w:rFonts w:ascii="Times New Roman" w:hAnsi="Times New Roman"/>
          <w:lang w:val="en-US"/>
        </w:rPr>
        <w:t xml:space="preserve"> (</w:t>
      </w:r>
      <w:proofErr w:type="spellStart"/>
      <w:r w:rsidRPr="00001394">
        <w:rPr>
          <w:rFonts w:ascii="Times New Roman" w:hAnsi="Times New Roman"/>
          <w:lang w:val="en-US"/>
        </w:rPr>
        <w:t>Cth</w:t>
      </w:r>
      <w:proofErr w:type="spellEnd"/>
      <w:r w:rsidRPr="00001394">
        <w:rPr>
          <w:rFonts w:ascii="Times New Roman" w:hAnsi="Times New Roman"/>
          <w:lang w:val="en-US"/>
        </w:rPr>
        <w:t>)</w:t>
      </w:r>
      <w:r w:rsidRPr="00001394">
        <w:rPr>
          <w:rFonts w:ascii="Times New Roman" w:hAnsi="Times New Roman"/>
        </w:rPr>
        <w:t xml:space="preserve">. This Court found that it did. Barwick CJ, </w:t>
      </w:r>
      <w:proofErr w:type="spellStart"/>
      <w:r w:rsidRPr="00001394">
        <w:rPr>
          <w:rFonts w:ascii="Times New Roman" w:hAnsi="Times New Roman"/>
        </w:rPr>
        <w:t>McTiernan</w:t>
      </w:r>
      <w:proofErr w:type="spellEnd"/>
      <w:r w:rsidRPr="00001394">
        <w:rPr>
          <w:rFonts w:ascii="Times New Roman" w:hAnsi="Times New Roman"/>
        </w:rPr>
        <w:t xml:space="preserve"> and Menzies JJ said:</w:t>
      </w:r>
      <w:r w:rsidRPr="00001394">
        <w:rPr>
          <w:rStyle w:val="FootnoteReference"/>
          <w:rFonts w:ascii="Times New Roman" w:hAnsi="Times New Roman"/>
          <w:sz w:val="24"/>
        </w:rPr>
        <w:footnoteReference w:id="7"/>
      </w:r>
    </w:p>
    <w:p w14:paraId="1656E1F6"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"As we follow the matter, without a port at Milner Bay and an approach to this port through the shallows of the Gulf of Carpentaria the taxpayer's mining operations, which had begun upon its mining property, could not have been effectively developed. We consider that to make an approach to a port which is found to have been part of a mining property is also to develop the mining property itself. It is like the provision of an access road to enable the potentialities of the mining property to be developed."</w:t>
      </w:r>
    </w:p>
    <w:p w14:paraId="79436FB5" w14:textId="5564C7EE"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proposed DSEA will enlarge the present DSEA and will be of a similar size and have the same features. Recognising that the grant of this tenement would constitute a "future act" that would affect native title for the purposes of the </w:t>
      </w:r>
      <w:r w:rsidRPr="00001394">
        <w:rPr>
          <w:rFonts w:ascii="Times New Roman" w:hAnsi="Times New Roman"/>
          <w:i/>
          <w:iCs/>
        </w:rPr>
        <w:t>Native Title Act</w:t>
      </w:r>
      <w:r w:rsidRPr="00001394">
        <w:rPr>
          <w:rFonts w:ascii="Times New Roman" w:hAnsi="Times New Roman"/>
        </w:rPr>
        <w:t xml:space="preserve">, the Northern Territory Department of Mines and Energy, now the Department of Primary Industry and Resources ("the Department"), gave notice of the application to grant ML 29881 to the third appellant and the Northern Land Council in 2016, purportedly in accordance with s 24MD(6A) of that Act. In 2019, after some delay, the Department also gave notice to the Northern Land Council of its intention to grant ML 29881. This caused the appellants to seek injunctive relief to prevent the issue of ML 29881 and a declaration that the proposed grant of the lease was invalid, because, amongst other things, the procedures under s 24MD(6B) of the </w:t>
      </w:r>
      <w:r w:rsidRPr="00001394">
        <w:rPr>
          <w:rFonts w:ascii="Times New Roman" w:hAnsi="Times New Roman"/>
          <w:i/>
          <w:iCs/>
        </w:rPr>
        <w:t xml:space="preserve">Native Title Act </w:t>
      </w:r>
      <w:r w:rsidRPr="00001394">
        <w:rPr>
          <w:rFonts w:ascii="Times New Roman" w:hAnsi="Times New Roman"/>
        </w:rPr>
        <w:t>had not been followed.</w:t>
      </w:r>
    </w:p>
    <w:p w14:paraId="2B215955"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lastRenderedPageBreak/>
        <w:t>The original Native Title Act</w:t>
      </w:r>
    </w:p>
    <w:p w14:paraId="396CDEFB"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When originally enacted in 1993, subject to compliance with </w:t>
      </w:r>
      <w:proofErr w:type="spellStart"/>
      <w:r w:rsidRPr="00001394">
        <w:rPr>
          <w:rFonts w:ascii="Times New Roman" w:hAnsi="Times New Roman"/>
        </w:rPr>
        <w:t>Subdiv</w:t>
      </w:r>
      <w:proofErr w:type="spellEnd"/>
      <w:r w:rsidRPr="00001394">
        <w:rPr>
          <w:rFonts w:ascii="Times New Roman" w:hAnsi="Times New Roman"/>
        </w:rPr>
        <w:t xml:space="preserve"> B of Div 3 of Pt 2 of the </w:t>
      </w:r>
      <w:r w:rsidRPr="00001394">
        <w:rPr>
          <w:rFonts w:ascii="Times New Roman" w:hAnsi="Times New Roman"/>
          <w:i/>
          <w:iCs/>
        </w:rPr>
        <w:t>Native Title Act</w:t>
      </w:r>
      <w:r w:rsidRPr="00001394">
        <w:rPr>
          <w:rFonts w:ascii="Times New Roman" w:hAnsi="Times New Roman"/>
        </w:rPr>
        <w:t>, a "permissible future act" was valid.</w:t>
      </w:r>
      <w:r w:rsidRPr="00001394">
        <w:rPr>
          <w:rStyle w:val="FootnoteReference"/>
          <w:rFonts w:ascii="Times New Roman" w:hAnsi="Times New Roman"/>
          <w:sz w:val="24"/>
        </w:rPr>
        <w:footnoteReference w:id="8"/>
      </w:r>
      <w:r w:rsidRPr="00001394">
        <w:rPr>
          <w:rFonts w:ascii="Times New Roman" w:hAnsi="Times New Roman"/>
        </w:rPr>
        <w:t xml:space="preserve"> An "impermissible future act", being an act which was not a permissible future act, was invalid to the extent that it affected native title.</w:t>
      </w:r>
      <w:r w:rsidRPr="00001394">
        <w:rPr>
          <w:rStyle w:val="FootnoteReference"/>
          <w:rFonts w:ascii="Times New Roman" w:hAnsi="Times New Roman"/>
          <w:sz w:val="24"/>
        </w:rPr>
        <w:footnoteReference w:id="9"/>
      </w:r>
      <w:r w:rsidRPr="00001394">
        <w:rPr>
          <w:rFonts w:ascii="Times New Roman" w:hAnsi="Times New Roman"/>
        </w:rPr>
        <w:t xml:space="preserve"> Pursuant to s 26(2)(a) of the </w:t>
      </w:r>
      <w:r w:rsidRPr="00001394">
        <w:rPr>
          <w:rFonts w:ascii="Times New Roman" w:hAnsi="Times New Roman"/>
          <w:i/>
          <w:iCs/>
        </w:rPr>
        <w:t>Native Title Act</w:t>
      </w:r>
      <w:r w:rsidRPr="00001394">
        <w:rPr>
          <w:rFonts w:ascii="Times New Roman" w:hAnsi="Times New Roman"/>
        </w:rPr>
        <w:t xml:space="preserve">, as it then was, one permissible future act was "the creation of a right to mine, whether by the grant of a mining lease or otherwise". The creation of a "right to mine" triggered rights of negotiation for native title holders under </w:t>
      </w:r>
      <w:proofErr w:type="spellStart"/>
      <w:r w:rsidRPr="00001394">
        <w:rPr>
          <w:rFonts w:ascii="Times New Roman" w:hAnsi="Times New Roman"/>
        </w:rPr>
        <w:t>Subdiv</w:t>
      </w:r>
      <w:proofErr w:type="spellEnd"/>
      <w:r w:rsidRPr="00001394">
        <w:rPr>
          <w:rFonts w:ascii="Times New Roman" w:hAnsi="Times New Roman"/>
        </w:rPr>
        <w:t xml:space="preserve"> B of Div 3, outlined in </w:t>
      </w:r>
      <w:r w:rsidRPr="00001394">
        <w:rPr>
          <w:rFonts w:ascii="Times New Roman" w:hAnsi="Times New Roman"/>
          <w:i/>
          <w:iCs/>
        </w:rPr>
        <w:t xml:space="preserve">North </w:t>
      </w:r>
      <w:proofErr w:type="spellStart"/>
      <w:r w:rsidRPr="00001394">
        <w:rPr>
          <w:rFonts w:ascii="Times New Roman" w:hAnsi="Times New Roman"/>
          <w:i/>
          <w:iCs/>
        </w:rPr>
        <w:t>Ganalanja</w:t>
      </w:r>
      <w:proofErr w:type="spellEnd"/>
      <w:r w:rsidRPr="00001394">
        <w:rPr>
          <w:rFonts w:ascii="Times New Roman" w:hAnsi="Times New Roman"/>
          <w:i/>
          <w:iCs/>
        </w:rPr>
        <w:t xml:space="preserve"> Aboriginal Corporation v Queensland</w:t>
      </w:r>
      <w:r w:rsidRPr="00001394">
        <w:rPr>
          <w:rFonts w:ascii="Times New Roman" w:hAnsi="Times New Roman"/>
        </w:rPr>
        <w:t>.</w:t>
      </w:r>
      <w:r w:rsidRPr="00001394">
        <w:rPr>
          <w:rStyle w:val="FootnoteReference"/>
          <w:rFonts w:ascii="Times New Roman" w:hAnsi="Times New Roman"/>
          <w:sz w:val="24"/>
        </w:rPr>
        <w:footnoteReference w:id="10"/>
      </w:r>
      <w:r w:rsidRPr="00001394">
        <w:rPr>
          <w:rFonts w:ascii="Times New Roman" w:hAnsi="Times New Roman"/>
        </w:rPr>
        <w:t xml:space="preserve"> The term "right to mine" was not defined, but the term "mining lease" and the word "mine" were defined. Section 245(1) relevantly defined a "mining lease" as follows:</w:t>
      </w:r>
    </w:p>
    <w:p w14:paraId="28EBBD3A"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 xml:space="preserve">"A </w:t>
      </w:r>
      <w:r w:rsidRPr="00001394">
        <w:rPr>
          <w:rFonts w:ascii="Times New Roman" w:hAnsi="Times New Roman"/>
          <w:b/>
          <w:bCs/>
        </w:rPr>
        <w:t>'mining lease'</w:t>
      </w:r>
      <w:r w:rsidRPr="00001394">
        <w:rPr>
          <w:rFonts w:ascii="Times New Roman" w:hAnsi="Times New Roman"/>
        </w:rPr>
        <w:t xml:space="preserve"> is a lease (other than an agricultural lease, a pastoral lease or a residential lease) that permits the lessee to use the land or waters covered by the lease solely or primarily for mining."</w:t>
      </w:r>
    </w:p>
    <w:p w14:paraId="457053B9" w14:textId="2AC37EFF"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terms "agricultural lease", "pastoral lease" and "residential lease" were also defined. It is not necessary to set out their definitions. The word "lease" was defined specifically in relation to mining by s 242(2) as follows:</w:t>
      </w:r>
    </w:p>
    <w:p w14:paraId="682F261B"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 xml:space="preserve">"In the case only of references to a mining lease, the expression </w:t>
      </w:r>
      <w:r w:rsidRPr="00001394">
        <w:rPr>
          <w:rFonts w:ascii="Times New Roman" w:hAnsi="Times New Roman"/>
          <w:b/>
          <w:bCs/>
        </w:rPr>
        <w:t>'lease'</w:t>
      </w:r>
      <w:r w:rsidRPr="00001394">
        <w:rPr>
          <w:rFonts w:ascii="Times New Roman" w:hAnsi="Times New Roman"/>
        </w:rPr>
        <w:t xml:space="preserve"> also includes a licence issued, or an authority given, by or under a law of the Commonwealth, a State or a Territory."</w:t>
      </w:r>
    </w:p>
    <w:p w14:paraId="21CBF2F6" w14:textId="6381087A"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word "mine" was defined in s 253 as follows:</w:t>
      </w:r>
    </w:p>
    <w:p w14:paraId="2834820A"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w:t>
      </w:r>
      <w:r w:rsidRPr="00001394">
        <w:rPr>
          <w:rFonts w:ascii="Times New Roman" w:hAnsi="Times New Roman"/>
          <w:b/>
          <w:bCs/>
        </w:rPr>
        <w:t>'mine'</w:t>
      </w:r>
      <w:r w:rsidRPr="00001394">
        <w:rPr>
          <w:rFonts w:ascii="Times New Roman" w:hAnsi="Times New Roman"/>
        </w:rPr>
        <w:t xml:space="preserve"> includes:</w:t>
      </w:r>
    </w:p>
    <w:p w14:paraId="016D75BB"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explore or prospect for things that may be mined (including things covered by that expression because of paragraphs (b) and (c)); or</w:t>
      </w:r>
    </w:p>
    <w:p w14:paraId="5F4A2DF8"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extract petroleum or gas from land or from the bed or subsoil under waters; or</w:t>
      </w:r>
    </w:p>
    <w:p w14:paraId="4E145A4F" w14:textId="77777777" w:rsid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lastRenderedPageBreak/>
        <w:t>(c)</w:t>
      </w:r>
      <w:r w:rsidRPr="00001394">
        <w:rPr>
          <w:rFonts w:ascii="Times New Roman" w:hAnsi="Times New Roman"/>
        </w:rPr>
        <w:tab/>
        <w:t>quarry".</w:t>
      </w:r>
    </w:p>
    <w:p w14:paraId="1F093235" w14:textId="06CBA8B8"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Explanatory Memorandum which accompanied the introduction of the </w:t>
      </w:r>
      <w:r w:rsidRPr="00001394">
        <w:rPr>
          <w:rFonts w:ascii="Times New Roman" w:hAnsi="Times New Roman"/>
          <w:i/>
          <w:iCs/>
        </w:rPr>
        <w:t xml:space="preserve">Native Title Bill 1993 </w:t>
      </w:r>
      <w:r w:rsidRPr="00001394">
        <w:rPr>
          <w:rFonts w:ascii="Times New Roman" w:hAnsi="Times New Roman"/>
        </w:rPr>
        <w:t>(</w:t>
      </w:r>
      <w:proofErr w:type="spellStart"/>
      <w:r w:rsidRPr="00001394">
        <w:rPr>
          <w:rFonts w:ascii="Times New Roman" w:hAnsi="Times New Roman"/>
        </w:rPr>
        <w:t>Cth</w:t>
      </w:r>
      <w:proofErr w:type="spellEnd"/>
      <w:r w:rsidRPr="00001394">
        <w:rPr>
          <w:rFonts w:ascii="Times New Roman" w:hAnsi="Times New Roman"/>
        </w:rPr>
        <w:t>) stated that the definition of the word "mine" "is not an exhaustive one" and "is wider than what might be thought to be the ordinary meaning of the term".</w:t>
      </w:r>
      <w:r w:rsidRPr="00001394">
        <w:rPr>
          <w:rStyle w:val="FootnoteReference"/>
          <w:rFonts w:ascii="Times New Roman" w:hAnsi="Times New Roman"/>
          <w:sz w:val="24"/>
        </w:rPr>
        <w:footnoteReference w:id="11"/>
      </w:r>
    </w:p>
    <w:p w14:paraId="3ED7DF70"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The present Native Title Act</w:t>
      </w:r>
    </w:p>
    <w:p w14:paraId="7AA3B0C3"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In 1998, the </w:t>
      </w:r>
      <w:r w:rsidRPr="00001394">
        <w:rPr>
          <w:rFonts w:ascii="Times New Roman" w:hAnsi="Times New Roman"/>
          <w:i/>
          <w:iCs/>
        </w:rPr>
        <w:t>Native Title Act</w:t>
      </w:r>
      <w:r w:rsidRPr="00001394">
        <w:rPr>
          <w:rFonts w:ascii="Times New Roman" w:hAnsi="Times New Roman"/>
        </w:rPr>
        <w:t xml:space="preserve"> was substantially amended. A new Div 3 was enacted dealing with the treatment of "future acts", being acts which take place after 1 January 1994 and which affect native title.</w:t>
      </w:r>
      <w:r w:rsidRPr="00001394">
        <w:rPr>
          <w:rStyle w:val="FootnoteReference"/>
          <w:rFonts w:ascii="Times New Roman" w:hAnsi="Times New Roman"/>
          <w:sz w:val="24"/>
        </w:rPr>
        <w:footnoteReference w:id="12"/>
      </w:r>
      <w:r w:rsidRPr="00001394">
        <w:rPr>
          <w:rFonts w:ascii="Times New Roman" w:hAnsi="Times New Roman"/>
        </w:rPr>
        <w:t xml:space="preserve"> The word "act" is relevantly defined by s 226(2)(b) to include "the grant, issue, variation, extension, renewal, revocation or suspension of a licence, permit, authority or instrument". An "act" affects native title if it extinguishes native title rights and interests or if it is otherwise wholly or partly inconsistent with their continued existence, </w:t>
      </w:r>
      <w:proofErr w:type="gramStart"/>
      <w:r w:rsidRPr="00001394">
        <w:rPr>
          <w:rFonts w:ascii="Times New Roman" w:hAnsi="Times New Roman"/>
        </w:rPr>
        <w:t>enjoyment</w:t>
      </w:r>
      <w:proofErr w:type="gramEnd"/>
      <w:r w:rsidRPr="00001394">
        <w:rPr>
          <w:rFonts w:ascii="Times New Roman" w:hAnsi="Times New Roman"/>
        </w:rPr>
        <w:t xml:space="preserve"> or exercise.</w:t>
      </w:r>
      <w:r w:rsidRPr="00001394">
        <w:rPr>
          <w:rStyle w:val="FootnoteReference"/>
          <w:rFonts w:ascii="Times New Roman" w:hAnsi="Times New Roman"/>
          <w:sz w:val="24"/>
        </w:rPr>
        <w:footnoteReference w:id="13"/>
      </w:r>
    </w:p>
    <w:p w14:paraId="74C12A50"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Generally speaking, a future act is invalid to the extent that it affects native title unless the future act is "covered" by certain provisions of Div 3 of Pt 2 of the </w:t>
      </w:r>
      <w:r w:rsidRPr="00001394">
        <w:rPr>
          <w:rFonts w:ascii="Times New Roman" w:hAnsi="Times New Roman"/>
          <w:i/>
          <w:iCs/>
        </w:rPr>
        <w:t>Native Title Act</w:t>
      </w:r>
      <w:r w:rsidRPr="00001394">
        <w:rPr>
          <w:rFonts w:ascii="Times New Roman" w:hAnsi="Times New Roman"/>
        </w:rPr>
        <w:t>.</w:t>
      </w:r>
      <w:r w:rsidRPr="00001394">
        <w:rPr>
          <w:rStyle w:val="FootnoteReference"/>
          <w:rFonts w:ascii="Times New Roman" w:hAnsi="Times New Roman"/>
          <w:sz w:val="24"/>
        </w:rPr>
        <w:footnoteReference w:id="14"/>
      </w:r>
      <w:r w:rsidRPr="00001394">
        <w:rPr>
          <w:rFonts w:ascii="Times New Roman" w:hAnsi="Times New Roman"/>
        </w:rPr>
        <w:t xml:space="preserve"> One of those provisions is s 24MD, which covers future acts that pass the "freehold test" and which for that reason come within the application of </w:t>
      </w:r>
      <w:proofErr w:type="spellStart"/>
      <w:r w:rsidRPr="00001394">
        <w:rPr>
          <w:rFonts w:ascii="Times New Roman" w:hAnsi="Times New Roman"/>
        </w:rPr>
        <w:t>Subdiv</w:t>
      </w:r>
      <w:proofErr w:type="spellEnd"/>
      <w:r w:rsidRPr="00001394">
        <w:rPr>
          <w:rFonts w:ascii="Times New Roman" w:hAnsi="Times New Roman"/>
        </w:rPr>
        <w:t> M of Div 3.</w:t>
      </w:r>
      <w:r w:rsidRPr="00001394">
        <w:rPr>
          <w:rStyle w:val="FootnoteReference"/>
          <w:rFonts w:ascii="Times New Roman" w:hAnsi="Times New Roman"/>
          <w:sz w:val="24"/>
        </w:rPr>
        <w:footnoteReference w:id="15"/>
      </w:r>
      <w:r w:rsidRPr="00001394">
        <w:rPr>
          <w:rFonts w:ascii="Times New Roman" w:hAnsi="Times New Roman"/>
        </w:rPr>
        <w:t xml:space="preserve"> By operation of s 24MD(1), a future act to which </w:t>
      </w:r>
      <w:proofErr w:type="spellStart"/>
      <w:r w:rsidRPr="00001394">
        <w:rPr>
          <w:rFonts w:ascii="Times New Roman" w:hAnsi="Times New Roman"/>
        </w:rPr>
        <w:t>Subdiv</w:t>
      </w:r>
      <w:proofErr w:type="spellEnd"/>
      <w:r w:rsidRPr="00001394">
        <w:rPr>
          <w:rFonts w:ascii="Times New Roman" w:hAnsi="Times New Roman"/>
        </w:rPr>
        <w:t xml:space="preserve"> M applies is valid, subject to </w:t>
      </w:r>
      <w:proofErr w:type="spellStart"/>
      <w:r w:rsidRPr="00001394">
        <w:rPr>
          <w:rFonts w:ascii="Times New Roman" w:hAnsi="Times New Roman"/>
        </w:rPr>
        <w:t>Subdiv</w:t>
      </w:r>
      <w:proofErr w:type="spellEnd"/>
      <w:r w:rsidRPr="00001394">
        <w:rPr>
          <w:rFonts w:ascii="Times New Roman" w:hAnsi="Times New Roman"/>
        </w:rPr>
        <w:t> P.</w:t>
      </w:r>
    </w:p>
    <w:p w14:paraId="31813A78"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By operation of s 24MB(1), a future act (other than the making, amendment or repeal of legislation) passes the freehold test, so as to come within the application of </w:t>
      </w:r>
      <w:proofErr w:type="spellStart"/>
      <w:r w:rsidRPr="00001394">
        <w:rPr>
          <w:rFonts w:ascii="Times New Roman" w:hAnsi="Times New Roman"/>
        </w:rPr>
        <w:t>Subdiv</w:t>
      </w:r>
      <w:proofErr w:type="spellEnd"/>
      <w:r w:rsidRPr="00001394">
        <w:rPr>
          <w:rFonts w:ascii="Times New Roman" w:hAnsi="Times New Roman"/>
        </w:rPr>
        <w:t xml:space="preserve"> M and to be rendered valid by s 24MD(1) subject to </w:t>
      </w:r>
      <w:proofErr w:type="spellStart"/>
      <w:r w:rsidRPr="00001394">
        <w:rPr>
          <w:rFonts w:ascii="Times New Roman" w:hAnsi="Times New Roman"/>
        </w:rPr>
        <w:t>Subdiv</w:t>
      </w:r>
      <w:proofErr w:type="spellEnd"/>
      <w:r w:rsidRPr="00001394">
        <w:rPr>
          <w:rFonts w:ascii="Times New Roman" w:hAnsi="Times New Roman"/>
        </w:rPr>
        <w:t xml:space="preserve"> P, if the act could be done in relation to the land concerned if the native title holders held ordinary title instead of native title to that land. The example </w:t>
      </w:r>
      <w:r w:rsidRPr="00001394">
        <w:rPr>
          <w:rFonts w:ascii="Times New Roman" w:hAnsi="Times New Roman"/>
        </w:rPr>
        <w:lastRenderedPageBreak/>
        <w:t>which appears underneath s 24</w:t>
      </w:r>
      <w:proofErr w:type="gramStart"/>
      <w:r w:rsidRPr="00001394">
        <w:rPr>
          <w:rFonts w:ascii="Times New Roman" w:hAnsi="Times New Roman"/>
        </w:rPr>
        <w:t>MB(</w:t>
      </w:r>
      <w:proofErr w:type="gramEnd"/>
      <w:r w:rsidRPr="00001394">
        <w:rPr>
          <w:rFonts w:ascii="Times New Roman" w:hAnsi="Times New Roman"/>
        </w:rPr>
        <w:t>1) explains that this includes the grant of a mining lease. It states:</w:t>
      </w:r>
    </w:p>
    <w:p w14:paraId="444FB72B"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"An example of a future act covered by this subsection is the grant of a mining lease over land in relation to which there is native title when a mining lease would also be able to be granted over the land if the native title holders instead held ordinary title to it."</w:t>
      </w:r>
    </w:p>
    <w:p w14:paraId="375EF4D8" w14:textId="4B98E9D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As the proviso to s 24</w:t>
      </w:r>
      <w:proofErr w:type="gramStart"/>
      <w:r w:rsidRPr="00001394">
        <w:rPr>
          <w:rFonts w:ascii="Times New Roman" w:hAnsi="Times New Roman"/>
        </w:rPr>
        <w:t>MD(</w:t>
      </w:r>
      <w:proofErr w:type="gramEnd"/>
      <w:r w:rsidRPr="00001394">
        <w:rPr>
          <w:rFonts w:ascii="Times New Roman" w:hAnsi="Times New Roman"/>
        </w:rPr>
        <w:t xml:space="preserve">1) indicates, the validity of some future acts covered by s 24MD also depends on satisfaction of the requirements of </w:t>
      </w:r>
      <w:proofErr w:type="spellStart"/>
      <w:r w:rsidRPr="00001394">
        <w:rPr>
          <w:rFonts w:ascii="Times New Roman" w:hAnsi="Times New Roman"/>
        </w:rPr>
        <w:t>Subdiv</w:t>
      </w:r>
      <w:proofErr w:type="spellEnd"/>
      <w:r w:rsidRPr="00001394">
        <w:rPr>
          <w:rFonts w:ascii="Times New Roman" w:hAnsi="Times New Roman"/>
        </w:rPr>
        <w:t xml:space="preserve"> P of Div 3 of Pt 2 of the </w:t>
      </w:r>
      <w:r w:rsidRPr="00001394">
        <w:rPr>
          <w:rFonts w:ascii="Times New Roman" w:hAnsi="Times New Roman"/>
          <w:i/>
          <w:iCs/>
        </w:rPr>
        <w:t>Native Title Act</w:t>
      </w:r>
      <w:r w:rsidRPr="00001394">
        <w:rPr>
          <w:rFonts w:ascii="Times New Roman" w:hAnsi="Times New Roman"/>
        </w:rPr>
        <w:t>.</w:t>
      </w:r>
      <w:r w:rsidRPr="00001394">
        <w:rPr>
          <w:rStyle w:val="FootnoteReference"/>
          <w:rFonts w:ascii="Times New Roman" w:hAnsi="Times New Roman"/>
          <w:sz w:val="24"/>
        </w:rPr>
        <w:footnoteReference w:id="16"/>
      </w:r>
      <w:r w:rsidRPr="00001394">
        <w:rPr>
          <w:rFonts w:ascii="Times New Roman" w:hAnsi="Times New Roman"/>
        </w:rPr>
        <w:t xml:space="preserve"> Subdivision P is headed "Right to negotiate". Broadly speaking, it requires negotiation with a view to reaching an agreement with native title holders before a future act is done. If no agreement can be reached, an arbitral body or a Minister may instead make a relevant determination.</w:t>
      </w:r>
      <w:r w:rsidRPr="00001394">
        <w:rPr>
          <w:rStyle w:val="FootnoteReference"/>
          <w:rFonts w:ascii="Times New Roman" w:hAnsi="Times New Roman"/>
          <w:sz w:val="24"/>
        </w:rPr>
        <w:footnoteReference w:id="17"/>
      </w:r>
      <w:r w:rsidRPr="00001394">
        <w:rPr>
          <w:rFonts w:ascii="Times New Roman" w:hAnsi="Times New Roman"/>
        </w:rPr>
        <w:t xml:space="preserve"> If the procedures in </w:t>
      </w:r>
      <w:proofErr w:type="spellStart"/>
      <w:r w:rsidRPr="00001394">
        <w:rPr>
          <w:rFonts w:ascii="Times New Roman" w:hAnsi="Times New Roman"/>
        </w:rPr>
        <w:t>Subdiv</w:t>
      </w:r>
      <w:proofErr w:type="spellEnd"/>
      <w:r w:rsidRPr="00001394">
        <w:rPr>
          <w:rFonts w:ascii="Times New Roman" w:hAnsi="Times New Roman"/>
        </w:rPr>
        <w:t> P are not complied with, the act is invalid to the extent that it affects native title.</w:t>
      </w:r>
      <w:r w:rsidRPr="00001394">
        <w:rPr>
          <w:rStyle w:val="FootnoteReference"/>
          <w:rFonts w:ascii="Times New Roman" w:hAnsi="Times New Roman"/>
          <w:sz w:val="24"/>
        </w:rPr>
        <w:footnoteReference w:id="18"/>
      </w:r>
      <w:r w:rsidRPr="00001394">
        <w:rPr>
          <w:rFonts w:ascii="Times New Roman" w:hAnsi="Times New Roman"/>
        </w:rPr>
        <w:t xml:space="preserve"> </w:t>
      </w:r>
    </w:p>
    <w:p w14:paraId="50E3C9CD"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kinds of future acts to which </w:t>
      </w:r>
      <w:proofErr w:type="spellStart"/>
      <w:r w:rsidRPr="00001394">
        <w:rPr>
          <w:rFonts w:ascii="Times New Roman" w:hAnsi="Times New Roman"/>
        </w:rPr>
        <w:t>Subdiv</w:t>
      </w:r>
      <w:proofErr w:type="spellEnd"/>
      <w:r w:rsidRPr="00001394">
        <w:rPr>
          <w:rFonts w:ascii="Times New Roman" w:hAnsi="Times New Roman"/>
        </w:rPr>
        <w:t> P applies are identified in summary form in s 25(1). Section 25(1)(a) identifies one of those kinds of future acts as "certain conferrals of mining rights". In that respect, former s 26(2)(a) was replaced by s 26(1)(c)(</w:t>
      </w:r>
      <w:proofErr w:type="spellStart"/>
      <w:r w:rsidRPr="00001394">
        <w:rPr>
          <w:rFonts w:ascii="Times New Roman" w:hAnsi="Times New Roman"/>
        </w:rPr>
        <w:t>i</w:t>
      </w:r>
      <w:proofErr w:type="spellEnd"/>
      <w:r w:rsidRPr="00001394">
        <w:rPr>
          <w:rFonts w:ascii="Times New Roman" w:hAnsi="Times New Roman"/>
        </w:rPr>
        <w:t>).</w:t>
      </w:r>
      <w:r w:rsidRPr="00001394">
        <w:rPr>
          <w:rStyle w:val="FootnoteReference"/>
          <w:rFonts w:ascii="Times New Roman" w:hAnsi="Times New Roman"/>
          <w:sz w:val="24"/>
        </w:rPr>
        <w:footnoteReference w:id="19"/>
      </w:r>
      <w:r w:rsidRPr="00001394">
        <w:rPr>
          <w:rFonts w:ascii="Times New Roman" w:hAnsi="Times New Roman"/>
        </w:rPr>
        <w:t xml:space="preserve"> That provision, which lies at the heart of this appeal, states that </w:t>
      </w:r>
      <w:proofErr w:type="spellStart"/>
      <w:r w:rsidRPr="00001394">
        <w:rPr>
          <w:rFonts w:ascii="Times New Roman" w:hAnsi="Times New Roman"/>
        </w:rPr>
        <w:t>Subdiv</w:t>
      </w:r>
      <w:proofErr w:type="spellEnd"/>
      <w:r w:rsidRPr="00001394">
        <w:rPr>
          <w:rFonts w:ascii="Times New Roman" w:hAnsi="Times New Roman"/>
        </w:rPr>
        <w:t> P applies to a future act if (in addition to other conditions being met) the act is "the creation of a right to mine, whether by the grant of a mining lease or otherwise, except one created for the sole purpose of the construction of an infrastructure facility (see section 253) associated with mining". The phrase "right to mine" remains undefined.</w:t>
      </w:r>
    </w:p>
    <w:p w14:paraId="4DC19450"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exception for which s 26(1)(c)(</w:t>
      </w:r>
      <w:proofErr w:type="spellStart"/>
      <w:r w:rsidRPr="00001394">
        <w:rPr>
          <w:rFonts w:ascii="Times New Roman" w:hAnsi="Times New Roman"/>
        </w:rPr>
        <w:t>i</w:t>
      </w:r>
      <w:proofErr w:type="spellEnd"/>
      <w:r w:rsidRPr="00001394">
        <w:rPr>
          <w:rFonts w:ascii="Times New Roman" w:hAnsi="Times New Roman"/>
        </w:rPr>
        <w:t xml:space="preserve">) provides to the general rule it enacts is for a particular type of right to mine. The exception applies to a right to mine "for the sole purpose of the construction of an infrastructure facility ... associated with mining". If the future act is the creation of that type of right to mine, then </w:t>
      </w:r>
      <w:proofErr w:type="spellStart"/>
      <w:r w:rsidRPr="00001394">
        <w:rPr>
          <w:rFonts w:ascii="Times New Roman" w:hAnsi="Times New Roman"/>
        </w:rPr>
        <w:t>Subdiv</w:t>
      </w:r>
      <w:proofErr w:type="spellEnd"/>
      <w:r w:rsidRPr="00001394">
        <w:rPr>
          <w:rFonts w:ascii="Times New Roman" w:hAnsi="Times New Roman"/>
        </w:rPr>
        <w:t xml:space="preserve"> P has no application. The result of </w:t>
      </w:r>
      <w:proofErr w:type="spellStart"/>
      <w:r w:rsidRPr="00001394">
        <w:rPr>
          <w:rFonts w:ascii="Times New Roman" w:hAnsi="Times New Roman"/>
        </w:rPr>
        <w:t>Subdiv</w:t>
      </w:r>
      <w:proofErr w:type="spellEnd"/>
      <w:r w:rsidRPr="00001394">
        <w:rPr>
          <w:rFonts w:ascii="Times New Roman" w:hAnsi="Times New Roman"/>
        </w:rPr>
        <w:t> P having no application in such event is that, by operation of s 24MD(6)(a), the future act has the "consequences" set out in s 24MD(6A) and (6B).</w:t>
      </w:r>
    </w:p>
    <w:p w14:paraId="1663AEE9"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lastRenderedPageBreak/>
        <w:tab/>
        <w:t>The consequence set out in s 24MD(6A) is the conferral on native title holders of the freeholder rights referred to above. Section 24MD(6A) provides:</w:t>
      </w:r>
    </w:p>
    <w:p w14:paraId="7138C657"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"The native title holders, and any registered native title claimants in relation to the land or waters concerned, have the same procedural rights as they would have in relation to the act on the assumption that they instead held ordinary title to any land concerned and to the land adjoining, or surrounding, any waters concerned."</w:t>
      </w:r>
    </w:p>
    <w:p w14:paraId="08206041" w14:textId="4930D3C3"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consequence set out in s 24MD(6B) is relevantly the conferral on native title holders of the rights to be notified, to object and to be consulted, enumerated in s 24MD(6B)(c) to (g) in respect of a future act within the exception to s 26(1)(c)(</w:t>
      </w:r>
      <w:proofErr w:type="spellStart"/>
      <w:r w:rsidRPr="00001394">
        <w:rPr>
          <w:rFonts w:ascii="Times New Roman" w:hAnsi="Times New Roman"/>
        </w:rPr>
        <w:t>i</w:t>
      </w:r>
      <w:proofErr w:type="spellEnd"/>
      <w:r w:rsidRPr="00001394">
        <w:rPr>
          <w:rFonts w:ascii="Times New Roman" w:hAnsi="Times New Roman"/>
        </w:rPr>
        <w:t>).</w:t>
      </w:r>
      <w:r w:rsidRPr="00001394">
        <w:rPr>
          <w:rStyle w:val="FootnoteReference"/>
          <w:rFonts w:ascii="Times New Roman" w:hAnsi="Times New Roman"/>
          <w:sz w:val="24"/>
        </w:rPr>
        <w:footnoteReference w:id="20"/>
      </w:r>
      <w:r w:rsidRPr="00001394">
        <w:rPr>
          <w:rFonts w:ascii="Times New Roman" w:hAnsi="Times New Roman"/>
        </w:rPr>
        <w:t xml:space="preserve"> Section 24MD(6B)(b) relevantly describes that consequence as applicable to a future act that is "the creation or variation of a right to mine for the sole purpose of the construction of an infrastructure facility (see section 253) associated with mining".</w:t>
      </w:r>
    </w:p>
    <w:p w14:paraId="5D1955CF"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To summarise the foregoing, the creation of a right to mine is generally a future act which results in an application of the right to negotiate procedure set out in </w:t>
      </w:r>
      <w:proofErr w:type="spellStart"/>
      <w:r w:rsidRPr="00001394">
        <w:rPr>
          <w:rFonts w:ascii="Times New Roman" w:hAnsi="Times New Roman"/>
        </w:rPr>
        <w:t>Subdiv</w:t>
      </w:r>
      <w:proofErr w:type="spellEnd"/>
      <w:r w:rsidRPr="00001394">
        <w:rPr>
          <w:rFonts w:ascii="Times New Roman" w:hAnsi="Times New Roman"/>
        </w:rPr>
        <w:t xml:space="preserve"> P of Div 3 of Pt 2 of the </w:t>
      </w:r>
      <w:r w:rsidRPr="00001394">
        <w:rPr>
          <w:rFonts w:ascii="Times New Roman" w:hAnsi="Times New Roman"/>
          <w:i/>
          <w:iCs/>
        </w:rPr>
        <w:t>Native Title Act</w:t>
      </w:r>
      <w:r w:rsidRPr="00001394">
        <w:rPr>
          <w:rFonts w:ascii="Times New Roman" w:hAnsi="Times New Roman"/>
        </w:rPr>
        <w:t xml:space="preserve">. The act is invalid if that procedure is not followed. However, relevantly, there is a "carve-out" for the creation of a right to mine "for the sole purpose of the construction of an infrastructure facility ... associated with mining". Where that carve-out from the negotiation procedure set out in </w:t>
      </w:r>
      <w:proofErr w:type="spellStart"/>
      <w:r w:rsidRPr="00001394">
        <w:rPr>
          <w:rFonts w:ascii="Times New Roman" w:hAnsi="Times New Roman"/>
        </w:rPr>
        <w:t>Subdiv</w:t>
      </w:r>
      <w:proofErr w:type="spellEnd"/>
      <w:r w:rsidRPr="00001394">
        <w:rPr>
          <w:rFonts w:ascii="Times New Roman" w:hAnsi="Times New Roman"/>
        </w:rPr>
        <w:t> P is applicable, the notification, objection and consultation procedure in s 24MD(6</w:t>
      </w:r>
      <w:proofErr w:type="gramStart"/>
      <w:r w:rsidRPr="00001394">
        <w:rPr>
          <w:rFonts w:ascii="Times New Roman" w:hAnsi="Times New Roman"/>
        </w:rPr>
        <w:t>B)(</w:t>
      </w:r>
      <w:proofErr w:type="gramEnd"/>
      <w:r w:rsidRPr="00001394">
        <w:rPr>
          <w:rFonts w:ascii="Times New Roman" w:hAnsi="Times New Roman"/>
        </w:rPr>
        <w:t>c) to (g) must be followed.</w:t>
      </w:r>
    </w:p>
    <w:p w14:paraId="2FFDC8E2"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lastRenderedPageBreak/>
        <w:tab/>
        <w:t>The changes made in 1998 also included a narrowing of the definition of "mine" by the exclusion of certain activities.</w:t>
      </w:r>
      <w:r w:rsidRPr="00001394">
        <w:rPr>
          <w:rStyle w:val="FootnoteReference"/>
          <w:rFonts w:ascii="Times New Roman" w:hAnsi="Times New Roman"/>
          <w:sz w:val="24"/>
        </w:rPr>
        <w:footnoteReference w:id="21"/>
      </w:r>
      <w:r w:rsidRPr="00001394">
        <w:rPr>
          <w:rFonts w:ascii="Times New Roman" w:hAnsi="Times New Roman"/>
        </w:rPr>
        <w:t xml:space="preserve"> The definition is now expressed as follows:</w:t>
      </w:r>
      <w:r w:rsidRPr="00001394">
        <w:rPr>
          <w:rStyle w:val="FootnoteReference"/>
          <w:rFonts w:ascii="Times New Roman" w:hAnsi="Times New Roman"/>
          <w:sz w:val="24"/>
        </w:rPr>
        <w:footnoteReference w:id="22"/>
      </w:r>
    </w:p>
    <w:p w14:paraId="3610420C"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w:t>
      </w:r>
      <w:proofErr w:type="gramStart"/>
      <w:r w:rsidRPr="00001394">
        <w:rPr>
          <w:rFonts w:ascii="Times New Roman" w:hAnsi="Times New Roman"/>
          <w:b/>
          <w:bCs/>
          <w:i/>
          <w:iCs/>
        </w:rPr>
        <w:t>mine</w:t>
      </w:r>
      <w:proofErr w:type="gramEnd"/>
      <w:r w:rsidRPr="00001394">
        <w:rPr>
          <w:rFonts w:ascii="Times New Roman" w:hAnsi="Times New Roman"/>
        </w:rPr>
        <w:t xml:space="preserve"> includes:</w:t>
      </w:r>
    </w:p>
    <w:p w14:paraId="28C285D3"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explore or prospect for things that may be mined (including things covered by that expression because of paragraphs (b) and (c)); or</w:t>
      </w:r>
    </w:p>
    <w:p w14:paraId="4994C3B9"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extract petroleum or gas from land or from the bed or subsoil under waters; or</w:t>
      </w:r>
    </w:p>
    <w:p w14:paraId="6B256267"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(c)</w:t>
      </w:r>
      <w:r w:rsidRPr="00001394">
        <w:rPr>
          <w:rFonts w:ascii="Times New Roman" w:hAnsi="Times New Roman"/>
        </w:rPr>
        <w:tab/>
      </w:r>
      <w:proofErr w:type="gramStart"/>
      <w:r w:rsidRPr="00001394">
        <w:rPr>
          <w:rFonts w:ascii="Times New Roman" w:hAnsi="Times New Roman"/>
        </w:rPr>
        <w:t>quarry;</w:t>
      </w:r>
      <w:proofErr w:type="gramEnd"/>
    </w:p>
    <w:p w14:paraId="143CED3A"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 xml:space="preserve">but does not include extract, </w:t>
      </w:r>
      <w:proofErr w:type="gramStart"/>
      <w:r w:rsidRPr="00001394">
        <w:rPr>
          <w:rFonts w:ascii="Times New Roman" w:hAnsi="Times New Roman"/>
        </w:rPr>
        <w:t>obtain</w:t>
      </w:r>
      <w:proofErr w:type="gramEnd"/>
      <w:r w:rsidRPr="00001394">
        <w:rPr>
          <w:rFonts w:ascii="Times New Roman" w:hAnsi="Times New Roman"/>
        </w:rPr>
        <w:t xml:space="preserve"> or remove sand, gravel, rocks or soil from the natural surface of land, or of the bed beneath waters, for a purpose other than:</w:t>
      </w:r>
    </w:p>
    <w:p w14:paraId="00657B74"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(d)</w:t>
      </w:r>
      <w:r w:rsidRPr="00001394">
        <w:rPr>
          <w:rFonts w:ascii="Times New Roman" w:hAnsi="Times New Roman"/>
        </w:rPr>
        <w:tab/>
        <w:t xml:space="preserve">extracting, </w:t>
      </w:r>
      <w:proofErr w:type="gramStart"/>
      <w:r w:rsidRPr="00001394">
        <w:rPr>
          <w:rFonts w:ascii="Times New Roman" w:hAnsi="Times New Roman"/>
        </w:rPr>
        <w:t>producing</w:t>
      </w:r>
      <w:proofErr w:type="gramEnd"/>
      <w:r w:rsidRPr="00001394">
        <w:rPr>
          <w:rFonts w:ascii="Times New Roman" w:hAnsi="Times New Roman"/>
        </w:rPr>
        <w:t xml:space="preserve"> or refining minerals from the sand, gravel, rocks or soil; or</w:t>
      </w:r>
    </w:p>
    <w:p w14:paraId="37F43BB6" w14:textId="77777777" w:rsid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(e)</w:t>
      </w:r>
      <w:r w:rsidRPr="00001394">
        <w:rPr>
          <w:rFonts w:ascii="Times New Roman" w:hAnsi="Times New Roman"/>
        </w:rPr>
        <w:tab/>
        <w:t>processing the sand, gravel, rocks or soil by non-mechanical means."</w:t>
      </w:r>
    </w:p>
    <w:p w14:paraId="5049580B" w14:textId="084E1E7C"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definition of the term "infrastructure facility", a phrase which appears in s 24MD(6</w:t>
      </w:r>
      <w:proofErr w:type="gramStart"/>
      <w:r w:rsidRPr="00001394">
        <w:rPr>
          <w:rFonts w:ascii="Times New Roman" w:hAnsi="Times New Roman"/>
        </w:rPr>
        <w:t>B)(</w:t>
      </w:r>
      <w:proofErr w:type="gramEnd"/>
      <w:r w:rsidRPr="00001394">
        <w:rPr>
          <w:rFonts w:ascii="Times New Roman" w:hAnsi="Times New Roman"/>
        </w:rPr>
        <w:t>b) and s 26(1)(c)(</w:t>
      </w:r>
      <w:proofErr w:type="spellStart"/>
      <w:r w:rsidRPr="00001394">
        <w:rPr>
          <w:rFonts w:ascii="Times New Roman" w:hAnsi="Times New Roman"/>
        </w:rPr>
        <w:t>i</w:t>
      </w:r>
      <w:proofErr w:type="spellEnd"/>
      <w:r w:rsidRPr="00001394">
        <w:rPr>
          <w:rFonts w:ascii="Times New Roman" w:hAnsi="Times New Roman"/>
        </w:rPr>
        <w:t>), was also added to s 253 in 1998.</w:t>
      </w:r>
      <w:r w:rsidRPr="00001394">
        <w:rPr>
          <w:rStyle w:val="FootnoteReference"/>
          <w:rFonts w:ascii="Times New Roman" w:hAnsi="Times New Roman"/>
          <w:sz w:val="24"/>
        </w:rPr>
        <w:footnoteReference w:id="23"/>
      </w:r>
      <w:r w:rsidRPr="00001394">
        <w:rPr>
          <w:rFonts w:ascii="Times New Roman" w:hAnsi="Times New Roman"/>
        </w:rPr>
        <w:t xml:space="preserve"> It is as follows:</w:t>
      </w:r>
      <w:r w:rsidRPr="00001394">
        <w:rPr>
          <w:rStyle w:val="FootnoteReference"/>
          <w:rFonts w:ascii="Times New Roman" w:hAnsi="Times New Roman"/>
          <w:sz w:val="24"/>
        </w:rPr>
        <w:footnoteReference w:id="24"/>
      </w:r>
    </w:p>
    <w:p w14:paraId="28C37AD6"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w:t>
      </w:r>
      <w:proofErr w:type="gramStart"/>
      <w:r w:rsidRPr="00001394">
        <w:rPr>
          <w:rFonts w:ascii="Times New Roman" w:hAnsi="Times New Roman"/>
          <w:b/>
          <w:bCs/>
          <w:i/>
          <w:iCs/>
        </w:rPr>
        <w:t>infrastructure</w:t>
      </w:r>
      <w:proofErr w:type="gramEnd"/>
      <w:r w:rsidRPr="00001394">
        <w:rPr>
          <w:rFonts w:ascii="Times New Roman" w:hAnsi="Times New Roman"/>
          <w:b/>
          <w:bCs/>
          <w:i/>
          <w:iCs/>
        </w:rPr>
        <w:t xml:space="preserve"> facility</w:t>
      </w:r>
      <w:r w:rsidRPr="00001394">
        <w:rPr>
          <w:rFonts w:ascii="Times New Roman" w:hAnsi="Times New Roman"/>
        </w:rPr>
        <w:t xml:space="preserve"> includes any of the following:</w:t>
      </w:r>
    </w:p>
    <w:p w14:paraId="6E4C193D"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(a)</w:t>
      </w:r>
      <w:r w:rsidRPr="00001394">
        <w:rPr>
          <w:rFonts w:ascii="Times New Roman" w:hAnsi="Times New Roman"/>
        </w:rPr>
        <w:tab/>
        <w:t xml:space="preserve">a road, railway, bridge or other transport </w:t>
      </w:r>
      <w:proofErr w:type="gramStart"/>
      <w:r w:rsidRPr="00001394">
        <w:rPr>
          <w:rFonts w:ascii="Times New Roman" w:hAnsi="Times New Roman"/>
        </w:rPr>
        <w:t>facility;</w:t>
      </w:r>
      <w:proofErr w:type="gramEnd"/>
    </w:p>
    <w:p w14:paraId="78712D85"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(b)</w:t>
      </w:r>
      <w:r w:rsidRPr="00001394">
        <w:rPr>
          <w:rFonts w:ascii="Times New Roman" w:hAnsi="Times New Roman"/>
        </w:rPr>
        <w:tab/>
        <w:t xml:space="preserve">a jetty or </w:t>
      </w:r>
      <w:proofErr w:type="gramStart"/>
      <w:r w:rsidRPr="00001394">
        <w:rPr>
          <w:rFonts w:ascii="Times New Roman" w:hAnsi="Times New Roman"/>
        </w:rPr>
        <w:t>port;</w:t>
      </w:r>
      <w:proofErr w:type="gramEnd"/>
    </w:p>
    <w:p w14:paraId="28EC4AF8"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(c)</w:t>
      </w:r>
      <w:r w:rsidRPr="00001394">
        <w:rPr>
          <w:rFonts w:ascii="Times New Roman" w:hAnsi="Times New Roman"/>
        </w:rPr>
        <w:tab/>
        <w:t xml:space="preserve">an airport or landing </w:t>
      </w:r>
      <w:proofErr w:type="gramStart"/>
      <w:r w:rsidRPr="00001394">
        <w:rPr>
          <w:rFonts w:ascii="Times New Roman" w:hAnsi="Times New Roman"/>
        </w:rPr>
        <w:t>strip;</w:t>
      </w:r>
      <w:proofErr w:type="gramEnd"/>
    </w:p>
    <w:p w14:paraId="0C04C51E"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lastRenderedPageBreak/>
        <w:t>(d)</w:t>
      </w:r>
      <w:r w:rsidRPr="00001394">
        <w:rPr>
          <w:rFonts w:ascii="Times New Roman" w:hAnsi="Times New Roman"/>
        </w:rPr>
        <w:tab/>
        <w:t xml:space="preserve">an electricity generation, transmission or distribution </w:t>
      </w:r>
      <w:proofErr w:type="gramStart"/>
      <w:r w:rsidRPr="00001394">
        <w:rPr>
          <w:rFonts w:ascii="Times New Roman" w:hAnsi="Times New Roman"/>
        </w:rPr>
        <w:t>facility;</w:t>
      </w:r>
      <w:proofErr w:type="gramEnd"/>
    </w:p>
    <w:p w14:paraId="2E0ACC24"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(e)</w:t>
      </w:r>
      <w:r w:rsidRPr="00001394">
        <w:rPr>
          <w:rFonts w:ascii="Times New Roman" w:hAnsi="Times New Roman"/>
        </w:rPr>
        <w:tab/>
        <w:t>a storage, distribution or gathering or other transmission facility for:</w:t>
      </w:r>
    </w:p>
    <w:p w14:paraId="6F465C6A" w14:textId="77777777" w:rsidR="00D72627" w:rsidRPr="00001394" w:rsidRDefault="00D72627" w:rsidP="00001394">
      <w:pPr>
        <w:pStyle w:val="leftright"/>
        <w:spacing w:before="0" w:after="260" w:line="280" w:lineRule="exact"/>
        <w:ind w:left="1440" w:right="0"/>
        <w:jc w:val="both"/>
        <w:rPr>
          <w:rFonts w:ascii="Times New Roman" w:hAnsi="Times New Roman"/>
        </w:rPr>
      </w:pPr>
      <w:r w:rsidRPr="00001394">
        <w:rPr>
          <w:rFonts w:ascii="Times New Roman" w:hAnsi="Times New Roman"/>
        </w:rPr>
        <w:t>(</w:t>
      </w:r>
      <w:proofErr w:type="spellStart"/>
      <w:r w:rsidRPr="00001394">
        <w:rPr>
          <w:rFonts w:ascii="Times New Roman" w:hAnsi="Times New Roman"/>
        </w:rPr>
        <w:t>i</w:t>
      </w:r>
      <w:proofErr w:type="spellEnd"/>
      <w:r w:rsidRPr="00001394">
        <w:rPr>
          <w:rFonts w:ascii="Times New Roman" w:hAnsi="Times New Roman"/>
        </w:rPr>
        <w:t>)</w:t>
      </w:r>
      <w:r w:rsidRPr="00001394">
        <w:rPr>
          <w:rFonts w:ascii="Times New Roman" w:hAnsi="Times New Roman"/>
        </w:rPr>
        <w:tab/>
        <w:t>oil or gas; or</w:t>
      </w:r>
    </w:p>
    <w:p w14:paraId="79543874" w14:textId="77777777" w:rsidR="00D72627" w:rsidRPr="00001394" w:rsidRDefault="00D72627" w:rsidP="00001394">
      <w:pPr>
        <w:pStyle w:val="leftright"/>
        <w:spacing w:before="0" w:after="260" w:line="280" w:lineRule="exact"/>
        <w:ind w:left="1440" w:right="0"/>
        <w:jc w:val="both"/>
        <w:rPr>
          <w:rFonts w:ascii="Times New Roman" w:hAnsi="Times New Roman"/>
        </w:rPr>
      </w:pPr>
      <w:r w:rsidRPr="00001394">
        <w:rPr>
          <w:rFonts w:ascii="Times New Roman" w:hAnsi="Times New Roman"/>
        </w:rPr>
        <w:t>(ii)</w:t>
      </w:r>
      <w:r w:rsidRPr="00001394">
        <w:rPr>
          <w:rFonts w:ascii="Times New Roman" w:hAnsi="Times New Roman"/>
        </w:rPr>
        <w:tab/>
        <w:t xml:space="preserve">derivatives of oil or </w:t>
      </w:r>
      <w:proofErr w:type="gramStart"/>
      <w:r w:rsidRPr="00001394">
        <w:rPr>
          <w:rFonts w:ascii="Times New Roman" w:hAnsi="Times New Roman"/>
        </w:rPr>
        <w:t>gas;</w:t>
      </w:r>
      <w:proofErr w:type="gramEnd"/>
    </w:p>
    <w:p w14:paraId="2F06B45A"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(f)</w:t>
      </w:r>
      <w:r w:rsidRPr="00001394">
        <w:rPr>
          <w:rFonts w:ascii="Times New Roman" w:hAnsi="Times New Roman"/>
        </w:rPr>
        <w:tab/>
        <w:t xml:space="preserve">a storage or transportation facility for coal, any other mineral or any mineral </w:t>
      </w:r>
      <w:proofErr w:type="gramStart"/>
      <w:r w:rsidRPr="00001394">
        <w:rPr>
          <w:rFonts w:ascii="Times New Roman" w:hAnsi="Times New Roman"/>
        </w:rPr>
        <w:t>concentrate;</w:t>
      </w:r>
      <w:proofErr w:type="gramEnd"/>
    </w:p>
    <w:p w14:paraId="2F419E10"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(g)</w:t>
      </w:r>
      <w:r w:rsidRPr="00001394">
        <w:rPr>
          <w:rFonts w:ascii="Times New Roman" w:hAnsi="Times New Roman"/>
        </w:rPr>
        <w:tab/>
        <w:t xml:space="preserve">a dam, pipeline, channel or other water management, distribution or reticulation </w:t>
      </w:r>
      <w:proofErr w:type="gramStart"/>
      <w:r w:rsidRPr="00001394">
        <w:rPr>
          <w:rFonts w:ascii="Times New Roman" w:hAnsi="Times New Roman"/>
        </w:rPr>
        <w:t>facility;</w:t>
      </w:r>
      <w:proofErr w:type="gramEnd"/>
    </w:p>
    <w:p w14:paraId="03599C97"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(h)</w:t>
      </w:r>
      <w:r w:rsidRPr="00001394">
        <w:rPr>
          <w:rFonts w:ascii="Times New Roman" w:hAnsi="Times New Roman"/>
        </w:rPr>
        <w:tab/>
        <w:t xml:space="preserve">a cable, antenna, tower or other communication </w:t>
      </w:r>
      <w:proofErr w:type="gramStart"/>
      <w:r w:rsidRPr="00001394">
        <w:rPr>
          <w:rFonts w:ascii="Times New Roman" w:hAnsi="Times New Roman"/>
        </w:rPr>
        <w:t>facility;</w:t>
      </w:r>
      <w:proofErr w:type="gramEnd"/>
    </w:p>
    <w:p w14:paraId="1A5A8E85" w14:textId="77777777" w:rsid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w:t>
      </w:r>
      <w:proofErr w:type="spellStart"/>
      <w:r w:rsidRPr="00001394">
        <w:rPr>
          <w:rFonts w:ascii="Times New Roman" w:hAnsi="Times New Roman"/>
        </w:rPr>
        <w:t>i</w:t>
      </w:r>
      <w:proofErr w:type="spellEnd"/>
      <w:r w:rsidRPr="00001394">
        <w:rPr>
          <w:rFonts w:ascii="Times New Roman" w:hAnsi="Times New Roman"/>
        </w:rPr>
        <w:t>)</w:t>
      </w:r>
      <w:r w:rsidRPr="00001394">
        <w:rPr>
          <w:rFonts w:ascii="Times New Roman" w:hAnsi="Times New Roman"/>
        </w:rPr>
        <w:tab/>
        <w:t>any other thing that is similar to any or all of the things mentioned in paragraphs (a) to (h) and that the Commonwealth Minister determines, by legislative instrument, to be an infrastructure facility for the purposes of this paragraph."</w:t>
      </w:r>
    </w:p>
    <w:p w14:paraId="3DEB0754" w14:textId="67F76E9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Explanatory Memorandum which accompanied the</w:t>
      </w:r>
      <w:r w:rsidRPr="00001394">
        <w:rPr>
          <w:rFonts w:ascii="Times New Roman" w:hAnsi="Times New Roman"/>
          <w:i/>
          <w:iCs/>
        </w:rPr>
        <w:t xml:space="preserve"> Native Title Amendment Bill 1997</w:t>
      </w:r>
      <w:r w:rsidRPr="00001394">
        <w:rPr>
          <w:rFonts w:ascii="Times New Roman" w:hAnsi="Times New Roman"/>
        </w:rPr>
        <w:t xml:space="preserve"> (</w:t>
      </w:r>
      <w:proofErr w:type="spellStart"/>
      <w:r w:rsidRPr="00001394">
        <w:rPr>
          <w:rFonts w:ascii="Times New Roman" w:hAnsi="Times New Roman"/>
        </w:rPr>
        <w:t>Cth</w:t>
      </w:r>
      <w:proofErr w:type="spellEnd"/>
      <w:r w:rsidRPr="00001394">
        <w:rPr>
          <w:rFonts w:ascii="Times New Roman" w:hAnsi="Times New Roman"/>
        </w:rPr>
        <w:t>) ("the 1997 Explanatory Memorandum") recorded that the term "infrastructure facility" was to bear "its ordinary meaning" but "also" was to include "a number of listed facilities".</w:t>
      </w:r>
      <w:r w:rsidRPr="00001394">
        <w:rPr>
          <w:rStyle w:val="FootnoteReference"/>
          <w:rFonts w:ascii="Times New Roman" w:hAnsi="Times New Roman"/>
          <w:sz w:val="24"/>
        </w:rPr>
        <w:footnoteReference w:id="25"/>
      </w:r>
      <w:r w:rsidRPr="00001394">
        <w:rPr>
          <w:rFonts w:ascii="Times New Roman" w:hAnsi="Times New Roman"/>
        </w:rPr>
        <w:t xml:space="preserve"> These are then listed in a table. It also stated:</w:t>
      </w:r>
      <w:r w:rsidRPr="00001394">
        <w:rPr>
          <w:rStyle w:val="FootnoteReference"/>
          <w:rFonts w:ascii="Times New Roman" w:hAnsi="Times New Roman"/>
          <w:sz w:val="24"/>
        </w:rPr>
        <w:footnoteReference w:id="26"/>
      </w:r>
    </w:p>
    <w:p w14:paraId="78F56719" w14:textId="77777777" w:rsidR="00001394" w:rsidRDefault="00D72627" w:rsidP="00001394">
      <w:pPr>
        <w:pStyle w:val="LRIndentafterHC"/>
        <w:spacing w:before="0" w:after="260" w:line="280" w:lineRule="exact"/>
        <w:ind w:right="0"/>
        <w:jc w:val="both"/>
        <w:rPr>
          <w:rFonts w:ascii="Times New Roman" w:hAnsi="Times New Roman"/>
        </w:rPr>
      </w:pPr>
      <w:r w:rsidRPr="00001394">
        <w:rPr>
          <w:rFonts w:ascii="Times New Roman" w:hAnsi="Times New Roman"/>
        </w:rPr>
        <w:t>"Within its ordinary meaning, an infrastructure facility is a facility (generally a fixture) necessary for the provision of services or to support the development and operation of major developments. The infrastructure can be provided either by a government or the private sector."</w:t>
      </w:r>
    </w:p>
    <w:p w14:paraId="4D2012F0" w14:textId="07D10690"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Supplementary Explanatory Memorandum which accompanied the </w:t>
      </w:r>
      <w:r w:rsidRPr="00001394">
        <w:rPr>
          <w:rFonts w:ascii="Times New Roman" w:hAnsi="Times New Roman"/>
          <w:i/>
          <w:iCs/>
        </w:rPr>
        <w:t>Native Title Amendment Bill 1997 (No 2)</w:t>
      </w:r>
      <w:r w:rsidRPr="00001394">
        <w:rPr>
          <w:rFonts w:ascii="Times New Roman" w:hAnsi="Times New Roman"/>
        </w:rPr>
        <w:t> (</w:t>
      </w:r>
      <w:proofErr w:type="spellStart"/>
      <w:r w:rsidRPr="00001394">
        <w:rPr>
          <w:rFonts w:ascii="Times New Roman" w:hAnsi="Times New Roman"/>
        </w:rPr>
        <w:t>Cth</w:t>
      </w:r>
      <w:proofErr w:type="spellEnd"/>
      <w:r w:rsidRPr="00001394">
        <w:rPr>
          <w:rFonts w:ascii="Times New Roman" w:hAnsi="Times New Roman"/>
        </w:rPr>
        <w:t xml:space="preserve">) ("the Supplementary EM") explained the reason for the carving out from the right to negotiate conferred by </w:t>
      </w:r>
      <w:proofErr w:type="spellStart"/>
      <w:r w:rsidRPr="00001394">
        <w:rPr>
          <w:rFonts w:ascii="Times New Roman" w:hAnsi="Times New Roman"/>
        </w:rPr>
        <w:t>Subdiv</w:t>
      </w:r>
      <w:proofErr w:type="spellEnd"/>
      <w:r w:rsidRPr="00001394">
        <w:rPr>
          <w:rFonts w:ascii="Times New Roman" w:hAnsi="Times New Roman"/>
        </w:rPr>
        <w:t> P</w:t>
      </w:r>
      <w:r w:rsidRPr="00001394" w:rsidDel="00E655B6">
        <w:rPr>
          <w:rFonts w:ascii="Times New Roman" w:hAnsi="Times New Roman"/>
        </w:rPr>
        <w:t xml:space="preserve"> </w:t>
      </w:r>
      <w:r w:rsidRPr="00001394">
        <w:rPr>
          <w:rFonts w:ascii="Times New Roman" w:hAnsi="Times New Roman"/>
        </w:rPr>
        <w:t xml:space="preserve">of a future act constituted by the creation of a right to mine for the sole </w:t>
      </w:r>
      <w:r w:rsidRPr="00001394">
        <w:rPr>
          <w:rFonts w:ascii="Times New Roman" w:hAnsi="Times New Roman"/>
        </w:rPr>
        <w:lastRenderedPageBreak/>
        <w:t>purpose of the construction of an infrastructure facility associated with mining. The reason lay in the special nature of the works to be undertaken:</w:t>
      </w:r>
      <w:r w:rsidRPr="00001394">
        <w:rPr>
          <w:rStyle w:val="FootnoteReference"/>
          <w:rFonts w:ascii="Times New Roman" w:hAnsi="Times New Roman"/>
          <w:sz w:val="24"/>
        </w:rPr>
        <w:footnoteReference w:id="27"/>
      </w:r>
    </w:p>
    <w:p w14:paraId="5865D379"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 xml:space="preserve">"The Government believes that it is not appropriate to subject future acts of this kind to the right to negotiate. ... Such infrastructure is increasingly being provided by non-Government entities, especially in remote and regional Australia. It is appropriate however that in relation to acts of this kind, which may have the result of extinguishing native title altogether, native title holders be given procedural rights essentially the same as </w:t>
      </w:r>
      <w:proofErr w:type="gramStart"/>
      <w:r w:rsidRPr="00001394">
        <w:rPr>
          <w:rFonts w:ascii="Times New Roman" w:hAnsi="Times New Roman"/>
        </w:rPr>
        <w:t>others</w:t>
      </w:r>
      <w:proofErr w:type="gramEnd"/>
      <w:r w:rsidRPr="00001394">
        <w:rPr>
          <w:rFonts w:ascii="Times New Roman" w:hAnsi="Times New Roman"/>
        </w:rPr>
        <w:t xml:space="preserve"> but which ensure that the special nature of their rights can be taken into account."</w:t>
      </w:r>
    </w:p>
    <w:p w14:paraId="261509E6" w14:textId="7AFD099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scope of s 24MD(6</w:t>
      </w:r>
      <w:proofErr w:type="gramStart"/>
      <w:r w:rsidRPr="00001394">
        <w:rPr>
          <w:rFonts w:ascii="Times New Roman" w:hAnsi="Times New Roman"/>
        </w:rPr>
        <w:t>B)(</w:t>
      </w:r>
      <w:proofErr w:type="gramEnd"/>
      <w:r w:rsidRPr="00001394">
        <w:rPr>
          <w:rFonts w:ascii="Times New Roman" w:hAnsi="Times New Roman"/>
        </w:rPr>
        <w:t>b) was described in the Supplementary EM in the following way:</w:t>
      </w:r>
      <w:r w:rsidRPr="00001394">
        <w:rPr>
          <w:rStyle w:val="FootnoteReference"/>
          <w:rFonts w:ascii="Times New Roman" w:hAnsi="Times New Roman"/>
          <w:sz w:val="24"/>
        </w:rPr>
        <w:footnoteReference w:id="28"/>
      </w:r>
    </w:p>
    <w:p w14:paraId="1EC9CC50" w14:textId="77777777" w:rsidR="00001394" w:rsidRDefault="00D72627" w:rsidP="00001394">
      <w:pPr>
        <w:pStyle w:val="LRIndentafterHC"/>
        <w:spacing w:before="0" w:after="260" w:line="280" w:lineRule="exact"/>
        <w:ind w:right="0"/>
        <w:jc w:val="both"/>
        <w:rPr>
          <w:rFonts w:ascii="Times New Roman" w:hAnsi="Times New Roman"/>
        </w:rPr>
      </w:pPr>
      <w:r w:rsidRPr="00001394">
        <w:rPr>
          <w:rFonts w:ascii="Times New Roman" w:hAnsi="Times New Roman"/>
        </w:rPr>
        <w:t>"New subsection 24MD(6B) will also apply to the grant of a mining lease for the sole purpose of the construction of an infrastructure facility associated with mining (paragraph 24MD(6</w:t>
      </w:r>
      <w:proofErr w:type="gramStart"/>
      <w:r w:rsidRPr="00001394">
        <w:rPr>
          <w:rFonts w:ascii="Times New Roman" w:hAnsi="Times New Roman"/>
        </w:rPr>
        <w:t>B)(</w:t>
      </w:r>
      <w:proofErr w:type="gramEnd"/>
      <w:r w:rsidRPr="00001394">
        <w:rPr>
          <w:rFonts w:ascii="Times New Roman" w:hAnsi="Times New Roman"/>
        </w:rPr>
        <w:t>b)). The grant of a mining lease of this kind is exempt from the right to negotiate (see subparagraph 26(1)(c)(</w:t>
      </w:r>
      <w:proofErr w:type="spellStart"/>
      <w:r w:rsidRPr="00001394">
        <w:rPr>
          <w:rFonts w:ascii="Times New Roman" w:hAnsi="Times New Roman"/>
        </w:rPr>
        <w:t>i</w:t>
      </w:r>
      <w:proofErr w:type="spellEnd"/>
      <w:r w:rsidRPr="00001394">
        <w:rPr>
          <w:rFonts w:ascii="Times New Roman" w:hAnsi="Times New Roman"/>
        </w:rPr>
        <w:t>) ...) but the consequences set out in new subsection 24MD(6B) will apply to grants of this kind in addition to the procedural rights provided in subsection 24MD(6A)."</w:t>
      </w:r>
    </w:p>
    <w:p w14:paraId="2C35FDB3" w14:textId="1966FB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Supplementary EM described the "sole purpose" test in s 24MD(6</w:t>
      </w:r>
      <w:proofErr w:type="gramStart"/>
      <w:r w:rsidRPr="00001394">
        <w:rPr>
          <w:rFonts w:ascii="Times New Roman" w:hAnsi="Times New Roman"/>
        </w:rPr>
        <w:t>B)(</w:t>
      </w:r>
      <w:proofErr w:type="gramEnd"/>
      <w:r w:rsidRPr="00001394">
        <w:rPr>
          <w:rFonts w:ascii="Times New Roman" w:hAnsi="Times New Roman"/>
        </w:rPr>
        <w:t>b) as follows:</w:t>
      </w:r>
      <w:r w:rsidRPr="00001394">
        <w:rPr>
          <w:rStyle w:val="FootnoteReference"/>
          <w:rFonts w:ascii="Times New Roman" w:hAnsi="Times New Roman"/>
          <w:sz w:val="24"/>
        </w:rPr>
        <w:footnoteReference w:id="29"/>
      </w:r>
    </w:p>
    <w:p w14:paraId="6565BD28"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 xml:space="preserve">"The words 'sole purpose' have been used to make it clear that the creation of the right to mine with which the infrastructure facility is associated is </w:t>
      </w:r>
      <w:r w:rsidRPr="00001394">
        <w:rPr>
          <w:rFonts w:ascii="Times New Roman" w:hAnsi="Times New Roman"/>
          <w:i/>
          <w:iCs/>
        </w:rPr>
        <w:t>not</w:t>
      </w:r>
      <w:r w:rsidRPr="00001394">
        <w:rPr>
          <w:rFonts w:ascii="Times New Roman" w:hAnsi="Times New Roman"/>
        </w:rPr>
        <w:t xml:space="preserve"> removed from the right to negotiate by this amendment. The fact that an infrastructure facility may, when constructed, also provide services to the local community, will not prevent the relevant grant being for the sole purpose of constructing the infrastructure."</w:t>
      </w:r>
    </w:p>
    <w:p w14:paraId="79AA85C7" w14:textId="18E6B2CA"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lastRenderedPageBreak/>
        <w:tab/>
        <w:t xml:space="preserve">The Supplementary EM also made clear that the grant of a mining lease that allowed </w:t>
      </w:r>
      <w:r w:rsidRPr="00001394">
        <w:rPr>
          <w:rFonts w:ascii="Times New Roman" w:hAnsi="Times New Roman"/>
          <w:i/>
          <w:iCs/>
        </w:rPr>
        <w:t>both</w:t>
      </w:r>
      <w:r w:rsidRPr="00001394">
        <w:rPr>
          <w:rFonts w:ascii="Times New Roman" w:hAnsi="Times New Roman"/>
        </w:rPr>
        <w:t xml:space="preserve"> mining and the construction of infrastructure would </w:t>
      </w:r>
      <w:r w:rsidRPr="00001394">
        <w:rPr>
          <w:rFonts w:ascii="Times New Roman" w:hAnsi="Times New Roman"/>
          <w:i/>
          <w:iCs/>
        </w:rPr>
        <w:t>not</w:t>
      </w:r>
      <w:r w:rsidRPr="00001394">
        <w:rPr>
          <w:rFonts w:ascii="Times New Roman" w:hAnsi="Times New Roman"/>
        </w:rPr>
        <w:t xml:space="preserve"> pass the sole purpose test.</w:t>
      </w:r>
      <w:r w:rsidRPr="00001394">
        <w:rPr>
          <w:rStyle w:val="FootnoteReference"/>
          <w:rFonts w:ascii="Times New Roman" w:hAnsi="Times New Roman"/>
          <w:sz w:val="24"/>
        </w:rPr>
        <w:footnoteReference w:id="30"/>
      </w:r>
    </w:p>
    <w:p w14:paraId="1DDB284B"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The Mineral Titles Act</w:t>
      </w:r>
    </w:p>
    <w:p w14:paraId="7BA5889A" w14:textId="19669D3C"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As is typical of State</w:t>
      </w:r>
      <w:r w:rsidR="006F101B">
        <w:rPr>
          <w:rFonts w:ascii="Times New Roman" w:hAnsi="Times New Roman"/>
        </w:rPr>
        <w:t xml:space="preserve"> and Territory</w:t>
      </w:r>
      <w:r w:rsidRPr="00001394">
        <w:rPr>
          <w:rFonts w:ascii="Times New Roman" w:hAnsi="Times New Roman"/>
        </w:rPr>
        <w:t xml:space="preserve"> laws regulating mining, the </w:t>
      </w:r>
      <w:r w:rsidRPr="00001394">
        <w:rPr>
          <w:rFonts w:ascii="Times New Roman" w:hAnsi="Times New Roman"/>
          <w:i/>
          <w:iCs/>
        </w:rPr>
        <w:t xml:space="preserve">Mineral Titles Act </w:t>
      </w:r>
      <w:r w:rsidRPr="00001394">
        <w:rPr>
          <w:rFonts w:ascii="Times New Roman" w:hAnsi="Times New Roman"/>
        </w:rPr>
        <w:t>provides for the issue of a range of statutory permissions or authorisations to facilitate mineral exploration, mining and all those ancillary activities associated with a modern mining project. These statutory permissions or authorisations, which manifest themselves in a range of different ways, confer statutory rights to conduct activities which would otherwise be illegal in the Northern Territory.</w:t>
      </w:r>
      <w:r w:rsidRPr="00001394">
        <w:rPr>
          <w:rStyle w:val="FootnoteReference"/>
          <w:rFonts w:ascii="Times New Roman" w:hAnsi="Times New Roman"/>
          <w:sz w:val="24"/>
        </w:rPr>
        <w:footnoteReference w:id="31"/>
      </w:r>
      <w:r w:rsidRPr="00001394">
        <w:rPr>
          <w:rFonts w:ascii="Times New Roman" w:hAnsi="Times New Roman"/>
        </w:rPr>
        <w:t xml:space="preserve"> Each is distinctly labelled. The </w:t>
      </w:r>
      <w:r w:rsidRPr="00001394">
        <w:rPr>
          <w:rFonts w:ascii="Times New Roman" w:hAnsi="Times New Roman"/>
          <w:i/>
          <w:iCs/>
        </w:rPr>
        <w:t>Mineral Titles Act</w:t>
      </w:r>
      <w:r w:rsidRPr="00001394">
        <w:rPr>
          <w:rFonts w:ascii="Times New Roman" w:hAnsi="Times New Roman"/>
        </w:rPr>
        <w:t xml:space="preserve"> thus provides for the issue of a "mineral exploration licence"; a "mineral exploration licence in retention"; a "mineral lease"; an "extractive mineral exploration licence"; an "extractive mineral permit"; an "extractive mineral lease"; and a "mineral authority".</w:t>
      </w:r>
      <w:r w:rsidRPr="00001394">
        <w:rPr>
          <w:rStyle w:val="FootnoteReference"/>
          <w:rFonts w:ascii="Times New Roman" w:hAnsi="Times New Roman"/>
          <w:sz w:val="24"/>
        </w:rPr>
        <w:footnoteReference w:id="32"/>
      </w:r>
      <w:r w:rsidRPr="00001394">
        <w:rPr>
          <w:rFonts w:ascii="Times New Roman" w:hAnsi="Times New Roman"/>
        </w:rPr>
        <w:t xml:space="preserve"> Care must be taken not to take too much from these names. This Court has previously cautioned about the "looseness of terminology" in this field of endeavour.</w:t>
      </w:r>
      <w:r w:rsidRPr="00001394">
        <w:rPr>
          <w:rStyle w:val="FootnoteReference"/>
          <w:rFonts w:ascii="Times New Roman" w:hAnsi="Times New Roman"/>
          <w:sz w:val="24"/>
        </w:rPr>
        <w:footnoteReference w:id="33"/>
      </w:r>
    </w:p>
    <w:p w14:paraId="18768777"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Division 3 of Pt 3 of the </w:t>
      </w:r>
      <w:r w:rsidRPr="00001394">
        <w:rPr>
          <w:rFonts w:ascii="Times New Roman" w:hAnsi="Times New Roman"/>
          <w:i/>
          <w:iCs/>
        </w:rPr>
        <w:t>Mineral Titles Act</w:t>
      </w:r>
      <w:r w:rsidRPr="00001394">
        <w:rPr>
          <w:rFonts w:ascii="Times New Roman" w:hAnsi="Times New Roman"/>
        </w:rPr>
        <w:t xml:space="preserve"> provides for the application for, and grant of, a "mineral lease". A "mineral lease" is defined to be a "mineral title" that gives the holder the right to occupy the title area and the exclusive right to do a number of activities.</w:t>
      </w:r>
      <w:r w:rsidRPr="00001394">
        <w:rPr>
          <w:rStyle w:val="FootnoteReference"/>
          <w:rFonts w:ascii="Times New Roman" w:hAnsi="Times New Roman"/>
          <w:sz w:val="24"/>
        </w:rPr>
        <w:footnoteReference w:id="34"/>
      </w:r>
      <w:r w:rsidRPr="00001394">
        <w:rPr>
          <w:rFonts w:ascii="Times New Roman" w:hAnsi="Times New Roman"/>
        </w:rPr>
        <w:t xml:space="preserve"> One of these is "mining for minerals" or "extractive minerals".</w:t>
      </w:r>
      <w:r w:rsidRPr="00001394">
        <w:rPr>
          <w:rStyle w:val="FootnoteReference"/>
          <w:rFonts w:ascii="Times New Roman" w:hAnsi="Times New Roman"/>
          <w:sz w:val="24"/>
        </w:rPr>
        <w:footnoteReference w:id="35"/>
      </w:r>
      <w:r w:rsidRPr="00001394">
        <w:rPr>
          <w:rFonts w:ascii="Times New Roman" w:hAnsi="Times New Roman"/>
        </w:rPr>
        <w:t xml:space="preserve"> "Mining" is defined as the extraction of minerals from land by: </w:t>
      </w:r>
      <w:r w:rsidRPr="00001394">
        <w:rPr>
          <w:rFonts w:ascii="Times New Roman" w:hAnsi="Times New Roman"/>
        </w:rPr>
        <w:lastRenderedPageBreak/>
        <w:t>underground, surface or open-cut workings; on-site leaching; dredging; and another method prescribed by regulation.</w:t>
      </w:r>
      <w:r w:rsidRPr="00001394">
        <w:rPr>
          <w:rStyle w:val="FootnoteReference"/>
          <w:rFonts w:ascii="Times New Roman" w:hAnsi="Times New Roman"/>
          <w:sz w:val="24"/>
        </w:rPr>
        <w:footnoteReference w:id="36"/>
      </w:r>
    </w:p>
    <w:p w14:paraId="16379C1A" w14:textId="26F3B464"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Another activity which a mineral lease granted under the </w:t>
      </w:r>
      <w:r w:rsidRPr="00001394">
        <w:rPr>
          <w:rFonts w:ascii="Times New Roman" w:hAnsi="Times New Roman"/>
          <w:i/>
          <w:iCs/>
        </w:rPr>
        <w:t>Mineral Titles Act</w:t>
      </w:r>
      <w:r w:rsidRPr="00001394">
        <w:rPr>
          <w:rFonts w:ascii="Times New Roman" w:hAnsi="Times New Roman"/>
        </w:rPr>
        <w:t xml:space="preserve"> may distinctly authorise involves no mining at all: it is the conducting of activities that are "ancillary to mining" where the activity of mining is authorised by a different mineral lease. Section 40(1)(b)(ii) of the </w:t>
      </w:r>
      <w:r w:rsidRPr="00001394">
        <w:rPr>
          <w:rFonts w:ascii="Times New Roman" w:hAnsi="Times New Roman"/>
          <w:i/>
          <w:iCs/>
        </w:rPr>
        <w:t>Mineral Titles Act</w:t>
      </w:r>
      <w:r w:rsidRPr="00001394">
        <w:rPr>
          <w:rFonts w:ascii="Times New Roman" w:hAnsi="Times New Roman"/>
        </w:rPr>
        <w:t xml:space="preserve"> thus provides:</w:t>
      </w:r>
    </w:p>
    <w:p w14:paraId="6E6C49F0"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 xml:space="preserve">"A </w:t>
      </w:r>
      <w:r w:rsidRPr="00001394">
        <w:rPr>
          <w:rFonts w:ascii="Times New Roman" w:hAnsi="Times New Roman"/>
          <w:b/>
          <w:bCs/>
          <w:i/>
          <w:iCs/>
        </w:rPr>
        <w:t>mineral lease</w:t>
      </w:r>
      <w:r w:rsidRPr="00001394">
        <w:rPr>
          <w:rFonts w:ascii="Times New Roman" w:hAnsi="Times New Roman"/>
        </w:rPr>
        <w:t xml:space="preserve"> is a mineral title that gives the title holder:</w:t>
      </w:r>
    </w:p>
    <w:p w14:paraId="4B5D7ABE"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w:t>
      </w:r>
    </w:p>
    <w:p w14:paraId="5C3A9CEB" w14:textId="77777777" w:rsidR="00D72627" w:rsidRPr="00001394" w:rsidRDefault="00D72627" w:rsidP="00001394">
      <w:pPr>
        <w:pStyle w:val="leftright"/>
        <w:spacing w:before="0" w:after="260" w:line="280" w:lineRule="exact"/>
        <w:ind w:right="0"/>
        <w:jc w:val="both"/>
        <w:rPr>
          <w:rFonts w:ascii="Times New Roman" w:hAnsi="Times New Roman"/>
        </w:rPr>
      </w:pPr>
      <w:r w:rsidRPr="00001394">
        <w:rPr>
          <w:rFonts w:ascii="Times New Roman" w:hAnsi="Times New Roman"/>
        </w:rPr>
        <w:t>(b)</w:t>
      </w:r>
      <w:r w:rsidRPr="00001394">
        <w:rPr>
          <w:rFonts w:ascii="Times New Roman" w:hAnsi="Times New Roman"/>
        </w:rPr>
        <w:tab/>
        <w:t>the exclusive right to:</w:t>
      </w:r>
    </w:p>
    <w:p w14:paraId="4FA2D1AA" w14:textId="77777777" w:rsidR="00D72627" w:rsidRPr="00001394" w:rsidRDefault="00D72627" w:rsidP="00001394">
      <w:pPr>
        <w:pStyle w:val="leftright"/>
        <w:spacing w:before="0" w:after="260" w:line="280" w:lineRule="exact"/>
        <w:ind w:left="1440" w:right="0"/>
        <w:jc w:val="both"/>
        <w:rPr>
          <w:rFonts w:ascii="Times New Roman" w:hAnsi="Times New Roman"/>
        </w:rPr>
      </w:pPr>
      <w:r w:rsidRPr="00001394">
        <w:rPr>
          <w:rFonts w:ascii="Times New Roman" w:hAnsi="Times New Roman"/>
        </w:rPr>
        <w:t>...</w:t>
      </w:r>
    </w:p>
    <w:p w14:paraId="43188FD6" w14:textId="77777777" w:rsidR="00001394" w:rsidRDefault="00D72627" w:rsidP="00001394">
      <w:pPr>
        <w:pStyle w:val="leftright"/>
        <w:spacing w:before="0" w:after="260" w:line="280" w:lineRule="exact"/>
        <w:ind w:left="2160" w:right="0" w:hanging="720"/>
        <w:jc w:val="both"/>
        <w:rPr>
          <w:rFonts w:ascii="Times New Roman" w:hAnsi="Times New Roman"/>
        </w:rPr>
      </w:pPr>
      <w:r w:rsidRPr="00001394">
        <w:rPr>
          <w:rFonts w:ascii="Times New Roman" w:hAnsi="Times New Roman"/>
        </w:rPr>
        <w:t>(ii)</w:t>
      </w:r>
      <w:r w:rsidRPr="00001394">
        <w:rPr>
          <w:rFonts w:ascii="Times New Roman" w:hAnsi="Times New Roman"/>
        </w:rPr>
        <w:tab/>
        <w:t>conduct activities in the title area that are ancillary to mining conducted under another ML granted to the title holder (for example, operating a treatment plant); ..."</w:t>
      </w:r>
    </w:p>
    <w:p w14:paraId="0810A504" w14:textId="31CDE6B6"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It is not in dispute that ML 29881, if issued, would be an ancillary mineral lease for the purposes of s 40(1)(b)(ii). It is also not in dispute, for the purposes of s 24MD(6</w:t>
      </w:r>
      <w:proofErr w:type="gramStart"/>
      <w:r w:rsidRPr="00001394">
        <w:rPr>
          <w:rFonts w:ascii="Times New Roman" w:hAnsi="Times New Roman"/>
        </w:rPr>
        <w:t>B)(</w:t>
      </w:r>
      <w:proofErr w:type="gramEnd"/>
      <w:r w:rsidRPr="00001394">
        <w:rPr>
          <w:rFonts w:ascii="Times New Roman" w:hAnsi="Times New Roman"/>
        </w:rPr>
        <w:t xml:space="preserve">b) of the </w:t>
      </w:r>
      <w:r w:rsidRPr="00001394">
        <w:rPr>
          <w:rFonts w:ascii="Times New Roman" w:hAnsi="Times New Roman"/>
          <w:i/>
          <w:iCs/>
        </w:rPr>
        <w:t>Native Title Act</w:t>
      </w:r>
      <w:r w:rsidRPr="00001394">
        <w:rPr>
          <w:rFonts w:ascii="Times New Roman" w:hAnsi="Times New Roman"/>
        </w:rPr>
        <w:t>, that the "sole purpose" of ML 29881 would be to authorise the construction of a new DSEA, and nothing else, and that it would be "associated with mining", namely the mining at the McArthur River Project.</w:t>
      </w:r>
    </w:p>
    <w:p w14:paraId="01972D86"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Two more provisions in the </w:t>
      </w:r>
      <w:r w:rsidRPr="00001394">
        <w:rPr>
          <w:rFonts w:ascii="Times New Roman" w:hAnsi="Times New Roman"/>
          <w:i/>
          <w:iCs/>
        </w:rPr>
        <w:t>Mineral Titles Act</w:t>
      </w:r>
      <w:r w:rsidRPr="00001394">
        <w:rPr>
          <w:rFonts w:ascii="Times New Roman" w:hAnsi="Times New Roman"/>
        </w:rPr>
        <w:t xml:space="preserve"> must be referred to. First, s 74(2) addresses what is to occur if the grant of a mineral title would be a "future act" for the purposes of the </w:t>
      </w:r>
      <w:r w:rsidRPr="00001394">
        <w:rPr>
          <w:rFonts w:ascii="Times New Roman" w:hAnsi="Times New Roman"/>
          <w:i/>
          <w:iCs/>
        </w:rPr>
        <w:t>Native Title Act</w:t>
      </w:r>
      <w:r w:rsidRPr="00001394">
        <w:rPr>
          <w:rFonts w:ascii="Times New Roman" w:hAnsi="Times New Roman"/>
        </w:rPr>
        <w:t>. It provides:</w:t>
      </w:r>
    </w:p>
    <w:p w14:paraId="1C465715"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"If the Minister is satisfied the grant of a mineral title will be a future act in relation to any of the proposed title area of the application for the grant, the Minister may grant the mineral title only if satisfied all procedures under the [</w:t>
      </w:r>
      <w:r w:rsidRPr="00001394">
        <w:rPr>
          <w:rFonts w:ascii="Times New Roman" w:hAnsi="Times New Roman"/>
          <w:i/>
          <w:iCs/>
        </w:rPr>
        <w:t>Native Title Act</w:t>
      </w:r>
      <w:r w:rsidRPr="00001394">
        <w:rPr>
          <w:rFonts w:ascii="Times New Roman" w:hAnsi="Times New Roman"/>
        </w:rPr>
        <w:t>] relevant to the future act have been followed."</w:t>
      </w:r>
    </w:p>
    <w:p w14:paraId="6764D058" w14:textId="5BE5DC6E"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appellants contend that ML 29881 cannot be granted because "all procedures" under the </w:t>
      </w:r>
      <w:r w:rsidRPr="00001394">
        <w:rPr>
          <w:rFonts w:ascii="Times New Roman" w:hAnsi="Times New Roman"/>
          <w:i/>
          <w:iCs/>
        </w:rPr>
        <w:t>Native Title Act</w:t>
      </w:r>
      <w:r w:rsidRPr="00001394">
        <w:rPr>
          <w:rFonts w:ascii="Times New Roman" w:hAnsi="Times New Roman"/>
        </w:rPr>
        <w:t xml:space="preserve"> have not "been followed", namely the procedures mandated by s 24MD(6B) of that Act.</w:t>
      </w:r>
    </w:p>
    <w:p w14:paraId="21999E6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lastRenderedPageBreak/>
        <w:tab/>
        <w:t>Secondly, there is s 86. It obliges the holder of a mineral title to conduct authorised activities in a title area "actively".</w:t>
      </w:r>
    </w:p>
    <w:p w14:paraId="1D5DC3FC"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Consistently with the foregoing, the McArthur River Project Agreement does not define the McArthur River Project as confined to the activities of exploration and extraction; it extends it to the treatment, storage and transport of ore and concentrate within and between the mineral leases comprising the project as well as the "adjacent Territory waters".</w:t>
      </w:r>
    </w:p>
    <w:p w14:paraId="31345EBC"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Proceedings below</w:t>
      </w:r>
    </w:p>
    <w:p w14:paraId="41231103" w14:textId="77777777" w:rsidR="00D72627" w:rsidRPr="00001394" w:rsidRDefault="00D72627" w:rsidP="00001394">
      <w:pPr>
        <w:pStyle w:val="HeadingL2"/>
        <w:spacing w:after="260" w:line="280" w:lineRule="exact"/>
        <w:ind w:right="0"/>
        <w:jc w:val="both"/>
        <w:rPr>
          <w:rFonts w:ascii="Times New Roman" w:hAnsi="Times New Roman"/>
        </w:rPr>
      </w:pPr>
      <w:r w:rsidRPr="00001394">
        <w:rPr>
          <w:rFonts w:ascii="Times New Roman" w:hAnsi="Times New Roman"/>
        </w:rPr>
        <w:t>The primary judge</w:t>
      </w:r>
    </w:p>
    <w:p w14:paraId="79507B33"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It was submitted before the primary judge that s 24MD(6</w:t>
      </w:r>
      <w:proofErr w:type="gramStart"/>
      <w:r w:rsidRPr="00001394">
        <w:rPr>
          <w:rFonts w:ascii="Times New Roman" w:hAnsi="Times New Roman"/>
        </w:rPr>
        <w:t>B)(</w:t>
      </w:r>
      <w:proofErr w:type="gramEnd"/>
      <w:r w:rsidRPr="00001394">
        <w:rPr>
          <w:rFonts w:ascii="Times New Roman" w:hAnsi="Times New Roman"/>
        </w:rPr>
        <w:t xml:space="preserve">b) contains two distinct limbs: first, it requires the creation of a "right to mine"; and secondly, it requires that this right be for the "sole purpose" of constructing an "infrastructure facility ... associated with mining". Reliance was placed upon an earlier interlocutory decision of the Federal Court in </w:t>
      </w:r>
      <w:r w:rsidRPr="00001394">
        <w:rPr>
          <w:rFonts w:ascii="Times New Roman" w:hAnsi="Times New Roman"/>
          <w:i/>
          <w:iCs/>
        </w:rPr>
        <w:t>Smith v Tenneco Energy Queensland Pty Ltd</w:t>
      </w:r>
      <w:r w:rsidRPr="00001394">
        <w:rPr>
          <w:rFonts w:ascii="Times New Roman" w:hAnsi="Times New Roman"/>
        </w:rPr>
        <w:t>.</w:t>
      </w:r>
      <w:r w:rsidRPr="00001394">
        <w:rPr>
          <w:rStyle w:val="FootnoteReference"/>
          <w:rFonts w:ascii="Times New Roman" w:hAnsi="Times New Roman"/>
          <w:sz w:val="24"/>
        </w:rPr>
        <w:footnoteReference w:id="37"/>
      </w:r>
      <w:r w:rsidRPr="00001394">
        <w:rPr>
          <w:rFonts w:ascii="Times New Roman" w:hAnsi="Times New Roman"/>
        </w:rPr>
        <w:t xml:space="preserve"> That case concerned the grant of a licence pursuant to the </w:t>
      </w:r>
      <w:r w:rsidRPr="00001394">
        <w:rPr>
          <w:rFonts w:ascii="Times New Roman" w:hAnsi="Times New Roman"/>
          <w:i/>
          <w:iCs/>
        </w:rPr>
        <w:t>Petroleum Act 1923</w:t>
      </w:r>
      <w:r w:rsidRPr="00001394">
        <w:rPr>
          <w:rFonts w:ascii="Times New Roman" w:hAnsi="Times New Roman"/>
        </w:rPr>
        <w:t xml:space="preserve"> (Qld) to construct a natural gas pipeline to carry gas from a gas field over hundreds of kilometres to consumers. Drummond J decided that the licence did not confer a "right to mine" for the purposes of s 26(2)(a) of the </w:t>
      </w:r>
      <w:r w:rsidRPr="00001394">
        <w:rPr>
          <w:rFonts w:ascii="Times New Roman" w:hAnsi="Times New Roman"/>
          <w:i/>
          <w:iCs/>
        </w:rPr>
        <w:t xml:space="preserve">Native Title Act </w:t>
      </w:r>
      <w:r w:rsidRPr="00001394">
        <w:rPr>
          <w:rFonts w:ascii="Times New Roman" w:hAnsi="Times New Roman"/>
        </w:rPr>
        <w:t>in the form it took before the 1998 amendments.</w:t>
      </w:r>
    </w:p>
    <w:p w14:paraId="1F934EF0"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primary judge rejected that approach. Section 24MD(6B) was instead a "standalone provision" and the phrase "the creation ... of a right to mine for the sole purpose of the construction of an infrastructure facility ... associated with mining" needed to be "read compendiously".</w:t>
      </w:r>
      <w:r w:rsidRPr="00001394">
        <w:rPr>
          <w:rStyle w:val="FootnoteReference"/>
          <w:rFonts w:ascii="Times New Roman" w:hAnsi="Times New Roman"/>
          <w:sz w:val="24"/>
        </w:rPr>
        <w:footnoteReference w:id="38"/>
      </w:r>
      <w:r w:rsidRPr="00001394">
        <w:rPr>
          <w:rFonts w:ascii="Times New Roman" w:hAnsi="Times New Roman"/>
        </w:rPr>
        <w:t xml:space="preserve"> On this basis, the questions to be asked were: does the right meet the sole purpose test; does it involve an infrastructure facility as defined; and is it associated with mining?</w:t>
      </w:r>
      <w:r w:rsidRPr="00001394">
        <w:rPr>
          <w:rStyle w:val="FootnoteReference"/>
          <w:rFonts w:ascii="Times New Roman" w:hAnsi="Times New Roman"/>
          <w:sz w:val="24"/>
        </w:rPr>
        <w:footnoteReference w:id="39"/>
      </w:r>
      <w:r w:rsidRPr="00001394">
        <w:rPr>
          <w:rFonts w:ascii="Times New Roman" w:hAnsi="Times New Roman"/>
        </w:rPr>
        <w:t xml:space="preserve"> Affirmative answers to each of these questions would result in the satisfaction of s 24MD(6B)(b) to the exclusion of s 26(1)(c)(</w:t>
      </w:r>
      <w:proofErr w:type="spellStart"/>
      <w:r w:rsidRPr="00001394">
        <w:rPr>
          <w:rFonts w:ascii="Times New Roman" w:hAnsi="Times New Roman"/>
        </w:rPr>
        <w:t>i</w:t>
      </w:r>
      <w:proofErr w:type="spellEnd"/>
      <w:r w:rsidRPr="00001394">
        <w:rPr>
          <w:rFonts w:ascii="Times New Roman" w:hAnsi="Times New Roman"/>
        </w:rPr>
        <w:t xml:space="preserve">) of the </w:t>
      </w:r>
      <w:r w:rsidRPr="00001394">
        <w:rPr>
          <w:rFonts w:ascii="Times New Roman" w:hAnsi="Times New Roman"/>
          <w:i/>
          <w:iCs/>
        </w:rPr>
        <w:t>Native Title Act</w:t>
      </w:r>
      <w:r w:rsidRPr="00001394">
        <w:rPr>
          <w:rFonts w:ascii="Times New Roman" w:hAnsi="Times New Roman"/>
        </w:rPr>
        <w:t>. This construction of s 24MD(6</w:t>
      </w:r>
      <w:proofErr w:type="gramStart"/>
      <w:r w:rsidRPr="00001394">
        <w:rPr>
          <w:rFonts w:ascii="Times New Roman" w:hAnsi="Times New Roman"/>
        </w:rPr>
        <w:t>B)(</w:t>
      </w:r>
      <w:proofErr w:type="gramEnd"/>
      <w:r w:rsidRPr="00001394">
        <w:rPr>
          <w:rFonts w:ascii="Times New Roman" w:hAnsi="Times New Roman"/>
        </w:rPr>
        <w:t xml:space="preserve">b) was also said to be supported by an earlier decision of the Federal Court in </w:t>
      </w:r>
      <w:proofErr w:type="spellStart"/>
      <w:r w:rsidRPr="00001394">
        <w:rPr>
          <w:rFonts w:ascii="Times New Roman" w:hAnsi="Times New Roman"/>
          <w:i/>
          <w:iCs/>
        </w:rPr>
        <w:t>Banjima</w:t>
      </w:r>
      <w:proofErr w:type="spellEnd"/>
      <w:r w:rsidRPr="00001394">
        <w:rPr>
          <w:rFonts w:ascii="Times New Roman" w:hAnsi="Times New Roman"/>
          <w:i/>
          <w:iCs/>
        </w:rPr>
        <w:t xml:space="preserve"> People v Western Australia</w:t>
      </w:r>
      <w:r w:rsidRPr="00001394">
        <w:rPr>
          <w:rFonts w:ascii="Times New Roman" w:hAnsi="Times New Roman"/>
        </w:rPr>
        <w:t xml:space="preserve"> </w:t>
      </w:r>
      <w:r w:rsidRPr="00001394">
        <w:rPr>
          <w:rFonts w:ascii="Times New Roman" w:hAnsi="Times New Roman"/>
          <w:i/>
          <w:iCs/>
        </w:rPr>
        <w:t>[No 2]</w:t>
      </w:r>
      <w:r w:rsidRPr="00001394">
        <w:rPr>
          <w:rFonts w:ascii="Times New Roman" w:hAnsi="Times New Roman"/>
        </w:rPr>
        <w:t>,</w:t>
      </w:r>
      <w:r w:rsidRPr="00001394">
        <w:rPr>
          <w:rFonts w:ascii="Times New Roman" w:hAnsi="Times New Roman"/>
          <w:i/>
          <w:iCs/>
        </w:rPr>
        <w:t xml:space="preserve"> </w:t>
      </w:r>
      <w:r w:rsidRPr="00001394">
        <w:rPr>
          <w:rFonts w:ascii="Times New Roman" w:hAnsi="Times New Roman"/>
        </w:rPr>
        <w:t xml:space="preserve">where Barker J </w:t>
      </w:r>
      <w:r w:rsidRPr="00001394">
        <w:rPr>
          <w:rFonts w:ascii="Times New Roman" w:hAnsi="Times New Roman"/>
        </w:rPr>
        <w:lastRenderedPageBreak/>
        <w:t>decided that the words of the provision comprised a "compendious phrase" which should be construed as "standing alone".</w:t>
      </w:r>
      <w:r w:rsidRPr="00001394">
        <w:rPr>
          <w:rStyle w:val="FootnoteReference"/>
          <w:rFonts w:ascii="Times New Roman" w:hAnsi="Times New Roman"/>
          <w:sz w:val="24"/>
        </w:rPr>
        <w:footnoteReference w:id="40"/>
      </w:r>
    </w:p>
    <w:p w14:paraId="714806F4" w14:textId="6E5C2961"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Applying this test, the primary judge decided that proposed ML 29881 did not satisfy the words of s 24MD(6</w:t>
      </w:r>
      <w:proofErr w:type="gramStart"/>
      <w:r w:rsidRPr="00001394">
        <w:rPr>
          <w:rFonts w:ascii="Times New Roman" w:hAnsi="Times New Roman"/>
        </w:rPr>
        <w:t>B)(</w:t>
      </w:r>
      <w:proofErr w:type="gramEnd"/>
      <w:r w:rsidRPr="00001394">
        <w:rPr>
          <w:rFonts w:ascii="Times New Roman" w:hAnsi="Times New Roman"/>
        </w:rPr>
        <w:t>b); that was because the new DSEA would not be an "infrastructure facility" as defined. In that respect, the word "includes" in the definition was to be construed as "means and includes"; this was said to be "common ground" amongst the parties.</w:t>
      </w:r>
      <w:r w:rsidRPr="00001394">
        <w:rPr>
          <w:rStyle w:val="FootnoteReference"/>
          <w:rFonts w:ascii="Times New Roman" w:hAnsi="Times New Roman"/>
          <w:sz w:val="24"/>
        </w:rPr>
        <w:footnoteReference w:id="41"/>
      </w:r>
      <w:r w:rsidRPr="00001394">
        <w:rPr>
          <w:rFonts w:ascii="Times New Roman" w:hAnsi="Times New Roman"/>
        </w:rPr>
        <w:t xml:space="preserve"> The DSEA therefore had to fall within one of the listed types of infrastructure set out in the definition of that term at paras</w:t>
      </w:r>
      <w:r w:rsidR="002E3CA6">
        <w:rPr>
          <w:rFonts w:ascii="Times New Roman" w:hAnsi="Times New Roman"/>
        </w:rPr>
        <w:t> </w:t>
      </w:r>
      <w:r w:rsidRPr="00001394">
        <w:rPr>
          <w:rFonts w:ascii="Times New Roman" w:hAnsi="Times New Roman"/>
        </w:rPr>
        <w:t xml:space="preserve">(a) to (h). </w:t>
      </w:r>
      <w:r w:rsidRPr="00001394" w:rsidDel="00322C01">
        <w:rPr>
          <w:rFonts w:ascii="Times New Roman" w:hAnsi="Times New Roman"/>
        </w:rPr>
        <w:t>The two most likely were paras (f) and (g</w:t>
      </w:r>
      <w:r w:rsidRPr="00001394">
        <w:rPr>
          <w:rFonts w:ascii="Times New Roman" w:hAnsi="Times New Roman"/>
        </w:rPr>
        <w:t>).</w:t>
      </w:r>
    </w:p>
    <w:p w14:paraId="733FC090"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primary judge decided that the proposed DSEA did not fall within either paragraph. The dredge spoils did not constitute "coal, any other mineral or any mineral concentrate" for the purposes of para (f) and the construction of a drain to remove sea water from the DSEA would not be a "water management, distribution or reticulation facility" for the purposes of para (g).</w:t>
      </w:r>
      <w:r w:rsidRPr="00001394">
        <w:rPr>
          <w:rStyle w:val="FootnoteReference"/>
          <w:rFonts w:ascii="Times New Roman" w:hAnsi="Times New Roman"/>
          <w:sz w:val="24"/>
        </w:rPr>
        <w:footnoteReference w:id="42"/>
      </w:r>
      <w:r w:rsidRPr="00001394">
        <w:rPr>
          <w:rFonts w:ascii="Times New Roman" w:hAnsi="Times New Roman"/>
        </w:rPr>
        <w:t xml:space="preserve"> His Honour otherwise decided that it was premature to adjudicate upon what freeholder rights the appellants might have had for the purposes of s 24MD(6A).</w:t>
      </w:r>
      <w:r w:rsidRPr="00001394">
        <w:rPr>
          <w:rStyle w:val="FootnoteReference"/>
          <w:rFonts w:ascii="Times New Roman" w:hAnsi="Times New Roman"/>
          <w:sz w:val="24"/>
        </w:rPr>
        <w:footnoteReference w:id="43"/>
      </w:r>
    </w:p>
    <w:p w14:paraId="6FCB5350" w14:textId="77777777" w:rsidR="00D72627" w:rsidRPr="00001394" w:rsidRDefault="00D72627" w:rsidP="00001394">
      <w:pPr>
        <w:pStyle w:val="HeadingL2"/>
        <w:spacing w:after="260" w:line="280" w:lineRule="exact"/>
        <w:ind w:right="0"/>
        <w:jc w:val="both"/>
        <w:rPr>
          <w:rFonts w:ascii="Times New Roman" w:hAnsi="Times New Roman"/>
        </w:rPr>
      </w:pPr>
      <w:r w:rsidRPr="00001394">
        <w:rPr>
          <w:rFonts w:ascii="Times New Roman" w:hAnsi="Times New Roman"/>
        </w:rPr>
        <w:t>The Full Court</w:t>
      </w:r>
    </w:p>
    <w:p w14:paraId="66481FC4"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Full Court rejected the primary judge's construction of s 24MD(6</w:t>
      </w:r>
      <w:proofErr w:type="gramStart"/>
      <w:r w:rsidRPr="00001394">
        <w:rPr>
          <w:rFonts w:ascii="Times New Roman" w:hAnsi="Times New Roman"/>
        </w:rPr>
        <w:t>B)(</w:t>
      </w:r>
      <w:proofErr w:type="gramEnd"/>
      <w:r w:rsidRPr="00001394">
        <w:rPr>
          <w:rFonts w:ascii="Times New Roman" w:hAnsi="Times New Roman"/>
        </w:rPr>
        <w:t>b) as a standalone provision. Instead, the Full Court decided that ss 24MD(6B)(b) and 26(1)(c)(</w:t>
      </w:r>
      <w:proofErr w:type="spellStart"/>
      <w:r w:rsidRPr="00001394">
        <w:rPr>
          <w:rFonts w:ascii="Times New Roman" w:hAnsi="Times New Roman"/>
        </w:rPr>
        <w:t>i</w:t>
      </w:r>
      <w:proofErr w:type="spellEnd"/>
      <w:r w:rsidRPr="00001394">
        <w:rPr>
          <w:rFonts w:ascii="Times New Roman" w:hAnsi="Times New Roman"/>
        </w:rPr>
        <w:t>) had to be construed harmoniously or in a "complementary manner".</w:t>
      </w:r>
      <w:r w:rsidRPr="00001394">
        <w:rPr>
          <w:rStyle w:val="FootnoteReference"/>
          <w:rFonts w:ascii="Times New Roman" w:hAnsi="Times New Roman"/>
          <w:sz w:val="24"/>
        </w:rPr>
        <w:footnoteReference w:id="44"/>
      </w:r>
      <w:r w:rsidRPr="00001394">
        <w:rPr>
          <w:rFonts w:ascii="Times New Roman" w:hAnsi="Times New Roman"/>
        </w:rPr>
        <w:t xml:space="preserve"> This meant that the phrase "right to mine" in s 26(1)(c)(</w:t>
      </w:r>
      <w:proofErr w:type="spellStart"/>
      <w:r w:rsidRPr="00001394">
        <w:rPr>
          <w:rFonts w:ascii="Times New Roman" w:hAnsi="Times New Roman"/>
        </w:rPr>
        <w:t>i</w:t>
      </w:r>
      <w:proofErr w:type="spellEnd"/>
      <w:r w:rsidRPr="00001394">
        <w:rPr>
          <w:rFonts w:ascii="Times New Roman" w:hAnsi="Times New Roman"/>
        </w:rPr>
        <w:t>) had to bear the same meaning when deployed in s 24MD(6B)(b).</w:t>
      </w:r>
      <w:r w:rsidRPr="00001394">
        <w:rPr>
          <w:rStyle w:val="FootnoteReference"/>
          <w:rFonts w:ascii="Times New Roman" w:hAnsi="Times New Roman"/>
          <w:sz w:val="24"/>
        </w:rPr>
        <w:footnoteReference w:id="45"/>
      </w:r>
      <w:r w:rsidRPr="00001394">
        <w:rPr>
          <w:rFonts w:ascii="Times New Roman" w:hAnsi="Times New Roman"/>
        </w:rPr>
        <w:t xml:space="preserve"> In that respect, the definition of </w:t>
      </w:r>
      <w:r w:rsidRPr="00001394">
        <w:rPr>
          <w:rFonts w:ascii="Times New Roman" w:hAnsi="Times New Roman"/>
        </w:rPr>
        <w:lastRenderedPageBreak/>
        <w:t xml:space="preserve">"mine" in the </w:t>
      </w:r>
      <w:r w:rsidRPr="00001394">
        <w:rPr>
          <w:rFonts w:ascii="Times New Roman" w:hAnsi="Times New Roman"/>
          <w:i/>
          <w:iCs/>
        </w:rPr>
        <w:t>Native Title Act</w:t>
      </w:r>
      <w:r w:rsidRPr="00001394">
        <w:rPr>
          <w:rFonts w:ascii="Times New Roman" w:hAnsi="Times New Roman"/>
        </w:rPr>
        <w:t xml:space="preserve"> assumed some importance. The Full Court did not doubt that the definition had to be applied to the phrase "right to mine" in both ss 26(1)(c)(</w:t>
      </w:r>
      <w:proofErr w:type="spellStart"/>
      <w:r w:rsidRPr="00001394">
        <w:rPr>
          <w:rFonts w:ascii="Times New Roman" w:hAnsi="Times New Roman"/>
        </w:rPr>
        <w:t>i</w:t>
      </w:r>
      <w:proofErr w:type="spellEnd"/>
      <w:r w:rsidRPr="00001394">
        <w:rPr>
          <w:rFonts w:ascii="Times New Roman" w:hAnsi="Times New Roman"/>
        </w:rPr>
        <w:t>) and 24MD(6B)(b).</w:t>
      </w:r>
      <w:r w:rsidRPr="00001394">
        <w:rPr>
          <w:rStyle w:val="FootnoteReference"/>
          <w:rFonts w:ascii="Times New Roman" w:hAnsi="Times New Roman"/>
          <w:sz w:val="24"/>
        </w:rPr>
        <w:footnoteReference w:id="46"/>
      </w:r>
      <w:r w:rsidRPr="00001394">
        <w:rPr>
          <w:rFonts w:ascii="Times New Roman" w:hAnsi="Times New Roman"/>
        </w:rPr>
        <w:t xml:space="preserve"> The Full Court held, and indeed it was common ground, that the definition incorporated the ordinary meaning of the word "mine", which was the extraction of minerals from the ground, but extended that definition to, for example, the activity of exploration.</w:t>
      </w:r>
      <w:r w:rsidRPr="00001394">
        <w:rPr>
          <w:rStyle w:val="FootnoteReference"/>
          <w:rFonts w:ascii="Times New Roman" w:hAnsi="Times New Roman"/>
          <w:sz w:val="24"/>
        </w:rPr>
        <w:footnoteReference w:id="47"/>
      </w:r>
      <w:r w:rsidRPr="00001394">
        <w:rPr>
          <w:rFonts w:ascii="Times New Roman" w:hAnsi="Times New Roman"/>
        </w:rPr>
        <w:t xml:space="preserve"> The question then was to identify "the range of activities that is intended to be encompassed within the phrase 'to mine'".</w:t>
      </w:r>
      <w:r w:rsidRPr="00001394">
        <w:rPr>
          <w:rStyle w:val="FootnoteReference"/>
          <w:rFonts w:ascii="Times New Roman" w:hAnsi="Times New Roman"/>
          <w:sz w:val="24"/>
        </w:rPr>
        <w:footnoteReference w:id="48"/>
      </w:r>
      <w:r w:rsidRPr="00001394">
        <w:rPr>
          <w:rFonts w:ascii="Times New Roman" w:hAnsi="Times New Roman"/>
        </w:rPr>
        <w:t xml:space="preserve"> The Full Court answered that question in the following way:</w:t>
      </w:r>
      <w:r w:rsidRPr="00001394">
        <w:rPr>
          <w:rStyle w:val="FootnoteReference"/>
          <w:rFonts w:ascii="Times New Roman" w:hAnsi="Times New Roman"/>
          <w:sz w:val="24"/>
        </w:rPr>
        <w:footnoteReference w:id="49"/>
      </w:r>
    </w:p>
    <w:p w14:paraId="1AAC3122" w14:textId="77777777" w:rsidR="00001394" w:rsidRDefault="00D72627" w:rsidP="00001394">
      <w:pPr>
        <w:pStyle w:val="LRIndentafterHC"/>
        <w:spacing w:before="0" w:after="260" w:line="280" w:lineRule="exact"/>
        <w:ind w:right="0"/>
        <w:jc w:val="both"/>
        <w:rPr>
          <w:rFonts w:ascii="Times New Roman" w:hAnsi="Times New Roman"/>
        </w:rPr>
      </w:pPr>
      <w:r w:rsidRPr="00001394">
        <w:rPr>
          <w:rFonts w:ascii="Times New Roman" w:hAnsi="Times New Roman"/>
        </w:rPr>
        <w:t>"Without attempting an exhaustive definition, the statutory text, context and purpose indicates that the expression 'right to mine' in the [</w:t>
      </w:r>
      <w:r w:rsidRPr="00001394">
        <w:rPr>
          <w:rFonts w:ascii="Times New Roman" w:hAnsi="Times New Roman"/>
          <w:i/>
          <w:iCs/>
        </w:rPr>
        <w:t>Native Title Act</w:t>
      </w:r>
      <w:r w:rsidRPr="00001394">
        <w:rPr>
          <w:rFonts w:ascii="Times New Roman" w:hAnsi="Times New Roman"/>
        </w:rPr>
        <w:t xml:space="preserve">] refers to a future act that confers a right to engage in mining activities, which typically involve the exploration for and extraction of a mineral (or petroleum or gas) from the </w:t>
      </w:r>
      <w:proofErr w:type="gramStart"/>
      <w:r w:rsidRPr="00001394">
        <w:rPr>
          <w:rFonts w:ascii="Times New Roman" w:hAnsi="Times New Roman"/>
        </w:rPr>
        <w:t>ground, and</w:t>
      </w:r>
      <w:proofErr w:type="gramEnd"/>
      <w:r w:rsidRPr="00001394">
        <w:rPr>
          <w:rFonts w:ascii="Times New Roman" w:hAnsi="Times New Roman"/>
        </w:rPr>
        <w:t xml:space="preserve"> encompasses rights necessary for its meaningful exercise. The rights necessary for its meaningful exercise will depend upon the nature of the mining activity being undertaken, but will typically include activities of the kind referred to in s 44(1) of the </w:t>
      </w:r>
      <w:r w:rsidRPr="00001394">
        <w:rPr>
          <w:rFonts w:ascii="Times New Roman" w:hAnsi="Times New Roman"/>
          <w:i/>
          <w:iCs/>
        </w:rPr>
        <w:t>Mineral Titles Act</w:t>
      </w:r>
      <w:r w:rsidRPr="00001394">
        <w:rPr>
          <w:rFonts w:ascii="Times New Roman" w:hAnsi="Times New Roman"/>
        </w:rPr>
        <w:t xml:space="preserve"> such as: the evaluation, processing or refining of minerals in the title area; the treatment of tailings and other material in the title area; the storage of waste and other material in the title area; and the removal of minerals from the title area. Rights to undertake those activities are ordinarily necessary for the meaningful exercise of a right to mine. Typically, each of those categories of activities will be directly associated with and form part of the mining activity on a given parcel of land. Rights permitting such activities can be appropriately described as a right to mine. However, the application of the statutory phrase 'right to mine' will always be fact specific."</w:t>
      </w:r>
    </w:p>
    <w:p w14:paraId="6E5AAECD" w14:textId="3A81A538"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Full Court rejected an attempt to read the phrase "right to mine" as a reference to a mineral lease or licence. It recognised that such a lease or licence </w:t>
      </w:r>
      <w:r w:rsidRPr="00001394">
        <w:rPr>
          <w:rFonts w:ascii="Times New Roman" w:hAnsi="Times New Roman"/>
        </w:rPr>
        <w:lastRenderedPageBreak/>
        <w:t>might confer "a right to conduct activities that are ancillary to mining and in a different area to the mining activities".</w:t>
      </w:r>
      <w:r w:rsidRPr="00001394">
        <w:rPr>
          <w:rStyle w:val="FootnoteReference"/>
          <w:rFonts w:ascii="Times New Roman" w:hAnsi="Times New Roman"/>
          <w:sz w:val="24"/>
        </w:rPr>
        <w:footnoteReference w:id="50"/>
      </w:r>
      <w:r w:rsidRPr="00001394">
        <w:rPr>
          <w:rFonts w:ascii="Times New Roman" w:hAnsi="Times New Roman"/>
        </w:rPr>
        <w:t xml:space="preserve"> But, their Honours said, such a lease was not a "right to mine" because the </w:t>
      </w:r>
      <w:r w:rsidRPr="00001394">
        <w:rPr>
          <w:rFonts w:ascii="Times New Roman" w:hAnsi="Times New Roman"/>
          <w:i/>
          <w:iCs/>
        </w:rPr>
        <w:t>Native Title Act</w:t>
      </w:r>
      <w:r w:rsidRPr="00001394">
        <w:rPr>
          <w:rFonts w:ascii="Times New Roman" w:hAnsi="Times New Roman"/>
        </w:rPr>
        <w:t xml:space="preserve"> used the term "mineral lease" elsewhere in the Act (such as s 46) and Parliament had made a conscious choice not to use that term in s 26(1)(c)(</w:t>
      </w:r>
      <w:proofErr w:type="spellStart"/>
      <w:r w:rsidRPr="00001394">
        <w:rPr>
          <w:rFonts w:ascii="Times New Roman" w:hAnsi="Times New Roman"/>
        </w:rPr>
        <w:t>i</w:t>
      </w:r>
      <w:proofErr w:type="spellEnd"/>
      <w:r w:rsidRPr="00001394">
        <w:rPr>
          <w:rFonts w:ascii="Times New Roman" w:hAnsi="Times New Roman"/>
        </w:rPr>
        <w:t>) or in s 24MD(6B)(b).</w:t>
      </w:r>
      <w:r w:rsidRPr="00001394">
        <w:rPr>
          <w:rStyle w:val="FootnoteReference"/>
          <w:rFonts w:ascii="Times New Roman" w:hAnsi="Times New Roman"/>
          <w:sz w:val="24"/>
        </w:rPr>
        <w:footnoteReference w:id="51"/>
      </w:r>
    </w:p>
    <w:p w14:paraId="27F0DC18"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Full Court concluded that ML 29881 would not, when granted, create a "right to mine". That was so for two reasons. First, the DSEA would be constructed on land which is separate from the land upon which mining takes place.</w:t>
      </w:r>
      <w:r w:rsidRPr="00001394">
        <w:rPr>
          <w:rStyle w:val="FootnoteReference"/>
          <w:rFonts w:ascii="Times New Roman" w:hAnsi="Times New Roman"/>
          <w:sz w:val="24"/>
        </w:rPr>
        <w:footnoteReference w:id="52"/>
      </w:r>
      <w:r w:rsidRPr="00001394">
        <w:rPr>
          <w:rFonts w:ascii="Times New Roman" w:hAnsi="Times New Roman"/>
        </w:rPr>
        <w:t xml:space="preserve"> Secondly, the DSEA would be concerned with the shipment of ore. The ordinary meaning of mining "does not encompass the transportation of mined ore to customers".</w:t>
      </w:r>
      <w:r w:rsidRPr="00001394">
        <w:rPr>
          <w:rStyle w:val="FootnoteReference"/>
          <w:rFonts w:ascii="Times New Roman" w:hAnsi="Times New Roman"/>
          <w:sz w:val="24"/>
        </w:rPr>
        <w:footnoteReference w:id="53"/>
      </w:r>
      <w:r w:rsidRPr="00001394">
        <w:rPr>
          <w:rFonts w:ascii="Times New Roman" w:hAnsi="Times New Roman"/>
        </w:rPr>
        <w:t xml:space="preserve"> As a result, the activities which would be undertaken at the DSEA would be too "remote" from mining and could not "be regarded as necessary for the meaningful exercise of a right to mine", thus precluding the characterisation of ML 29881 as a "right to mine".</w:t>
      </w:r>
      <w:r w:rsidRPr="00001394">
        <w:rPr>
          <w:rStyle w:val="FootnoteReference"/>
          <w:rFonts w:ascii="Times New Roman" w:hAnsi="Times New Roman"/>
          <w:sz w:val="24"/>
        </w:rPr>
        <w:footnoteReference w:id="54"/>
      </w:r>
    </w:p>
    <w:p w14:paraId="5E3854AA"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Full Court went on to consider whether the DSEA would constitute an "infrastructure facility" as defined. It decided that the DSEA would be an infrastructure facility within the ordinary meaning of that phrase.</w:t>
      </w:r>
      <w:r w:rsidRPr="00001394">
        <w:rPr>
          <w:rStyle w:val="FootnoteReference"/>
          <w:rFonts w:ascii="Times New Roman" w:hAnsi="Times New Roman"/>
          <w:sz w:val="24"/>
        </w:rPr>
        <w:footnoteReference w:id="55"/>
      </w:r>
      <w:r w:rsidRPr="00001394">
        <w:rPr>
          <w:rFonts w:ascii="Times New Roman" w:hAnsi="Times New Roman"/>
        </w:rPr>
        <w:t xml:space="preserve"> No challenge has been made to that conclusion.</w:t>
      </w:r>
    </w:p>
    <w:p w14:paraId="3214F6B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However, departing from the view earlier adopted in </w:t>
      </w:r>
      <w:r w:rsidRPr="00001394">
        <w:rPr>
          <w:rFonts w:ascii="Times New Roman" w:hAnsi="Times New Roman"/>
          <w:i/>
          <w:iCs/>
        </w:rPr>
        <w:t>South Australia v Slipper</w:t>
      </w:r>
      <w:r w:rsidRPr="00001394">
        <w:rPr>
          <w:rFonts w:ascii="Times New Roman" w:hAnsi="Times New Roman"/>
        </w:rPr>
        <w:t>,</w:t>
      </w:r>
      <w:r w:rsidRPr="00001394">
        <w:rPr>
          <w:rStyle w:val="FootnoteReference"/>
          <w:rFonts w:ascii="Times New Roman" w:hAnsi="Times New Roman"/>
          <w:sz w:val="24"/>
        </w:rPr>
        <w:footnoteReference w:id="56"/>
      </w:r>
      <w:r w:rsidRPr="00001394">
        <w:rPr>
          <w:rFonts w:ascii="Times New Roman" w:hAnsi="Times New Roman"/>
        </w:rPr>
        <w:t xml:space="preserve"> the Full Court held that Parliament did not intend to use that ordinary </w:t>
      </w:r>
      <w:r w:rsidRPr="00001394">
        <w:rPr>
          <w:rFonts w:ascii="Times New Roman" w:hAnsi="Times New Roman"/>
        </w:rPr>
        <w:lastRenderedPageBreak/>
        <w:t>meaning but instead intended that the items listed in the definition of "infrastructure facility" were to be an exhaustive list of qualifying facilities. Several reasons were given for this conclusion. They principally included the "highly specific nature" of some of the items listed;</w:t>
      </w:r>
      <w:r w:rsidRPr="00001394">
        <w:rPr>
          <w:rStyle w:val="FootnoteReference"/>
          <w:rFonts w:ascii="Times New Roman" w:hAnsi="Times New Roman"/>
          <w:sz w:val="24"/>
        </w:rPr>
        <w:footnoteReference w:id="57"/>
      </w:r>
      <w:r w:rsidRPr="00001394">
        <w:rPr>
          <w:rFonts w:ascii="Times New Roman" w:hAnsi="Times New Roman"/>
        </w:rPr>
        <w:t xml:space="preserve"> the Minister's power to determine that "any other thing that is similar to" the matters listed is an infrastructure facility;</w:t>
      </w:r>
      <w:r w:rsidRPr="00001394">
        <w:rPr>
          <w:rStyle w:val="FootnoteReference"/>
          <w:rFonts w:ascii="Times New Roman" w:hAnsi="Times New Roman"/>
          <w:sz w:val="24"/>
        </w:rPr>
        <w:footnoteReference w:id="58"/>
      </w:r>
      <w:r w:rsidRPr="00001394">
        <w:rPr>
          <w:rFonts w:ascii="Times New Roman" w:hAnsi="Times New Roman"/>
        </w:rPr>
        <w:t xml:space="preserve"> and that it was understandable that Parliament would wish to be prescriptive when defining an exception to the right to negotiate afforded by </w:t>
      </w:r>
      <w:proofErr w:type="spellStart"/>
      <w:r w:rsidRPr="00001394">
        <w:rPr>
          <w:rFonts w:ascii="Times New Roman" w:hAnsi="Times New Roman"/>
        </w:rPr>
        <w:t>Subdiv</w:t>
      </w:r>
      <w:proofErr w:type="spellEnd"/>
      <w:r w:rsidRPr="00001394">
        <w:rPr>
          <w:rFonts w:ascii="Times New Roman" w:hAnsi="Times New Roman"/>
        </w:rPr>
        <w:t xml:space="preserve"> P of Div 3 of Pt 2 of the </w:t>
      </w:r>
      <w:r w:rsidRPr="00001394">
        <w:rPr>
          <w:rFonts w:ascii="Times New Roman" w:hAnsi="Times New Roman"/>
          <w:i/>
          <w:iCs/>
        </w:rPr>
        <w:t>Native Title Act</w:t>
      </w:r>
      <w:r w:rsidRPr="00001394">
        <w:rPr>
          <w:rFonts w:ascii="Times New Roman" w:hAnsi="Times New Roman"/>
        </w:rPr>
        <w:t>.</w:t>
      </w:r>
      <w:r w:rsidRPr="00001394">
        <w:rPr>
          <w:rStyle w:val="FootnoteReference"/>
          <w:rFonts w:ascii="Times New Roman" w:hAnsi="Times New Roman"/>
          <w:sz w:val="24"/>
        </w:rPr>
        <w:footnoteReference w:id="59"/>
      </w:r>
      <w:r w:rsidRPr="00001394">
        <w:rPr>
          <w:rFonts w:ascii="Times New Roman" w:hAnsi="Times New Roman"/>
        </w:rPr>
        <w:t xml:space="preserve"> </w:t>
      </w:r>
    </w:p>
    <w:p w14:paraId="6948C495"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Full Court did not consider that the statement in the 1997 Explanatory Memorandum that the term "infrastructure facility" was to have "its ordinary meaning" justified a contrary conclusion. That was because the </w:t>
      </w:r>
      <w:r w:rsidRPr="00001394">
        <w:rPr>
          <w:rFonts w:ascii="Times New Roman" w:hAnsi="Times New Roman"/>
          <w:i/>
          <w:iCs/>
        </w:rPr>
        <w:t>Native Title Amendment Bill 1997</w:t>
      </w:r>
      <w:r w:rsidRPr="00001394">
        <w:rPr>
          <w:rFonts w:ascii="Times New Roman" w:hAnsi="Times New Roman"/>
        </w:rPr>
        <w:t> (</w:t>
      </w:r>
      <w:proofErr w:type="spellStart"/>
      <w:r w:rsidRPr="00001394">
        <w:rPr>
          <w:rFonts w:ascii="Times New Roman" w:hAnsi="Times New Roman"/>
        </w:rPr>
        <w:t>Cth</w:t>
      </w:r>
      <w:proofErr w:type="spellEnd"/>
      <w:r w:rsidRPr="00001394">
        <w:rPr>
          <w:rFonts w:ascii="Times New Roman" w:hAnsi="Times New Roman"/>
        </w:rPr>
        <w:t>) was subject to significant further amendments following the publication of that Memorandum, including with the introduction of para (b) of s 24MD(6B) and other amendments made to provisions which had used the term "infrastructure facility". The Full Court reasoned as follows:</w:t>
      </w:r>
      <w:r w:rsidRPr="00001394">
        <w:rPr>
          <w:rStyle w:val="FootnoteReference"/>
          <w:rFonts w:ascii="Times New Roman" w:hAnsi="Times New Roman"/>
          <w:sz w:val="24"/>
        </w:rPr>
        <w:footnoteReference w:id="60"/>
      </w:r>
    </w:p>
    <w:p w14:paraId="248057DA" w14:textId="77777777" w:rsid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"[S]</w:t>
      </w:r>
      <w:proofErr w:type="spellStart"/>
      <w:r w:rsidRPr="00001394">
        <w:rPr>
          <w:rFonts w:ascii="Times New Roman" w:hAnsi="Times New Roman"/>
        </w:rPr>
        <w:t>tatements</w:t>
      </w:r>
      <w:proofErr w:type="spellEnd"/>
      <w:r w:rsidRPr="00001394">
        <w:rPr>
          <w:rFonts w:ascii="Times New Roman" w:hAnsi="Times New Roman"/>
        </w:rPr>
        <w:t xml:space="preserve"> that appeared in an early version of an explanatory memorandum expressing a conclusion as to the legal effect of a statutory definition, where the substantive provisions that deploy the definition are subsequently amended in a material way, cannot be given significant weight in ascertaining the meaning and effect of the resulting enactment."</w:t>
      </w:r>
    </w:p>
    <w:p w14:paraId="3C7403BE" w14:textId="60AC7243"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Full Court also rejected any application of para (f) of the definition. The words "storage" and "transportation" were said to describe the function or purpose of the structure in question.</w:t>
      </w:r>
      <w:r w:rsidRPr="00001394">
        <w:rPr>
          <w:rStyle w:val="FootnoteReference"/>
          <w:rFonts w:ascii="Times New Roman" w:hAnsi="Times New Roman"/>
          <w:sz w:val="24"/>
        </w:rPr>
        <w:footnoteReference w:id="61"/>
      </w:r>
      <w:r w:rsidRPr="00001394">
        <w:rPr>
          <w:rFonts w:ascii="Times New Roman" w:hAnsi="Times New Roman"/>
        </w:rPr>
        <w:t xml:space="preserve"> Here, the DSEA will not be a storage facility </w:t>
      </w:r>
      <w:r w:rsidRPr="00001394">
        <w:rPr>
          <w:rFonts w:ascii="Times New Roman" w:hAnsi="Times New Roman"/>
        </w:rPr>
        <w:lastRenderedPageBreak/>
        <w:t>for any mineral, nor will it transport any mineral.</w:t>
      </w:r>
      <w:r w:rsidRPr="00001394">
        <w:rPr>
          <w:rStyle w:val="FootnoteReference"/>
          <w:rFonts w:ascii="Times New Roman" w:hAnsi="Times New Roman"/>
          <w:sz w:val="24"/>
        </w:rPr>
        <w:footnoteReference w:id="62"/>
      </w:r>
      <w:r w:rsidRPr="00001394">
        <w:rPr>
          <w:rFonts w:ascii="Times New Roman" w:hAnsi="Times New Roman"/>
        </w:rPr>
        <w:t xml:space="preserve"> The Full Court also rejected any application of para (g) of the definition. Whilst the proposed DSEA will have drains and a channel to carry sea water, its sole purpose is not to be a "water management ... facility"; rather its purpose is to store dredge spoil.</w:t>
      </w:r>
      <w:r w:rsidRPr="00001394">
        <w:rPr>
          <w:rStyle w:val="FootnoteReference"/>
          <w:rFonts w:ascii="Times New Roman" w:hAnsi="Times New Roman"/>
          <w:sz w:val="24"/>
        </w:rPr>
        <w:footnoteReference w:id="63"/>
      </w:r>
    </w:p>
    <w:p w14:paraId="49C05FD2"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Mining tenements</w:t>
      </w:r>
    </w:p>
    <w:p w14:paraId="7428E649"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variety of mining tenements that may be issued under the </w:t>
      </w:r>
      <w:r w:rsidRPr="00001394">
        <w:rPr>
          <w:rFonts w:ascii="Times New Roman" w:hAnsi="Times New Roman"/>
          <w:i/>
          <w:iCs/>
        </w:rPr>
        <w:t>Mineral Titles Act</w:t>
      </w:r>
      <w:r w:rsidRPr="00001394">
        <w:rPr>
          <w:rFonts w:ascii="Times New Roman" w:hAnsi="Times New Roman"/>
        </w:rPr>
        <w:t xml:space="preserve"> is not unusual. State and Territory laws which regulate the exploitation of natural resources recognise that activities which are ancillary or subordinate to the central activities of getting at and getting out a mineral may form part of the exploitation of a mine. Indeed, a mining tenement might authorise only ancillary activities and nothing else. Contemporary examples sufficiently illustrate these propositions. </w:t>
      </w:r>
    </w:p>
    <w:p w14:paraId="6017670B"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First, s 85(1)(d) of the </w:t>
      </w:r>
      <w:r w:rsidRPr="00001394">
        <w:rPr>
          <w:rFonts w:ascii="Times New Roman" w:hAnsi="Times New Roman"/>
          <w:i/>
          <w:iCs/>
        </w:rPr>
        <w:t>Mining Act 1978</w:t>
      </w:r>
      <w:r w:rsidRPr="00001394">
        <w:rPr>
          <w:rFonts w:ascii="Times New Roman" w:hAnsi="Times New Roman"/>
        </w:rPr>
        <w:t xml:space="preserve"> (WA) provides that the holder of a mining lease may "do all acts and things that are necessary to effectually carry out mining operations in, on or under the land". Section 87(1) of the same Act provides for the grant of a </w:t>
      </w:r>
      <w:proofErr w:type="gramStart"/>
      <w:r w:rsidRPr="00001394">
        <w:rPr>
          <w:rFonts w:ascii="Times New Roman" w:hAnsi="Times New Roman"/>
        </w:rPr>
        <w:t>general purpose</w:t>
      </w:r>
      <w:proofErr w:type="gramEnd"/>
      <w:r w:rsidRPr="00001394">
        <w:rPr>
          <w:rFonts w:ascii="Times New Roman" w:hAnsi="Times New Roman"/>
        </w:rPr>
        <w:t xml:space="preserve"> lease for the purpose of erecting, placing and operating machinery in connection with the mining operations carried on by the lessee; for depositing or treating minerals or tailings obtained from any land in accordance with the Act; and for using the land for any other specified purpose directly connected with mining operations.</w:t>
      </w:r>
      <w:r w:rsidRPr="00001394">
        <w:rPr>
          <w:rStyle w:val="FootnoteReference"/>
          <w:rFonts w:ascii="Times New Roman" w:hAnsi="Times New Roman"/>
          <w:sz w:val="24"/>
        </w:rPr>
        <w:footnoteReference w:id="64"/>
      </w:r>
    </w:p>
    <w:p w14:paraId="7CD8F9D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Secondly, there is s 73(1)(c) of the </w:t>
      </w:r>
      <w:r w:rsidRPr="00001394">
        <w:rPr>
          <w:rFonts w:ascii="Times New Roman" w:hAnsi="Times New Roman"/>
          <w:i/>
          <w:iCs/>
        </w:rPr>
        <w:t>Mining Act 1992</w:t>
      </w:r>
      <w:r w:rsidRPr="00001394">
        <w:rPr>
          <w:rFonts w:ascii="Times New Roman" w:hAnsi="Times New Roman"/>
        </w:rPr>
        <w:t xml:space="preserve"> (NSW). It provides that the holder of a mining lease may carry out "ancillary mining activity". That is a term defined in the Dictionary to that Act to mean any activity prescribed by the regulations as an ancillary mining activity. Clause 7 of the </w:t>
      </w:r>
      <w:r w:rsidRPr="00001394">
        <w:rPr>
          <w:rFonts w:ascii="Times New Roman" w:hAnsi="Times New Roman"/>
          <w:i/>
          <w:iCs/>
        </w:rPr>
        <w:t>Mining Regulation 2016</w:t>
      </w:r>
      <w:r w:rsidRPr="00001394">
        <w:rPr>
          <w:rFonts w:ascii="Times New Roman" w:hAnsi="Times New Roman"/>
        </w:rPr>
        <w:t xml:space="preserve"> (NSW) defines "ancillary mining activity" relevantly to include the construction, maintenance or use (in or in connection with mining operations) of: any building or mining plant; any road, railway, tramway, bridge or jetty; any </w:t>
      </w:r>
      <w:r w:rsidRPr="00001394">
        <w:rPr>
          <w:rFonts w:ascii="Times New Roman" w:hAnsi="Times New Roman"/>
        </w:rPr>
        <w:lastRenderedPageBreak/>
        <w:t>reservoir, dam, drain or water race; any cable, conveyor, pipeline, telephone line or signalling system; any bin, magazine or fuel chute; and any plant nursery.</w:t>
      </w:r>
      <w:r w:rsidRPr="00001394">
        <w:rPr>
          <w:rStyle w:val="FootnoteReference"/>
          <w:rFonts w:ascii="Times New Roman" w:hAnsi="Times New Roman"/>
          <w:sz w:val="24"/>
        </w:rPr>
        <w:footnoteReference w:id="65"/>
      </w:r>
    </w:p>
    <w:p w14:paraId="2AF4CB8D"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Thirdly, there is s 14(1) of the </w:t>
      </w:r>
      <w:r w:rsidRPr="00001394">
        <w:rPr>
          <w:rFonts w:ascii="Times New Roman" w:hAnsi="Times New Roman"/>
          <w:i/>
          <w:iCs/>
        </w:rPr>
        <w:t>Mineral Resources (Sustainable Development) Act</w:t>
      </w:r>
      <w:r w:rsidRPr="00001394">
        <w:rPr>
          <w:rFonts w:ascii="Times New Roman" w:hAnsi="Times New Roman"/>
        </w:rPr>
        <w:t xml:space="preserve"> </w:t>
      </w:r>
      <w:r w:rsidRPr="00001394">
        <w:rPr>
          <w:rFonts w:ascii="Times New Roman" w:hAnsi="Times New Roman"/>
          <w:i/>
          <w:iCs/>
        </w:rPr>
        <w:t>1990</w:t>
      </w:r>
      <w:r w:rsidRPr="00001394">
        <w:rPr>
          <w:rFonts w:ascii="Times New Roman" w:hAnsi="Times New Roman"/>
        </w:rPr>
        <w:t> (Vic), which provides that the holder of a mining licence not only may carry on "mining" but may also "construct any facilities specified in the licence, including drives, roads, water races, tailing dumps, tailing dams, drains, dams, reservoirs and pipe-lines", and "do anything else that is incidental to that mining". This Act also provides for the issue of an "infrastructure mining licence", which is defined in s 4(1) to mean "a mining licence solely for the construction of a facility or other infrastructure to be used for the purpose of mining under another mining licence".</w:t>
      </w:r>
      <w:r w:rsidRPr="00001394">
        <w:rPr>
          <w:rStyle w:val="FootnoteReference"/>
          <w:rFonts w:ascii="Times New Roman" w:hAnsi="Times New Roman"/>
          <w:sz w:val="24"/>
        </w:rPr>
        <w:footnoteReference w:id="66"/>
      </w:r>
    </w:p>
    <w:p w14:paraId="0C31A72F"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Fourthly, there is s 234(1)(b) of the </w:t>
      </w:r>
      <w:r w:rsidRPr="00001394">
        <w:rPr>
          <w:rFonts w:ascii="Times New Roman" w:hAnsi="Times New Roman"/>
          <w:i/>
          <w:iCs/>
        </w:rPr>
        <w:t>Mineral Resources Act 1989</w:t>
      </w:r>
      <w:r w:rsidRPr="00001394">
        <w:rPr>
          <w:rFonts w:ascii="Times New Roman" w:hAnsi="Times New Roman"/>
        </w:rPr>
        <w:t xml:space="preserve"> (Qld), which provides that the Minister may grant a "mining lease" for "such purposes, </w:t>
      </w:r>
      <w:r w:rsidRPr="00001394">
        <w:rPr>
          <w:rFonts w:ascii="Times New Roman" w:hAnsi="Times New Roman"/>
          <w:i/>
          <w:iCs/>
        </w:rPr>
        <w:t>other than mining</w:t>
      </w:r>
      <w:r w:rsidRPr="00001394">
        <w:rPr>
          <w:rFonts w:ascii="Times New Roman" w:hAnsi="Times New Roman"/>
        </w:rPr>
        <w:t>, as are specified in the mining lease and that are associated with, arising from or promoting the activity of mining" (emphasis added). Section 316(2) of the same Act permits the Minister to grant to a person a "mining lease" for the transportation of a thing through, over or under land that is not part of the person's existing or prospective mining lease so long as, relevantly, the Minister is satisfied that the proposed lease is for a purpose "associated with" activities performed under the person's mining lease.</w:t>
      </w:r>
      <w:r w:rsidRPr="00001394">
        <w:rPr>
          <w:rStyle w:val="FootnoteReference"/>
          <w:rFonts w:ascii="Times New Roman" w:hAnsi="Times New Roman"/>
          <w:sz w:val="24"/>
        </w:rPr>
        <w:footnoteReference w:id="67"/>
      </w:r>
    </w:p>
    <w:p w14:paraId="67E76A13"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Fifthly, there is Pt 8 of the </w:t>
      </w:r>
      <w:r w:rsidRPr="00001394">
        <w:rPr>
          <w:rFonts w:ascii="Times New Roman" w:hAnsi="Times New Roman"/>
          <w:i/>
          <w:iCs/>
        </w:rPr>
        <w:t>Mining Act 1971</w:t>
      </w:r>
      <w:r w:rsidRPr="00001394">
        <w:rPr>
          <w:rFonts w:ascii="Times New Roman" w:hAnsi="Times New Roman"/>
        </w:rPr>
        <w:t xml:space="preserve"> (SA), which is entitled "Miscellaneous purposes licences". Section 48(1) in Pt 8 provides that a miscellaneous purposes licence is a "mineral tenement that is granted for ancillary </w:t>
      </w:r>
      <w:r w:rsidRPr="00001394">
        <w:rPr>
          <w:rFonts w:ascii="Times New Roman" w:hAnsi="Times New Roman"/>
        </w:rPr>
        <w:lastRenderedPageBreak/>
        <w:t>operations". Section 6(1) of that Act relevantly defines the term "ancillary operations" as "ancillary operations for the carrying on of any business that may be conducive to the effective conduct of mining operations or operations associated with providing amenities for persons engaged in the conduct of mining operations".</w:t>
      </w:r>
      <w:r w:rsidRPr="00001394">
        <w:rPr>
          <w:rStyle w:val="FootnoteReference"/>
          <w:rFonts w:ascii="Times New Roman" w:hAnsi="Times New Roman"/>
          <w:sz w:val="24"/>
        </w:rPr>
        <w:footnoteReference w:id="68"/>
      </w:r>
    </w:p>
    <w:p w14:paraId="33DD36FE"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Sixthly, there is s 106(1) of the </w:t>
      </w:r>
      <w:r w:rsidRPr="00001394">
        <w:rPr>
          <w:rFonts w:ascii="Times New Roman" w:hAnsi="Times New Roman"/>
          <w:i/>
          <w:iCs/>
        </w:rPr>
        <w:t>Mineral Resources Development Act 1995</w:t>
      </w:r>
      <w:r w:rsidRPr="00001394">
        <w:rPr>
          <w:rFonts w:ascii="Times New Roman" w:hAnsi="Times New Roman"/>
        </w:rPr>
        <w:t> (Tas). It permits the holder of a mining lease or "former lessee" to apply for a lease, amongst other things, to store any building, machinery, mining product or other property on the land or to enable work "associated with" mining on other land to be carried out. Pursuant to s 84(1)(a) of that Act, a mining lease permits the holder to carry out "mining operations". This term is relevantly defined in s 3 to mean any operations or work on a lease area to obtain or treat minerals, or to store or contain minerals or waste material generated by mining on that lease area, or operations or work "associated with" mining.</w:t>
      </w:r>
      <w:r w:rsidRPr="00001394">
        <w:rPr>
          <w:rStyle w:val="FootnoteReference"/>
          <w:rFonts w:ascii="Times New Roman" w:hAnsi="Times New Roman"/>
          <w:sz w:val="24"/>
        </w:rPr>
        <w:footnoteReference w:id="69"/>
      </w:r>
    </w:p>
    <w:p w14:paraId="48936AD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It is also now well recognised that the treatment, processing, </w:t>
      </w:r>
      <w:proofErr w:type="gramStart"/>
      <w:r w:rsidRPr="00001394">
        <w:rPr>
          <w:rFonts w:ascii="Times New Roman" w:hAnsi="Times New Roman"/>
        </w:rPr>
        <w:t>storage</w:t>
      </w:r>
      <w:proofErr w:type="gramEnd"/>
      <w:r w:rsidRPr="00001394">
        <w:rPr>
          <w:rFonts w:ascii="Times New Roman" w:hAnsi="Times New Roman"/>
        </w:rPr>
        <w:t xml:space="preserve"> and transport of a mine's product following extraction of a mineral may also constitute a part of a given mining project. There are no necessary or artificial boundaries of when a mining project starts or finishes. It will all depend on the nature and circumstances of the mining project in question. Thus, albeit in a different statutory context, a majority of the Full Court of the Federal Court decided that the transportation of low-grade bauxite by a 51-kilometre-long "conveyer" to a </w:t>
      </w:r>
      <w:r w:rsidRPr="00001394">
        <w:rPr>
          <w:rFonts w:ascii="Times New Roman" w:hAnsi="Times New Roman"/>
        </w:rPr>
        <w:lastRenderedPageBreak/>
        <w:t>refinery formed part of the carrying on of "mining operations".</w:t>
      </w:r>
      <w:r w:rsidRPr="00001394">
        <w:rPr>
          <w:rStyle w:val="FootnoteReference"/>
          <w:rFonts w:ascii="Times New Roman" w:hAnsi="Times New Roman"/>
          <w:sz w:val="24"/>
        </w:rPr>
        <w:footnoteReference w:id="70"/>
      </w:r>
      <w:r w:rsidRPr="00001394">
        <w:rPr>
          <w:rFonts w:ascii="Times New Roman" w:hAnsi="Times New Roman"/>
        </w:rPr>
        <w:t xml:space="preserve"> Again in a different statutory context, the Federal Court recognised that railway equipment used to transport iron ore to a port where a crushing facility was located constituted the use of machinery in carrying out mining operations.</w:t>
      </w:r>
      <w:r w:rsidRPr="00001394">
        <w:rPr>
          <w:rStyle w:val="FootnoteReference"/>
          <w:rFonts w:ascii="Times New Roman" w:hAnsi="Times New Roman"/>
          <w:sz w:val="24"/>
        </w:rPr>
        <w:footnoteReference w:id="71"/>
      </w:r>
      <w:r w:rsidRPr="00001394">
        <w:rPr>
          <w:rFonts w:ascii="Times New Roman" w:hAnsi="Times New Roman"/>
        </w:rPr>
        <w:t xml:space="preserve"> These cases emphasise that modern mining will often involve highly integrated processes in order to produce a product that can be sold. Illustrating that fact, the Full Court of the Federal Court made the following observations in </w:t>
      </w:r>
      <w:r w:rsidRPr="00001394">
        <w:rPr>
          <w:rFonts w:ascii="Times New Roman" w:hAnsi="Times New Roman"/>
          <w:i/>
          <w:iCs/>
        </w:rPr>
        <w:t>Regional Director of Customs (WA) v Dampier Salt (Operations) Pty Ltd</w:t>
      </w:r>
      <w:r w:rsidRPr="00001394">
        <w:rPr>
          <w:rFonts w:ascii="Times New Roman" w:hAnsi="Times New Roman"/>
        </w:rPr>
        <w:t>:</w:t>
      </w:r>
      <w:r w:rsidRPr="00001394">
        <w:rPr>
          <w:rStyle w:val="FootnoteReference"/>
          <w:rFonts w:ascii="Times New Roman" w:hAnsi="Times New Roman"/>
          <w:sz w:val="24"/>
        </w:rPr>
        <w:footnoteReference w:id="72"/>
      </w:r>
    </w:p>
    <w:p w14:paraId="5A75A4C6" w14:textId="77777777" w:rsidR="00D72627" w:rsidRPr="00001394" w:rsidRDefault="00D72627" w:rsidP="00001394">
      <w:pPr>
        <w:pStyle w:val="LeftrightafterHC"/>
        <w:spacing w:before="0" w:after="260" w:line="280" w:lineRule="exact"/>
        <w:ind w:left="1440" w:right="0" w:hanging="720"/>
        <w:jc w:val="both"/>
        <w:rPr>
          <w:rFonts w:ascii="Times New Roman" w:hAnsi="Times New Roman"/>
        </w:rPr>
      </w:pPr>
      <w:r w:rsidRPr="00001394">
        <w:rPr>
          <w:rFonts w:ascii="Times New Roman" w:hAnsi="Times New Roman"/>
        </w:rPr>
        <w:t>"(1)</w:t>
      </w:r>
      <w:r w:rsidRPr="00001394">
        <w:rPr>
          <w:rFonts w:ascii="Times New Roman" w:hAnsi="Times New Roman"/>
        </w:rPr>
        <w:tab/>
        <w:t xml:space="preserve">The point where a mining operation starts and finishes will be a question of fact to be decided in each case. However, the Court should not adopt a narrow view of the extent of 'mining operations' </w:t>
      </w:r>
      <w:proofErr w:type="gramStart"/>
      <w:r w:rsidRPr="00001394">
        <w:rPr>
          <w:rFonts w:ascii="Times New Roman" w:hAnsi="Times New Roman"/>
        </w:rPr>
        <w:t>so as to</w:t>
      </w:r>
      <w:proofErr w:type="gramEnd"/>
      <w:r w:rsidRPr="00001394">
        <w:rPr>
          <w:rFonts w:ascii="Times New Roman" w:hAnsi="Times New Roman"/>
        </w:rPr>
        <w:t xml:space="preserve"> frustrate the legislative intent of providing a concession to the mining industry.</w:t>
      </w:r>
    </w:p>
    <w:p w14:paraId="6E3F1964"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(2)</w:t>
      </w:r>
      <w:r w:rsidRPr="00001394">
        <w:rPr>
          <w:rFonts w:ascii="Times New Roman" w:hAnsi="Times New Roman"/>
        </w:rPr>
        <w:tab/>
        <w:t xml:space="preserve">Relevant to this factual conclusion will be the ascertainment of the object of the </w:t>
      </w:r>
      <w:proofErr w:type="gramStart"/>
      <w:r w:rsidRPr="00001394">
        <w:rPr>
          <w:rFonts w:ascii="Times New Roman" w:hAnsi="Times New Roman"/>
        </w:rPr>
        <w:t>particular taxpayer's</w:t>
      </w:r>
      <w:proofErr w:type="gramEnd"/>
      <w:r w:rsidRPr="00001394">
        <w:rPr>
          <w:rFonts w:ascii="Times New Roman" w:hAnsi="Times New Roman"/>
        </w:rPr>
        <w:t xml:space="preserve"> operations.</w:t>
      </w:r>
    </w:p>
    <w:p w14:paraId="05BE0CE4"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(3)</w:t>
      </w:r>
      <w:r w:rsidRPr="00001394">
        <w:rPr>
          <w:rFonts w:ascii="Times New Roman" w:hAnsi="Times New Roman"/>
        </w:rPr>
        <w:tab/>
      </w:r>
      <w:proofErr w:type="gramStart"/>
      <w:r w:rsidRPr="00001394">
        <w:rPr>
          <w:rFonts w:ascii="Times New Roman" w:hAnsi="Times New Roman"/>
        </w:rPr>
        <w:t>Generally</w:t>
      </w:r>
      <w:proofErr w:type="gramEnd"/>
      <w:r w:rsidRPr="00001394">
        <w:rPr>
          <w:rFonts w:ascii="Times New Roman" w:hAnsi="Times New Roman"/>
        </w:rPr>
        <w:t xml:space="preserve"> the mining operation will continue until there has been produced that which is the object of the particular taxpayer's operation of mining.</w:t>
      </w:r>
    </w:p>
    <w:p w14:paraId="6701282B"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(4)</w:t>
      </w:r>
      <w:r w:rsidRPr="00001394">
        <w:rPr>
          <w:rFonts w:ascii="Times New Roman" w:hAnsi="Times New Roman"/>
        </w:rPr>
        <w:tab/>
        <w:t>The mining operation will not necessarily be complete when a mineral has been extracted from ore, or where salt is produced, immediately there has been a recognisable salt product, be that brine or crystallised salt. It will be necessary that the mineral (salt) produced be saleable.</w:t>
      </w:r>
    </w:p>
    <w:p w14:paraId="326EF34E" w14:textId="77777777" w:rsidR="00D72627" w:rsidRP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(5)</w:t>
      </w:r>
      <w:r w:rsidRPr="00001394">
        <w:rPr>
          <w:rFonts w:ascii="Times New Roman" w:hAnsi="Times New Roman"/>
        </w:rPr>
        <w:tab/>
        <w:t xml:space="preserve">The mere fact that a mineral is saleable will not necessarily be </w:t>
      </w:r>
      <w:proofErr w:type="gramStart"/>
      <w:r w:rsidRPr="00001394">
        <w:rPr>
          <w:rFonts w:ascii="Times New Roman" w:hAnsi="Times New Roman"/>
        </w:rPr>
        <w:t>determinative, if</w:t>
      </w:r>
      <w:proofErr w:type="gramEnd"/>
      <w:r w:rsidRPr="00001394">
        <w:rPr>
          <w:rFonts w:ascii="Times New Roman" w:hAnsi="Times New Roman"/>
        </w:rPr>
        <w:t xml:space="preserve"> the production of that mineral at that place by that taxpayer would be uneconomic. Perhaps everything can be said to be saleable for a price, but what is necessary is that the mineral in </w:t>
      </w:r>
      <w:r w:rsidRPr="00001394">
        <w:rPr>
          <w:rFonts w:ascii="Times New Roman" w:hAnsi="Times New Roman"/>
        </w:rPr>
        <w:lastRenderedPageBreak/>
        <w:t xml:space="preserve">question be economically saleable at least by a person in the position of the </w:t>
      </w:r>
      <w:proofErr w:type="gramStart"/>
      <w:r w:rsidRPr="00001394">
        <w:rPr>
          <w:rFonts w:ascii="Times New Roman" w:hAnsi="Times New Roman"/>
        </w:rPr>
        <w:t>particular taxpayer</w:t>
      </w:r>
      <w:proofErr w:type="gramEnd"/>
      <w:r w:rsidRPr="00001394">
        <w:rPr>
          <w:rFonts w:ascii="Times New Roman" w:hAnsi="Times New Roman"/>
        </w:rPr>
        <w:t>.</w:t>
      </w:r>
    </w:p>
    <w:p w14:paraId="3CC46DAB" w14:textId="77777777" w:rsid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(6)</w:t>
      </w:r>
      <w:r w:rsidRPr="00001394">
        <w:rPr>
          <w:rFonts w:ascii="Times New Roman" w:hAnsi="Times New Roman"/>
        </w:rPr>
        <w:tab/>
        <w:t xml:space="preserve">Activities directed to improving that which is extracted, for example pelletising, may fall outside the ambit of the 'mining operation'. However, they may form part of the mining operation where the activity is closely associated with the actual extraction of the mineral. Normally this close association may be indicated by physical proximity, but lack of physical proximity will not necessitate the conclusion that the mining operation has concluded: </w:t>
      </w:r>
      <w:r w:rsidRPr="00001394">
        <w:rPr>
          <w:rFonts w:ascii="Times New Roman" w:hAnsi="Times New Roman"/>
          <w:i/>
          <w:iCs/>
        </w:rPr>
        <w:t>Northwest Iron</w:t>
      </w:r>
      <w:r w:rsidRPr="00001394">
        <w:rPr>
          <w:rFonts w:ascii="Times New Roman" w:hAnsi="Times New Roman"/>
        </w:rPr>
        <w:t xml:space="preserve"> [(1986) 9 FCR 463]. The degree of integration of the activity with the actual mining process will, obviously, thus be relevant."</w:t>
      </w:r>
    </w:p>
    <w:p w14:paraId="337EB315" w14:textId="5619F4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Different considerations may arise where a statute requires distinctions to be drawn between different phases of mining, such as exploration and then production or development. Distinguishing between these phases will be a matter of fact and degree depending upon the exact nature and circumstances of the mining project in question.</w:t>
      </w:r>
      <w:r w:rsidRPr="00001394">
        <w:rPr>
          <w:rStyle w:val="FootnoteReference"/>
          <w:rFonts w:ascii="Times New Roman" w:hAnsi="Times New Roman"/>
          <w:sz w:val="24"/>
        </w:rPr>
        <w:footnoteReference w:id="73"/>
      </w:r>
    </w:p>
    <w:p w14:paraId="1EA8F7DC"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 xml:space="preserve">A "right to </w:t>
      </w:r>
      <w:proofErr w:type="gramStart"/>
      <w:r w:rsidRPr="00001394">
        <w:rPr>
          <w:rFonts w:ascii="Times New Roman" w:hAnsi="Times New Roman"/>
        </w:rPr>
        <w:t>mine"</w:t>
      </w:r>
      <w:proofErr w:type="gramEnd"/>
    </w:p>
    <w:p w14:paraId="5339747C"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It is against the foregoing background that the phrase "right to mine" in s 26(1)(c)(</w:t>
      </w:r>
      <w:proofErr w:type="spellStart"/>
      <w:r w:rsidRPr="00001394">
        <w:rPr>
          <w:rFonts w:ascii="Times New Roman" w:hAnsi="Times New Roman"/>
        </w:rPr>
        <w:t>i</w:t>
      </w:r>
      <w:proofErr w:type="spellEnd"/>
      <w:r w:rsidRPr="00001394">
        <w:rPr>
          <w:rFonts w:ascii="Times New Roman" w:hAnsi="Times New Roman"/>
        </w:rPr>
        <w:t xml:space="preserve">) of the </w:t>
      </w:r>
      <w:r w:rsidRPr="00001394">
        <w:rPr>
          <w:rFonts w:ascii="Times New Roman" w:hAnsi="Times New Roman"/>
          <w:i/>
          <w:iCs/>
        </w:rPr>
        <w:t>Native Title Act</w:t>
      </w:r>
      <w:r w:rsidRPr="00001394">
        <w:rPr>
          <w:rFonts w:ascii="Times New Roman" w:hAnsi="Times New Roman"/>
        </w:rPr>
        <w:t xml:space="preserve"> must be construed. Contrary to the reasons of the Full Court, a "right to mine" is not a reference to a specific authority or permission which a mining lease might convey, such as a right of extraction. It is not, for example, referring to one of the "rights" listed in s 40(1) of the </w:t>
      </w:r>
      <w:r w:rsidRPr="00001394">
        <w:rPr>
          <w:rFonts w:ascii="Times New Roman" w:hAnsi="Times New Roman"/>
          <w:i/>
          <w:iCs/>
        </w:rPr>
        <w:t>Mineral Titles Act</w:t>
      </w:r>
      <w:r w:rsidRPr="00001394">
        <w:rPr>
          <w:rFonts w:ascii="Times New Roman" w:hAnsi="Times New Roman"/>
        </w:rPr>
        <w:t>. Nor should it be confined to the activity of "getting at and getting out" minerals.</w:t>
      </w:r>
    </w:p>
    <w:p w14:paraId="5E369069"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In its </w:t>
      </w:r>
      <w:proofErr w:type="gramStart"/>
      <w:r w:rsidRPr="00001394">
        <w:rPr>
          <w:rFonts w:ascii="Times New Roman" w:hAnsi="Times New Roman"/>
        </w:rPr>
        <w:t>particular statutory</w:t>
      </w:r>
      <w:proofErr w:type="gramEnd"/>
      <w:r w:rsidRPr="00001394">
        <w:rPr>
          <w:rFonts w:ascii="Times New Roman" w:hAnsi="Times New Roman"/>
        </w:rPr>
        <w:t xml:space="preserve"> context, the phrase "right to mine" should be construed as a composite term used to denote all those mining tenements which are capable of being issued under State and Territory natural resource laws. The </w:t>
      </w:r>
      <w:r w:rsidRPr="00001394">
        <w:rPr>
          <w:rFonts w:ascii="Times New Roman" w:hAnsi="Times New Roman"/>
          <w:i/>
          <w:iCs/>
        </w:rPr>
        <w:t>Native Title Act</w:t>
      </w:r>
      <w:r w:rsidRPr="00001394">
        <w:rPr>
          <w:rFonts w:ascii="Times New Roman" w:hAnsi="Times New Roman"/>
        </w:rPr>
        <w:t xml:space="preserve"> uses such a phrase precisely because it is sufficiently descriptive of the very many different types of mining tenements that can be created under State and Territory natural resource laws and of the very many different names by </w:t>
      </w:r>
      <w:r w:rsidRPr="00001394">
        <w:rPr>
          <w:rFonts w:ascii="Times New Roman" w:hAnsi="Times New Roman"/>
        </w:rPr>
        <w:lastRenderedPageBreak/>
        <w:t xml:space="preserve">which such tenements are identified. And, as set out above, mining tenements can convey a wide variety of permissions or authorities not confined to the act of getting at and getting out a mineral. That is why the term "right to mine" is followed by the phrase "whether by the grant of a mining lease or otherwise". That phrase is an express recognition of the very many types of mining tenements which exist. That is to say, the inclusion of that phrase makes plain that Parliament intended that the phrase "right to mine" have a broad application which would embrace every sort of mining tenement issued by the States and the Territories and that a "mining lease" as defined is merely one type of such a tenement. The term "mining lease" is otherwise needed for Div 2 of Pt 2 of the </w:t>
      </w:r>
      <w:r w:rsidRPr="00001394">
        <w:rPr>
          <w:rFonts w:ascii="Times New Roman" w:hAnsi="Times New Roman"/>
          <w:i/>
          <w:iCs/>
        </w:rPr>
        <w:t>Native Title Act</w:t>
      </w:r>
      <w:r w:rsidRPr="00001394">
        <w:rPr>
          <w:rFonts w:ascii="Times New Roman" w:hAnsi="Times New Roman"/>
        </w:rPr>
        <w:t>, which is concerned with the validation of past acts. Thus, for example, a "category C past act" is defined in s 231 as a past act consisting of the grant of a "mining lease".</w:t>
      </w:r>
    </w:p>
    <w:p w14:paraId="6E4F0467"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A similar issue of construction concerning a "right ... to mine" petroleum was considered by the Full Court of the Federal Court in </w:t>
      </w:r>
      <w:r w:rsidRPr="00001394">
        <w:rPr>
          <w:rFonts w:ascii="Times New Roman" w:hAnsi="Times New Roman"/>
          <w:i/>
          <w:iCs/>
        </w:rPr>
        <w:t>Mitsui &amp; Company (Australia) Ltd v Federal Commissioner of Taxation</w:t>
      </w:r>
      <w:r w:rsidRPr="00001394">
        <w:rPr>
          <w:rFonts w:ascii="Times New Roman" w:hAnsi="Times New Roman"/>
        </w:rPr>
        <w:t>.</w:t>
      </w:r>
      <w:r w:rsidRPr="00001394">
        <w:rPr>
          <w:rStyle w:val="FootnoteReference"/>
          <w:rFonts w:ascii="Times New Roman" w:hAnsi="Times New Roman"/>
          <w:sz w:val="24"/>
        </w:rPr>
        <w:footnoteReference w:id="74"/>
      </w:r>
      <w:r w:rsidRPr="00001394">
        <w:rPr>
          <w:rFonts w:ascii="Times New Roman" w:hAnsi="Times New Roman"/>
        </w:rPr>
        <w:t xml:space="preserve"> Whilst the case concerned a very different statutory context, it has utility here in understanding the meaning to be attributed to the phrase "right to mine". In </w:t>
      </w:r>
      <w:r w:rsidRPr="00001394">
        <w:rPr>
          <w:rFonts w:ascii="Times New Roman" w:hAnsi="Times New Roman"/>
          <w:i/>
          <w:iCs/>
        </w:rPr>
        <w:t>Mitsui</w:t>
      </w:r>
      <w:r w:rsidRPr="00001394">
        <w:rPr>
          <w:rFonts w:ascii="Times New Roman" w:hAnsi="Times New Roman"/>
        </w:rPr>
        <w:t xml:space="preserve">, in issue was the definition of a "mining, quarrying or prospecting right" in s 995-1 of the </w:t>
      </w:r>
      <w:r w:rsidRPr="00001394">
        <w:rPr>
          <w:rFonts w:ascii="Times New Roman" w:hAnsi="Times New Roman"/>
          <w:i/>
          <w:iCs/>
        </w:rPr>
        <w:t>Income Tax Assessment Act 1997</w:t>
      </w:r>
      <w:r w:rsidRPr="00001394">
        <w:rPr>
          <w:rFonts w:ascii="Times New Roman" w:hAnsi="Times New Roman"/>
        </w:rPr>
        <w:t> (</w:t>
      </w:r>
      <w:proofErr w:type="spellStart"/>
      <w:r w:rsidRPr="00001394">
        <w:rPr>
          <w:rFonts w:ascii="Times New Roman" w:hAnsi="Times New Roman"/>
        </w:rPr>
        <w:t>Cth</w:t>
      </w:r>
      <w:proofErr w:type="spellEnd"/>
      <w:r w:rsidRPr="00001394">
        <w:rPr>
          <w:rFonts w:ascii="Times New Roman" w:hAnsi="Times New Roman"/>
        </w:rPr>
        <w:t>). The relevant part of that definition is as follows:</w:t>
      </w:r>
    </w:p>
    <w:p w14:paraId="6868D1B6" w14:textId="77777777" w:rsidR="00D72627" w:rsidRPr="00001394" w:rsidRDefault="00D72627" w:rsidP="00001394">
      <w:pPr>
        <w:pStyle w:val="LeftrightafterHC"/>
        <w:spacing w:before="0" w:after="260" w:line="280" w:lineRule="exact"/>
        <w:ind w:right="0"/>
        <w:jc w:val="both"/>
        <w:rPr>
          <w:rFonts w:ascii="Times New Roman" w:hAnsi="Times New Roman"/>
        </w:rPr>
      </w:pPr>
      <w:r w:rsidRPr="00001394">
        <w:rPr>
          <w:rFonts w:ascii="Times New Roman" w:hAnsi="Times New Roman"/>
        </w:rPr>
        <w:t>"</w:t>
      </w:r>
      <w:proofErr w:type="gramStart"/>
      <w:r w:rsidRPr="00001394">
        <w:rPr>
          <w:rFonts w:ascii="Times New Roman" w:hAnsi="Times New Roman"/>
          <w:b/>
          <w:bCs/>
          <w:i/>
          <w:iCs/>
        </w:rPr>
        <w:t>mining</w:t>
      </w:r>
      <w:proofErr w:type="gramEnd"/>
      <w:r w:rsidRPr="00001394">
        <w:rPr>
          <w:rFonts w:ascii="Times New Roman" w:hAnsi="Times New Roman"/>
          <w:b/>
          <w:bCs/>
          <w:i/>
          <w:iCs/>
        </w:rPr>
        <w:t>, quarrying or prospecting right</w:t>
      </w:r>
      <w:r w:rsidRPr="00001394">
        <w:rPr>
          <w:rFonts w:ascii="Times New Roman" w:hAnsi="Times New Roman"/>
        </w:rPr>
        <w:t xml:space="preserve"> is:</w:t>
      </w:r>
    </w:p>
    <w:p w14:paraId="4C9E3BD6" w14:textId="77777777" w:rsidR="00001394" w:rsidRDefault="00D72627" w:rsidP="00001394">
      <w:pPr>
        <w:pStyle w:val="leftright"/>
        <w:spacing w:before="0" w:after="260" w:line="280" w:lineRule="exact"/>
        <w:ind w:left="144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 xml:space="preserve">an authority, licence, permit or right under an Australian law to mine, quarry or prospect for minerals, </w:t>
      </w:r>
      <w:proofErr w:type="gramStart"/>
      <w:r w:rsidRPr="00001394">
        <w:rPr>
          <w:rFonts w:ascii="Times New Roman" w:hAnsi="Times New Roman"/>
        </w:rPr>
        <w:t>petroleum</w:t>
      </w:r>
      <w:proofErr w:type="gramEnd"/>
      <w:r w:rsidRPr="00001394">
        <w:rPr>
          <w:rFonts w:ascii="Times New Roman" w:hAnsi="Times New Roman"/>
        </w:rPr>
        <w:t xml:space="preserve"> or quarry materials".</w:t>
      </w:r>
    </w:p>
    <w:p w14:paraId="4DDC053E" w14:textId="3A28DC75"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taxpayer in that case had acquired an interest in a production licence granted under the </w:t>
      </w:r>
      <w:r w:rsidRPr="00001394">
        <w:rPr>
          <w:rFonts w:ascii="Times New Roman" w:hAnsi="Times New Roman"/>
          <w:i/>
          <w:iCs/>
        </w:rPr>
        <w:t>Petroleum (Submerged Lands) Act 1967</w:t>
      </w:r>
      <w:r w:rsidRPr="00001394">
        <w:rPr>
          <w:rFonts w:ascii="Times New Roman" w:hAnsi="Times New Roman"/>
        </w:rPr>
        <w:t> (</w:t>
      </w:r>
      <w:proofErr w:type="spellStart"/>
      <w:r w:rsidRPr="00001394">
        <w:rPr>
          <w:rFonts w:ascii="Times New Roman" w:hAnsi="Times New Roman"/>
        </w:rPr>
        <w:t>Cth</w:t>
      </w:r>
      <w:proofErr w:type="spellEnd"/>
      <w:r w:rsidRPr="00001394">
        <w:rPr>
          <w:rFonts w:ascii="Times New Roman" w:hAnsi="Times New Roman"/>
        </w:rPr>
        <w:t>) which conferred rights to explore for and to produce petroleum. The taxpayer nonetheless contended that it had acquired two separate rights to mine for the purposes of the definition, as distinct from an interest in one singular mining tenement. The Full Court summarised that argument as follows:</w:t>
      </w:r>
      <w:r w:rsidRPr="00001394">
        <w:rPr>
          <w:rStyle w:val="FootnoteReference"/>
          <w:rFonts w:ascii="Times New Roman" w:hAnsi="Times New Roman"/>
          <w:sz w:val="24"/>
        </w:rPr>
        <w:footnoteReference w:id="75"/>
      </w:r>
    </w:p>
    <w:p w14:paraId="603B6918" w14:textId="77777777" w:rsidR="00001394" w:rsidRDefault="00D72627" w:rsidP="00001394">
      <w:pPr>
        <w:pStyle w:val="LRIndentafterHC"/>
        <w:spacing w:before="0" w:after="260" w:line="280" w:lineRule="exact"/>
        <w:ind w:right="0"/>
        <w:jc w:val="both"/>
        <w:rPr>
          <w:rFonts w:ascii="Times New Roman" w:hAnsi="Times New Roman"/>
        </w:rPr>
      </w:pPr>
      <w:r w:rsidRPr="00001394">
        <w:rPr>
          <w:rFonts w:ascii="Times New Roman" w:hAnsi="Times New Roman"/>
        </w:rPr>
        <w:t xml:space="preserve">"The Taxpayer contends that the word 'right', as contemplated by the term 'mining, quarrying or prospecting right', is not restricted or limited to the instrument or title under or pursuant to which the right was conferred, such as, in this case, production licence WA-28-L. Rather, it says, mining, quarrying or prospecting rights are to be identified by reference to the </w:t>
      </w:r>
      <w:r w:rsidRPr="00001394">
        <w:rPr>
          <w:rFonts w:ascii="Times New Roman" w:hAnsi="Times New Roman"/>
        </w:rPr>
        <w:lastRenderedPageBreak/>
        <w:t>substantive statutory rights conferred on the holder of such a production licence. ... To conclude otherwise, it contends, would fail to recognise that the production licence itself conferred no rights. Rather, it says, the Petroleum Act confers various rights upon the holder of a production licence, once particulars of the holder, or the holder of an interest, are entered in the Register. The relevant rights in this case are the right to recover petroleum and the right to explore for petroleum. The Taxpayer says that each of those rights is a right under an Australian law, one being a right to mine for petroleum, and another being a right to explore for petroleum."</w:t>
      </w:r>
    </w:p>
    <w:p w14:paraId="243E0DDC" w14:textId="2725625E"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argument was rightly rejected by the Full Court. The type of asset the taxpayer had acquired was an interest in an "authority", "licence", "permit" or "right", being a mining title under an Australian law, together with all underlying rights that are incidents of the mining title. The phrase "right ... to mine" did not refer to one of the underlying rights that happen to be incidents of a mining title.</w:t>
      </w:r>
      <w:r w:rsidRPr="00001394">
        <w:rPr>
          <w:rStyle w:val="FootnoteReference"/>
          <w:rFonts w:ascii="Times New Roman" w:hAnsi="Times New Roman"/>
          <w:sz w:val="24"/>
        </w:rPr>
        <w:footnoteReference w:id="76"/>
      </w:r>
      <w:r w:rsidRPr="00001394">
        <w:rPr>
          <w:rFonts w:ascii="Times New Roman" w:hAnsi="Times New Roman"/>
        </w:rPr>
        <w:t xml:space="preserve"> The Full Court thus concluded:</w:t>
      </w:r>
      <w:r w:rsidRPr="00001394">
        <w:rPr>
          <w:rStyle w:val="FootnoteReference"/>
          <w:rFonts w:ascii="Times New Roman" w:hAnsi="Times New Roman"/>
          <w:sz w:val="24"/>
        </w:rPr>
        <w:footnoteReference w:id="77"/>
      </w:r>
    </w:p>
    <w:p w14:paraId="2D9C8E26" w14:textId="77777777" w:rsidR="00001394" w:rsidRDefault="00D72627" w:rsidP="00001394">
      <w:pPr>
        <w:pStyle w:val="LRIndentafterHC"/>
        <w:spacing w:before="0" w:after="260" w:line="280" w:lineRule="exact"/>
        <w:ind w:right="0"/>
        <w:jc w:val="both"/>
        <w:rPr>
          <w:rFonts w:ascii="Times New Roman" w:hAnsi="Times New Roman"/>
        </w:rPr>
      </w:pPr>
      <w:r w:rsidRPr="00001394">
        <w:rPr>
          <w:rFonts w:ascii="Times New Roman" w:hAnsi="Times New Roman"/>
        </w:rPr>
        <w:t xml:space="preserve">"Thus, the words 'authority', 'licence', 'permit', 'right' and 'lease' are descriptive of the various types of mining titles that might arise under various Australian laws. The fact that a particular Australian law dealing with a mining title might use a different term to convey the concept of authority, permission or licence to mine, </w:t>
      </w:r>
      <w:proofErr w:type="gramStart"/>
      <w:r w:rsidRPr="00001394">
        <w:rPr>
          <w:rFonts w:ascii="Times New Roman" w:hAnsi="Times New Roman"/>
        </w:rPr>
        <w:t>quarry</w:t>
      </w:r>
      <w:proofErr w:type="gramEnd"/>
      <w:r w:rsidRPr="00001394">
        <w:rPr>
          <w:rFonts w:ascii="Times New Roman" w:hAnsi="Times New Roman"/>
        </w:rPr>
        <w:t xml:space="preserve"> or prospect, such as the term 'retention lease' in the Petroleum Act, does not mean that that mining title cannot fall within the definition. It will do so if it can fairly be characterised as an authority, licence, permit or right to mine, quarry or prospect for minerals or petroleum."</w:t>
      </w:r>
    </w:p>
    <w:p w14:paraId="5C5CFBB0" w14:textId="0D69C44E"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So too here the phrase "right to mine" is "descriptive of the various types of mining titles that might arise under various Australian laws".</w:t>
      </w:r>
    </w:p>
    <w:p w14:paraId="76307B95"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The foregoing conclusion is consistent with the broad and inclusive definition of "mine" in the </w:t>
      </w:r>
      <w:r w:rsidRPr="00001394">
        <w:rPr>
          <w:rFonts w:ascii="Times New Roman" w:hAnsi="Times New Roman"/>
          <w:i/>
          <w:iCs/>
        </w:rPr>
        <w:t>Native Title Act</w:t>
      </w:r>
      <w:r w:rsidRPr="00001394">
        <w:rPr>
          <w:rFonts w:ascii="Times New Roman" w:hAnsi="Times New Roman"/>
        </w:rPr>
        <w:t xml:space="preserve">. It would be anomalous in the context of the </w:t>
      </w:r>
      <w:r w:rsidRPr="00001394">
        <w:rPr>
          <w:rFonts w:ascii="Times New Roman" w:hAnsi="Times New Roman"/>
          <w:i/>
          <w:iCs/>
        </w:rPr>
        <w:t>Native Title Act</w:t>
      </w:r>
      <w:r w:rsidRPr="00001394">
        <w:rPr>
          <w:rFonts w:ascii="Times New Roman" w:hAnsi="Times New Roman"/>
        </w:rPr>
        <w:t xml:space="preserve"> if that word were to fail to embrace </w:t>
      </w:r>
      <w:proofErr w:type="gramStart"/>
      <w:r w:rsidRPr="00001394">
        <w:rPr>
          <w:rFonts w:ascii="Times New Roman" w:hAnsi="Times New Roman"/>
        </w:rPr>
        <w:t>all of</w:t>
      </w:r>
      <w:proofErr w:type="gramEnd"/>
      <w:r w:rsidRPr="00001394">
        <w:rPr>
          <w:rFonts w:ascii="Times New Roman" w:hAnsi="Times New Roman"/>
        </w:rPr>
        <w:t xml:space="preserve"> the various activities which are essential to a mining project, whether or not ancillary or subordinate to it, and which are authorised by State and Territory mining legislation. It is also consistent with the description in the Supplementary EM of </w:t>
      </w:r>
      <w:r w:rsidRPr="00001394">
        <w:rPr>
          <w:rFonts w:ascii="Times New Roman" w:hAnsi="Times New Roman"/>
        </w:rPr>
        <w:lastRenderedPageBreak/>
        <w:t>the creation of a right to mine in s 24MD(6</w:t>
      </w:r>
      <w:proofErr w:type="gramStart"/>
      <w:r w:rsidRPr="00001394">
        <w:rPr>
          <w:rFonts w:ascii="Times New Roman" w:hAnsi="Times New Roman"/>
        </w:rPr>
        <w:t>B)(</w:t>
      </w:r>
      <w:proofErr w:type="gramEnd"/>
      <w:r w:rsidRPr="00001394">
        <w:rPr>
          <w:rFonts w:ascii="Times New Roman" w:hAnsi="Times New Roman"/>
        </w:rPr>
        <w:t>b) as being "the grant of a mining lease"</w:t>
      </w:r>
      <w:r w:rsidRPr="00001394">
        <w:rPr>
          <w:rStyle w:val="FootnoteReference"/>
          <w:rFonts w:ascii="Times New Roman" w:hAnsi="Times New Roman"/>
          <w:sz w:val="24"/>
        </w:rPr>
        <w:footnoteReference w:id="78"/>
      </w:r>
      <w:r w:rsidRPr="00001394">
        <w:rPr>
          <w:rFonts w:ascii="Times New Roman" w:hAnsi="Times New Roman"/>
        </w:rPr>
        <w:t>. In other words, a "right to mine" is a species of a mineral tenement.</w:t>
      </w:r>
    </w:p>
    <w:p w14:paraId="3D01EB81"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 xml:space="preserve">A "right to mine" for the "sole purpose": </w:t>
      </w:r>
      <w:r w:rsidRPr="00001394">
        <w:rPr>
          <w:rFonts w:ascii="Times New Roman" w:hAnsi="Times New Roman"/>
        </w:rPr>
        <w:softHyphen/>
        <w:t>s 24MD(6B)</w:t>
      </w:r>
    </w:p>
    <w:p w14:paraId="0DB48EC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foregoing conclusion is also supported by the language of s 24MD(6</w:t>
      </w:r>
      <w:proofErr w:type="gramStart"/>
      <w:r w:rsidRPr="00001394">
        <w:rPr>
          <w:rFonts w:ascii="Times New Roman" w:hAnsi="Times New Roman"/>
        </w:rPr>
        <w:t>B)(</w:t>
      </w:r>
      <w:proofErr w:type="gramEnd"/>
      <w:r w:rsidRPr="00001394">
        <w:rPr>
          <w:rFonts w:ascii="Times New Roman" w:hAnsi="Times New Roman"/>
        </w:rPr>
        <w:t xml:space="preserve">b). Two observations should be made. First, in 1998 Parliament was plainly of the view that there could exist or did exist under State and Territory laws a power to create a "right to mine" which would be confined to the creation of an infrastructure facility which would be associated with mining. Given, for example, the terms of s 40(1)(b)(ii) of the </w:t>
      </w:r>
      <w:r w:rsidRPr="00001394">
        <w:rPr>
          <w:rFonts w:ascii="Times New Roman" w:hAnsi="Times New Roman"/>
          <w:i/>
          <w:iCs/>
        </w:rPr>
        <w:t>Mineral Titles Act</w:t>
      </w:r>
      <w:r w:rsidRPr="00001394">
        <w:rPr>
          <w:rFonts w:ascii="Times New Roman" w:hAnsi="Times New Roman"/>
        </w:rPr>
        <w:t>, and the various State Acts described above dealing with mining leases which authorise ancillary activities, Parliament's consideration of State and Territory natural resources laws was correct. In that respect, proposed ML 29881 will be a "mineral lease" which will not authorise mining, in the sense understood by the Full Court, but will instead be limited to the construction of the DSEA.</w:t>
      </w:r>
    </w:p>
    <w:p w14:paraId="62D54240"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Secondly, the phrase "associated with mining" is important. The presence of these words contradicts the interpretation of this provision favoured by the Full Court. If, as the Full Court reasoned, a "right to mine" in s 24MD(6B)(b) is a reference to "a right to engage in mining activities, which typically involve the exploration for and extraction of a mineral (or petroleum or gas) from the ground, and encompasses rights necessary for its meaningful exercise",</w:t>
      </w:r>
      <w:r w:rsidRPr="00001394">
        <w:rPr>
          <w:rStyle w:val="FootnoteReference"/>
          <w:rFonts w:ascii="Times New Roman" w:hAnsi="Times New Roman"/>
          <w:sz w:val="24"/>
        </w:rPr>
        <w:footnoteReference w:id="79"/>
      </w:r>
      <w:r w:rsidRPr="00001394">
        <w:rPr>
          <w:rFonts w:ascii="Times New Roman" w:hAnsi="Times New Roman"/>
        </w:rPr>
        <w:t xml:space="preserve"> the phrase "associated with mining" would have no work to do. It would not be needed. But those words are required when the phrase "right to mine" bears the broad meaning described above when combined with the "sole purpose" test. It ensures that any mineral tenement authorising the construction of an infrastructure facility, and nothing else, must be linked in some way to an actual mine. That link is necessary because the type of tenement that s 24MD(6</w:t>
      </w:r>
      <w:proofErr w:type="gramStart"/>
      <w:r w:rsidRPr="00001394">
        <w:rPr>
          <w:rFonts w:ascii="Times New Roman" w:hAnsi="Times New Roman"/>
        </w:rPr>
        <w:t>B)(</w:t>
      </w:r>
      <w:proofErr w:type="gramEnd"/>
      <w:r w:rsidRPr="00001394">
        <w:rPr>
          <w:rFonts w:ascii="Times New Roman" w:hAnsi="Times New Roman"/>
        </w:rPr>
        <w:t>b) has in mind is not one that authorises actual mining in the sense described by the Full Court below. Such a tenement would fail the "sole purpose" test. So much was confirmed by the terms of the Supplementary EM set out above. The type of tenement which will be subject to s 24MD(6</w:t>
      </w:r>
      <w:proofErr w:type="gramStart"/>
      <w:r w:rsidRPr="00001394">
        <w:rPr>
          <w:rFonts w:ascii="Times New Roman" w:hAnsi="Times New Roman"/>
        </w:rPr>
        <w:t>B)(</w:t>
      </w:r>
      <w:proofErr w:type="gramEnd"/>
      <w:r w:rsidRPr="00001394">
        <w:rPr>
          <w:rFonts w:ascii="Times New Roman" w:hAnsi="Times New Roman"/>
        </w:rPr>
        <w:t>b) will thus bear a narrow character; it must only authorise the construction of an infrastructure facility, and no other substantive activity.</w:t>
      </w:r>
    </w:p>
    <w:p w14:paraId="2A5B7DAC"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lastRenderedPageBreak/>
        <w:tab/>
        <w:t xml:space="preserve">It follows that, in the usual case, a grant of a mining tenement should be governed by the negotiation procedure set out in </w:t>
      </w:r>
      <w:proofErr w:type="spellStart"/>
      <w:r w:rsidRPr="00001394">
        <w:rPr>
          <w:rFonts w:ascii="Times New Roman" w:hAnsi="Times New Roman"/>
        </w:rPr>
        <w:t>Subdiv</w:t>
      </w:r>
      <w:proofErr w:type="spellEnd"/>
      <w:r w:rsidRPr="00001394">
        <w:rPr>
          <w:rFonts w:ascii="Times New Roman" w:hAnsi="Times New Roman"/>
        </w:rPr>
        <w:t xml:space="preserve"> P of Div 3 of Pt 2 of the </w:t>
      </w:r>
      <w:r w:rsidRPr="00001394">
        <w:rPr>
          <w:rFonts w:ascii="Times New Roman" w:hAnsi="Times New Roman"/>
          <w:i/>
          <w:iCs/>
        </w:rPr>
        <w:t>Native Title Act</w:t>
      </w:r>
      <w:r w:rsidRPr="00001394">
        <w:rPr>
          <w:rFonts w:ascii="Times New Roman" w:hAnsi="Times New Roman"/>
        </w:rPr>
        <w:t xml:space="preserve">; in contrast, the procedure set out in s 24MD(6B) is likely to apply in only a narrower class of cases involving the grant of a mining tenement, given the presence of the sole purpose test. In either case, the creation of a right to mine (and putting aside any express exclusions such as those found in s 26(2) of the </w:t>
      </w:r>
      <w:r w:rsidRPr="00001394">
        <w:rPr>
          <w:rFonts w:ascii="Times New Roman" w:hAnsi="Times New Roman"/>
          <w:i/>
          <w:iCs/>
        </w:rPr>
        <w:t>Native Title Act</w:t>
      </w:r>
      <w:r w:rsidRPr="00001394">
        <w:rPr>
          <w:rFonts w:ascii="Times New Roman" w:hAnsi="Times New Roman"/>
        </w:rPr>
        <w:t>) does not result in the conferral upon native title holders of only freeholder rights, and no more.</w:t>
      </w:r>
    </w:p>
    <w:p w14:paraId="12F102F5"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"Infrastructure facility"</w:t>
      </w:r>
    </w:p>
    <w:p w14:paraId="430B31D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Two considerations suggest that the Full Court was incorrect to depart from the view adopted in </w:t>
      </w:r>
      <w:r w:rsidRPr="00001394">
        <w:rPr>
          <w:rFonts w:ascii="Times New Roman" w:hAnsi="Times New Roman"/>
          <w:i/>
          <w:iCs/>
        </w:rPr>
        <w:t>South Australia v Slipper</w:t>
      </w:r>
      <w:r w:rsidRPr="00001394">
        <w:rPr>
          <w:rStyle w:val="FootnoteReference"/>
          <w:rFonts w:ascii="Times New Roman" w:hAnsi="Times New Roman"/>
          <w:sz w:val="24"/>
        </w:rPr>
        <w:footnoteReference w:id="80"/>
      </w:r>
      <w:r w:rsidRPr="00001394" w:rsidDel="00FF1426">
        <w:rPr>
          <w:rFonts w:ascii="Times New Roman" w:hAnsi="Times New Roman"/>
          <w:i/>
        </w:rPr>
        <w:t xml:space="preserve"> </w:t>
      </w:r>
      <w:r w:rsidRPr="00001394">
        <w:rPr>
          <w:rFonts w:ascii="Times New Roman" w:hAnsi="Times New Roman"/>
        </w:rPr>
        <w:t xml:space="preserve">that the term "infrastructure facility" bears its ordinary meaning and is not confined to the items of equipment listed in the definition of that term. The first is the statement in the 1997 Explanatory Memorandum set out above that the term was to have "its ordinary meaning" </w:t>
      </w:r>
      <w:r w:rsidRPr="00001394">
        <w:rPr>
          <w:rFonts w:ascii="Times New Roman" w:hAnsi="Times New Roman"/>
          <w:i/>
          <w:iCs/>
        </w:rPr>
        <w:t xml:space="preserve">in addition </w:t>
      </w:r>
      <w:r w:rsidRPr="00001394">
        <w:rPr>
          <w:rFonts w:ascii="Times New Roman" w:hAnsi="Times New Roman"/>
        </w:rPr>
        <w:t>to the facilities listed in the table and referred to above. That table then refers to the "[t]</w:t>
      </w:r>
      <w:proofErr w:type="spellStart"/>
      <w:r w:rsidRPr="00001394">
        <w:rPr>
          <w:rFonts w:ascii="Times New Roman" w:hAnsi="Times New Roman"/>
        </w:rPr>
        <w:t>hings</w:t>
      </w:r>
      <w:proofErr w:type="spellEnd"/>
      <w:r w:rsidRPr="00001394">
        <w:rPr>
          <w:rFonts w:ascii="Times New Roman" w:hAnsi="Times New Roman"/>
        </w:rPr>
        <w:t xml:space="preserve"> </w:t>
      </w:r>
      <w:r w:rsidRPr="00001394">
        <w:rPr>
          <w:rFonts w:ascii="Times New Roman" w:hAnsi="Times New Roman"/>
          <w:i/>
          <w:iCs/>
        </w:rPr>
        <w:t>specifically</w:t>
      </w:r>
      <w:r w:rsidRPr="00001394">
        <w:rPr>
          <w:rFonts w:ascii="Times New Roman" w:hAnsi="Times New Roman"/>
        </w:rPr>
        <w:t xml:space="preserve"> listed as infrastructure facilities".</w:t>
      </w:r>
      <w:r w:rsidRPr="00001394">
        <w:rPr>
          <w:rStyle w:val="FootnoteReference"/>
          <w:rFonts w:ascii="Times New Roman" w:hAnsi="Times New Roman"/>
          <w:sz w:val="24"/>
        </w:rPr>
        <w:footnoteReference w:id="81"/>
      </w:r>
      <w:r w:rsidRPr="00001394">
        <w:rPr>
          <w:rFonts w:ascii="Times New Roman" w:hAnsi="Times New Roman"/>
        </w:rPr>
        <w:t xml:space="preserve"> It is true that after this was written in 1997 a great many more amendments were made to what was then the </w:t>
      </w:r>
      <w:r w:rsidRPr="00001394">
        <w:rPr>
          <w:rFonts w:ascii="Times New Roman" w:hAnsi="Times New Roman"/>
          <w:i/>
          <w:iCs/>
        </w:rPr>
        <w:t>Native Title Amendment Bill 1997</w:t>
      </w:r>
      <w:r w:rsidRPr="00001394">
        <w:rPr>
          <w:rFonts w:ascii="Times New Roman" w:hAnsi="Times New Roman"/>
        </w:rPr>
        <w:t> (</w:t>
      </w:r>
      <w:proofErr w:type="spellStart"/>
      <w:r w:rsidRPr="00001394">
        <w:rPr>
          <w:rFonts w:ascii="Times New Roman" w:hAnsi="Times New Roman"/>
        </w:rPr>
        <w:t>Cth</w:t>
      </w:r>
      <w:proofErr w:type="spellEnd"/>
      <w:r w:rsidRPr="00001394">
        <w:rPr>
          <w:rFonts w:ascii="Times New Roman" w:hAnsi="Times New Roman"/>
        </w:rPr>
        <w:t xml:space="preserve">) (which subsequently became the </w:t>
      </w:r>
      <w:r w:rsidRPr="00001394">
        <w:rPr>
          <w:rFonts w:ascii="Times New Roman" w:hAnsi="Times New Roman"/>
          <w:i/>
          <w:iCs/>
        </w:rPr>
        <w:t>Native Title Amendment Act 1998</w:t>
      </w:r>
      <w:r w:rsidRPr="00001394">
        <w:rPr>
          <w:rFonts w:ascii="Times New Roman" w:hAnsi="Times New Roman"/>
        </w:rPr>
        <w:t> (</w:t>
      </w:r>
      <w:proofErr w:type="spellStart"/>
      <w:r w:rsidRPr="00001394">
        <w:rPr>
          <w:rFonts w:ascii="Times New Roman" w:hAnsi="Times New Roman"/>
        </w:rPr>
        <w:t>Cth</w:t>
      </w:r>
      <w:proofErr w:type="spellEnd"/>
      <w:r w:rsidRPr="00001394">
        <w:rPr>
          <w:rFonts w:ascii="Times New Roman" w:hAnsi="Times New Roman"/>
        </w:rPr>
        <w:t>)). Importantly, this included the introduction of s 24MD(6</w:t>
      </w:r>
      <w:proofErr w:type="gramStart"/>
      <w:r w:rsidRPr="00001394">
        <w:rPr>
          <w:rFonts w:ascii="Times New Roman" w:hAnsi="Times New Roman"/>
        </w:rPr>
        <w:t>B)(</w:t>
      </w:r>
      <w:proofErr w:type="gramEnd"/>
      <w:r w:rsidRPr="00001394">
        <w:rPr>
          <w:rFonts w:ascii="Times New Roman" w:hAnsi="Times New Roman"/>
        </w:rPr>
        <w:t>b). However, nothing is said in the Supplementary EM that followed which contradicts what was said in the 1997 Explanatory Memorandum. If Parliament had wanted to reverse its earlier explanation of the meaning of the term "infrastructure facility" it could easily have done so.</w:t>
      </w:r>
    </w:p>
    <w:p w14:paraId="1F82FD56"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Secondly, there is the statutory architecture employed in s 253. That provision contains 75 definitions. On 51 occasions Parliament uses the word "means" to indicate that what follows is an exhaustive definition. On 16 occasions the phrase "has the meaning given by" is used and there is a cross-reference to another section in the </w:t>
      </w:r>
      <w:r w:rsidRPr="00001394">
        <w:rPr>
          <w:rFonts w:ascii="Times New Roman" w:hAnsi="Times New Roman"/>
          <w:i/>
          <w:iCs/>
        </w:rPr>
        <w:t>Native Title Act</w:t>
      </w:r>
      <w:r w:rsidRPr="00001394">
        <w:rPr>
          <w:rFonts w:ascii="Times New Roman" w:hAnsi="Times New Roman"/>
        </w:rPr>
        <w:t xml:space="preserve"> where the applicable meaning may be found. On seven</w:t>
      </w:r>
      <w:r w:rsidRPr="00001394">
        <w:rPr>
          <w:rStyle w:val="FootnoteReference"/>
          <w:rFonts w:ascii="Times New Roman" w:hAnsi="Times New Roman"/>
          <w:sz w:val="24"/>
        </w:rPr>
        <w:footnoteReference w:id="82"/>
      </w:r>
      <w:r w:rsidRPr="00001394">
        <w:rPr>
          <w:rFonts w:ascii="Times New Roman" w:hAnsi="Times New Roman"/>
        </w:rPr>
        <w:t xml:space="preserve"> occasions Parliament has used the word "includes" and on one occasion </w:t>
      </w:r>
      <w:r w:rsidRPr="00001394">
        <w:rPr>
          <w:rFonts w:ascii="Times New Roman" w:hAnsi="Times New Roman"/>
        </w:rPr>
        <w:lastRenderedPageBreak/>
        <w:t xml:space="preserve">the phrase used is "has a meaning affected by" certain other sections. Throughout s 253 Parliament has thus made choices about how to express a given definition and uses the word "includes" in contrast to the word "means". The function served by using the word "includes" in contrast to the word "means" in a definition, as it was put in </w:t>
      </w:r>
      <w:r w:rsidRPr="00001394">
        <w:rPr>
          <w:rFonts w:ascii="Times New Roman" w:hAnsi="Times New Roman"/>
          <w:i/>
          <w:iCs/>
        </w:rPr>
        <w:t>Corporate Affairs Commission (SA) v Australian Central Credit Union</w:t>
      </w:r>
      <w:r w:rsidRPr="00001394">
        <w:rPr>
          <w:rFonts w:ascii="Times New Roman" w:hAnsi="Times New Roman"/>
        </w:rPr>
        <w:t>,</w:t>
      </w:r>
      <w:r w:rsidRPr="00001394">
        <w:rPr>
          <w:rStyle w:val="FootnoteReference"/>
          <w:rFonts w:ascii="Times New Roman" w:hAnsi="Times New Roman"/>
          <w:sz w:val="24"/>
        </w:rPr>
        <w:footnoteReference w:id="83"/>
      </w:r>
      <w:r w:rsidRPr="00001394">
        <w:rPr>
          <w:rFonts w:ascii="Times New Roman" w:hAnsi="Times New Roman"/>
        </w:rPr>
        <w:t xml:space="preserve"> "is commonly both to extend the ordinary meaning of the particular word or phrase to include matters which otherwise would not be encompassed by it and to avoid possible uncertainty by expressly providing for the inclusion of particular borderline cases".</w:t>
      </w:r>
    </w:p>
    <w:p w14:paraId="7F3DA0FC"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In the case of the definition of "infrastructure facility", the word used is "includes", and there is no reason to doubt that this word was chosen with deliberation. The word signifies that what </w:t>
      </w:r>
      <w:proofErr w:type="gramStart"/>
      <w:r w:rsidRPr="00001394">
        <w:rPr>
          <w:rFonts w:ascii="Times New Roman" w:hAnsi="Times New Roman"/>
        </w:rPr>
        <w:t>follows after</w:t>
      </w:r>
      <w:proofErr w:type="gramEnd"/>
      <w:r w:rsidRPr="00001394">
        <w:rPr>
          <w:rFonts w:ascii="Times New Roman" w:hAnsi="Times New Roman"/>
        </w:rPr>
        <w:t xml:space="preserve"> it is not intended to be an exhaustive expression of meaning and that the words "infrastructure facility" must also bear their ordinary meaning. That signification is not altered by the addition of the words "any of the following".</w:t>
      </w:r>
    </w:p>
    <w:p w14:paraId="7A55CE17"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1997 Explanatory Memorandum sufficiently expresses that ordinary meaning when it describes an infrastructure facility as a "facility (generally a fixture) necessary for the provision of services or to support the development and operation of major developments. The infrastructure can be provided either by a government or the private sector."</w:t>
      </w:r>
      <w:r w:rsidRPr="00001394">
        <w:rPr>
          <w:rStyle w:val="FootnoteReference"/>
          <w:rFonts w:ascii="Times New Roman" w:hAnsi="Times New Roman"/>
          <w:sz w:val="24"/>
        </w:rPr>
        <w:footnoteReference w:id="84"/>
      </w:r>
      <w:r w:rsidRPr="00001394">
        <w:rPr>
          <w:rFonts w:ascii="Times New Roman" w:hAnsi="Times New Roman"/>
        </w:rPr>
        <w:t xml:space="preserve"> Given that it is accepted that the DSEA would be an "infrastructure facility" as that term is ordinarily understood, it is unnecessary to consider whether the DSEA would fall within the ordinary and natural meaning of the words found in paras (f) and (g) of the definition.</w:t>
      </w:r>
    </w:p>
    <w:p w14:paraId="48D053F2"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reasons of the Full Court do not sufficiently support a contrary conclusion. First, it is true that the items listed in paras (a) to (</w:t>
      </w:r>
      <w:proofErr w:type="spellStart"/>
      <w:r w:rsidRPr="00001394">
        <w:rPr>
          <w:rFonts w:ascii="Times New Roman" w:hAnsi="Times New Roman"/>
        </w:rPr>
        <w:t>i</w:t>
      </w:r>
      <w:proofErr w:type="spellEnd"/>
      <w:r w:rsidRPr="00001394">
        <w:rPr>
          <w:rFonts w:ascii="Times New Roman" w:hAnsi="Times New Roman"/>
        </w:rPr>
        <w:t>) of the definition on occasion use specific qualifying words. Thus, para (f) describes a "storage or transportation facility" but only for "coal, any other mineral or any mineral concentrate". The Full Court reasoned that any other type of storage or transportation facility would surely be excluded. This "drafting style" was, their Honours said, difficult to reconcile with an inclusionary definition.</w:t>
      </w:r>
      <w:r w:rsidRPr="00001394">
        <w:rPr>
          <w:rStyle w:val="FootnoteReference"/>
          <w:rFonts w:ascii="Times New Roman" w:hAnsi="Times New Roman"/>
          <w:sz w:val="24"/>
        </w:rPr>
        <w:footnoteReference w:id="85"/>
      </w:r>
      <w:r w:rsidRPr="00001394">
        <w:rPr>
          <w:rFonts w:ascii="Times New Roman" w:hAnsi="Times New Roman"/>
        </w:rPr>
        <w:t xml:space="preserve"> The better </w:t>
      </w:r>
      <w:r w:rsidRPr="00001394">
        <w:rPr>
          <w:rFonts w:ascii="Times New Roman" w:hAnsi="Times New Roman"/>
        </w:rPr>
        <w:lastRenderedPageBreak/>
        <w:t xml:space="preserve">view, however, is that the use of specific qualifying words serves the purpose of putting beyond any doubt the status of </w:t>
      </w:r>
      <w:proofErr w:type="gramStart"/>
      <w:r w:rsidRPr="00001394">
        <w:rPr>
          <w:rFonts w:ascii="Times New Roman" w:hAnsi="Times New Roman"/>
        </w:rPr>
        <w:t>particular infrastructure</w:t>
      </w:r>
      <w:proofErr w:type="gramEnd"/>
      <w:r w:rsidRPr="00001394">
        <w:rPr>
          <w:rFonts w:ascii="Times New Roman" w:hAnsi="Times New Roman"/>
        </w:rPr>
        <w:t>.</w:t>
      </w:r>
    </w:p>
    <w:p w14:paraId="7B315409"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Secondly, the Full Court relied upon the content of para (</w:t>
      </w:r>
      <w:proofErr w:type="spellStart"/>
      <w:r w:rsidRPr="00001394">
        <w:rPr>
          <w:rFonts w:ascii="Times New Roman" w:hAnsi="Times New Roman"/>
        </w:rPr>
        <w:t>i</w:t>
      </w:r>
      <w:proofErr w:type="spellEnd"/>
      <w:r w:rsidRPr="00001394">
        <w:rPr>
          <w:rFonts w:ascii="Times New Roman" w:hAnsi="Times New Roman"/>
        </w:rPr>
        <w:t>), which confers on the Minister a power to determine that a thing "similar to any or all of the things mentioned in paragraphs (a) to (h)" is also an infrastructure facility. If the definition was inclusive, it was said, para (</w:t>
      </w:r>
      <w:proofErr w:type="spellStart"/>
      <w:r w:rsidRPr="00001394">
        <w:rPr>
          <w:rFonts w:ascii="Times New Roman" w:hAnsi="Times New Roman"/>
        </w:rPr>
        <w:t>i</w:t>
      </w:r>
      <w:proofErr w:type="spellEnd"/>
      <w:r w:rsidRPr="00001394">
        <w:rPr>
          <w:rFonts w:ascii="Times New Roman" w:hAnsi="Times New Roman"/>
        </w:rPr>
        <w:t>) would not have been needed.</w:t>
      </w:r>
      <w:r w:rsidRPr="00001394">
        <w:rPr>
          <w:rStyle w:val="FootnoteReference"/>
          <w:rFonts w:ascii="Times New Roman" w:hAnsi="Times New Roman"/>
          <w:sz w:val="24"/>
        </w:rPr>
        <w:footnoteReference w:id="86"/>
      </w:r>
      <w:r w:rsidRPr="00001394">
        <w:rPr>
          <w:rFonts w:ascii="Times New Roman" w:hAnsi="Times New Roman"/>
        </w:rPr>
        <w:t xml:space="preserve"> But, if the function or purpose of listing specific items of infrastructure was for the sake of greater clarity and certainty, then it follows that the existence of the power conferred by para (</w:t>
      </w:r>
      <w:proofErr w:type="spellStart"/>
      <w:r w:rsidRPr="00001394">
        <w:rPr>
          <w:rFonts w:ascii="Times New Roman" w:hAnsi="Times New Roman"/>
        </w:rPr>
        <w:t>i</w:t>
      </w:r>
      <w:proofErr w:type="spellEnd"/>
      <w:r w:rsidRPr="00001394">
        <w:rPr>
          <w:rFonts w:ascii="Times New Roman" w:hAnsi="Times New Roman"/>
        </w:rPr>
        <w:t xml:space="preserve">) is to serve the same end. It permits miners to seek clarification about </w:t>
      </w:r>
      <w:proofErr w:type="gramStart"/>
      <w:r w:rsidRPr="00001394">
        <w:rPr>
          <w:rFonts w:ascii="Times New Roman" w:hAnsi="Times New Roman"/>
        </w:rPr>
        <w:t>particular items</w:t>
      </w:r>
      <w:proofErr w:type="gramEnd"/>
      <w:r w:rsidRPr="00001394">
        <w:rPr>
          <w:rFonts w:ascii="Times New Roman" w:hAnsi="Times New Roman"/>
        </w:rPr>
        <w:t xml:space="preserve"> of possible infrastructure associated with mining. As such, the presence of this power is not inconsistent with a definition which is inclusive.</w:t>
      </w:r>
    </w:p>
    <w:p w14:paraId="2E71D767"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Thirdly, the Full Court observed that the term "infrastructure facility" is used only three times in the </w:t>
      </w:r>
      <w:r w:rsidRPr="00001394">
        <w:rPr>
          <w:rFonts w:ascii="Times New Roman" w:hAnsi="Times New Roman"/>
          <w:i/>
          <w:iCs/>
        </w:rPr>
        <w:t>Native Title Act</w:t>
      </w:r>
      <w:r w:rsidRPr="00001394">
        <w:rPr>
          <w:rFonts w:ascii="Times New Roman" w:hAnsi="Times New Roman"/>
        </w:rPr>
        <w:t>: as part of an exception to each of s 26(1)(c)(</w:t>
      </w:r>
      <w:proofErr w:type="spellStart"/>
      <w:r w:rsidRPr="00001394">
        <w:rPr>
          <w:rFonts w:ascii="Times New Roman" w:hAnsi="Times New Roman"/>
        </w:rPr>
        <w:t>i</w:t>
      </w:r>
      <w:proofErr w:type="spellEnd"/>
      <w:r w:rsidRPr="00001394">
        <w:rPr>
          <w:rFonts w:ascii="Times New Roman" w:hAnsi="Times New Roman"/>
        </w:rPr>
        <w:t>) and (iii) and in delineating the application of s 24MD(6</w:t>
      </w:r>
      <w:proofErr w:type="gramStart"/>
      <w:r w:rsidRPr="00001394">
        <w:rPr>
          <w:rFonts w:ascii="Times New Roman" w:hAnsi="Times New Roman"/>
        </w:rPr>
        <w:t>B)(</w:t>
      </w:r>
      <w:proofErr w:type="gramEnd"/>
      <w:r w:rsidRPr="00001394">
        <w:rPr>
          <w:rFonts w:ascii="Times New Roman" w:hAnsi="Times New Roman"/>
        </w:rPr>
        <w:t xml:space="preserve">b). After noting the explanation given in the Supplementary EM for the exclusion from </w:t>
      </w:r>
      <w:proofErr w:type="spellStart"/>
      <w:r w:rsidRPr="00001394">
        <w:rPr>
          <w:rFonts w:ascii="Times New Roman" w:hAnsi="Times New Roman"/>
        </w:rPr>
        <w:t>Subdiv</w:t>
      </w:r>
      <w:proofErr w:type="spellEnd"/>
      <w:r w:rsidRPr="00001394">
        <w:rPr>
          <w:rFonts w:ascii="Times New Roman" w:hAnsi="Times New Roman"/>
        </w:rPr>
        <w:t> P for rights to mine which permit the construction by non</w:t>
      </w:r>
      <w:r w:rsidRPr="00001394">
        <w:rPr>
          <w:rFonts w:ascii="Times New Roman" w:hAnsi="Times New Roman"/>
        </w:rPr>
        <w:noBreakHyphen/>
        <w:t>government entities of "roads, gas pipelines and the like", the Full Court said that it was "understandable" that Parliament would wish to deploy a definition of "infrastructure facility" that would be "exhaustive" in nature.</w:t>
      </w:r>
      <w:r w:rsidRPr="00001394">
        <w:rPr>
          <w:rStyle w:val="FootnoteReference"/>
          <w:rFonts w:ascii="Times New Roman" w:hAnsi="Times New Roman"/>
          <w:sz w:val="24"/>
        </w:rPr>
        <w:footnoteReference w:id="87"/>
      </w:r>
      <w:r w:rsidRPr="00001394">
        <w:rPr>
          <w:rFonts w:ascii="Times New Roman" w:hAnsi="Times New Roman"/>
        </w:rPr>
        <w:t xml:space="preserve"> But again, that assumed understanding is directly contrary to the ordinary meaning of the word "includes" and the language of the 1997 Explanatory Memorandum. Moreover, there is nothing in the language of the Supplementary EM, or in any other extrinsic materials, that supports such an understanding. Rather, it makes more sense that Parliament would want to use an open</w:t>
      </w:r>
      <w:r w:rsidRPr="00001394">
        <w:rPr>
          <w:rFonts w:ascii="Times New Roman" w:hAnsi="Times New Roman"/>
        </w:rPr>
        <w:noBreakHyphen/>
        <w:t xml:space="preserve">ended definition that would permit it to include </w:t>
      </w:r>
      <w:proofErr w:type="gramStart"/>
      <w:r w:rsidRPr="00001394">
        <w:rPr>
          <w:rFonts w:ascii="Times New Roman" w:hAnsi="Times New Roman"/>
        </w:rPr>
        <w:t>all of</w:t>
      </w:r>
      <w:proofErr w:type="gramEnd"/>
      <w:r w:rsidRPr="00001394">
        <w:rPr>
          <w:rFonts w:ascii="Times New Roman" w:hAnsi="Times New Roman"/>
        </w:rPr>
        <w:t xml:space="preserve"> the various types of infrastructure that might be needed, now and in the future, associated with mining. The cornucopia of different mining tenements, described above, which presently under State and Territory laws authorise ancillary works for a mining project supports that conclusion.</w:t>
      </w:r>
    </w:p>
    <w:p w14:paraId="6061674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 xml:space="preserve">It follows that the term "infrastructure facility" serves to identify circumstances in which native title holders have the right to negotiate and when they have the different rights conferred by s 24MD(6B). The purpose of providing for the different rights was to ensure that the special rights of native title holders were adequately protected but without affording the right to negotiate, which was </w:t>
      </w:r>
      <w:r w:rsidRPr="00001394">
        <w:rPr>
          <w:rFonts w:ascii="Times New Roman" w:hAnsi="Times New Roman"/>
        </w:rPr>
        <w:lastRenderedPageBreak/>
        <w:t>considered inappropriate in the case of the creation of a right to mine for the sole purpose of the construction of an infrastructure facility associated with mining. Treating the definition of "infrastructure facility" as inclusive is congruent with that purpose.</w:t>
      </w:r>
    </w:p>
    <w:p w14:paraId="13C3047A" w14:textId="77777777" w:rsidR="00D72627" w:rsidRPr="00001394" w:rsidRDefault="00D72627" w:rsidP="00001394">
      <w:pPr>
        <w:pStyle w:val="HeadingL1"/>
        <w:spacing w:after="260" w:line="280" w:lineRule="exact"/>
        <w:ind w:right="0"/>
        <w:jc w:val="both"/>
        <w:rPr>
          <w:rFonts w:ascii="Times New Roman" w:hAnsi="Times New Roman"/>
        </w:rPr>
      </w:pPr>
      <w:r w:rsidRPr="00001394">
        <w:rPr>
          <w:rFonts w:ascii="Times New Roman" w:hAnsi="Times New Roman"/>
        </w:rPr>
        <w:t>Proposed ML 29881</w:t>
      </w:r>
    </w:p>
    <w:p w14:paraId="3B8F8A52"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For the foregoing reasons the decision to grant ML 29881 is a future act that is the creation of a right to mine for the sole purpose of constructing an infrastructure facility associated with mining for the purpose of s 24MD(6</w:t>
      </w:r>
      <w:proofErr w:type="gramStart"/>
      <w:r w:rsidRPr="00001394">
        <w:rPr>
          <w:rFonts w:ascii="Times New Roman" w:hAnsi="Times New Roman"/>
        </w:rPr>
        <w:t>B)(</w:t>
      </w:r>
      <w:proofErr w:type="gramEnd"/>
      <w:r w:rsidRPr="00001394">
        <w:rPr>
          <w:rFonts w:ascii="Times New Roman" w:hAnsi="Times New Roman"/>
        </w:rPr>
        <w:t xml:space="preserve">b) of the </w:t>
      </w:r>
      <w:r w:rsidRPr="00001394">
        <w:rPr>
          <w:rFonts w:ascii="Times New Roman" w:hAnsi="Times New Roman"/>
          <w:i/>
          <w:iCs/>
        </w:rPr>
        <w:t>Native Title Act</w:t>
      </w:r>
      <w:r w:rsidRPr="00001394">
        <w:rPr>
          <w:rFonts w:ascii="Times New Roman" w:hAnsi="Times New Roman"/>
        </w:rPr>
        <w:t xml:space="preserve">. It will be a "mineral lease" for the purposes of the </w:t>
      </w:r>
      <w:r w:rsidRPr="00001394">
        <w:rPr>
          <w:rFonts w:ascii="Times New Roman" w:hAnsi="Times New Roman"/>
          <w:i/>
          <w:iCs/>
        </w:rPr>
        <w:t>Mineral Titles Act</w:t>
      </w:r>
      <w:r w:rsidRPr="00001394">
        <w:rPr>
          <w:rFonts w:ascii="Times New Roman" w:hAnsi="Times New Roman"/>
        </w:rPr>
        <w:t xml:space="preserve">, and thus will be a "right to mine". It is not in dispute that its sole purpose will be to construct the DSEA and that this will be "associated" with the McArthur River Project. Finally, as set out above, the proposed DSEA will be an infrastructure facility for the purposes of the </w:t>
      </w:r>
      <w:r w:rsidRPr="00001394">
        <w:rPr>
          <w:rFonts w:ascii="Times New Roman" w:hAnsi="Times New Roman"/>
          <w:i/>
          <w:iCs/>
        </w:rPr>
        <w:t>Native Title Act</w:t>
      </w:r>
      <w:r w:rsidRPr="00001394">
        <w:rPr>
          <w:rFonts w:ascii="Times New Roman" w:hAnsi="Times New Roman"/>
        </w:rPr>
        <w:t>.</w:t>
      </w:r>
    </w:p>
    <w:p w14:paraId="0CBA4901" w14:textId="77777777" w:rsidR="00D72627" w:rsidRPr="00001394" w:rsidRDefault="00D72627" w:rsidP="00001394">
      <w:pPr>
        <w:pStyle w:val="FixListStyle"/>
        <w:spacing w:after="260" w:line="280" w:lineRule="exact"/>
        <w:ind w:right="0"/>
        <w:jc w:val="both"/>
        <w:rPr>
          <w:rFonts w:ascii="Times New Roman" w:hAnsi="Times New Roman"/>
        </w:rPr>
      </w:pPr>
      <w:r w:rsidRPr="00001394">
        <w:rPr>
          <w:rFonts w:ascii="Times New Roman" w:hAnsi="Times New Roman"/>
        </w:rPr>
        <w:tab/>
        <w:t>The appeal should therefore be allowed. The following relief should be granted:</w:t>
      </w:r>
    </w:p>
    <w:p w14:paraId="618F5D57" w14:textId="77777777" w:rsidR="00D72627" w:rsidRPr="00001394" w:rsidRDefault="00D72627" w:rsidP="00001394">
      <w:pPr>
        <w:pStyle w:val="NormalBody"/>
        <w:spacing w:after="260" w:line="280" w:lineRule="exact"/>
        <w:ind w:right="0"/>
        <w:jc w:val="both"/>
        <w:rPr>
          <w:rFonts w:ascii="Times New Roman" w:hAnsi="Times New Roman"/>
        </w:rPr>
      </w:pPr>
      <w:r w:rsidRPr="00001394">
        <w:rPr>
          <w:rFonts w:ascii="Times New Roman" w:hAnsi="Times New Roman"/>
        </w:rPr>
        <w:t>(1)</w:t>
      </w:r>
      <w:r w:rsidRPr="00001394">
        <w:rPr>
          <w:rFonts w:ascii="Times New Roman" w:hAnsi="Times New Roman"/>
        </w:rPr>
        <w:tab/>
        <w:t>Appeal allowed.</w:t>
      </w:r>
    </w:p>
    <w:p w14:paraId="53FCB25D" w14:textId="77777777" w:rsidR="00D72627" w:rsidRPr="00001394" w:rsidRDefault="00D72627" w:rsidP="00001394">
      <w:pPr>
        <w:pStyle w:val="NormalBody"/>
        <w:spacing w:after="260" w:line="280" w:lineRule="exact"/>
        <w:ind w:left="720" w:right="0" w:hanging="720"/>
        <w:jc w:val="both"/>
        <w:rPr>
          <w:rFonts w:ascii="Times New Roman" w:hAnsi="Times New Roman"/>
        </w:rPr>
      </w:pPr>
      <w:r w:rsidRPr="00001394">
        <w:rPr>
          <w:rFonts w:ascii="Times New Roman" w:hAnsi="Times New Roman"/>
        </w:rPr>
        <w:t>(2)</w:t>
      </w:r>
      <w:r w:rsidRPr="00001394">
        <w:rPr>
          <w:rFonts w:ascii="Times New Roman" w:hAnsi="Times New Roman"/>
        </w:rPr>
        <w:tab/>
        <w:t>Set aside order 1 of the orders made by the Full Court on 29 April 2022 and in its place:</w:t>
      </w:r>
    </w:p>
    <w:p w14:paraId="205378DF" w14:textId="77777777" w:rsidR="00D72627" w:rsidRPr="00001394" w:rsidRDefault="00D72627" w:rsidP="00001394">
      <w:pPr>
        <w:pStyle w:val="NormalBody"/>
        <w:spacing w:after="260" w:line="280" w:lineRule="exact"/>
        <w:ind w:left="1440" w:right="0" w:hanging="720"/>
        <w:jc w:val="both"/>
        <w:rPr>
          <w:rFonts w:ascii="Times New Roman" w:hAnsi="Times New Roman"/>
        </w:rPr>
      </w:pPr>
      <w:r w:rsidRPr="00001394">
        <w:rPr>
          <w:rFonts w:ascii="Times New Roman" w:hAnsi="Times New Roman"/>
        </w:rPr>
        <w:t>(a)</w:t>
      </w:r>
      <w:r w:rsidRPr="00001394">
        <w:rPr>
          <w:rFonts w:ascii="Times New Roman" w:hAnsi="Times New Roman"/>
        </w:rPr>
        <w:tab/>
        <w:t xml:space="preserve">order that the appeal be </w:t>
      </w:r>
      <w:proofErr w:type="gramStart"/>
      <w:r w:rsidRPr="00001394">
        <w:rPr>
          <w:rFonts w:ascii="Times New Roman" w:hAnsi="Times New Roman"/>
        </w:rPr>
        <w:t>allowed;</w:t>
      </w:r>
      <w:proofErr w:type="gramEnd"/>
    </w:p>
    <w:p w14:paraId="3D50C9BF" w14:textId="77777777" w:rsidR="00D72627" w:rsidRPr="00001394" w:rsidRDefault="00D72627" w:rsidP="00001394">
      <w:pPr>
        <w:pStyle w:val="NormalBody"/>
        <w:spacing w:after="260" w:line="280" w:lineRule="exact"/>
        <w:ind w:left="1440" w:right="0" w:hanging="720"/>
        <w:jc w:val="both"/>
        <w:rPr>
          <w:rFonts w:ascii="Times New Roman" w:hAnsi="Times New Roman"/>
        </w:rPr>
      </w:pPr>
      <w:r w:rsidRPr="00001394">
        <w:rPr>
          <w:rFonts w:ascii="Times New Roman" w:hAnsi="Times New Roman"/>
        </w:rPr>
        <w:t>(b)</w:t>
      </w:r>
      <w:r w:rsidRPr="00001394">
        <w:rPr>
          <w:rFonts w:ascii="Times New Roman" w:hAnsi="Times New Roman"/>
        </w:rPr>
        <w:tab/>
        <w:t xml:space="preserve">declare that the grant of ML 29881 under s 40(1)(b)(ii) of the </w:t>
      </w:r>
      <w:r w:rsidRPr="00001394">
        <w:rPr>
          <w:rFonts w:ascii="Times New Roman" w:hAnsi="Times New Roman"/>
          <w:i/>
          <w:iCs/>
        </w:rPr>
        <w:t>Mineral Titles Act</w:t>
      </w:r>
      <w:r w:rsidRPr="00001394">
        <w:rPr>
          <w:rFonts w:ascii="Times New Roman" w:hAnsi="Times New Roman"/>
        </w:rPr>
        <w:t xml:space="preserve"> is a future act that is the creation of a right to mine for the sole purpose of the construction of an infrastructure facility associated with mining within s 24MD(6</w:t>
      </w:r>
      <w:proofErr w:type="gramStart"/>
      <w:r w:rsidRPr="00001394">
        <w:rPr>
          <w:rFonts w:ascii="Times New Roman" w:hAnsi="Times New Roman"/>
        </w:rPr>
        <w:t>B)(</w:t>
      </w:r>
      <w:proofErr w:type="gramEnd"/>
      <w:r w:rsidRPr="00001394">
        <w:rPr>
          <w:rFonts w:ascii="Times New Roman" w:hAnsi="Times New Roman"/>
        </w:rPr>
        <w:t xml:space="preserve">b) of the </w:t>
      </w:r>
      <w:r w:rsidRPr="00001394">
        <w:rPr>
          <w:rFonts w:ascii="Times New Roman" w:hAnsi="Times New Roman"/>
          <w:i/>
          <w:iCs/>
        </w:rPr>
        <w:t>Native Title Act</w:t>
      </w:r>
      <w:r w:rsidRPr="00001394">
        <w:rPr>
          <w:rFonts w:ascii="Times New Roman" w:hAnsi="Times New Roman"/>
        </w:rPr>
        <w:t>; and</w:t>
      </w:r>
    </w:p>
    <w:p w14:paraId="5F5869D8" w14:textId="77777777" w:rsidR="00D72627" w:rsidRPr="00001394" w:rsidRDefault="00D72627" w:rsidP="00001394">
      <w:pPr>
        <w:pStyle w:val="NormalBody"/>
        <w:spacing w:after="260" w:line="280" w:lineRule="exact"/>
        <w:ind w:left="1440" w:right="0" w:hanging="720"/>
        <w:jc w:val="both"/>
        <w:rPr>
          <w:rFonts w:ascii="Times New Roman" w:hAnsi="Times New Roman"/>
        </w:rPr>
      </w:pPr>
      <w:r w:rsidRPr="00001394">
        <w:rPr>
          <w:rFonts w:ascii="Times New Roman" w:hAnsi="Times New Roman"/>
        </w:rPr>
        <w:t>(c)</w:t>
      </w:r>
      <w:r w:rsidRPr="00001394">
        <w:rPr>
          <w:rFonts w:ascii="Times New Roman" w:hAnsi="Times New Roman"/>
        </w:rPr>
        <w:tab/>
        <w:t xml:space="preserve">order that the first respondent be restrained from deciding the application for ML 29881 until completion of the procedures in s 24MD(6B) of the </w:t>
      </w:r>
      <w:r w:rsidRPr="00001394">
        <w:rPr>
          <w:rFonts w:ascii="Times New Roman" w:hAnsi="Times New Roman"/>
          <w:i/>
          <w:iCs/>
        </w:rPr>
        <w:t>Native Title Act</w:t>
      </w:r>
      <w:r w:rsidRPr="00001394">
        <w:rPr>
          <w:rFonts w:ascii="Times New Roman" w:hAnsi="Times New Roman"/>
        </w:rPr>
        <w:t>.</w:t>
      </w:r>
    </w:p>
    <w:p w14:paraId="399C639A" w14:textId="77777777" w:rsidR="00530C12" w:rsidRDefault="00D72627" w:rsidP="00001394">
      <w:pPr>
        <w:pStyle w:val="NormalBody"/>
        <w:spacing w:after="260" w:line="280" w:lineRule="exact"/>
        <w:ind w:right="0"/>
        <w:jc w:val="both"/>
        <w:rPr>
          <w:rFonts w:ascii="Times New Roman" w:hAnsi="Times New Roman"/>
        </w:rPr>
      </w:pPr>
      <w:r w:rsidRPr="00001394">
        <w:rPr>
          <w:rFonts w:ascii="Times New Roman" w:hAnsi="Times New Roman"/>
        </w:rPr>
        <w:t>(3)</w:t>
      </w:r>
      <w:r w:rsidRPr="00001394">
        <w:rPr>
          <w:rFonts w:ascii="Times New Roman" w:hAnsi="Times New Roman"/>
        </w:rPr>
        <w:tab/>
        <w:t>Each party is to bear its own costs of the appeal.</w:t>
      </w:r>
    </w:p>
    <w:p w14:paraId="5991ACD6" w14:textId="77777777" w:rsidR="00530C12" w:rsidRDefault="00530C12" w:rsidP="00001394">
      <w:pPr>
        <w:pStyle w:val="NormalBody"/>
        <w:spacing w:after="260" w:line="280" w:lineRule="exact"/>
        <w:ind w:right="0"/>
        <w:jc w:val="both"/>
        <w:rPr>
          <w:rFonts w:ascii="Times New Roman" w:hAnsi="Times New Roman"/>
        </w:rPr>
        <w:sectPr w:rsidR="00530C12" w:rsidSect="00AD0AE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B6CA12C" w14:textId="77777777" w:rsidR="00530C12" w:rsidRPr="005B072B" w:rsidRDefault="00530C12" w:rsidP="005B072B">
      <w:pPr>
        <w:pStyle w:val="NormalBody"/>
        <w:tabs>
          <w:tab w:val="clear" w:pos="720"/>
          <w:tab w:val="left" w:pos="0"/>
        </w:tabs>
        <w:spacing w:after="260" w:line="280" w:lineRule="exact"/>
        <w:ind w:right="0"/>
        <w:jc w:val="both"/>
        <w:rPr>
          <w:rFonts w:ascii="Times New Roman" w:hAnsi="Times New Roman"/>
        </w:rPr>
      </w:pPr>
      <w:r w:rsidRPr="005B072B">
        <w:rPr>
          <w:rFonts w:ascii="Times New Roman" w:hAnsi="Times New Roman"/>
        </w:rPr>
        <w:lastRenderedPageBreak/>
        <w:t xml:space="preserve">EDELMAN J.   </w:t>
      </w:r>
    </w:p>
    <w:p w14:paraId="316FE5B0" w14:textId="77777777" w:rsidR="00530C12" w:rsidRPr="005B072B" w:rsidRDefault="00530C12" w:rsidP="005B072B">
      <w:pPr>
        <w:pStyle w:val="HeadingL1"/>
        <w:spacing w:after="260" w:line="280" w:lineRule="exact"/>
        <w:ind w:right="0"/>
        <w:jc w:val="both"/>
        <w:rPr>
          <w:rFonts w:ascii="Times New Roman" w:hAnsi="Times New Roman"/>
        </w:rPr>
      </w:pPr>
      <w:r>
        <w:rPr>
          <w:rFonts w:ascii="Times New Roman" w:hAnsi="Times New Roman"/>
        </w:rPr>
        <w:t xml:space="preserve">An appeal about two concepts: "right to mine" and "infrastructure </w:t>
      </w:r>
      <w:proofErr w:type="gramStart"/>
      <w:r w:rsidRPr="005B072B">
        <w:rPr>
          <w:rFonts w:ascii="Times New Roman" w:hAnsi="Times New Roman"/>
        </w:rPr>
        <w:t>facility"</w:t>
      </w:r>
      <w:proofErr w:type="gramEnd"/>
    </w:p>
    <w:p w14:paraId="2CCB4D1B"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issue on this appeal concerns the rights that the appellants, who are native title holders, have under the </w:t>
      </w:r>
      <w:r w:rsidRPr="005B072B">
        <w:rPr>
          <w:rFonts w:ascii="Times New Roman" w:hAnsi="Times New Roman"/>
          <w:i/>
          <w:iCs/>
        </w:rPr>
        <w:t>Native Title Act 1993 </w:t>
      </w:r>
      <w:r w:rsidRPr="005B072B">
        <w:rPr>
          <w:rFonts w:ascii="Times New Roman" w:hAnsi="Times New Roman"/>
        </w:rPr>
        <w:t>(</w:t>
      </w:r>
      <w:proofErr w:type="spellStart"/>
      <w:r w:rsidRPr="005B072B">
        <w:rPr>
          <w:rFonts w:ascii="Times New Roman" w:hAnsi="Times New Roman"/>
        </w:rPr>
        <w:t>Cth</w:t>
      </w:r>
      <w:proofErr w:type="spellEnd"/>
      <w:r w:rsidRPr="005B072B">
        <w:rPr>
          <w:rFonts w:ascii="Times New Roman" w:hAnsi="Times New Roman"/>
        </w:rPr>
        <w:t xml:space="preserve">) over land which is the subject of a proposed mineral lease to Mount Isa Mines Ltd, the third respondent ("Mt Isa Mines"), for the construction of a proposed Dredge Spoil Emplacement Area ("DSEA"). The background is carefully set out in the joint reasons of Gageler CJ, Gordon, </w:t>
      </w:r>
      <w:proofErr w:type="gramStart"/>
      <w:r w:rsidRPr="005B072B">
        <w:rPr>
          <w:rFonts w:ascii="Times New Roman" w:hAnsi="Times New Roman"/>
        </w:rPr>
        <w:t>Steward</w:t>
      </w:r>
      <w:proofErr w:type="gramEnd"/>
      <w:r w:rsidRPr="005B072B">
        <w:rPr>
          <w:rFonts w:ascii="Times New Roman" w:hAnsi="Times New Roman"/>
        </w:rPr>
        <w:t xml:space="preserve"> and Gleeson JJ ("the joint reasons"). I agree with the orders proposed in the joint reasons and I gratefully adopt their Honours' description of the background.</w:t>
      </w:r>
    </w:p>
    <w:p w14:paraId="0E59D92E"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The first issue on this appeal arises because the Full Court of the Federal Court of Australia held that the native title holders have only ordinary freeholder rights</w:t>
      </w:r>
      <w:r w:rsidRPr="005B072B">
        <w:rPr>
          <w:rStyle w:val="FootnoteReference"/>
          <w:rFonts w:ascii="Times New Roman" w:hAnsi="Times New Roman"/>
          <w:sz w:val="24"/>
        </w:rPr>
        <w:footnoteReference w:id="88"/>
      </w:r>
      <w:r w:rsidRPr="005B072B">
        <w:rPr>
          <w:rFonts w:ascii="Times New Roman" w:hAnsi="Times New Roman"/>
        </w:rPr>
        <w:t xml:space="preserve"> because the proposed mineral lease that Mt Isa Mines applied for would not constitute the creation of a "right to mine".</w:t>
      </w:r>
      <w:r w:rsidRPr="005B072B">
        <w:rPr>
          <w:rStyle w:val="FootnoteReference"/>
          <w:rFonts w:ascii="Times New Roman" w:hAnsi="Times New Roman"/>
          <w:sz w:val="24"/>
        </w:rPr>
        <w:footnoteReference w:id="89"/>
      </w:r>
      <w:r w:rsidRPr="005B072B">
        <w:rPr>
          <w:rFonts w:ascii="Times New Roman" w:hAnsi="Times New Roman"/>
        </w:rPr>
        <w:t xml:space="preserve"> The native title holders submit that they also have statutory rights of notification, objection and consultation because the proposed mineral lease would constitute the creation of a "right to mine".</w:t>
      </w:r>
      <w:r w:rsidRPr="005B072B">
        <w:rPr>
          <w:rStyle w:val="FootnoteReference"/>
          <w:rFonts w:ascii="Times New Roman" w:hAnsi="Times New Roman"/>
          <w:sz w:val="24"/>
        </w:rPr>
        <w:footnoteReference w:id="90"/>
      </w:r>
      <w:r w:rsidRPr="005B072B">
        <w:rPr>
          <w:rFonts w:ascii="Times New Roman" w:hAnsi="Times New Roman"/>
        </w:rPr>
        <w:t xml:space="preserve"> I agree with the joint reasons that, contrary to the conclusion of the Full Court, the mineral lease for which Mt Isa Mines applied would constitute the creation of a right to mine. The phrase "right to mine" describes all the rights that arise under any State or Territory mining or mineral tenement, whether described as a "mining lease" or otherwise. </w:t>
      </w:r>
    </w:p>
    <w:p w14:paraId="27ED816B"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effect of Mt Isa Mines having a right to mine is that the native title holders were entitled to greater rights than the ordinary freeholder rights to which the Full Court limited them. Subject to a possible exception, the native title holders would be entitled to the suite of rights in </w:t>
      </w:r>
      <w:proofErr w:type="spellStart"/>
      <w:r w:rsidRPr="005B072B">
        <w:rPr>
          <w:rFonts w:ascii="Times New Roman" w:hAnsi="Times New Roman"/>
        </w:rPr>
        <w:t>Subdiv</w:t>
      </w:r>
      <w:proofErr w:type="spellEnd"/>
      <w:r w:rsidRPr="005B072B">
        <w:rPr>
          <w:rFonts w:ascii="Times New Roman" w:hAnsi="Times New Roman"/>
        </w:rPr>
        <w:t xml:space="preserve"> P of Div 3 of Pt 2 of the </w:t>
      </w:r>
      <w:r w:rsidRPr="005B072B">
        <w:rPr>
          <w:rFonts w:ascii="Times New Roman" w:hAnsi="Times New Roman"/>
          <w:i/>
          <w:iCs/>
        </w:rPr>
        <w:t>Native Title Act</w:t>
      </w:r>
      <w:r w:rsidRPr="005B072B">
        <w:rPr>
          <w:rFonts w:ascii="Times New Roman" w:hAnsi="Times New Roman"/>
        </w:rPr>
        <w:t>, compendiously entitled the "right to negotiate". An alternative suite of rights, which would arise if the exception applied, still involves greater rights than ordinary freeholder rights but involves what the parties on this appeal and the Full Court described as "lesser protections" than the right to negotiate.</w:t>
      </w:r>
      <w:r w:rsidRPr="005B072B">
        <w:rPr>
          <w:rStyle w:val="FootnoteReference"/>
          <w:rFonts w:ascii="Times New Roman" w:hAnsi="Times New Roman"/>
          <w:sz w:val="24"/>
        </w:rPr>
        <w:footnoteReference w:id="91"/>
      </w:r>
      <w:r w:rsidRPr="005B072B">
        <w:rPr>
          <w:rFonts w:ascii="Times New Roman" w:hAnsi="Times New Roman"/>
        </w:rPr>
        <w:t xml:space="preserve"> That </w:t>
      </w:r>
      <w:r w:rsidRPr="005B072B">
        <w:rPr>
          <w:rFonts w:ascii="Times New Roman" w:hAnsi="Times New Roman"/>
        </w:rPr>
        <w:lastRenderedPageBreak/>
        <w:t xml:space="preserve">alternative suite of rights </w:t>
      </w:r>
      <w:r>
        <w:rPr>
          <w:rFonts w:ascii="Times New Roman" w:hAnsi="Times New Roman"/>
        </w:rPr>
        <w:t>is made up of</w:t>
      </w:r>
      <w:r w:rsidRPr="005B072B">
        <w:rPr>
          <w:rFonts w:ascii="Times New Roman" w:hAnsi="Times New Roman"/>
        </w:rPr>
        <w:t xml:space="preserve"> the rights in s 24MD(6B) of notification, </w:t>
      </w:r>
      <w:proofErr w:type="gramStart"/>
      <w:r w:rsidRPr="005B072B">
        <w:rPr>
          <w:rFonts w:ascii="Times New Roman" w:hAnsi="Times New Roman"/>
        </w:rPr>
        <w:t>objection</w:t>
      </w:r>
      <w:proofErr w:type="gramEnd"/>
      <w:r w:rsidRPr="005B072B">
        <w:rPr>
          <w:rFonts w:ascii="Times New Roman" w:hAnsi="Times New Roman"/>
        </w:rPr>
        <w:t xml:space="preserve"> and consultation. The native title holders would lose their statutory right to </w:t>
      </w:r>
      <w:proofErr w:type="gramStart"/>
      <w:r w:rsidRPr="005B072B">
        <w:rPr>
          <w:rFonts w:ascii="Times New Roman" w:hAnsi="Times New Roman"/>
        </w:rPr>
        <w:t>negotiate, and</w:t>
      </w:r>
      <w:proofErr w:type="gramEnd"/>
      <w:r w:rsidRPr="005B072B">
        <w:rPr>
          <w:rFonts w:ascii="Times New Roman" w:hAnsi="Times New Roman"/>
        </w:rPr>
        <w:t xml:space="preserve"> obtain instead the lesser protection of that alternative suite of rights, if Mt Isa Mines' right to mine was "created for the sole purpose of the construction of an infrastructure facility".</w:t>
      </w:r>
      <w:r w:rsidRPr="005B072B">
        <w:rPr>
          <w:rStyle w:val="FootnoteReference"/>
          <w:rFonts w:ascii="Times New Roman" w:hAnsi="Times New Roman"/>
          <w:sz w:val="24"/>
        </w:rPr>
        <w:footnoteReference w:id="92"/>
      </w:r>
      <w:r w:rsidRPr="005B072B">
        <w:rPr>
          <w:rFonts w:ascii="Times New Roman" w:hAnsi="Times New Roman"/>
        </w:rPr>
        <w:t xml:space="preserve"> </w:t>
      </w:r>
    </w:p>
    <w:p w14:paraId="5D8AB931"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sole purpose of Mt Isa Mines' proposed mineral lease is the construction of the DSEA. So, if the DSEA is an infrastructure facility, the native title holders are not entitled to a statutory right to negotiate and would be limited to the lesser statutory rights of notification, </w:t>
      </w:r>
      <w:proofErr w:type="gramStart"/>
      <w:r w:rsidRPr="005B072B">
        <w:rPr>
          <w:rFonts w:ascii="Times New Roman" w:hAnsi="Times New Roman"/>
        </w:rPr>
        <w:t>objection</w:t>
      </w:r>
      <w:proofErr w:type="gramEnd"/>
      <w:r w:rsidRPr="005B072B">
        <w:rPr>
          <w:rFonts w:ascii="Times New Roman" w:hAnsi="Times New Roman"/>
        </w:rPr>
        <w:t xml:space="preserve"> and consultation.</w:t>
      </w:r>
      <w:r w:rsidRPr="005B072B">
        <w:rPr>
          <w:rStyle w:val="FootnoteReference"/>
          <w:rFonts w:ascii="Times New Roman" w:hAnsi="Times New Roman"/>
          <w:sz w:val="24"/>
        </w:rPr>
        <w:footnoteReference w:id="93"/>
      </w:r>
    </w:p>
    <w:p w14:paraId="2DEF660B"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The second issue in this Court concerns the reasoning of the Full Court that although the DSEA is an infrastructure facility within the application of the ordinary meaning of that phrase,</w:t>
      </w:r>
      <w:r w:rsidRPr="005B072B">
        <w:rPr>
          <w:rStyle w:val="FootnoteReference"/>
          <w:rFonts w:ascii="Times New Roman" w:hAnsi="Times New Roman"/>
          <w:sz w:val="24"/>
        </w:rPr>
        <w:footnoteReference w:id="94"/>
      </w:r>
      <w:r w:rsidRPr="005B072B">
        <w:rPr>
          <w:rFonts w:ascii="Times New Roman" w:hAnsi="Times New Roman"/>
        </w:rPr>
        <w:t xml:space="preserve"> the definition of "infrastructure facility" in s 253 of the </w:t>
      </w:r>
      <w:r w:rsidRPr="005B072B">
        <w:rPr>
          <w:rFonts w:ascii="Times New Roman" w:hAnsi="Times New Roman"/>
          <w:i/>
          <w:iCs/>
        </w:rPr>
        <w:t>Native Title Act</w:t>
      </w:r>
      <w:r w:rsidRPr="005B072B">
        <w:rPr>
          <w:rFonts w:ascii="Times New Roman" w:hAnsi="Times New Roman"/>
        </w:rPr>
        <w:t xml:space="preserve"> is exhaustive</w:t>
      </w:r>
      <w:r w:rsidRPr="005B072B">
        <w:rPr>
          <w:rStyle w:val="FootnoteReference"/>
          <w:rFonts w:ascii="Times New Roman" w:hAnsi="Times New Roman"/>
          <w:sz w:val="24"/>
        </w:rPr>
        <w:footnoteReference w:id="95"/>
      </w:r>
      <w:r w:rsidRPr="005B072B">
        <w:rPr>
          <w:rFonts w:ascii="Times New Roman" w:hAnsi="Times New Roman"/>
        </w:rPr>
        <w:t xml:space="preserve"> and the DSEA does not fall within that exhaustive definition.</w:t>
      </w:r>
      <w:r w:rsidRPr="005B072B">
        <w:rPr>
          <w:rStyle w:val="FootnoteReference"/>
          <w:rFonts w:ascii="Times New Roman" w:hAnsi="Times New Roman"/>
          <w:sz w:val="24"/>
        </w:rPr>
        <w:footnoteReference w:id="96"/>
      </w:r>
      <w:r w:rsidRPr="005B072B">
        <w:rPr>
          <w:rFonts w:ascii="Times New Roman" w:hAnsi="Times New Roman"/>
        </w:rPr>
        <w:t xml:space="preserve"> Perhaps for forensic reasons designed to emphasise the breadth of a "right to mine" to support their argument on the first issue, the native title holders argued that "infrastructure facility" should have an extremely broad meaning, removing their statutory right to negotiate in a wide range of circumstances, and limiting them in those circumstances to diminished statutory rights of notification, objection and consultation (albeit rights that are still greater than ordinary freeholder rights). In departing from the conclusion of the Full Court in this respect, this argument of the native title holders can now be seen to have been contrary to their interests.</w:t>
      </w:r>
    </w:p>
    <w:p w14:paraId="542A7449"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In this Court, the joint reasons depart from the conclusion of the Full Court on the second issue by concluding that the definition of "infrastructure facility" in s 253 is not exhaustive so that the definition includes the ordinary denotation of an infrastructure facility. Since it was common ground that the DSEA fell within the ordinary denotation of "infrastructure facility", the joint reasons do not explore the boundaries of that ordinary meaning. Nor do these reasons. </w:t>
      </w:r>
    </w:p>
    <w:p w14:paraId="7BBBE883"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lastRenderedPageBreak/>
        <w:tab/>
        <w:t>During the hearing, and for a time subsequently, I held the contrary view that the Full Court was correct on this point. As the Full Court said, the "statutory text, context and purpose are strong indications that the definition of 'infrastructure facility' is an exhaustive definition".</w:t>
      </w:r>
      <w:r w:rsidRPr="005B072B">
        <w:rPr>
          <w:rStyle w:val="FootnoteReference"/>
          <w:rFonts w:ascii="Times New Roman" w:hAnsi="Times New Roman"/>
          <w:sz w:val="24"/>
        </w:rPr>
        <w:footnoteReference w:id="97"/>
      </w:r>
      <w:r w:rsidRPr="005B072B">
        <w:rPr>
          <w:rFonts w:ascii="Times New Roman" w:hAnsi="Times New Roman"/>
        </w:rPr>
        <w:t xml:space="preserve"> On the other hand, as the joint reasons in this Court point out, the Explanatory Memorandum (a source of extrinsic context which did not feature heavily in written or oral submissions) is very clear and specific in its explanation that the definition of "infrastructure facility" is not intended to be exhaustive.</w:t>
      </w:r>
      <w:r w:rsidRPr="005B072B">
        <w:rPr>
          <w:rStyle w:val="FootnoteReference"/>
          <w:rFonts w:ascii="Times New Roman" w:hAnsi="Times New Roman"/>
          <w:sz w:val="24"/>
        </w:rPr>
        <w:footnoteReference w:id="98"/>
      </w:r>
    </w:p>
    <w:p w14:paraId="72D3DB2E"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This appeal therefore presents a rare instance of a clash between (</w:t>
      </w:r>
      <w:proofErr w:type="spellStart"/>
      <w:r w:rsidRPr="005B072B">
        <w:rPr>
          <w:rFonts w:ascii="Times New Roman" w:hAnsi="Times New Roman"/>
        </w:rPr>
        <w:t>i</w:t>
      </w:r>
      <w:proofErr w:type="spellEnd"/>
      <w:r w:rsidRPr="005B072B">
        <w:rPr>
          <w:rFonts w:ascii="Times New Roman" w:hAnsi="Times New Roman"/>
        </w:rPr>
        <w:t xml:space="preserve">) apparently strong indications of intention to be attributed to Parliament derived from the statutory text and its context in the Act and (ii) an apparently clear expression of an intention to the contrary to be attributed to Parliament from context arising from extrinsic materials (or, perhaps more accurately, information contained in documents extrinsic to the legislation). That clash is not to be resolved by an attempt to adopt one and to disregard the other. All </w:t>
      </w:r>
      <w:proofErr w:type="gramStart"/>
      <w:r w:rsidRPr="005B072B">
        <w:rPr>
          <w:rFonts w:ascii="Times New Roman" w:hAnsi="Times New Roman"/>
        </w:rPr>
        <w:t>context</w:t>
      </w:r>
      <w:proofErr w:type="gramEnd"/>
      <w:r w:rsidRPr="005B072B">
        <w:rPr>
          <w:rFonts w:ascii="Times New Roman" w:hAnsi="Times New Roman"/>
        </w:rPr>
        <w:t xml:space="preserve"> must be reconciled. There can be only one manifested parliamentary intention. For the reasons below, the extrinsic material in this appeal, which was neither redundant, contrived, nor obviously mistaken, is so clear and so specific on this point that it must reshape the understanding of what might otherwise be seen as strong indications of a contrary intention to be attributed to the Parliament from the statutory text and its context within the Act. Contrary to my initial view, the definition of "infrastructure facility" is not exhaustive and the native title holders do not have a statutory right to negotiate but have only the lesser statutory rights of notification, </w:t>
      </w:r>
      <w:proofErr w:type="gramStart"/>
      <w:r w:rsidRPr="005B072B">
        <w:rPr>
          <w:rFonts w:ascii="Times New Roman" w:hAnsi="Times New Roman"/>
        </w:rPr>
        <w:t>objection</w:t>
      </w:r>
      <w:proofErr w:type="gramEnd"/>
      <w:r w:rsidRPr="005B072B">
        <w:rPr>
          <w:rFonts w:ascii="Times New Roman" w:hAnsi="Times New Roman"/>
        </w:rPr>
        <w:t xml:space="preserve"> and consultation. This issue is the focus of the remainder of these reasons.  </w:t>
      </w:r>
    </w:p>
    <w:p w14:paraId="448C5BA3" w14:textId="77777777" w:rsidR="00530C12" w:rsidRPr="005B072B" w:rsidRDefault="00530C12" w:rsidP="005B072B">
      <w:pPr>
        <w:pStyle w:val="HeadingL1"/>
        <w:spacing w:after="260" w:line="280" w:lineRule="exact"/>
        <w:ind w:right="0"/>
        <w:jc w:val="both"/>
        <w:rPr>
          <w:rFonts w:ascii="Times New Roman" w:hAnsi="Times New Roman"/>
        </w:rPr>
      </w:pPr>
      <w:r w:rsidRPr="005B072B">
        <w:rPr>
          <w:rFonts w:ascii="Times New Roman" w:hAnsi="Times New Roman"/>
        </w:rPr>
        <w:t xml:space="preserve">The purpose of diminishing the rights of native title holders from the right to </w:t>
      </w:r>
      <w:proofErr w:type="gramStart"/>
      <w:r w:rsidRPr="005B072B">
        <w:rPr>
          <w:rFonts w:ascii="Times New Roman" w:hAnsi="Times New Roman"/>
        </w:rPr>
        <w:t>negotiate</w:t>
      </w:r>
      <w:proofErr w:type="gramEnd"/>
    </w:p>
    <w:p w14:paraId="57A453A8"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Supplementary Explanatory Memorandum which accompanied the </w:t>
      </w:r>
      <w:r w:rsidRPr="005B072B">
        <w:rPr>
          <w:rFonts w:ascii="Times New Roman" w:hAnsi="Times New Roman"/>
          <w:i/>
          <w:iCs/>
        </w:rPr>
        <w:t>Native Title Amendment Bill 1997 (No 2)</w:t>
      </w:r>
      <w:r w:rsidRPr="005B072B">
        <w:rPr>
          <w:rFonts w:ascii="Times New Roman" w:hAnsi="Times New Roman"/>
        </w:rPr>
        <w:t> (</w:t>
      </w:r>
      <w:proofErr w:type="spellStart"/>
      <w:r w:rsidRPr="005B072B">
        <w:rPr>
          <w:rFonts w:ascii="Times New Roman" w:hAnsi="Times New Roman"/>
        </w:rPr>
        <w:t>Cth</w:t>
      </w:r>
      <w:proofErr w:type="spellEnd"/>
      <w:r w:rsidRPr="005B072B">
        <w:rPr>
          <w:rFonts w:ascii="Times New Roman" w:hAnsi="Times New Roman"/>
        </w:rPr>
        <w:t>) clearly provides for the purpose of diminishing the rights of native title holders where the sole purpose of the creation of a right to mine is the construction of an infrastructure facility associated with mining:</w:t>
      </w:r>
      <w:r w:rsidRPr="005B072B">
        <w:rPr>
          <w:rStyle w:val="FootnoteReference"/>
          <w:rFonts w:ascii="Times New Roman" w:hAnsi="Times New Roman"/>
          <w:sz w:val="24"/>
        </w:rPr>
        <w:footnoteReference w:id="99"/>
      </w:r>
    </w:p>
    <w:p w14:paraId="562A2CE5" w14:textId="77777777" w:rsidR="00530C12" w:rsidRDefault="00530C12" w:rsidP="005B072B">
      <w:pPr>
        <w:pStyle w:val="LeftrightafterHC"/>
        <w:spacing w:before="0" w:after="260" w:line="280" w:lineRule="exact"/>
        <w:ind w:right="0"/>
        <w:jc w:val="both"/>
        <w:rPr>
          <w:rFonts w:ascii="Times New Roman" w:hAnsi="Times New Roman"/>
        </w:rPr>
      </w:pPr>
      <w:r w:rsidRPr="005B072B">
        <w:rPr>
          <w:rFonts w:ascii="Times New Roman" w:hAnsi="Times New Roman"/>
        </w:rPr>
        <w:lastRenderedPageBreak/>
        <w:t xml:space="preserve">"The Government believes that it is not appropriate to subject future acts of this kind to the right to negotiate. They include the provision of infrastructure, such as roads, gas pipelines and the like. Such infrastructure is increasingly being provided by non-Government entities, especially in remote and regional Australia. It is appropriate however that in relation to acts of this kind, which may have the result of extinguishing native title altogether, native title holders be given procedural rights essentially the same as </w:t>
      </w:r>
      <w:proofErr w:type="gramStart"/>
      <w:r w:rsidRPr="005B072B">
        <w:rPr>
          <w:rFonts w:ascii="Times New Roman" w:hAnsi="Times New Roman"/>
        </w:rPr>
        <w:t>others</w:t>
      </w:r>
      <w:proofErr w:type="gramEnd"/>
      <w:r w:rsidRPr="005B072B">
        <w:rPr>
          <w:rFonts w:ascii="Times New Roman" w:hAnsi="Times New Roman"/>
        </w:rPr>
        <w:t xml:space="preserve"> but which ensure that the special nature of their rights can be taken into account."</w:t>
      </w:r>
    </w:p>
    <w:p w14:paraId="2B09375E"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In other words, the view was taken that the importance of the provision of infrastructure, such as roads and gas pipelines, whether by government or private parties, required native title holders' statutory right to negotiate to be reduced to statutory rights of notification, </w:t>
      </w:r>
      <w:proofErr w:type="gramStart"/>
      <w:r w:rsidRPr="005B072B">
        <w:rPr>
          <w:rFonts w:ascii="Times New Roman" w:hAnsi="Times New Roman"/>
        </w:rPr>
        <w:t>objection</w:t>
      </w:r>
      <w:proofErr w:type="gramEnd"/>
      <w:r w:rsidRPr="005B072B">
        <w:rPr>
          <w:rFonts w:ascii="Times New Roman" w:hAnsi="Times New Roman"/>
        </w:rPr>
        <w:t xml:space="preserve"> and consultation. That purpose reveals that there are core examples of infrastructure facilities associated with mining that must be included within the concept. Those core examples, such as the examples given of roads and gas transmission facilities, are contained in the list of included matters in s 253 of the </w:t>
      </w:r>
      <w:r w:rsidRPr="005B072B">
        <w:rPr>
          <w:rFonts w:ascii="Times New Roman" w:hAnsi="Times New Roman"/>
          <w:i/>
          <w:iCs/>
        </w:rPr>
        <w:t>Native Title Act</w:t>
      </w:r>
      <w:r w:rsidRPr="005B072B">
        <w:rPr>
          <w:rFonts w:ascii="Times New Roman" w:hAnsi="Times New Roman"/>
        </w:rPr>
        <w:t>. At the periphery, however, there may be many examples where there might be disputes regarding whether something is an infrastructure facility associated with mining. The purpose of diminishing the rights of native title holders in relation to infrastructure facilities does not reveal how to resolve whether a disputed circumstance falls within the list of included matters or whether the list of matters should be expanded to include other, perhaps more peripheral, examples that might fall within the application of the ordinary meaning of an infrastructure facility associated with mining.</w:t>
      </w:r>
    </w:p>
    <w:p w14:paraId="1B9DD363" w14:textId="77777777" w:rsidR="00530C12" w:rsidRPr="005B072B" w:rsidRDefault="00530C12" w:rsidP="005B072B">
      <w:pPr>
        <w:pStyle w:val="HeadingL1"/>
        <w:spacing w:after="260" w:line="280" w:lineRule="exact"/>
        <w:ind w:right="0"/>
        <w:jc w:val="both"/>
        <w:rPr>
          <w:rFonts w:ascii="Times New Roman" w:hAnsi="Times New Roman"/>
          <w:i/>
          <w:iCs/>
        </w:rPr>
      </w:pPr>
      <w:r w:rsidRPr="005B072B">
        <w:rPr>
          <w:rFonts w:ascii="Times New Roman" w:hAnsi="Times New Roman"/>
        </w:rPr>
        <w:t xml:space="preserve">The text of s 253 and its context in the </w:t>
      </w:r>
      <w:r w:rsidRPr="005B072B">
        <w:rPr>
          <w:rFonts w:ascii="Times New Roman" w:hAnsi="Times New Roman"/>
          <w:i/>
          <w:iCs/>
        </w:rPr>
        <w:t>Native Title Act</w:t>
      </w:r>
    </w:p>
    <w:p w14:paraId="10C34653"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definition of "infrastructure facility" in s 253 of the </w:t>
      </w:r>
      <w:r w:rsidRPr="005B072B">
        <w:rPr>
          <w:rFonts w:ascii="Times New Roman" w:hAnsi="Times New Roman"/>
          <w:i/>
          <w:iCs/>
        </w:rPr>
        <w:t>Native Title Act</w:t>
      </w:r>
      <w:r w:rsidRPr="005B072B">
        <w:rPr>
          <w:rFonts w:ascii="Times New Roman" w:hAnsi="Times New Roman"/>
        </w:rPr>
        <w:t xml:space="preserve"> provides as follows:</w:t>
      </w:r>
    </w:p>
    <w:p w14:paraId="2E6D8AF6" w14:textId="77777777" w:rsidR="00530C12" w:rsidRPr="005B072B" w:rsidRDefault="00530C12" w:rsidP="005B072B">
      <w:pPr>
        <w:pStyle w:val="leftright"/>
        <w:spacing w:before="0" w:after="260" w:line="280" w:lineRule="exact"/>
        <w:ind w:right="0"/>
        <w:jc w:val="both"/>
        <w:rPr>
          <w:rFonts w:ascii="Times New Roman" w:hAnsi="Times New Roman"/>
        </w:rPr>
      </w:pPr>
      <w:r w:rsidRPr="005B072B">
        <w:rPr>
          <w:rFonts w:ascii="Times New Roman" w:hAnsi="Times New Roman"/>
        </w:rPr>
        <w:t>"</w:t>
      </w:r>
      <w:proofErr w:type="gramStart"/>
      <w:r w:rsidRPr="005B072B">
        <w:rPr>
          <w:rFonts w:ascii="Times New Roman" w:hAnsi="Times New Roman"/>
          <w:b/>
          <w:bCs/>
          <w:i/>
          <w:iCs/>
        </w:rPr>
        <w:t>infrastructure</w:t>
      </w:r>
      <w:proofErr w:type="gramEnd"/>
      <w:r w:rsidRPr="005B072B">
        <w:rPr>
          <w:rFonts w:ascii="Times New Roman" w:hAnsi="Times New Roman"/>
          <w:b/>
          <w:bCs/>
          <w:i/>
          <w:iCs/>
        </w:rPr>
        <w:t xml:space="preserve"> facility</w:t>
      </w:r>
      <w:r w:rsidRPr="005B072B">
        <w:rPr>
          <w:rFonts w:ascii="Times New Roman" w:hAnsi="Times New Roman"/>
        </w:rPr>
        <w:t xml:space="preserve"> includes any of the following:</w:t>
      </w:r>
    </w:p>
    <w:p w14:paraId="3B78CAAC" w14:textId="77777777" w:rsidR="00530C12" w:rsidRPr="005B072B"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t>(a)</w:t>
      </w:r>
      <w:r w:rsidRPr="005B072B">
        <w:rPr>
          <w:rFonts w:ascii="Times New Roman" w:hAnsi="Times New Roman"/>
        </w:rPr>
        <w:tab/>
        <w:t xml:space="preserve">a road, railway, bridge or other transport </w:t>
      </w:r>
      <w:proofErr w:type="gramStart"/>
      <w:r w:rsidRPr="005B072B">
        <w:rPr>
          <w:rFonts w:ascii="Times New Roman" w:hAnsi="Times New Roman"/>
        </w:rPr>
        <w:t>facility;</w:t>
      </w:r>
      <w:proofErr w:type="gramEnd"/>
    </w:p>
    <w:p w14:paraId="2403F104" w14:textId="77777777" w:rsidR="00530C12" w:rsidRPr="005B072B" w:rsidRDefault="00530C12" w:rsidP="005B072B">
      <w:pPr>
        <w:pStyle w:val="leftright"/>
        <w:spacing w:before="0" w:after="260" w:line="280" w:lineRule="exact"/>
        <w:ind w:right="0"/>
        <w:jc w:val="both"/>
        <w:rPr>
          <w:rFonts w:ascii="Times New Roman" w:hAnsi="Times New Roman"/>
        </w:rPr>
      </w:pPr>
      <w:r w:rsidRPr="005B072B">
        <w:rPr>
          <w:rFonts w:ascii="Times New Roman" w:hAnsi="Times New Roman"/>
        </w:rPr>
        <w:t>(b)</w:t>
      </w:r>
      <w:r w:rsidRPr="005B072B">
        <w:rPr>
          <w:rFonts w:ascii="Times New Roman" w:hAnsi="Times New Roman"/>
        </w:rPr>
        <w:tab/>
        <w:t xml:space="preserve">a jetty or </w:t>
      </w:r>
      <w:proofErr w:type="gramStart"/>
      <w:r w:rsidRPr="005B072B">
        <w:rPr>
          <w:rFonts w:ascii="Times New Roman" w:hAnsi="Times New Roman"/>
        </w:rPr>
        <w:t>port;</w:t>
      </w:r>
      <w:proofErr w:type="gramEnd"/>
    </w:p>
    <w:p w14:paraId="4641F9B3" w14:textId="77777777" w:rsidR="00530C12" w:rsidRPr="005B072B" w:rsidRDefault="00530C12" w:rsidP="005B072B">
      <w:pPr>
        <w:pStyle w:val="leftright"/>
        <w:spacing w:before="0" w:after="260" w:line="280" w:lineRule="exact"/>
        <w:ind w:right="0"/>
        <w:jc w:val="both"/>
        <w:rPr>
          <w:rFonts w:ascii="Times New Roman" w:hAnsi="Times New Roman"/>
        </w:rPr>
      </w:pPr>
      <w:r w:rsidRPr="005B072B">
        <w:rPr>
          <w:rFonts w:ascii="Times New Roman" w:hAnsi="Times New Roman"/>
        </w:rPr>
        <w:t>(c)</w:t>
      </w:r>
      <w:r w:rsidRPr="005B072B">
        <w:rPr>
          <w:rFonts w:ascii="Times New Roman" w:hAnsi="Times New Roman"/>
        </w:rPr>
        <w:tab/>
        <w:t xml:space="preserve">an airport or landing </w:t>
      </w:r>
      <w:proofErr w:type="gramStart"/>
      <w:r w:rsidRPr="005B072B">
        <w:rPr>
          <w:rFonts w:ascii="Times New Roman" w:hAnsi="Times New Roman"/>
        </w:rPr>
        <w:t>strip;</w:t>
      </w:r>
      <w:proofErr w:type="gramEnd"/>
    </w:p>
    <w:p w14:paraId="6C151A4C" w14:textId="77777777" w:rsidR="00530C12" w:rsidRPr="005B072B"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t>(d)</w:t>
      </w:r>
      <w:r w:rsidRPr="005B072B">
        <w:rPr>
          <w:rFonts w:ascii="Times New Roman" w:hAnsi="Times New Roman"/>
        </w:rPr>
        <w:tab/>
        <w:t xml:space="preserve">an electricity generation, transmission or distribution </w:t>
      </w:r>
      <w:proofErr w:type="gramStart"/>
      <w:r w:rsidRPr="005B072B">
        <w:rPr>
          <w:rFonts w:ascii="Times New Roman" w:hAnsi="Times New Roman"/>
        </w:rPr>
        <w:t>facility;</w:t>
      </w:r>
      <w:proofErr w:type="gramEnd"/>
    </w:p>
    <w:p w14:paraId="009EC063" w14:textId="77777777" w:rsidR="00530C12" w:rsidRPr="005B072B"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t>(e)</w:t>
      </w:r>
      <w:r w:rsidRPr="005B072B">
        <w:rPr>
          <w:rFonts w:ascii="Times New Roman" w:hAnsi="Times New Roman"/>
        </w:rPr>
        <w:tab/>
        <w:t>a storage, distribution or gathering or other transmission facility for:</w:t>
      </w:r>
    </w:p>
    <w:p w14:paraId="6547434B" w14:textId="77777777" w:rsidR="00530C12" w:rsidRPr="005B072B" w:rsidRDefault="00530C12" w:rsidP="005B072B">
      <w:pPr>
        <w:pStyle w:val="LRHangingMore"/>
        <w:spacing w:before="0" w:after="260" w:line="280" w:lineRule="exact"/>
        <w:ind w:right="0"/>
        <w:jc w:val="both"/>
        <w:rPr>
          <w:rFonts w:ascii="Times New Roman" w:hAnsi="Times New Roman"/>
        </w:rPr>
      </w:pPr>
      <w:r w:rsidRPr="005B072B">
        <w:rPr>
          <w:rFonts w:ascii="Times New Roman" w:hAnsi="Times New Roman"/>
        </w:rPr>
        <w:t>(</w:t>
      </w:r>
      <w:proofErr w:type="spellStart"/>
      <w:r w:rsidRPr="005B072B">
        <w:rPr>
          <w:rFonts w:ascii="Times New Roman" w:hAnsi="Times New Roman"/>
        </w:rPr>
        <w:t>i</w:t>
      </w:r>
      <w:proofErr w:type="spellEnd"/>
      <w:r w:rsidRPr="005B072B">
        <w:rPr>
          <w:rFonts w:ascii="Times New Roman" w:hAnsi="Times New Roman"/>
        </w:rPr>
        <w:t>)</w:t>
      </w:r>
      <w:r w:rsidRPr="005B072B">
        <w:rPr>
          <w:rFonts w:ascii="Times New Roman" w:hAnsi="Times New Roman"/>
        </w:rPr>
        <w:tab/>
        <w:t>oil or gas; or</w:t>
      </w:r>
    </w:p>
    <w:p w14:paraId="79ED9053" w14:textId="77777777" w:rsidR="00530C12" w:rsidRPr="005B072B" w:rsidRDefault="00530C12" w:rsidP="005B072B">
      <w:pPr>
        <w:pStyle w:val="LRHangingMore"/>
        <w:spacing w:before="0" w:after="260" w:line="280" w:lineRule="exact"/>
        <w:ind w:right="0"/>
        <w:jc w:val="both"/>
        <w:rPr>
          <w:rFonts w:ascii="Times New Roman" w:hAnsi="Times New Roman"/>
        </w:rPr>
      </w:pPr>
      <w:r w:rsidRPr="005B072B">
        <w:rPr>
          <w:rFonts w:ascii="Times New Roman" w:hAnsi="Times New Roman"/>
        </w:rPr>
        <w:t>(ii)</w:t>
      </w:r>
      <w:r w:rsidRPr="005B072B">
        <w:rPr>
          <w:rFonts w:ascii="Times New Roman" w:hAnsi="Times New Roman"/>
        </w:rPr>
        <w:tab/>
        <w:t xml:space="preserve">derivatives of oil or </w:t>
      </w:r>
      <w:proofErr w:type="gramStart"/>
      <w:r w:rsidRPr="005B072B">
        <w:rPr>
          <w:rFonts w:ascii="Times New Roman" w:hAnsi="Times New Roman"/>
        </w:rPr>
        <w:t>gas;</w:t>
      </w:r>
      <w:proofErr w:type="gramEnd"/>
    </w:p>
    <w:p w14:paraId="29C6C407" w14:textId="77777777" w:rsidR="00530C12" w:rsidRPr="005B072B"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lastRenderedPageBreak/>
        <w:t>(f)</w:t>
      </w:r>
      <w:r w:rsidRPr="005B072B">
        <w:rPr>
          <w:rFonts w:ascii="Times New Roman" w:hAnsi="Times New Roman"/>
        </w:rPr>
        <w:tab/>
        <w:t xml:space="preserve">a storage or transportation facility for coal, any other mineral or any mineral </w:t>
      </w:r>
      <w:proofErr w:type="gramStart"/>
      <w:r w:rsidRPr="005B072B">
        <w:rPr>
          <w:rFonts w:ascii="Times New Roman" w:hAnsi="Times New Roman"/>
        </w:rPr>
        <w:t>concentrate;</w:t>
      </w:r>
      <w:proofErr w:type="gramEnd"/>
    </w:p>
    <w:p w14:paraId="495B0E65" w14:textId="77777777" w:rsidR="00530C12" w:rsidRPr="005B072B"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t>(g)</w:t>
      </w:r>
      <w:r w:rsidRPr="005B072B">
        <w:rPr>
          <w:rFonts w:ascii="Times New Roman" w:hAnsi="Times New Roman"/>
        </w:rPr>
        <w:tab/>
        <w:t xml:space="preserve">a dam, pipeline, channel or other water management, distribution or reticulation </w:t>
      </w:r>
      <w:proofErr w:type="gramStart"/>
      <w:r w:rsidRPr="005B072B">
        <w:rPr>
          <w:rFonts w:ascii="Times New Roman" w:hAnsi="Times New Roman"/>
        </w:rPr>
        <w:t>facility;</w:t>
      </w:r>
      <w:proofErr w:type="gramEnd"/>
    </w:p>
    <w:p w14:paraId="454407F7" w14:textId="77777777" w:rsidR="00530C12" w:rsidRPr="005B072B"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t>(h)</w:t>
      </w:r>
      <w:r w:rsidRPr="005B072B">
        <w:rPr>
          <w:rFonts w:ascii="Times New Roman" w:hAnsi="Times New Roman"/>
        </w:rPr>
        <w:tab/>
        <w:t xml:space="preserve">a cable, antenna, tower or other communication </w:t>
      </w:r>
      <w:proofErr w:type="gramStart"/>
      <w:r w:rsidRPr="005B072B">
        <w:rPr>
          <w:rFonts w:ascii="Times New Roman" w:hAnsi="Times New Roman"/>
        </w:rPr>
        <w:t>facility;</w:t>
      </w:r>
      <w:proofErr w:type="gramEnd"/>
    </w:p>
    <w:p w14:paraId="5DF26F50" w14:textId="77777777" w:rsidR="00530C12" w:rsidRDefault="00530C12" w:rsidP="005B072B">
      <w:pPr>
        <w:pStyle w:val="leftright"/>
        <w:spacing w:before="0" w:after="260" w:line="280" w:lineRule="exact"/>
        <w:ind w:left="1440" w:right="0" w:hanging="720"/>
        <w:jc w:val="both"/>
        <w:rPr>
          <w:rFonts w:ascii="Times New Roman" w:hAnsi="Times New Roman"/>
        </w:rPr>
      </w:pPr>
      <w:r w:rsidRPr="005B072B">
        <w:rPr>
          <w:rFonts w:ascii="Times New Roman" w:hAnsi="Times New Roman"/>
        </w:rPr>
        <w:t>(</w:t>
      </w:r>
      <w:proofErr w:type="spellStart"/>
      <w:r w:rsidRPr="005B072B">
        <w:rPr>
          <w:rFonts w:ascii="Times New Roman" w:hAnsi="Times New Roman"/>
        </w:rPr>
        <w:t>i</w:t>
      </w:r>
      <w:proofErr w:type="spellEnd"/>
      <w:r w:rsidRPr="005B072B">
        <w:rPr>
          <w:rFonts w:ascii="Times New Roman" w:hAnsi="Times New Roman"/>
        </w:rPr>
        <w:t>)</w:t>
      </w:r>
      <w:r w:rsidRPr="005B072B">
        <w:rPr>
          <w:rFonts w:ascii="Times New Roman" w:hAnsi="Times New Roman"/>
        </w:rPr>
        <w:tab/>
        <w:t>any other thing that is similar to any or all of the things mentioned in paragraphs (a) to (h) and that the Commonwealth Minister determines, by legislative instrument, to be an infrastructure facility for the purposes of this paragraph."</w:t>
      </w:r>
    </w:p>
    <w:p w14:paraId="38A52F13"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There are four features of statutory text and context in the Act that combine strongly to suggest that the listed items constitute the exhaustive content of an infrastructure facility so that any dispute about the content of an infrastructure facility must be resolved only by reference to that list. </w:t>
      </w:r>
    </w:p>
    <w:p w14:paraId="340BABAB"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First, the definition is expressed as one that "includes </w:t>
      </w:r>
      <w:r w:rsidRPr="005B072B">
        <w:rPr>
          <w:rFonts w:ascii="Times New Roman" w:hAnsi="Times New Roman"/>
          <w:i/>
          <w:iCs/>
        </w:rPr>
        <w:t>any of the following</w:t>
      </w:r>
      <w:r w:rsidRPr="005B072B">
        <w:rPr>
          <w:rFonts w:ascii="Times New Roman" w:hAnsi="Times New Roman"/>
        </w:rPr>
        <w:t xml:space="preserve">" (emphasis added). On the one hand, it is possible to see this expression merely as a compendious way of saying "includes" (rather than "means") like in numerous other instances in the </w:t>
      </w:r>
      <w:r w:rsidRPr="005B072B">
        <w:rPr>
          <w:rFonts w:ascii="Times New Roman" w:hAnsi="Times New Roman"/>
          <w:i/>
          <w:iCs/>
        </w:rPr>
        <w:t>Native Title Act</w:t>
      </w:r>
      <w:r w:rsidRPr="005B072B">
        <w:rPr>
          <w:rFonts w:ascii="Times New Roman" w:hAnsi="Times New Roman"/>
        </w:rPr>
        <w:t xml:space="preserve"> where the definition is one that "includes" a list of matters. On the other hand, a different expression has been chosen. The different expression can be seen to address cumulative possibilities and to contain the matters that would be expected to be included. The same expression, "includes any of the following" rather than "includes", is also used in s 226(2), which is said to "affect[] the meaning of </w:t>
      </w:r>
      <w:r w:rsidRPr="005B072B">
        <w:rPr>
          <w:rFonts w:ascii="Times New Roman" w:hAnsi="Times New Roman"/>
          <w:i/>
          <w:iCs/>
        </w:rPr>
        <w:t>act</w:t>
      </w:r>
      <w:r w:rsidRPr="005B072B">
        <w:rPr>
          <w:rFonts w:ascii="Times New Roman" w:hAnsi="Times New Roman"/>
        </w:rPr>
        <w:t xml:space="preserve"> in references to an act affecting native title and in other references in relation to native title".</w:t>
      </w:r>
      <w:r w:rsidRPr="005B072B">
        <w:rPr>
          <w:rStyle w:val="FootnoteReference"/>
          <w:rFonts w:ascii="Times New Roman" w:hAnsi="Times New Roman"/>
          <w:sz w:val="24"/>
        </w:rPr>
        <w:footnoteReference w:id="100"/>
      </w:r>
      <w:r w:rsidRPr="005B072B">
        <w:rPr>
          <w:rFonts w:ascii="Times New Roman" w:hAnsi="Times New Roman"/>
        </w:rPr>
        <w:t xml:space="preserve"> In s 226(2), the expression ("includes any of the following") departs from the ordinary meaning of an "act" and provides what appear to be cumulative but exhaustive possibilities for matters that fall within the defined term "act". </w:t>
      </w:r>
    </w:p>
    <w:p w14:paraId="3EC588B3"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The use of the expression "includes any of the following" in this exhaustive way is also consistent with the ordinary conversational maxim of quantity. A child who is told that they can have an ice cream which "includes any of the following: scoop of ice cream, cone, flake" would not, without unreasonable ambition (but perhaps with different words), ask whether the ice cream also includes content at the periphery of the application of its ordinary meaning, such as sprinkles.</w:t>
      </w:r>
    </w:p>
    <w:p w14:paraId="3B1A231A"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Secondly, the term "infrastructure facility" is not one that has a single ordinary meaning capable of consistent application. The application of its ordinary meaning can change according to context and over time. For instance, in the context of government infrastructure facilities, core examples might be schools, </w:t>
      </w:r>
      <w:r w:rsidRPr="005B072B">
        <w:rPr>
          <w:rFonts w:ascii="Times New Roman" w:hAnsi="Times New Roman"/>
        </w:rPr>
        <w:lastRenderedPageBreak/>
        <w:t>hospitals or sporting fields.</w:t>
      </w:r>
      <w:r w:rsidRPr="005B072B">
        <w:rPr>
          <w:rStyle w:val="FootnoteReference"/>
          <w:rFonts w:ascii="Times New Roman" w:hAnsi="Times New Roman"/>
          <w:sz w:val="24"/>
        </w:rPr>
        <w:footnoteReference w:id="101"/>
      </w:r>
      <w:r w:rsidRPr="005B072B">
        <w:rPr>
          <w:rFonts w:ascii="Times New Roman" w:hAnsi="Times New Roman"/>
        </w:rPr>
        <w:t xml:space="preserve"> In the context of military infrastructure facilities, a core example might be military barracks.</w:t>
      </w:r>
      <w:r w:rsidRPr="005B072B">
        <w:rPr>
          <w:rStyle w:val="FootnoteReference"/>
          <w:rFonts w:ascii="Times New Roman" w:hAnsi="Times New Roman"/>
          <w:sz w:val="24"/>
        </w:rPr>
        <w:footnoteReference w:id="102"/>
      </w:r>
      <w:r w:rsidRPr="005B072B">
        <w:rPr>
          <w:rFonts w:ascii="Times New Roman" w:hAnsi="Times New Roman"/>
        </w:rPr>
        <w:t xml:space="preserve"> But, as Gageler J rightly pointed out during oral argument, and in polite understatement, the submission by the native title holders that schools, hospitals, sporting fields or military barracks fell within the application of the ordinary meaning of "infrastructure facility" in the context of mining was likely not their best point. </w:t>
      </w:r>
    </w:p>
    <w:p w14:paraId="74C181BF"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Thirdly, to the extent that "infrastructure facility" has an ordinary meaning that falls to be applied in the context of mining, the definition of "infrastructure facility" does not appear to follow the usual technique of a non-exclusive list which provides for matters that extend the application of an ordinary meaning or which clarifies applications that might be in doubt. Instead, the definition provides for matters that are the core examples of mining infrastructure facilities, namely those matters that are fundamental or necessary for the mining operation itself (such as roads, railways, and bridges) as well as generalisations from those matters (other "distribution ... facility" or "other communication facility").</w:t>
      </w:r>
      <w:r w:rsidRPr="005B072B">
        <w:rPr>
          <w:rStyle w:val="FootnoteReference"/>
          <w:rFonts w:ascii="Times New Roman" w:hAnsi="Times New Roman"/>
          <w:sz w:val="24"/>
        </w:rPr>
        <w:footnoteReference w:id="103"/>
      </w:r>
      <w:r w:rsidRPr="005B072B">
        <w:rPr>
          <w:rFonts w:ascii="Times New Roman" w:hAnsi="Times New Roman"/>
        </w:rPr>
        <w:t xml:space="preserve"> Indeed, with the detail of the content of the listed matters, it strains the imagination to identify any infrastructure facility that is part of an integrated mining operation which is </w:t>
      </w:r>
      <w:r w:rsidRPr="005B072B">
        <w:rPr>
          <w:rFonts w:ascii="Times New Roman" w:hAnsi="Times New Roman"/>
          <w:i/>
          <w:iCs/>
        </w:rPr>
        <w:t xml:space="preserve">not </w:t>
      </w:r>
      <w:r w:rsidRPr="005B072B">
        <w:rPr>
          <w:rFonts w:ascii="Times New Roman" w:hAnsi="Times New Roman"/>
        </w:rPr>
        <w:t xml:space="preserve">contained in the list. Assuming, without the need to decide, that the DSEA—a storage area for dredge spoil—does not fall within para (f) or para (g) of the definition of "infrastructure facility", then the DSEA would be similar to matters in those paragraphs and capable of being the subject of a determination by the </w:t>
      </w:r>
      <w:proofErr w:type="gramStart"/>
      <w:r w:rsidRPr="005B072B">
        <w:rPr>
          <w:rFonts w:ascii="Times New Roman" w:hAnsi="Times New Roman"/>
        </w:rPr>
        <w:t>Commonwealth Minister</w:t>
      </w:r>
      <w:proofErr w:type="gramEnd"/>
      <w:r w:rsidRPr="005B072B">
        <w:rPr>
          <w:rFonts w:ascii="Times New Roman" w:hAnsi="Times New Roman"/>
        </w:rPr>
        <w:t xml:space="preserve"> under para (</w:t>
      </w:r>
      <w:proofErr w:type="spellStart"/>
      <w:r w:rsidRPr="005B072B">
        <w:rPr>
          <w:rFonts w:ascii="Times New Roman" w:hAnsi="Times New Roman"/>
        </w:rPr>
        <w:t>i</w:t>
      </w:r>
      <w:proofErr w:type="spellEnd"/>
      <w:r w:rsidRPr="005B072B">
        <w:rPr>
          <w:rFonts w:ascii="Times New Roman" w:hAnsi="Times New Roman"/>
        </w:rPr>
        <w:t>).</w:t>
      </w:r>
    </w:p>
    <w:p w14:paraId="3E9B6C68"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Fourthly, the likely intention that the listed matters in the definition of "infrastructure facility" be exhaustive is reinforced by the catch-all provision, in para (</w:t>
      </w:r>
      <w:proofErr w:type="spellStart"/>
      <w:r w:rsidRPr="005B072B">
        <w:rPr>
          <w:rFonts w:ascii="Times New Roman" w:hAnsi="Times New Roman"/>
        </w:rPr>
        <w:t>i</w:t>
      </w:r>
      <w:proofErr w:type="spellEnd"/>
      <w:r w:rsidRPr="005B072B">
        <w:rPr>
          <w:rFonts w:ascii="Times New Roman" w:hAnsi="Times New Roman"/>
        </w:rPr>
        <w:t xml:space="preserve">), for the </w:t>
      </w:r>
      <w:proofErr w:type="gramStart"/>
      <w:r w:rsidRPr="005B072B">
        <w:rPr>
          <w:rFonts w:ascii="Times New Roman" w:hAnsi="Times New Roman"/>
        </w:rPr>
        <w:t>Commonwealth Minister</w:t>
      </w:r>
      <w:proofErr w:type="gramEnd"/>
      <w:r w:rsidRPr="005B072B">
        <w:rPr>
          <w:rFonts w:ascii="Times New Roman" w:hAnsi="Times New Roman"/>
        </w:rPr>
        <w:t xml:space="preserve"> to determine by a legislative instrument that "any other thing that is similar" to the listed matters is an infrastructure facility. In its original form prior to a 2007 amendment,</w:t>
      </w:r>
      <w:r w:rsidRPr="005B072B">
        <w:rPr>
          <w:rStyle w:val="FootnoteReference"/>
          <w:rFonts w:ascii="Times New Roman" w:hAnsi="Times New Roman"/>
          <w:sz w:val="24"/>
        </w:rPr>
        <w:footnoteReference w:id="104"/>
      </w:r>
      <w:r w:rsidRPr="005B072B">
        <w:rPr>
          <w:rFonts w:ascii="Times New Roman" w:hAnsi="Times New Roman"/>
        </w:rPr>
        <w:t xml:space="preserve"> para (</w:t>
      </w:r>
      <w:proofErr w:type="spellStart"/>
      <w:r w:rsidRPr="005B072B">
        <w:rPr>
          <w:rFonts w:ascii="Times New Roman" w:hAnsi="Times New Roman"/>
        </w:rPr>
        <w:t>i</w:t>
      </w:r>
      <w:proofErr w:type="spellEnd"/>
      <w:r w:rsidRPr="005B072B">
        <w:rPr>
          <w:rFonts w:ascii="Times New Roman" w:hAnsi="Times New Roman"/>
        </w:rPr>
        <w:t>) provided that the determination by the Commonwealth Minister was required to be in writing, with a separate provision making such a determination a disallowable instrument.</w:t>
      </w:r>
      <w:r w:rsidRPr="005B072B">
        <w:rPr>
          <w:rStyle w:val="FootnoteReference"/>
          <w:rFonts w:ascii="Times New Roman" w:hAnsi="Times New Roman"/>
          <w:sz w:val="24"/>
        </w:rPr>
        <w:footnoteReference w:id="105"/>
      </w:r>
      <w:r w:rsidRPr="005B072B">
        <w:rPr>
          <w:rFonts w:ascii="Times New Roman" w:hAnsi="Times New Roman"/>
        </w:rPr>
        <w:t xml:space="preserve"> If </w:t>
      </w:r>
      <w:r w:rsidRPr="005B072B">
        <w:rPr>
          <w:rFonts w:ascii="Times New Roman" w:hAnsi="Times New Roman"/>
        </w:rPr>
        <w:lastRenderedPageBreak/>
        <w:t>the purpose of para (</w:t>
      </w:r>
      <w:proofErr w:type="spellStart"/>
      <w:r w:rsidRPr="005B072B">
        <w:rPr>
          <w:rFonts w:ascii="Times New Roman" w:hAnsi="Times New Roman"/>
        </w:rPr>
        <w:t>i</w:t>
      </w:r>
      <w:proofErr w:type="spellEnd"/>
      <w:r w:rsidRPr="005B072B">
        <w:rPr>
          <w:rFonts w:ascii="Times New Roman" w:hAnsi="Times New Roman"/>
        </w:rPr>
        <w:t>) were merely for a determination to remove any doubt about matters that fell within the application of the ordinary meaning of "infrastructure facility" then it is difficult to see why such a determination would be disallowed and what utility there could have been in disallowance.</w:t>
      </w:r>
    </w:p>
    <w:p w14:paraId="6B9A9A89"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Despite the strength with which these four matters suggest that the definition of "infrastructure facility" is exhaustive, there remains some ambiguity. An alternative possibility is that the listed items in s 253 are merely examples of the application of the ordinary meaning of "infrastructure facility" in the context of mining, designed to put those matters beyond doubt with a power for the </w:t>
      </w:r>
      <w:proofErr w:type="gramStart"/>
      <w:r w:rsidRPr="005B072B">
        <w:rPr>
          <w:rFonts w:ascii="Times New Roman" w:hAnsi="Times New Roman"/>
        </w:rPr>
        <w:t>Commonwealth Minister</w:t>
      </w:r>
      <w:proofErr w:type="gramEnd"/>
      <w:r w:rsidRPr="005B072B">
        <w:rPr>
          <w:rFonts w:ascii="Times New Roman" w:hAnsi="Times New Roman"/>
        </w:rPr>
        <w:t xml:space="preserve"> to determine, by legislative instrument, to put further (and similar) matters beyond doubt. That possibility is reflected in the approach that is preferred by the joint reasons. That possibility also means that the clear terms informing the extrinsic context to s 253 cannot be dismissed as redundant, contrived or obviously mistaken.</w:t>
      </w:r>
    </w:p>
    <w:p w14:paraId="252761EC" w14:textId="77777777" w:rsidR="00530C12" w:rsidRPr="005B072B" w:rsidRDefault="00530C12" w:rsidP="005B072B">
      <w:pPr>
        <w:pStyle w:val="HeadingL1"/>
        <w:spacing w:after="260" w:line="280" w:lineRule="exact"/>
        <w:ind w:right="0"/>
        <w:jc w:val="both"/>
        <w:rPr>
          <w:rFonts w:ascii="Times New Roman" w:hAnsi="Times New Roman"/>
        </w:rPr>
      </w:pPr>
      <w:r w:rsidRPr="005B072B">
        <w:rPr>
          <w:rFonts w:ascii="Times New Roman" w:hAnsi="Times New Roman"/>
        </w:rPr>
        <w:t>The extrinsic context to s 253</w:t>
      </w:r>
    </w:p>
    <w:p w14:paraId="72E460CA"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The Explanatory Memorandum to the</w:t>
      </w:r>
      <w:r w:rsidRPr="005B072B">
        <w:rPr>
          <w:rFonts w:ascii="Times New Roman" w:hAnsi="Times New Roman"/>
          <w:i/>
          <w:iCs/>
        </w:rPr>
        <w:t xml:space="preserve"> Native Title Amendment Bill 1997</w:t>
      </w:r>
      <w:r w:rsidRPr="005B072B">
        <w:rPr>
          <w:rFonts w:ascii="Times New Roman" w:hAnsi="Times New Roman"/>
        </w:rPr>
        <w:t> (</w:t>
      </w:r>
      <w:proofErr w:type="spellStart"/>
      <w:r w:rsidRPr="005B072B">
        <w:rPr>
          <w:rFonts w:ascii="Times New Roman" w:hAnsi="Times New Roman"/>
        </w:rPr>
        <w:t>Cth</w:t>
      </w:r>
      <w:proofErr w:type="spellEnd"/>
      <w:r w:rsidRPr="005B072B">
        <w:rPr>
          <w:rFonts w:ascii="Times New Roman" w:hAnsi="Times New Roman"/>
        </w:rPr>
        <w:t>) provided that "infrastructure facility" was to bear "its ordinary meaning" but "</w:t>
      </w:r>
      <w:r w:rsidRPr="005B072B">
        <w:rPr>
          <w:rFonts w:ascii="Times New Roman" w:hAnsi="Times New Roman"/>
          <w:i/>
          <w:iCs/>
        </w:rPr>
        <w:t>also</w:t>
      </w:r>
      <w:r w:rsidRPr="005B072B">
        <w:rPr>
          <w:rFonts w:ascii="Times New Roman" w:hAnsi="Times New Roman"/>
        </w:rPr>
        <w:t>" was to include "a number of listed facilities".</w:t>
      </w:r>
      <w:r w:rsidRPr="005B072B">
        <w:rPr>
          <w:rStyle w:val="FootnoteReference"/>
          <w:rFonts w:ascii="Times New Roman" w:hAnsi="Times New Roman"/>
          <w:sz w:val="24"/>
        </w:rPr>
        <w:footnoteReference w:id="106"/>
      </w:r>
      <w:r w:rsidRPr="005B072B">
        <w:rPr>
          <w:rFonts w:ascii="Times New Roman" w:hAnsi="Times New Roman"/>
        </w:rPr>
        <w:t xml:space="preserve"> Table 19.3 of the Explanatory Memorandum listed those facilities in substantively the same terms as those that became paras (a) to (</w:t>
      </w:r>
      <w:proofErr w:type="spellStart"/>
      <w:r w:rsidRPr="005B072B">
        <w:rPr>
          <w:rFonts w:ascii="Times New Roman" w:hAnsi="Times New Roman"/>
        </w:rPr>
        <w:t>i</w:t>
      </w:r>
      <w:proofErr w:type="spellEnd"/>
      <w:r w:rsidRPr="005B072B">
        <w:rPr>
          <w:rFonts w:ascii="Times New Roman" w:hAnsi="Times New Roman"/>
        </w:rPr>
        <w:t>) of the definition of "infrastructure facility" in s 253.</w:t>
      </w:r>
    </w:p>
    <w:p w14:paraId="3E621F37"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proposed Bill for which this Explanatory Memorandum was produced was substantially amended before it became the </w:t>
      </w:r>
      <w:r w:rsidRPr="005B072B">
        <w:rPr>
          <w:rFonts w:ascii="Times New Roman" w:hAnsi="Times New Roman"/>
          <w:i/>
          <w:iCs/>
        </w:rPr>
        <w:t>Native Title Amendment Act 1998 </w:t>
      </w:r>
      <w:r w:rsidRPr="005B072B">
        <w:rPr>
          <w:rFonts w:ascii="Times New Roman" w:hAnsi="Times New Roman"/>
        </w:rPr>
        <w:t>(</w:t>
      </w:r>
      <w:proofErr w:type="spellStart"/>
      <w:r w:rsidRPr="005B072B">
        <w:rPr>
          <w:rFonts w:ascii="Times New Roman" w:hAnsi="Times New Roman"/>
        </w:rPr>
        <w:t>Cth</w:t>
      </w:r>
      <w:proofErr w:type="spellEnd"/>
      <w:r w:rsidRPr="005B072B">
        <w:rPr>
          <w:rFonts w:ascii="Times New Roman" w:hAnsi="Times New Roman"/>
        </w:rPr>
        <w:t xml:space="preserve">). One amendment extended the application of the definition of "infrastructure facility" from the context of future acts that were compulsory acquisitions </w:t>
      </w:r>
      <w:proofErr w:type="gramStart"/>
      <w:r w:rsidRPr="005B072B">
        <w:rPr>
          <w:rFonts w:ascii="Times New Roman" w:hAnsi="Times New Roman"/>
        </w:rPr>
        <w:t>so as to</w:t>
      </w:r>
      <w:proofErr w:type="gramEnd"/>
      <w:r w:rsidRPr="005B072B">
        <w:rPr>
          <w:rFonts w:ascii="Times New Roman" w:hAnsi="Times New Roman"/>
        </w:rPr>
        <w:t xml:space="preserve"> apply also to future acts that involved the creation of rights to mine in what became s 26(1)(c)(</w:t>
      </w:r>
      <w:proofErr w:type="spellStart"/>
      <w:r w:rsidRPr="005B072B">
        <w:rPr>
          <w:rFonts w:ascii="Times New Roman" w:hAnsi="Times New Roman"/>
        </w:rPr>
        <w:t>i</w:t>
      </w:r>
      <w:proofErr w:type="spellEnd"/>
      <w:r w:rsidRPr="005B072B">
        <w:rPr>
          <w:rFonts w:ascii="Times New Roman" w:hAnsi="Times New Roman"/>
        </w:rPr>
        <w:t>). But the Supplementary Explanatory Memorandum that was produced after this amendment did not suggest that there had been any intention to change the meaning of "infrastructure facility". Indeed, the same purpose of s 26(1)(c)(</w:t>
      </w:r>
      <w:proofErr w:type="spellStart"/>
      <w:r w:rsidRPr="005B072B">
        <w:rPr>
          <w:rFonts w:ascii="Times New Roman" w:hAnsi="Times New Roman"/>
        </w:rPr>
        <w:t>i</w:t>
      </w:r>
      <w:proofErr w:type="spellEnd"/>
      <w:r w:rsidRPr="005B072B">
        <w:rPr>
          <w:rFonts w:ascii="Times New Roman" w:hAnsi="Times New Roman"/>
        </w:rPr>
        <w:t>) exists for the exclusion of a right to negotiate from future acts of compulsory acquisition, and for the diminished rights of native title holders, where "the purpose of the acquisition is to provide an infrastructure facility"</w:t>
      </w:r>
      <w:r w:rsidRPr="005B072B">
        <w:rPr>
          <w:rStyle w:val="FootnoteReference"/>
          <w:rFonts w:ascii="Times New Roman" w:hAnsi="Times New Roman"/>
          <w:sz w:val="24"/>
        </w:rPr>
        <w:footnoteReference w:id="107"/>
      </w:r>
      <w:r w:rsidRPr="005B072B">
        <w:rPr>
          <w:rFonts w:ascii="Times New Roman" w:hAnsi="Times New Roman"/>
        </w:rPr>
        <w:t>.</w:t>
      </w:r>
    </w:p>
    <w:p w14:paraId="5554684E"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question of statutory interpretation that arises is how to reconcile two matters. On the one hand, there is an apparently strong indication from the statutory </w:t>
      </w:r>
      <w:r w:rsidRPr="005B072B">
        <w:rPr>
          <w:rFonts w:ascii="Times New Roman" w:hAnsi="Times New Roman"/>
        </w:rPr>
        <w:lastRenderedPageBreak/>
        <w:t xml:space="preserve">text and context in the </w:t>
      </w:r>
      <w:r w:rsidRPr="005B072B">
        <w:rPr>
          <w:rFonts w:ascii="Times New Roman" w:hAnsi="Times New Roman"/>
          <w:i/>
          <w:iCs/>
        </w:rPr>
        <w:t>Native Title Act</w:t>
      </w:r>
      <w:r w:rsidRPr="005B072B">
        <w:rPr>
          <w:rFonts w:ascii="Times New Roman" w:hAnsi="Times New Roman"/>
        </w:rPr>
        <w:t xml:space="preserve"> that the listed matters in the definition of "infrastructure facility" were intended by Parliament to be exhaustive. On the other hand, there is a clear and unequivocal indication in the Explanatory Memorandum that the listed matters in the definition of "infrastructure facility" were not intended by Parliament to be exhaustive.</w:t>
      </w:r>
    </w:p>
    <w:p w14:paraId="223264AF" w14:textId="77777777" w:rsidR="00530C12" w:rsidRPr="005B072B" w:rsidRDefault="00530C12" w:rsidP="005B072B">
      <w:pPr>
        <w:pStyle w:val="HeadingL1"/>
        <w:spacing w:after="260" w:line="280" w:lineRule="exact"/>
        <w:ind w:right="0"/>
        <w:jc w:val="both"/>
        <w:rPr>
          <w:rFonts w:ascii="Times New Roman" w:hAnsi="Times New Roman"/>
        </w:rPr>
      </w:pPr>
      <w:r w:rsidRPr="005B072B">
        <w:rPr>
          <w:rFonts w:ascii="Times New Roman" w:hAnsi="Times New Roman"/>
        </w:rPr>
        <w:t>The role of extrinsic materials in statutory interpretation</w:t>
      </w:r>
    </w:p>
    <w:p w14:paraId="024D5A15" w14:textId="77777777" w:rsidR="00530C12" w:rsidRPr="005B072B" w:rsidRDefault="00530C12" w:rsidP="005B072B">
      <w:pPr>
        <w:pStyle w:val="HeadingL2"/>
        <w:spacing w:after="260" w:line="280" w:lineRule="exact"/>
        <w:ind w:right="0"/>
        <w:jc w:val="both"/>
        <w:rPr>
          <w:rFonts w:ascii="Times New Roman" w:hAnsi="Times New Roman"/>
        </w:rPr>
      </w:pPr>
      <w:r w:rsidRPr="005B072B">
        <w:rPr>
          <w:rFonts w:ascii="Times New Roman" w:hAnsi="Times New Roman"/>
        </w:rPr>
        <w:t>Common law</w:t>
      </w:r>
    </w:p>
    <w:p w14:paraId="6C857632"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An attempt to understand the meaning of speech without any context is like an attempt to understand the meaning of a painting before the paint is applied to the canvas. Context conveys meaning. The same is true of the words used in Acts of Parliament. "It is the legislative provision as an item of speech, not its words in isolation considered as language, which must be understood."</w:t>
      </w:r>
      <w:r w:rsidRPr="005B072B">
        <w:rPr>
          <w:rStyle w:val="FootnoteReference"/>
          <w:rFonts w:ascii="Times New Roman" w:hAnsi="Times New Roman"/>
          <w:sz w:val="24"/>
        </w:rPr>
        <w:footnoteReference w:id="108"/>
      </w:r>
      <w:r w:rsidRPr="005B072B">
        <w:rPr>
          <w:rFonts w:ascii="Times New Roman" w:hAnsi="Times New Roman"/>
        </w:rPr>
        <w:t xml:space="preserve"> The speech conveyed by the words of an Act of Parliament must be understood by ordinary people, "those who are subject to the law's commands", who "are entitled to conduct themselves on the basis that those commands have meaning and effect according to ordinary grammar and usage".</w:t>
      </w:r>
      <w:r w:rsidRPr="005B072B">
        <w:rPr>
          <w:rStyle w:val="FootnoteReference"/>
          <w:rFonts w:ascii="Times New Roman" w:hAnsi="Times New Roman"/>
          <w:sz w:val="24"/>
        </w:rPr>
        <w:footnoteReference w:id="109"/>
      </w:r>
      <w:r w:rsidRPr="005B072B">
        <w:rPr>
          <w:rFonts w:ascii="Times New Roman" w:hAnsi="Times New Roman"/>
        </w:rPr>
        <w:t xml:space="preserve"> In order to put those words in context, the most fundamental aspect of the process of understanding ordinary usage of words generally involves a reader or listener inferring the intentions, objects, purposes and designs of the speaker. Hence, for centuries, the common law interpretative process of reading words in their context has been described as a search for the "intention of the Legislature".</w:t>
      </w:r>
      <w:r w:rsidRPr="005B072B">
        <w:rPr>
          <w:rStyle w:val="FootnoteReference"/>
          <w:rFonts w:ascii="Times New Roman" w:hAnsi="Times New Roman"/>
          <w:sz w:val="24"/>
        </w:rPr>
        <w:footnoteReference w:id="110"/>
      </w:r>
      <w:r w:rsidRPr="005B072B">
        <w:rPr>
          <w:rFonts w:ascii="Times New Roman" w:hAnsi="Times New Roman"/>
        </w:rPr>
        <w:t xml:space="preserve"> </w:t>
      </w:r>
    </w:p>
    <w:p w14:paraId="57146090"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Almost from the inception of this Court, there was an insistence upon interpreting statutory words according to the intention of Parliament. As Griffith CJ said, referring to a passage which he reiterated and summarised in numerous later cases,</w:t>
      </w:r>
      <w:r w:rsidRPr="005B072B">
        <w:rPr>
          <w:rStyle w:val="FootnoteReference"/>
          <w:rFonts w:ascii="Times New Roman" w:hAnsi="Times New Roman"/>
          <w:sz w:val="24"/>
        </w:rPr>
        <w:footnoteReference w:id="111"/>
      </w:r>
      <w:r w:rsidRPr="005B072B">
        <w:rPr>
          <w:rFonts w:ascii="Times New Roman" w:hAnsi="Times New Roman"/>
        </w:rPr>
        <w:t xml:space="preserve"> "the only rule for the construction of Acts of Parliament </w:t>
      </w:r>
      <w:r w:rsidRPr="005B072B">
        <w:rPr>
          <w:rFonts w:ascii="Times New Roman" w:hAnsi="Times New Roman"/>
        </w:rPr>
        <w:lastRenderedPageBreak/>
        <w:t>is that they should be construed according to the intent of the Parliament which passed the Act".</w:t>
      </w:r>
      <w:r w:rsidRPr="005B072B">
        <w:rPr>
          <w:rStyle w:val="FootnoteReference"/>
          <w:rFonts w:ascii="Times New Roman" w:hAnsi="Times New Roman"/>
          <w:sz w:val="24"/>
        </w:rPr>
        <w:footnoteReference w:id="112"/>
      </w:r>
      <w:r w:rsidRPr="005B072B">
        <w:rPr>
          <w:rFonts w:ascii="Times New Roman" w:hAnsi="Times New Roman"/>
        </w:rPr>
        <w:t xml:space="preserve"> This is not the intention of a real person or an aggregated intention of a group of people. Instead, statutory interpretation adapts the ordinary interpretative techniques of understanding language by reference to intention of a real person to treat statutory words as spoken by a notional person, a Parliament, with its intentions, objects, </w:t>
      </w:r>
      <w:proofErr w:type="gramStart"/>
      <w:r w:rsidRPr="005B072B">
        <w:rPr>
          <w:rFonts w:ascii="Times New Roman" w:hAnsi="Times New Roman"/>
        </w:rPr>
        <w:t>purposes</w:t>
      </w:r>
      <w:proofErr w:type="gramEnd"/>
      <w:r w:rsidRPr="005B072B">
        <w:rPr>
          <w:rFonts w:ascii="Times New Roman" w:hAnsi="Times New Roman"/>
        </w:rPr>
        <w:t xml:space="preserve"> and designs attributed from context: "the duty of a court is to give the words of a statutory provision the meaning that the legislature is </w:t>
      </w:r>
      <w:r w:rsidRPr="005B072B">
        <w:rPr>
          <w:rFonts w:ascii="Times New Roman" w:hAnsi="Times New Roman"/>
          <w:i/>
          <w:iCs/>
        </w:rPr>
        <w:t xml:space="preserve">taken to have </w:t>
      </w:r>
      <w:r w:rsidRPr="005B072B">
        <w:rPr>
          <w:rFonts w:ascii="Times New Roman" w:hAnsi="Times New Roman"/>
        </w:rPr>
        <w:t>intended them to have".</w:t>
      </w:r>
      <w:r w:rsidRPr="005B072B">
        <w:rPr>
          <w:rStyle w:val="FootnoteReference"/>
          <w:rFonts w:ascii="Times New Roman" w:hAnsi="Times New Roman"/>
          <w:sz w:val="24"/>
        </w:rPr>
        <w:footnoteReference w:id="113"/>
      </w:r>
      <w:r w:rsidRPr="005B072B">
        <w:rPr>
          <w:rFonts w:ascii="Times New Roman" w:hAnsi="Times New Roman"/>
        </w:rPr>
        <w:t xml:space="preserve"> </w:t>
      </w:r>
    </w:p>
    <w:p w14:paraId="43C96395"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Until relatively recently in the life of the common law, it was impermissible to have regard to information contained in extrinsic materials as part of the context to determine the meaning that Parliament was taken to have intended.</w:t>
      </w:r>
      <w:r w:rsidRPr="005B072B">
        <w:rPr>
          <w:rStyle w:val="FootnoteReference"/>
          <w:rFonts w:ascii="Times New Roman" w:hAnsi="Times New Roman"/>
          <w:sz w:val="24"/>
        </w:rPr>
        <w:footnoteReference w:id="114"/>
      </w:r>
      <w:r w:rsidRPr="005B072B">
        <w:rPr>
          <w:rFonts w:ascii="Times New Roman" w:hAnsi="Times New Roman"/>
        </w:rPr>
        <w:t xml:space="preserve"> That older approach had the benefit of simplicity and clarity for an ordinary reader of legislation who might not consider all extrinsic material. The older approach avoided the wastage of time and expense in trawling through extrinsic materials which rarely contain information that can shed light on an issue in court. But the older approach was highly artificial. Extrinsic information or knowledge,</w:t>
      </w:r>
      <w:r w:rsidRPr="005B072B" w:rsidDel="00A95F8F">
        <w:rPr>
          <w:rFonts w:ascii="Times New Roman" w:hAnsi="Times New Roman"/>
        </w:rPr>
        <w:t xml:space="preserve"> </w:t>
      </w:r>
      <w:r w:rsidRPr="005B072B">
        <w:rPr>
          <w:rFonts w:ascii="Times New Roman" w:hAnsi="Times New Roman"/>
        </w:rPr>
        <w:t>including reasonable expectations of compliance by Parliament with social norms or fundamental common law principles, is often employed in the process of interpretation. It is hard to justify ignoring extrinsic information that reveals specific purposes and intentions merely because it is contained in extrinsic material.</w:t>
      </w:r>
    </w:p>
    <w:p w14:paraId="1FFE1ADB"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One way in which the rule which purported to exclude extrinsic materials was relaxed was by permitting consideration of information contained in extrinsic materials but only if that information would not contradict a plain meaning of the statutory text. On that approach the information in extrinsic materials could not contradict a so-called "plain meaning" of statutory text even if the information revealed that the "plain meaning" of the text was contrary to the clear intention of Parliament. For instance, in </w:t>
      </w:r>
      <w:r w:rsidRPr="005B072B">
        <w:rPr>
          <w:rFonts w:ascii="Times New Roman" w:hAnsi="Times New Roman"/>
          <w:i/>
          <w:iCs/>
        </w:rPr>
        <w:t xml:space="preserve">Re Bolton; Ex </w:t>
      </w:r>
      <w:proofErr w:type="spellStart"/>
      <w:r w:rsidRPr="005B072B">
        <w:rPr>
          <w:rFonts w:ascii="Times New Roman" w:hAnsi="Times New Roman"/>
          <w:i/>
          <w:iCs/>
        </w:rPr>
        <w:t>parte</w:t>
      </w:r>
      <w:proofErr w:type="spellEnd"/>
      <w:r w:rsidRPr="005B072B">
        <w:rPr>
          <w:rFonts w:ascii="Times New Roman" w:hAnsi="Times New Roman"/>
          <w:i/>
          <w:iCs/>
        </w:rPr>
        <w:t xml:space="preserve"> Beane</w:t>
      </w:r>
      <w:r w:rsidRPr="005B072B">
        <w:rPr>
          <w:rFonts w:ascii="Times New Roman" w:hAnsi="Times New Roman"/>
        </w:rPr>
        <w:t>,</w:t>
      </w:r>
      <w:r w:rsidRPr="005B072B">
        <w:rPr>
          <w:rStyle w:val="FootnoteReference"/>
          <w:rFonts w:ascii="Times New Roman" w:hAnsi="Times New Roman"/>
          <w:sz w:val="24"/>
        </w:rPr>
        <w:footnoteReference w:id="115"/>
      </w:r>
      <w:r w:rsidRPr="005B072B">
        <w:rPr>
          <w:rFonts w:ascii="Times New Roman" w:hAnsi="Times New Roman"/>
        </w:rPr>
        <w:t xml:space="preserve"> Mason CJ, Wilson and </w:t>
      </w:r>
      <w:r w:rsidRPr="005B072B">
        <w:rPr>
          <w:rFonts w:ascii="Times New Roman" w:hAnsi="Times New Roman"/>
        </w:rPr>
        <w:lastRenderedPageBreak/>
        <w:t xml:space="preserve">Dawson JJ said, in the context of considering statements in a second reading speech that were "quite </w:t>
      </w:r>
      <w:proofErr w:type="gramStart"/>
      <w:r w:rsidRPr="005B072B">
        <w:rPr>
          <w:rFonts w:ascii="Times New Roman" w:hAnsi="Times New Roman"/>
        </w:rPr>
        <w:t>unambiguous[</w:t>
      </w:r>
      <w:proofErr w:type="gramEnd"/>
      <w:r w:rsidRPr="005B072B">
        <w:rPr>
          <w:rFonts w:ascii="Times New Roman" w:hAnsi="Times New Roman"/>
        </w:rPr>
        <w:t>]":</w:t>
      </w:r>
    </w:p>
    <w:p w14:paraId="72590139" w14:textId="77777777" w:rsidR="00530C12" w:rsidRDefault="00530C12" w:rsidP="005B072B">
      <w:pPr>
        <w:pStyle w:val="LeftrightafterHC"/>
        <w:spacing w:before="0" w:after="260" w:line="280" w:lineRule="exact"/>
        <w:ind w:right="0"/>
        <w:jc w:val="both"/>
        <w:rPr>
          <w:rFonts w:ascii="Times New Roman" w:hAnsi="Times New Roman"/>
        </w:rPr>
      </w:pPr>
      <w:r w:rsidRPr="005B072B">
        <w:rPr>
          <w:rFonts w:ascii="Times New Roman" w:hAnsi="Times New Roman"/>
        </w:rPr>
        <w:t>"But this of itself, while deserving serious consideration, cannot be determinative ... The words of a Minister must not be substituted for the text of the law ... It is always possible that through oversight or inadvertence the clear intention of the Parliament fails to be translated into the text of the law. However unfortunate it may be when that happens, the task of the Court remains clear. The function of the Court is to give effect to the will of Parliament as expressed in the law."</w:t>
      </w:r>
    </w:p>
    <w:p w14:paraId="5B90D45A"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This approach incorrectly appeared to suggest that the words of a statute have meaning independently of the intention with which Parliament is understood to have used them. If applied strictly, this approach would mean that if oversight or error led to an obvious mistake in the text of a written law then courts would be required to apply the words of the statute consistently with a "plain" semantic meaning divorced from extrinsic information or knowledge, even where the extrinsic information or knowledge is no more than the recognition of reasonably expected social norms or fundamental common law principles that Parliament is generally taken to respect. For instance, a statute which provided that the evidence of a witness could be impeached "in any unlawful way" was correctly interpreted by a court as meaning "in any lawful way".</w:t>
      </w:r>
      <w:r w:rsidRPr="005B072B">
        <w:rPr>
          <w:rStyle w:val="FootnoteReference"/>
          <w:rFonts w:ascii="Times New Roman" w:hAnsi="Times New Roman"/>
          <w:sz w:val="24"/>
        </w:rPr>
        <w:footnoteReference w:id="116"/>
      </w:r>
      <w:r w:rsidRPr="005B072B">
        <w:rPr>
          <w:rFonts w:ascii="Times New Roman" w:hAnsi="Times New Roman"/>
        </w:rPr>
        <w:t xml:space="preserve"> "[I]f the apparently plain words of a provision are read in the light of the mischief which the statute was designed to overcome and of the objects of the legislation, they may wear a very different appearance."</w:t>
      </w:r>
      <w:r w:rsidRPr="005B072B">
        <w:rPr>
          <w:rStyle w:val="FootnoteReference"/>
          <w:rFonts w:ascii="Times New Roman" w:hAnsi="Times New Roman"/>
          <w:sz w:val="24"/>
        </w:rPr>
        <w:footnoteReference w:id="117"/>
      </w:r>
    </w:p>
    <w:p w14:paraId="5E2F6938"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The modern common law approach is not so constrained. The modern approach has now been approved and applied many times,</w:t>
      </w:r>
      <w:r w:rsidRPr="005B072B">
        <w:rPr>
          <w:rStyle w:val="FootnoteReference"/>
          <w:rFonts w:ascii="Times New Roman" w:hAnsi="Times New Roman"/>
          <w:sz w:val="24"/>
        </w:rPr>
        <w:footnoteReference w:id="118"/>
      </w:r>
      <w:r w:rsidRPr="005B072B">
        <w:rPr>
          <w:rFonts w:ascii="Times New Roman" w:hAnsi="Times New Roman"/>
        </w:rPr>
        <w:t xml:space="preserve"> even if its spirit has </w:t>
      </w:r>
      <w:r w:rsidRPr="005B072B">
        <w:rPr>
          <w:rFonts w:ascii="Times New Roman" w:hAnsi="Times New Roman"/>
        </w:rPr>
        <w:lastRenderedPageBreak/>
        <w:t xml:space="preserve">not always been entirely respected. That modern approach was set out by Brennan CJ, Dawson, Toohey and </w:t>
      </w:r>
      <w:proofErr w:type="spellStart"/>
      <w:r w:rsidRPr="005B072B">
        <w:rPr>
          <w:rFonts w:ascii="Times New Roman" w:hAnsi="Times New Roman"/>
        </w:rPr>
        <w:t>Gummow</w:t>
      </w:r>
      <w:proofErr w:type="spellEnd"/>
      <w:r w:rsidRPr="005B072B">
        <w:rPr>
          <w:rFonts w:ascii="Times New Roman" w:hAnsi="Times New Roman"/>
        </w:rPr>
        <w:t xml:space="preserve"> JJ in </w:t>
      </w:r>
      <w:r w:rsidRPr="005B072B">
        <w:rPr>
          <w:rFonts w:ascii="Times New Roman" w:hAnsi="Times New Roman"/>
          <w:i/>
          <w:iCs/>
        </w:rPr>
        <w:t>CIC Insurance Ltd v Bankstown Football Club Ltd</w:t>
      </w:r>
      <w:r w:rsidRPr="005B072B">
        <w:rPr>
          <w:rFonts w:ascii="Times New Roman" w:hAnsi="Times New Roman"/>
        </w:rPr>
        <w:t>.</w:t>
      </w:r>
      <w:r w:rsidRPr="005B072B">
        <w:rPr>
          <w:rStyle w:val="FootnoteReference"/>
          <w:rFonts w:ascii="Times New Roman" w:hAnsi="Times New Roman"/>
          <w:sz w:val="24"/>
        </w:rPr>
        <w:footnoteReference w:id="119"/>
      </w:r>
      <w:r w:rsidRPr="005B072B">
        <w:rPr>
          <w:rFonts w:ascii="Times New Roman" w:hAnsi="Times New Roman"/>
        </w:rPr>
        <w:t xml:space="preserve"> Referring to information in the reports of law reform bodies and speaking of context "in its widest sense", which includes the identification of external matters such as "the existing state of the law and the mischief which ... the statute was intended to remedy", their Honours said that context is "considered in the first instance, not merely at some later stage when ambiguity might be thought to arise". Their Honours clarified that context is not limited to information contained in extrinsic documents but also includes the application of reasonable expectations concerning </w:t>
      </w:r>
      <w:r>
        <w:rPr>
          <w:rFonts w:ascii="Times New Roman" w:hAnsi="Times New Roman"/>
        </w:rPr>
        <w:t>any</w:t>
      </w:r>
      <w:r w:rsidRPr="005B072B">
        <w:rPr>
          <w:rFonts w:ascii="Times New Roman" w:hAnsi="Times New Roman"/>
        </w:rPr>
        <w:t xml:space="preserve"> "inconvenience or improbability of result"</w:t>
      </w:r>
      <w:r>
        <w:rPr>
          <w:rFonts w:ascii="Times New Roman" w:hAnsi="Times New Roman"/>
        </w:rPr>
        <w:t xml:space="preserve"> that could arise on one interpretation of the statutory text which would then be </w:t>
      </w:r>
      <w:r w:rsidRPr="005B072B">
        <w:rPr>
          <w:rFonts w:ascii="Times New Roman" w:hAnsi="Times New Roman"/>
        </w:rPr>
        <w:t>inconsistent with "the legislative intent".</w:t>
      </w:r>
      <w:r w:rsidRPr="005B072B">
        <w:rPr>
          <w:rStyle w:val="FootnoteReference"/>
          <w:rFonts w:ascii="Times New Roman" w:hAnsi="Times New Roman"/>
          <w:sz w:val="24"/>
        </w:rPr>
        <w:footnoteReference w:id="120"/>
      </w:r>
      <w:r w:rsidRPr="005B072B">
        <w:rPr>
          <w:rFonts w:ascii="Times New Roman" w:hAnsi="Times New Roman"/>
        </w:rPr>
        <w:t xml:space="preserve"> The modern approach thus generally aligns the techniques for interpretation of statutes with the techniques for interpretation of ordinary speech. Nevertheless, since the intention is that of a notional Parliament, and not any individual member or collection of members, even statements in second reading speeches or Explanatory Memoranda are only part of the context to be considered. </w:t>
      </w:r>
    </w:p>
    <w:p w14:paraId="5BE47218" w14:textId="77777777" w:rsidR="00530C12" w:rsidRPr="005B072B" w:rsidRDefault="00530C12" w:rsidP="005B072B">
      <w:pPr>
        <w:pStyle w:val="HeadingL2"/>
        <w:spacing w:after="260" w:line="280" w:lineRule="exact"/>
        <w:ind w:right="0"/>
        <w:jc w:val="both"/>
        <w:rPr>
          <w:rFonts w:ascii="Times New Roman" w:hAnsi="Times New Roman"/>
        </w:rPr>
      </w:pPr>
      <w:r w:rsidRPr="005B072B">
        <w:rPr>
          <w:rFonts w:ascii="Times New Roman" w:hAnsi="Times New Roman"/>
        </w:rPr>
        <w:t xml:space="preserve">The </w:t>
      </w:r>
      <w:r w:rsidRPr="005B072B">
        <w:rPr>
          <w:rFonts w:ascii="Times New Roman" w:hAnsi="Times New Roman"/>
          <w:i w:val="0"/>
          <w:iCs/>
        </w:rPr>
        <w:t>Acts Interpretation Act 1901</w:t>
      </w:r>
      <w:r w:rsidRPr="005B072B">
        <w:rPr>
          <w:rFonts w:ascii="Times New Roman" w:hAnsi="Times New Roman"/>
        </w:rPr>
        <w:t> (</w:t>
      </w:r>
      <w:proofErr w:type="spellStart"/>
      <w:r w:rsidRPr="005B072B">
        <w:rPr>
          <w:rFonts w:ascii="Times New Roman" w:hAnsi="Times New Roman"/>
        </w:rPr>
        <w:t>Cth</w:t>
      </w:r>
      <w:proofErr w:type="spellEnd"/>
      <w:r w:rsidRPr="005B072B">
        <w:rPr>
          <w:rFonts w:ascii="Times New Roman" w:hAnsi="Times New Roman"/>
        </w:rPr>
        <w:t>), s 15AB</w:t>
      </w:r>
    </w:p>
    <w:p w14:paraId="65F9DA02"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Section 15AB of the </w:t>
      </w:r>
      <w:r w:rsidRPr="005B072B">
        <w:rPr>
          <w:rFonts w:ascii="Times New Roman" w:hAnsi="Times New Roman"/>
          <w:i/>
          <w:iCs/>
        </w:rPr>
        <w:t xml:space="preserve">Acts Interpretation Act </w:t>
      </w:r>
      <w:r w:rsidRPr="005B072B">
        <w:rPr>
          <w:rFonts w:ascii="Times New Roman" w:hAnsi="Times New Roman"/>
        </w:rPr>
        <w:t>was enacted before the modern common law approach to statutory interpretation had solidified. There are, superficially, two main differences between the operation of the common law rules of statutory interpretation and s 15AB. First, rather than considering all text and all context at once, s 15AB contemplates that the court will first consider the text and the context within the Act before then considering context that arises from information in extrinsic material. Secondly, s 15AB contains various gateways to the consideration of information in extrinsic material, in effect: (</w:t>
      </w:r>
      <w:proofErr w:type="spellStart"/>
      <w:r w:rsidRPr="005B072B">
        <w:rPr>
          <w:rFonts w:ascii="Times New Roman" w:hAnsi="Times New Roman"/>
        </w:rPr>
        <w:t>i</w:t>
      </w:r>
      <w:proofErr w:type="spellEnd"/>
      <w:r w:rsidRPr="005B072B">
        <w:rPr>
          <w:rFonts w:ascii="Times New Roman" w:hAnsi="Times New Roman"/>
        </w:rPr>
        <w:t>) to "confirm" a meaning that would arise from the text of the provision, its context in the Act, and the Act's purpose or object;</w:t>
      </w:r>
      <w:r w:rsidRPr="005B072B">
        <w:rPr>
          <w:rStyle w:val="FootnoteReference"/>
          <w:rFonts w:ascii="Times New Roman" w:hAnsi="Times New Roman"/>
          <w:sz w:val="24"/>
        </w:rPr>
        <w:footnoteReference w:id="121"/>
      </w:r>
      <w:r w:rsidRPr="005B072B">
        <w:rPr>
          <w:rFonts w:ascii="Times New Roman" w:hAnsi="Times New Roman"/>
        </w:rPr>
        <w:t xml:space="preserve"> (ii) to determine a meaning where the text of the provision is ambiguous or obscure (including when an ambiguity, including a latent ambiguity, arises because an apparently unambiguous meaning is not confirmed);</w:t>
      </w:r>
      <w:r w:rsidRPr="005B072B">
        <w:rPr>
          <w:rStyle w:val="FootnoteReference"/>
          <w:rFonts w:ascii="Times New Roman" w:hAnsi="Times New Roman"/>
          <w:sz w:val="24"/>
        </w:rPr>
        <w:footnoteReference w:id="122"/>
      </w:r>
      <w:r w:rsidRPr="005B072B">
        <w:rPr>
          <w:rFonts w:ascii="Times New Roman" w:hAnsi="Times New Roman"/>
        </w:rPr>
        <w:t xml:space="preserve"> or (iii) to reject a manifestly absurd or unreasonable meaning that would arise from the text of the provision, its context in the Act, and the Act's purpose or object.</w:t>
      </w:r>
      <w:r w:rsidRPr="005B072B">
        <w:rPr>
          <w:rStyle w:val="FootnoteReference"/>
          <w:rFonts w:ascii="Times New Roman" w:hAnsi="Times New Roman"/>
          <w:sz w:val="24"/>
        </w:rPr>
        <w:footnoteReference w:id="123"/>
      </w:r>
      <w:r w:rsidRPr="005B072B">
        <w:rPr>
          <w:rFonts w:ascii="Times New Roman" w:hAnsi="Times New Roman"/>
        </w:rPr>
        <w:t xml:space="preserve"> </w:t>
      </w:r>
    </w:p>
    <w:p w14:paraId="3D2D7005"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lastRenderedPageBreak/>
        <w:tab/>
        <w:t>These two differences should not be overstated. There will very rarely be a difference in practice between the common law rules of statutory interpretation and the application of the discretion in s 15AB in relation to either (</w:t>
      </w:r>
      <w:proofErr w:type="spellStart"/>
      <w:r w:rsidRPr="005B072B">
        <w:rPr>
          <w:rFonts w:ascii="Times New Roman" w:hAnsi="Times New Roman"/>
        </w:rPr>
        <w:t>i</w:t>
      </w:r>
      <w:proofErr w:type="spellEnd"/>
      <w:r w:rsidRPr="005B072B">
        <w:rPr>
          <w:rFonts w:ascii="Times New Roman" w:hAnsi="Times New Roman"/>
        </w:rPr>
        <w:t xml:space="preserve">) the information in extrinsic materials to which regard can be had, or (ii) the process by which information in extrinsic materials will be considered. As to the information in extrinsic materials to which regard can be had, the extent to which the s 15AB gateways will restrict resort to such information might often depend only upon the extent of judicial imagination because s 15AB has no minimum threshold of ambiguity and without full context there is almost always potential for some patent or latent ambiguity. As to the process by which information in extrinsic materials will be considered, the iterative, two-stage, approach ultimately still requires the information in extrinsic materials to be assimilated with the text of the provision, its context within the Act, and the Act's purpose or object </w:t>
      </w:r>
      <w:proofErr w:type="gramStart"/>
      <w:r w:rsidRPr="005B072B">
        <w:rPr>
          <w:rFonts w:ascii="Times New Roman" w:hAnsi="Times New Roman"/>
        </w:rPr>
        <w:t>in order to</w:t>
      </w:r>
      <w:proofErr w:type="gramEnd"/>
      <w:r w:rsidRPr="005B072B">
        <w:rPr>
          <w:rFonts w:ascii="Times New Roman" w:hAnsi="Times New Roman"/>
        </w:rPr>
        <w:t xml:space="preserve"> ascertain a single meaning.</w:t>
      </w:r>
    </w:p>
    <w:p w14:paraId="132F3BDF"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An expansive approach to the extrinsic materials to which s 15AB permits recourse is also consistent with the nature of that provision as generally facilitative and as one which is designed to expand resort to information in extrinsic materials, and not as one that is intended to constrain the development of the common law rules of statutory interpretation.</w:t>
      </w:r>
      <w:r w:rsidRPr="005B072B">
        <w:rPr>
          <w:rStyle w:val="FootnoteReference"/>
          <w:rFonts w:ascii="Times New Roman" w:hAnsi="Times New Roman"/>
          <w:sz w:val="24"/>
        </w:rPr>
        <w:footnoteReference w:id="124"/>
      </w:r>
      <w:r w:rsidRPr="005B072B">
        <w:rPr>
          <w:rFonts w:ascii="Times New Roman" w:hAnsi="Times New Roman"/>
        </w:rPr>
        <w:t xml:space="preserve"> But one respect in which the common law rules of statutory interpretation must conform with s 15AB is the weight to be given to information contained in extrinsic materials. Only one approach can be taken to the weight to be given to the information in extrinsic materials when assimilating statutory text with all </w:t>
      </w:r>
      <w:proofErr w:type="gramStart"/>
      <w:r w:rsidRPr="005B072B">
        <w:rPr>
          <w:rFonts w:ascii="Times New Roman" w:hAnsi="Times New Roman"/>
        </w:rPr>
        <w:t>context</w:t>
      </w:r>
      <w:proofErr w:type="gramEnd"/>
      <w:r w:rsidRPr="005B072B">
        <w:rPr>
          <w:rFonts w:ascii="Times New Roman" w:hAnsi="Times New Roman"/>
        </w:rPr>
        <w:t>.</w:t>
      </w:r>
    </w:p>
    <w:p w14:paraId="16189B80"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As s 15AB(3)(a) provides, in considering the weight to be given to the information in extrinsic materials it is necessary to have regard to "the desirability of persons being able to rely on the ordinary meaning conveyed by the text of the provision taking into account its context in the Act and the purpose or object underlying the Act". The effect of s 15AB(3)(a) is therefore that in the process of assimilating all context, s 15AB requires that some extrinsic information or knowledge, such as that which is based on reasonable expectations of social norms or fundamental common law principles, generally be given greater weight than other information which is derived from extrinsic materials.</w:t>
      </w:r>
    </w:p>
    <w:p w14:paraId="49124DE6"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This general consideration of the weight of information in extrinsic materials does not prevent the reconsideration of even an apparently strong meaning of the statutory text and context within the Act if the information in the extrinsic materials is particularly cogent, </w:t>
      </w:r>
      <w:proofErr w:type="gramStart"/>
      <w:r w:rsidRPr="005B072B">
        <w:rPr>
          <w:rFonts w:ascii="Times New Roman" w:hAnsi="Times New Roman"/>
        </w:rPr>
        <w:t>clear</w:t>
      </w:r>
      <w:proofErr w:type="gramEnd"/>
      <w:r w:rsidRPr="005B072B">
        <w:rPr>
          <w:rFonts w:ascii="Times New Roman" w:hAnsi="Times New Roman"/>
        </w:rPr>
        <w:t xml:space="preserve"> and specific. Nor does this general consideration deny that information derived from some kinds of extrinsic materials may often have greater general weight than information derived from others. An </w:t>
      </w:r>
      <w:r w:rsidRPr="005B072B">
        <w:rPr>
          <w:rFonts w:ascii="Times New Roman" w:hAnsi="Times New Roman"/>
        </w:rPr>
        <w:lastRenderedPageBreak/>
        <w:t xml:space="preserve">Explanatory Memorandum, for instance, is an important and weighty extrinsic source of information. As </w:t>
      </w:r>
      <w:proofErr w:type="spellStart"/>
      <w:r w:rsidRPr="005B072B">
        <w:rPr>
          <w:rFonts w:ascii="Times New Roman" w:hAnsi="Times New Roman"/>
        </w:rPr>
        <w:t>Dharmananda</w:t>
      </w:r>
      <w:proofErr w:type="spellEnd"/>
      <w:r w:rsidRPr="005B072B">
        <w:rPr>
          <w:rFonts w:ascii="Times New Roman" w:hAnsi="Times New Roman"/>
        </w:rPr>
        <w:t xml:space="preserve"> has observed of Explanatory Memoranda generally,</w:t>
      </w:r>
      <w:r w:rsidRPr="005B072B">
        <w:rPr>
          <w:rStyle w:val="FootnoteReference"/>
          <w:rFonts w:ascii="Times New Roman" w:hAnsi="Times New Roman"/>
          <w:sz w:val="24"/>
        </w:rPr>
        <w:footnoteReference w:id="125"/>
      </w:r>
      <w:r w:rsidRPr="005B072B">
        <w:rPr>
          <w:rFonts w:ascii="Times New Roman" w:hAnsi="Times New Roman"/>
        </w:rPr>
        <w:t xml:space="preserve"> the central role of Ministers and their departments in drafting Explanatory Memoranda, unlike other extrinsic materials apart from second reading speeches, "invites the available implication that these materials are more reflective of 'government intent'".</w:t>
      </w:r>
    </w:p>
    <w:p w14:paraId="5E434692" w14:textId="77777777" w:rsidR="00530C12" w:rsidRPr="005B072B" w:rsidRDefault="00530C12" w:rsidP="005B072B">
      <w:pPr>
        <w:pStyle w:val="HeadingL1"/>
        <w:spacing w:after="260" w:line="280" w:lineRule="exact"/>
        <w:ind w:right="0"/>
        <w:jc w:val="both"/>
        <w:rPr>
          <w:rFonts w:ascii="Times New Roman" w:hAnsi="Times New Roman"/>
        </w:rPr>
      </w:pPr>
      <w:r w:rsidRPr="005B072B">
        <w:rPr>
          <w:rFonts w:ascii="Times New Roman" w:hAnsi="Times New Roman"/>
        </w:rPr>
        <w:t>Applying the extrinsic statutory context in this appeal</w:t>
      </w:r>
    </w:p>
    <w:p w14:paraId="55F73CF5"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approach taken by the Full Court followed the iterative process of s 15AB. The Full Court first dealt with the textual and contextual matters within the </w:t>
      </w:r>
      <w:r w:rsidRPr="005B072B">
        <w:rPr>
          <w:rFonts w:ascii="Times New Roman" w:hAnsi="Times New Roman"/>
          <w:i/>
          <w:iCs/>
        </w:rPr>
        <w:t>Native Title Act</w:t>
      </w:r>
      <w:r w:rsidRPr="005B072B">
        <w:rPr>
          <w:rFonts w:ascii="Times New Roman" w:hAnsi="Times New Roman"/>
        </w:rPr>
        <w:t>, which by themselves provided strong support for a conclusion that the listed matters in the definition of "infrastructure facility" were exhaustive.</w:t>
      </w:r>
      <w:r w:rsidRPr="005B072B">
        <w:rPr>
          <w:rStyle w:val="FootnoteReference"/>
          <w:rFonts w:ascii="Times New Roman" w:hAnsi="Times New Roman"/>
          <w:sz w:val="24"/>
        </w:rPr>
        <w:footnoteReference w:id="126"/>
      </w:r>
      <w:r w:rsidRPr="005B072B">
        <w:rPr>
          <w:rFonts w:ascii="Times New Roman" w:hAnsi="Times New Roman"/>
        </w:rPr>
        <w:t xml:space="preserve"> After reaching this conclusion based on these matters in isolation, the Full Court proceeded to address the statements in the Explanatory Memorandum "[a]</w:t>
      </w:r>
      <w:proofErr w:type="spellStart"/>
      <w:r w:rsidRPr="005B072B">
        <w:rPr>
          <w:rFonts w:ascii="Times New Roman" w:hAnsi="Times New Roman"/>
        </w:rPr>
        <w:t>gainst</w:t>
      </w:r>
      <w:proofErr w:type="spellEnd"/>
      <w:r w:rsidRPr="005B072B">
        <w:rPr>
          <w:rFonts w:ascii="Times New Roman" w:hAnsi="Times New Roman"/>
        </w:rPr>
        <w:t xml:space="preserve"> those textual and contextual indications".</w:t>
      </w:r>
      <w:r w:rsidRPr="005B072B">
        <w:rPr>
          <w:rStyle w:val="FootnoteReference"/>
          <w:rFonts w:ascii="Times New Roman" w:hAnsi="Times New Roman"/>
          <w:sz w:val="24"/>
        </w:rPr>
        <w:footnoteReference w:id="127"/>
      </w:r>
      <w:r w:rsidRPr="005B072B">
        <w:rPr>
          <w:rFonts w:ascii="Times New Roman" w:hAnsi="Times New Roman"/>
        </w:rPr>
        <w:t xml:space="preserve"> The Full Court treated the statements in the Explanatory Memorandum as having "little weight" because it was said that the treatment in the Explanatory Memorandum of "the infrastructure facility exclusion only applied to future acts that were compulsory acquisitions, not rights to mine", a concept added later.</w:t>
      </w:r>
      <w:r w:rsidRPr="005B072B">
        <w:rPr>
          <w:rStyle w:val="FootnoteReference"/>
          <w:rFonts w:ascii="Times New Roman" w:hAnsi="Times New Roman"/>
          <w:sz w:val="24"/>
        </w:rPr>
        <w:footnoteReference w:id="128"/>
      </w:r>
    </w:p>
    <w:p w14:paraId="08EA6EC1"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As explained above, however, Parliament cannot be taken to have had a different intention in relation to the meaning of "infrastructure facility" when applied to compulsory acquisitions from that which it had when applying that meaning to the creation of a right to mine. And the Explanatory Memorandum is crystal clear that the definition of "infrastructure facility" is not intended to be exhaustive. </w:t>
      </w:r>
    </w:p>
    <w:p w14:paraId="24A79D3C"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The clarity and specificity of the statements in the Explanatory Memorandum and its relevance to the second issue on this appeal require that the text and context of the definition of "infrastructure facility" in s 253 be viewed through the prism of the clear manifested intention expressed in the Explanatory </w:t>
      </w:r>
      <w:r w:rsidRPr="005B072B">
        <w:rPr>
          <w:rFonts w:ascii="Times New Roman" w:hAnsi="Times New Roman"/>
        </w:rPr>
        <w:lastRenderedPageBreak/>
        <w:t>Memorandum. Independently of the information in that extrinsic material, the text and context of s 253 provide strong support for a</w:t>
      </w:r>
      <w:r>
        <w:rPr>
          <w:rFonts w:ascii="Times New Roman" w:hAnsi="Times New Roman"/>
        </w:rPr>
        <w:t>n</w:t>
      </w:r>
      <w:r w:rsidRPr="005B072B">
        <w:rPr>
          <w:rFonts w:ascii="Times New Roman" w:hAnsi="Times New Roman"/>
        </w:rPr>
        <w:t xml:space="preserve"> exhaustive definition of "infrastructure facility" but there remains some ambiguity and a degree of uncertainty. When viewed through the prism of the clarity and specificity of the statements in the Explanatory Memorandum, the text and context must be understood in the manner expressed in the joint reasons.</w:t>
      </w:r>
    </w:p>
    <w:p w14:paraId="4D47C656" w14:textId="77777777" w:rsidR="00530C12" w:rsidRPr="005B072B" w:rsidRDefault="00530C12" w:rsidP="005B072B">
      <w:pPr>
        <w:pStyle w:val="HeadingL1"/>
        <w:spacing w:after="260" w:line="280" w:lineRule="exact"/>
        <w:ind w:right="0"/>
        <w:jc w:val="both"/>
        <w:rPr>
          <w:rFonts w:ascii="Times New Roman" w:hAnsi="Times New Roman"/>
        </w:rPr>
      </w:pPr>
      <w:r w:rsidRPr="005B072B">
        <w:rPr>
          <w:rFonts w:ascii="Times New Roman" w:hAnsi="Times New Roman"/>
        </w:rPr>
        <w:t>Conclusion</w:t>
      </w:r>
    </w:p>
    <w:p w14:paraId="5590AC47" w14:textId="77777777" w:rsidR="00530C12" w:rsidRPr="005B072B" w:rsidRDefault="00530C12" w:rsidP="00530C12">
      <w:pPr>
        <w:pStyle w:val="FixListStyle"/>
        <w:numPr>
          <w:ilvl w:val="0"/>
          <w:numId w:val="18"/>
        </w:numPr>
        <w:spacing w:after="260" w:line="280" w:lineRule="exact"/>
        <w:ind w:left="0" w:right="0" w:hanging="720"/>
        <w:jc w:val="both"/>
        <w:rPr>
          <w:rFonts w:ascii="Times New Roman" w:hAnsi="Times New Roman"/>
        </w:rPr>
      </w:pPr>
      <w:r w:rsidRPr="005B072B">
        <w:rPr>
          <w:rFonts w:ascii="Times New Roman" w:hAnsi="Times New Roman"/>
        </w:rPr>
        <w:tab/>
        <w:t xml:space="preserve">I agree with the orders proposed in the joint reasons. </w:t>
      </w:r>
    </w:p>
    <w:p w14:paraId="0563DC91" w14:textId="48387990" w:rsidR="00A73989" w:rsidRPr="00001394" w:rsidRDefault="00A73989" w:rsidP="00001394">
      <w:pPr>
        <w:pStyle w:val="NormalBody"/>
        <w:spacing w:after="260" w:line="280" w:lineRule="exact"/>
        <w:ind w:right="0"/>
        <w:jc w:val="both"/>
        <w:rPr>
          <w:rFonts w:ascii="Times New Roman" w:hAnsi="Times New Roman"/>
        </w:rPr>
      </w:pPr>
    </w:p>
    <w:sectPr w:rsidR="00A73989" w:rsidRPr="00001394" w:rsidSect="005B072B">
      <w:headerReference w:type="even" r:id="rId23"/>
      <w:headerReference w:type="default" r:id="rId24"/>
      <w:headerReference w:type="first" r:id="rId25"/>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49CC" w14:textId="77777777" w:rsidR="007D2077" w:rsidRDefault="007D2077">
      <w:pPr>
        <w:spacing w:line="240" w:lineRule="auto"/>
      </w:pPr>
      <w:r>
        <w:separator/>
      </w:r>
    </w:p>
  </w:endnote>
  <w:endnote w:type="continuationSeparator" w:id="0">
    <w:p w14:paraId="5FC76E04" w14:textId="77777777" w:rsidR="007D2077" w:rsidRDefault="007D2077">
      <w:pPr>
        <w:spacing w:line="240" w:lineRule="auto"/>
      </w:pPr>
      <w:r>
        <w:continuationSeparator/>
      </w:r>
    </w:p>
  </w:endnote>
  <w:endnote w:type="continuationNotice" w:id="1">
    <w:p w14:paraId="73E8C519" w14:textId="77777777" w:rsidR="007D2077" w:rsidRDefault="007D20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2774" w14:textId="77777777" w:rsidR="00AD0AED" w:rsidRDefault="00AD0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CBB6" w14:textId="77777777" w:rsidR="00AD0AED" w:rsidRDefault="00AD0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638E" w14:textId="77777777" w:rsidR="00AD0AED" w:rsidRDefault="00AD0A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7E67" w14:textId="77777777" w:rsidR="00AD0AED" w:rsidRDefault="00AD0A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9BB" w14:textId="77777777" w:rsidR="00AD0AED" w:rsidRDefault="00AD0A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3D99" w14:textId="77777777" w:rsidR="00AD0AED" w:rsidRDefault="00AD0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8417" w14:textId="77777777" w:rsidR="007D2077" w:rsidRPr="00001394" w:rsidRDefault="007D2077" w:rsidP="00001394">
      <w:pPr>
        <w:pStyle w:val="Footer"/>
        <w:spacing w:before="120" w:after="20"/>
        <w:ind w:right="0"/>
        <w:rPr>
          <w:rFonts w:ascii="Times New Roman" w:hAnsi="Times New Roman"/>
        </w:rPr>
      </w:pPr>
      <w:r>
        <w:continuationSeparator/>
      </w:r>
    </w:p>
  </w:footnote>
  <w:footnote w:type="continuationSeparator" w:id="0">
    <w:p w14:paraId="532B8DC4" w14:textId="77777777" w:rsidR="007D2077" w:rsidRPr="00001394" w:rsidRDefault="007D2077" w:rsidP="00001394">
      <w:pPr>
        <w:pStyle w:val="Footer"/>
        <w:spacing w:before="120" w:after="20"/>
        <w:ind w:right="0"/>
        <w:rPr>
          <w:rFonts w:ascii="Times New Roman" w:hAnsi="Times New Roman"/>
        </w:rPr>
      </w:pPr>
      <w:r w:rsidRPr="00001394">
        <w:rPr>
          <w:rFonts w:ascii="Times New Roman" w:hAnsi="Times New Roman"/>
        </w:rPr>
        <w:continuationSeparator/>
      </w:r>
    </w:p>
  </w:footnote>
  <w:footnote w:type="continuationNotice" w:id="1">
    <w:p w14:paraId="66B28FD2" w14:textId="77777777" w:rsidR="007D2077" w:rsidRPr="00001394" w:rsidRDefault="007D2077">
      <w:pPr>
        <w:jc w:val="right"/>
        <w:rPr>
          <w:rFonts w:ascii="Times Roman" w:hAnsi="Times Roman"/>
          <w:sz w:val="24"/>
        </w:rPr>
      </w:pPr>
    </w:p>
  </w:footnote>
  <w:footnote w:id="2">
    <w:p w14:paraId="2BF5F827"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proofErr w:type="spellStart"/>
      <w:r w:rsidRPr="00001394">
        <w:rPr>
          <w:rFonts w:ascii="Times New Roman" w:hAnsi="Times New Roman"/>
          <w:i/>
          <w:iCs/>
          <w:sz w:val="24"/>
          <w:lang w:val="en-US"/>
        </w:rPr>
        <w:t>Ngajapa</w:t>
      </w:r>
      <w:proofErr w:type="spellEnd"/>
      <w:r w:rsidRPr="00001394">
        <w:rPr>
          <w:rFonts w:ascii="Times New Roman" w:hAnsi="Times New Roman"/>
          <w:i/>
          <w:iCs/>
          <w:sz w:val="24"/>
          <w:lang w:val="en-US"/>
        </w:rPr>
        <w:t xml:space="preserve"> v Northern Territory</w:t>
      </w:r>
      <w:r w:rsidRPr="00001394">
        <w:rPr>
          <w:rFonts w:ascii="Times New Roman" w:hAnsi="Times New Roman"/>
          <w:sz w:val="24"/>
          <w:lang w:val="en-US"/>
        </w:rPr>
        <w:t xml:space="preserve"> [2015] FCA 1249. The determination applies to the whole of Mt Isa Mines' pastoral lease.</w:t>
      </w:r>
    </w:p>
  </w:footnote>
  <w:footnote w:id="3">
    <w:p w14:paraId="163DCB9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McArthur River Project Agreement Ratification Act 1992</w:t>
      </w:r>
      <w:r w:rsidRPr="00001394">
        <w:rPr>
          <w:rFonts w:ascii="Times New Roman" w:hAnsi="Times New Roman"/>
          <w:sz w:val="24"/>
          <w:lang w:val="en-US"/>
        </w:rPr>
        <w:t xml:space="preserve"> (NT), s 4(1).</w:t>
      </w:r>
    </w:p>
  </w:footnote>
  <w:footnote w:id="4">
    <w:p w14:paraId="5BB7DDAE"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(1969) 121 CLR 177 at 194.</w:t>
      </w:r>
    </w:p>
  </w:footnote>
  <w:footnote w:id="5">
    <w:p w14:paraId="37C05226"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270 [18(a)] per Jagot, Charlesworth and O'Bryan JJ.</w:t>
      </w:r>
    </w:p>
  </w:footnote>
  <w:footnote w:id="6">
    <w:p w14:paraId="681C51E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(1969) 120 CLR 240.</w:t>
      </w:r>
    </w:p>
  </w:footnote>
  <w:footnote w:id="7">
    <w:p w14:paraId="217EB31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rPr>
        <w:t>Federal Commissioner of Taxation v Broken Hill Pty Co Ltd</w:t>
      </w:r>
      <w:r w:rsidRPr="00001394">
        <w:rPr>
          <w:rFonts w:ascii="Times New Roman" w:hAnsi="Times New Roman"/>
          <w:sz w:val="24"/>
          <w:lang w:val="en-US"/>
        </w:rPr>
        <w:t xml:space="preserve"> (1969) 120 CLR 240 at 278.</w:t>
      </w:r>
    </w:p>
  </w:footnote>
  <w:footnote w:id="8">
    <w:p w14:paraId="14A8EDE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23(2).</w:t>
      </w:r>
    </w:p>
  </w:footnote>
  <w:footnote w:id="9">
    <w:p w14:paraId="2FBB25B0"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22.</w:t>
      </w:r>
    </w:p>
  </w:footnote>
  <w:footnote w:id="10">
    <w:p w14:paraId="39A18CF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(1996) 185 CLR 595 at 616 per Brennan CJ, Dawson, Toohey, </w:t>
      </w:r>
      <w:proofErr w:type="spellStart"/>
      <w:r w:rsidRPr="00001394">
        <w:rPr>
          <w:rFonts w:ascii="Times New Roman" w:hAnsi="Times New Roman"/>
          <w:sz w:val="24"/>
          <w:lang w:val="en-US"/>
        </w:rPr>
        <w:t>Gaudron</w:t>
      </w:r>
      <w:proofErr w:type="spellEnd"/>
      <w:r w:rsidRPr="00001394">
        <w:rPr>
          <w:rFonts w:ascii="Times New Roman" w:hAnsi="Times New Roman"/>
          <w:sz w:val="24"/>
          <w:lang w:val="en-US"/>
        </w:rPr>
        <w:t xml:space="preserve"> and </w:t>
      </w:r>
      <w:proofErr w:type="spellStart"/>
      <w:r w:rsidRPr="00001394">
        <w:rPr>
          <w:rFonts w:ascii="Times New Roman" w:hAnsi="Times New Roman"/>
          <w:sz w:val="24"/>
          <w:lang w:val="en-US"/>
        </w:rPr>
        <w:t>Gummow</w:t>
      </w:r>
      <w:proofErr w:type="spellEnd"/>
      <w:r w:rsidRPr="00001394">
        <w:rPr>
          <w:rFonts w:ascii="Times New Roman" w:hAnsi="Times New Roman"/>
          <w:sz w:val="24"/>
          <w:lang w:val="en-US"/>
        </w:rPr>
        <w:t> JJ.</w:t>
      </w:r>
    </w:p>
  </w:footnote>
  <w:footnote w:id="11">
    <w:p w14:paraId="05A95971"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Bill 1993</w:t>
      </w:r>
      <w:r w:rsidRPr="00001394">
        <w:rPr>
          <w:rFonts w:ascii="Times New Roman" w:hAnsi="Times New Roman"/>
          <w:sz w:val="24"/>
          <w:lang w:val="en-US"/>
        </w:rPr>
        <w:t>, Explanatory Memorandum at 104.</w:t>
      </w:r>
    </w:p>
  </w:footnote>
  <w:footnote w:id="12">
    <w:p w14:paraId="4CD8EDA3"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233.</w:t>
      </w:r>
    </w:p>
  </w:footnote>
  <w:footnote w:id="13">
    <w:p w14:paraId="392158C9"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227.</w:t>
      </w:r>
    </w:p>
  </w:footnote>
  <w:footnote w:id="14">
    <w:p w14:paraId="4F57F74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24</w:t>
      </w:r>
      <w:proofErr w:type="gramStart"/>
      <w:r w:rsidRPr="00001394">
        <w:rPr>
          <w:rFonts w:ascii="Times New Roman" w:hAnsi="Times New Roman"/>
          <w:sz w:val="24"/>
          <w:lang w:val="en-US"/>
        </w:rPr>
        <w:t>AA(</w:t>
      </w:r>
      <w:proofErr w:type="gramEnd"/>
      <w:r w:rsidRPr="00001394">
        <w:rPr>
          <w:rFonts w:ascii="Times New Roman" w:hAnsi="Times New Roman"/>
          <w:sz w:val="24"/>
          <w:lang w:val="en-US"/>
        </w:rPr>
        <w:t>2).</w:t>
      </w:r>
    </w:p>
  </w:footnote>
  <w:footnote w:id="15">
    <w:p w14:paraId="7CB72E78"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24AA(4)(j).</w:t>
      </w:r>
    </w:p>
  </w:footnote>
  <w:footnote w:id="16">
    <w:p w14:paraId="1A7EA83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See </w:t>
      </w:r>
      <w:r w:rsidRPr="00001394">
        <w:rPr>
          <w:rFonts w:ascii="Times New Roman" w:hAnsi="Times New Roman"/>
          <w:i/>
          <w:iCs/>
          <w:sz w:val="24"/>
          <w:lang w:val="en-US"/>
        </w:rPr>
        <w:t>Native Title Act</w:t>
      </w:r>
      <w:r w:rsidRPr="00001394">
        <w:rPr>
          <w:rFonts w:ascii="Times New Roman" w:hAnsi="Times New Roman"/>
          <w:sz w:val="24"/>
          <w:lang w:val="en-US"/>
        </w:rPr>
        <w:t>, s 24</w:t>
      </w:r>
      <w:proofErr w:type="gramStart"/>
      <w:r w:rsidRPr="00001394">
        <w:rPr>
          <w:rFonts w:ascii="Times New Roman" w:hAnsi="Times New Roman"/>
          <w:sz w:val="24"/>
          <w:lang w:val="en-US"/>
        </w:rPr>
        <w:t>AA(</w:t>
      </w:r>
      <w:proofErr w:type="gramEnd"/>
      <w:r w:rsidRPr="00001394">
        <w:rPr>
          <w:rFonts w:ascii="Times New Roman" w:hAnsi="Times New Roman"/>
          <w:sz w:val="24"/>
          <w:lang w:val="en-US"/>
        </w:rPr>
        <w:t>5).</w:t>
      </w:r>
    </w:p>
  </w:footnote>
  <w:footnote w:id="17">
    <w:p w14:paraId="0807C16A"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25(1)-(3).</w:t>
      </w:r>
    </w:p>
  </w:footnote>
  <w:footnote w:id="18">
    <w:p w14:paraId="2C93AFEA"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25(4).</w:t>
      </w:r>
    </w:p>
  </w:footnote>
  <w:footnote w:id="19">
    <w:p w14:paraId="38D06486"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Amendment Act 1998</w:t>
      </w:r>
      <w:r w:rsidRPr="00001394">
        <w:rPr>
          <w:rFonts w:ascii="Times New Roman" w:hAnsi="Times New Roman"/>
          <w:sz w:val="24"/>
          <w:lang w:val="en-US"/>
        </w:rPr>
        <w:t xml:space="preserve"> (</w:t>
      </w:r>
      <w:proofErr w:type="spellStart"/>
      <w:r w:rsidRPr="00001394">
        <w:rPr>
          <w:rFonts w:ascii="Times New Roman" w:hAnsi="Times New Roman"/>
          <w:sz w:val="24"/>
          <w:lang w:val="en-US"/>
        </w:rPr>
        <w:t>Cth</w:t>
      </w:r>
      <w:proofErr w:type="spellEnd"/>
      <w:r w:rsidRPr="00001394">
        <w:rPr>
          <w:rFonts w:ascii="Times New Roman" w:hAnsi="Times New Roman"/>
          <w:sz w:val="24"/>
          <w:lang w:val="en-US"/>
        </w:rPr>
        <w:t>), Sch 1 item 9.</w:t>
      </w:r>
    </w:p>
  </w:footnote>
  <w:footnote w:id="20">
    <w:p w14:paraId="2DAD2B38"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sz w:val="24"/>
        </w:rPr>
        <w:t>In general terms, s 24MD(6B)(c) to (g) relevantly provide for the Northern Territory government to give notice of the future right to mine to relevant native title holders; for those holders to have the opportunity to object within two months to the doing of that act; for the government, or the person who requested or applied for the act, to consult with the native title holders about ways of minimising the act's impact on native title rights and interests and, if relevant, about access to land or waters; for the objection then to be heard by an independent person or body, if after eight months from the date of notification the objection has not been withdrawn; and for that person or body to determine the objection.</w:t>
      </w:r>
    </w:p>
  </w:footnote>
  <w:footnote w:id="21">
    <w:p w14:paraId="675FC23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Amendment Act 1998</w:t>
      </w:r>
      <w:r w:rsidRPr="00001394">
        <w:rPr>
          <w:rFonts w:ascii="Times New Roman" w:hAnsi="Times New Roman"/>
          <w:sz w:val="24"/>
          <w:lang w:val="en-US"/>
        </w:rPr>
        <w:t xml:space="preserve"> (</w:t>
      </w:r>
      <w:proofErr w:type="spellStart"/>
      <w:r w:rsidRPr="00001394">
        <w:rPr>
          <w:rFonts w:ascii="Times New Roman" w:hAnsi="Times New Roman"/>
          <w:sz w:val="24"/>
          <w:lang w:val="en-US"/>
        </w:rPr>
        <w:t>Cth</w:t>
      </w:r>
      <w:proofErr w:type="spellEnd"/>
      <w:r w:rsidRPr="00001394">
        <w:rPr>
          <w:rFonts w:ascii="Times New Roman" w:hAnsi="Times New Roman"/>
          <w:sz w:val="24"/>
          <w:lang w:val="en-US"/>
        </w:rPr>
        <w:t>), Sch 1 item 64.</w:t>
      </w:r>
    </w:p>
  </w:footnote>
  <w:footnote w:id="22">
    <w:p w14:paraId="5FAA544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253.</w:t>
      </w:r>
    </w:p>
  </w:footnote>
  <w:footnote w:id="23">
    <w:p w14:paraId="24710124"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r>
      <w:r w:rsidRPr="00001394">
        <w:rPr>
          <w:rFonts w:ascii="Times New Roman" w:hAnsi="Times New Roman"/>
          <w:i/>
          <w:iCs/>
          <w:sz w:val="24"/>
        </w:rPr>
        <w:t>Native Title Amendment Act 1998</w:t>
      </w:r>
      <w:r w:rsidRPr="00001394">
        <w:rPr>
          <w:rFonts w:ascii="Times New Roman" w:hAnsi="Times New Roman"/>
          <w:sz w:val="24"/>
        </w:rPr>
        <w:t xml:space="preserve"> (</w:t>
      </w:r>
      <w:proofErr w:type="spellStart"/>
      <w:r w:rsidRPr="00001394">
        <w:rPr>
          <w:rFonts w:ascii="Times New Roman" w:hAnsi="Times New Roman"/>
          <w:sz w:val="24"/>
        </w:rPr>
        <w:t>Cth</w:t>
      </w:r>
      <w:proofErr w:type="spellEnd"/>
      <w:r w:rsidRPr="00001394">
        <w:rPr>
          <w:rFonts w:ascii="Times New Roman" w:hAnsi="Times New Roman"/>
          <w:sz w:val="24"/>
        </w:rPr>
        <w:t>), Sch 1 item 63.</w:t>
      </w:r>
    </w:p>
  </w:footnote>
  <w:footnote w:id="24">
    <w:p w14:paraId="1E457C86"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Native Title Act</w:t>
      </w:r>
      <w:r w:rsidRPr="00001394">
        <w:rPr>
          <w:rFonts w:ascii="Times New Roman" w:hAnsi="Times New Roman"/>
          <w:sz w:val="24"/>
          <w:lang w:val="en-US"/>
        </w:rPr>
        <w:t>, s 253.</w:t>
      </w:r>
    </w:p>
  </w:footnote>
  <w:footnote w:id="25">
    <w:p w14:paraId="6AC6EE3A"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w:t>
      </w:r>
      <w:r w:rsidRPr="00001394">
        <w:rPr>
          <w:rFonts w:ascii="Times New Roman" w:hAnsi="Times New Roman"/>
          <w:sz w:val="24"/>
          <w:lang w:val="en-US"/>
        </w:rPr>
        <w:t>, Explanatory Memorandum at 184.</w:t>
      </w:r>
    </w:p>
  </w:footnote>
  <w:footnote w:id="26">
    <w:p w14:paraId="6CAE2732"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r>
      <w:r w:rsidRPr="00001394">
        <w:rPr>
          <w:rFonts w:ascii="Times New Roman" w:hAnsi="Times New Roman"/>
          <w:sz w:val="24"/>
          <w:lang w:val="en-US"/>
        </w:rPr>
        <w:t xml:space="preserve">Australia, House of Representatives, </w:t>
      </w:r>
      <w:r w:rsidRPr="00001394">
        <w:rPr>
          <w:rFonts w:ascii="Times New Roman" w:hAnsi="Times New Roman"/>
          <w:i/>
          <w:iCs/>
          <w:sz w:val="24"/>
          <w:lang w:val="en-US"/>
        </w:rPr>
        <w:t>Native Title Amendment Bill 1997</w:t>
      </w:r>
      <w:r w:rsidRPr="00001394">
        <w:rPr>
          <w:rFonts w:ascii="Times New Roman" w:hAnsi="Times New Roman"/>
          <w:sz w:val="24"/>
          <w:lang w:val="en-US"/>
        </w:rPr>
        <w:t>, Explanatory Memorandum at 184.</w:t>
      </w:r>
    </w:p>
  </w:footnote>
  <w:footnote w:id="27">
    <w:p w14:paraId="70229A61"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 (No 2)</w:t>
      </w:r>
      <w:r w:rsidRPr="00001394">
        <w:rPr>
          <w:rFonts w:ascii="Times New Roman" w:hAnsi="Times New Roman"/>
          <w:sz w:val="24"/>
          <w:lang w:val="en-US"/>
        </w:rPr>
        <w:t>, Supplementary Explanatory Memorandum at 19.</w:t>
      </w:r>
    </w:p>
  </w:footnote>
  <w:footnote w:id="28">
    <w:p w14:paraId="7A8966C2"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 (No 2)</w:t>
      </w:r>
      <w:r w:rsidRPr="00001394">
        <w:rPr>
          <w:rFonts w:ascii="Times New Roman" w:hAnsi="Times New Roman"/>
          <w:sz w:val="24"/>
          <w:lang w:val="en-US"/>
        </w:rPr>
        <w:t>, Supplementary Explanatory Memorandum at 19-20.</w:t>
      </w:r>
    </w:p>
  </w:footnote>
  <w:footnote w:id="29">
    <w:p w14:paraId="0438137F"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 (No 2)</w:t>
      </w:r>
      <w:r w:rsidRPr="00001394">
        <w:rPr>
          <w:rFonts w:ascii="Times New Roman" w:hAnsi="Times New Roman"/>
          <w:sz w:val="24"/>
          <w:lang w:val="en-US"/>
        </w:rPr>
        <w:t>, Supplementary Explanatory Memorandum at 23 (emphasis in original).</w:t>
      </w:r>
    </w:p>
  </w:footnote>
  <w:footnote w:id="30">
    <w:p w14:paraId="76509BB7"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 (No 2)</w:t>
      </w:r>
      <w:r w:rsidRPr="00001394">
        <w:rPr>
          <w:rFonts w:ascii="Times New Roman" w:hAnsi="Times New Roman"/>
          <w:sz w:val="24"/>
          <w:lang w:val="en-US"/>
        </w:rPr>
        <w:t>, Supplementary Explanatory Memorandum at 20.</w:t>
      </w:r>
    </w:p>
  </w:footnote>
  <w:footnote w:id="31">
    <w:p w14:paraId="0D72BE9C"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Mineral Titles Act</w:t>
      </w:r>
      <w:r w:rsidRPr="00001394">
        <w:rPr>
          <w:rFonts w:ascii="Times New Roman" w:hAnsi="Times New Roman"/>
          <w:sz w:val="24"/>
          <w:lang w:val="en-US"/>
        </w:rPr>
        <w:t>, s 148.</w:t>
      </w:r>
    </w:p>
  </w:footnote>
  <w:footnote w:id="32">
    <w:p w14:paraId="0607155B"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Mineral Titles Act</w:t>
      </w:r>
      <w:r w:rsidRPr="00001394">
        <w:rPr>
          <w:rFonts w:ascii="Times New Roman" w:hAnsi="Times New Roman"/>
          <w:sz w:val="24"/>
          <w:lang w:val="en-US"/>
        </w:rPr>
        <w:t>, s 11(1).</w:t>
      </w:r>
    </w:p>
  </w:footnote>
  <w:footnote w:id="33">
    <w:p w14:paraId="58CAFDC1"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Western Australia v Ward</w:t>
      </w:r>
      <w:r w:rsidRPr="00001394">
        <w:rPr>
          <w:rFonts w:ascii="Times New Roman" w:hAnsi="Times New Roman"/>
          <w:sz w:val="24"/>
          <w:lang w:val="en-US"/>
        </w:rPr>
        <w:t xml:space="preserve"> (2002) 213 CLR 1 at 158 [287] per Gleeson CJ, </w:t>
      </w:r>
      <w:proofErr w:type="spellStart"/>
      <w:r w:rsidRPr="00001394">
        <w:rPr>
          <w:rFonts w:ascii="Times New Roman" w:hAnsi="Times New Roman"/>
          <w:sz w:val="24"/>
          <w:lang w:val="en-US"/>
        </w:rPr>
        <w:t>Gaudron</w:t>
      </w:r>
      <w:proofErr w:type="spellEnd"/>
      <w:r w:rsidRPr="00001394">
        <w:rPr>
          <w:rFonts w:ascii="Times New Roman" w:hAnsi="Times New Roman"/>
          <w:sz w:val="24"/>
          <w:lang w:val="en-US"/>
        </w:rPr>
        <w:t xml:space="preserve">, </w:t>
      </w:r>
      <w:proofErr w:type="spellStart"/>
      <w:r w:rsidRPr="00001394">
        <w:rPr>
          <w:rFonts w:ascii="Times New Roman" w:hAnsi="Times New Roman"/>
          <w:sz w:val="24"/>
          <w:lang w:val="en-US"/>
        </w:rPr>
        <w:t>Gummow</w:t>
      </w:r>
      <w:proofErr w:type="spellEnd"/>
      <w:r w:rsidRPr="00001394">
        <w:rPr>
          <w:rFonts w:ascii="Times New Roman" w:hAnsi="Times New Roman"/>
          <w:sz w:val="24"/>
          <w:lang w:val="en-US"/>
        </w:rPr>
        <w:t xml:space="preserve"> and Hayne JJ; </w:t>
      </w:r>
      <w:r w:rsidRPr="00001394">
        <w:rPr>
          <w:rFonts w:ascii="Times New Roman" w:hAnsi="Times New Roman"/>
          <w:i/>
          <w:iCs/>
          <w:sz w:val="24"/>
          <w:lang w:val="en-US"/>
        </w:rPr>
        <w:t>TEC Desert Pty Ltd v Commissioner of State Revenue</w:t>
      </w:r>
      <w:r w:rsidRPr="00001394">
        <w:rPr>
          <w:rFonts w:ascii="Times New Roman" w:hAnsi="Times New Roman"/>
          <w:sz w:val="24"/>
        </w:rPr>
        <w:t xml:space="preserve"> </w:t>
      </w:r>
      <w:r w:rsidRPr="00001394">
        <w:rPr>
          <w:rFonts w:ascii="Times New Roman" w:hAnsi="Times New Roman"/>
          <w:i/>
          <w:iCs/>
          <w:sz w:val="24"/>
        </w:rPr>
        <w:t>(WA)</w:t>
      </w:r>
      <w:r w:rsidRPr="00001394">
        <w:rPr>
          <w:rFonts w:ascii="Times New Roman" w:hAnsi="Times New Roman"/>
          <w:sz w:val="24"/>
        </w:rPr>
        <w:t xml:space="preserve"> </w:t>
      </w:r>
      <w:r w:rsidRPr="00001394">
        <w:rPr>
          <w:rFonts w:ascii="Times New Roman" w:hAnsi="Times New Roman"/>
          <w:sz w:val="24"/>
          <w:lang w:val="en-US"/>
        </w:rPr>
        <w:t xml:space="preserve">(2010) 241 CLR 576 at 583 [14] per French CJ, </w:t>
      </w:r>
      <w:proofErr w:type="spellStart"/>
      <w:r w:rsidRPr="00001394">
        <w:rPr>
          <w:rFonts w:ascii="Times New Roman" w:hAnsi="Times New Roman"/>
          <w:sz w:val="24"/>
          <w:lang w:val="en-US"/>
        </w:rPr>
        <w:t>Gummow</w:t>
      </w:r>
      <w:proofErr w:type="spellEnd"/>
      <w:r w:rsidRPr="00001394">
        <w:rPr>
          <w:rFonts w:ascii="Times New Roman" w:hAnsi="Times New Roman"/>
          <w:sz w:val="24"/>
          <w:lang w:val="en-US"/>
        </w:rPr>
        <w:t xml:space="preserve">, </w:t>
      </w:r>
      <w:proofErr w:type="spellStart"/>
      <w:r w:rsidRPr="00001394">
        <w:rPr>
          <w:rFonts w:ascii="Times New Roman" w:hAnsi="Times New Roman"/>
          <w:sz w:val="24"/>
          <w:lang w:val="en-US"/>
        </w:rPr>
        <w:t>Heydon</w:t>
      </w:r>
      <w:proofErr w:type="spellEnd"/>
      <w:r w:rsidRPr="00001394">
        <w:rPr>
          <w:rFonts w:ascii="Times New Roman" w:hAnsi="Times New Roman"/>
          <w:sz w:val="24"/>
          <w:lang w:val="en-US"/>
        </w:rPr>
        <w:t xml:space="preserve">, </w:t>
      </w:r>
      <w:proofErr w:type="spellStart"/>
      <w:r w:rsidRPr="00001394">
        <w:rPr>
          <w:rFonts w:ascii="Times New Roman" w:hAnsi="Times New Roman"/>
          <w:sz w:val="24"/>
          <w:lang w:val="en-US"/>
        </w:rPr>
        <w:t>Crennan</w:t>
      </w:r>
      <w:proofErr w:type="spellEnd"/>
      <w:r w:rsidRPr="00001394">
        <w:rPr>
          <w:rFonts w:ascii="Times New Roman" w:hAnsi="Times New Roman"/>
          <w:sz w:val="24"/>
          <w:lang w:val="en-US"/>
        </w:rPr>
        <w:t xml:space="preserve"> and Kiefel JJ.</w:t>
      </w:r>
    </w:p>
  </w:footnote>
  <w:footnote w:id="34">
    <w:p w14:paraId="7E75A9B4"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r>
      <w:r w:rsidRPr="00001394">
        <w:rPr>
          <w:rFonts w:ascii="Times New Roman" w:hAnsi="Times New Roman"/>
          <w:i/>
          <w:iCs/>
          <w:sz w:val="24"/>
          <w:lang w:val="en-US"/>
        </w:rPr>
        <w:t>Mineral Titles Act</w:t>
      </w:r>
      <w:r w:rsidRPr="00001394">
        <w:rPr>
          <w:rFonts w:ascii="Times New Roman" w:hAnsi="Times New Roman"/>
          <w:sz w:val="24"/>
          <w:lang w:val="en-US"/>
        </w:rPr>
        <w:t>, s 40(1).</w:t>
      </w:r>
    </w:p>
  </w:footnote>
  <w:footnote w:id="35">
    <w:p w14:paraId="02FC615F"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Mineral Titles Act</w:t>
      </w:r>
      <w:r w:rsidRPr="00001394">
        <w:rPr>
          <w:rFonts w:ascii="Times New Roman" w:hAnsi="Times New Roman"/>
          <w:sz w:val="24"/>
          <w:lang w:val="en-US"/>
        </w:rPr>
        <w:t>, ss 40(1)(b)(</w:t>
      </w:r>
      <w:proofErr w:type="spellStart"/>
      <w:r w:rsidRPr="00001394">
        <w:rPr>
          <w:rFonts w:ascii="Times New Roman" w:hAnsi="Times New Roman"/>
          <w:sz w:val="24"/>
          <w:lang w:val="en-US"/>
        </w:rPr>
        <w:t>i</w:t>
      </w:r>
      <w:proofErr w:type="spellEnd"/>
      <w:r w:rsidRPr="00001394">
        <w:rPr>
          <w:rFonts w:ascii="Times New Roman" w:hAnsi="Times New Roman"/>
          <w:sz w:val="24"/>
          <w:lang w:val="en-US"/>
        </w:rPr>
        <w:t>) and 44(2)(a).</w:t>
      </w:r>
    </w:p>
  </w:footnote>
  <w:footnote w:id="36">
    <w:p w14:paraId="27301A1B" w14:textId="77777777" w:rsidR="00D72627" w:rsidRPr="00001394" w:rsidRDefault="00D72627" w:rsidP="00001394">
      <w:pPr>
        <w:pStyle w:val="FootnoteText"/>
        <w:spacing w:line="280" w:lineRule="exact"/>
        <w:ind w:right="0"/>
        <w:jc w:val="both"/>
        <w:rPr>
          <w:rFonts w:ascii="Times New Roman" w:hAnsi="Times New Roman"/>
          <w:sz w:val="24"/>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r>
      <w:r w:rsidRPr="00001394">
        <w:rPr>
          <w:rFonts w:ascii="Times New Roman" w:hAnsi="Times New Roman"/>
          <w:i/>
          <w:iCs/>
          <w:sz w:val="24"/>
        </w:rPr>
        <w:t>Mineral Titles Act</w:t>
      </w:r>
      <w:r w:rsidRPr="00001394">
        <w:rPr>
          <w:rFonts w:ascii="Times New Roman" w:hAnsi="Times New Roman"/>
          <w:sz w:val="24"/>
        </w:rPr>
        <w:t>, s 12(1).</w:t>
      </w:r>
    </w:p>
  </w:footnote>
  <w:footnote w:id="37">
    <w:p w14:paraId="7B66582C" w14:textId="77777777" w:rsidR="00D72627" w:rsidRPr="00001394" w:rsidRDefault="00D72627" w:rsidP="00001394">
      <w:pPr>
        <w:pStyle w:val="FootnoteText"/>
        <w:spacing w:line="280" w:lineRule="exact"/>
        <w:ind w:right="0"/>
        <w:jc w:val="both"/>
        <w:rPr>
          <w:rFonts w:ascii="Times New Roman" w:hAnsi="Times New Roman"/>
          <w:sz w:val="24"/>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t>(1996) 66 FCR 1.</w:t>
      </w:r>
    </w:p>
  </w:footnote>
  <w:footnote w:id="38">
    <w:p w14:paraId="20518314"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Friday v Minister for Primary Industry and Resources</w:t>
      </w:r>
      <w:r w:rsidRPr="00001394">
        <w:rPr>
          <w:rFonts w:ascii="Times New Roman" w:hAnsi="Times New Roman"/>
          <w:sz w:val="24"/>
          <w:lang w:val="en-US"/>
        </w:rPr>
        <w:t xml:space="preserve"> [2021] FCA 794 at [130] per Reeves J.</w:t>
      </w:r>
    </w:p>
  </w:footnote>
  <w:footnote w:id="39">
    <w:p w14:paraId="721E49B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Friday v Minister for Primary Industry and Resources</w:t>
      </w:r>
      <w:r w:rsidRPr="00001394">
        <w:rPr>
          <w:rFonts w:ascii="Times New Roman" w:hAnsi="Times New Roman"/>
          <w:sz w:val="24"/>
          <w:lang w:val="en-US"/>
        </w:rPr>
        <w:t xml:space="preserve"> [2021] FCA 794 at [131] per Reeves J.</w:t>
      </w:r>
    </w:p>
  </w:footnote>
  <w:footnote w:id="40">
    <w:p w14:paraId="0EFFCFB3"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(2013) 305 ALR 1 at 175 [1054]</w:t>
      </w:r>
      <w:proofErr w:type="gramStart"/>
      <w:r w:rsidRPr="00001394">
        <w:rPr>
          <w:rFonts w:ascii="Times New Roman" w:hAnsi="Times New Roman"/>
          <w:sz w:val="24"/>
          <w:lang w:val="en-US"/>
        </w:rPr>
        <w:t>-[</w:t>
      </w:r>
      <w:proofErr w:type="gramEnd"/>
      <w:r w:rsidRPr="00001394">
        <w:rPr>
          <w:rFonts w:ascii="Times New Roman" w:hAnsi="Times New Roman"/>
          <w:sz w:val="24"/>
          <w:lang w:val="en-US"/>
        </w:rPr>
        <w:t>1055].</w:t>
      </w:r>
    </w:p>
  </w:footnote>
  <w:footnote w:id="41">
    <w:p w14:paraId="06CFB93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Friday v Minister for Primary Industry and Resources</w:t>
      </w:r>
      <w:r w:rsidRPr="00001394">
        <w:rPr>
          <w:rFonts w:ascii="Times New Roman" w:hAnsi="Times New Roman"/>
          <w:sz w:val="24"/>
          <w:lang w:val="en-US"/>
        </w:rPr>
        <w:t xml:space="preserve"> [2021] FCA 794 at [136] per Reeves J.</w:t>
      </w:r>
    </w:p>
  </w:footnote>
  <w:footnote w:id="42">
    <w:p w14:paraId="6A00DC0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Friday v Minister for Primary Industry and Resources</w:t>
      </w:r>
      <w:r w:rsidRPr="00001394">
        <w:rPr>
          <w:rFonts w:ascii="Times New Roman" w:hAnsi="Times New Roman"/>
          <w:sz w:val="24"/>
          <w:lang w:val="en-US"/>
        </w:rPr>
        <w:t xml:space="preserve"> [2021] FCA 794 at [140]-[141] per Reeves J.</w:t>
      </w:r>
    </w:p>
  </w:footnote>
  <w:footnote w:id="43">
    <w:p w14:paraId="3E06C899"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Friday v Minister for Primary Industry and Resources</w:t>
      </w:r>
      <w:r w:rsidRPr="00001394">
        <w:rPr>
          <w:rFonts w:ascii="Times New Roman" w:hAnsi="Times New Roman"/>
          <w:sz w:val="24"/>
          <w:lang w:val="en-US"/>
        </w:rPr>
        <w:t xml:space="preserve"> [2021] FCA 794 at [177] per Reeves J.</w:t>
      </w:r>
    </w:p>
  </w:footnote>
  <w:footnote w:id="44">
    <w:p w14:paraId="254A6250"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297 [117] per Jagot, Charlesworth and O'Bryan JJ.</w:t>
      </w:r>
    </w:p>
  </w:footnote>
  <w:footnote w:id="45">
    <w:p w14:paraId="31AA4A8A"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297 [117]-[119] per Jagot, Charlesworth and O'Bryan JJ.</w:t>
      </w:r>
    </w:p>
  </w:footnote>
  <w:footnote w:id="46">
    <w:p w14:paraId="6CFA61C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297 [120] per Jagot, Charlesworth and O'Bryan JJ.</w:t>
      </w:r>
    </w:p>
  </w:footnote>
  <w:footnote w:id="47">
    <w:p w14:paraId="5C86F539"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298 [122] per Jagot, Charlesworth and O'Bryan JJ.</w:t>
      </w:r>
    </w:p>
  </w:footnote>
  <w:footnote w:id="48">
    <w:p w14:paraId="407A805F"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298 [122] per Jagot, Charlesworth and O'Bryan JJ.</w:t>
      </w:r>
    </w:p>
  </w:footnote>
  <w:footnote w:id="49">
    <w:p w14:paraId="369B8F3C"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300 [127] per Jagot, Charlesworth and O'Bryan JJ.</w:t>
      </w:r>
    </w:p>
  </w:footnote>
  <w:footnote w:id="50">
    <w:p w14:paraId="08D2B8A8"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300 [128] per Jagot, Charlesworth and O'Bryan JJ.</w:t>
      </w:r>
    </w:p>
  </w:footnote>
  <w:footnote w:id="51">
    <w:p w14:paraId="1702BFE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300 [128] per Jagot, Charlesworth and O'Bryan JJ.</w:t>
      </w:r>
    </w:p>
  </w:footnote>
  <w:footnote w:id="52">
    <w:p w14:paraId="5F89B818"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301 [131] per Jagot, Charlesworth and O'Bryan JJ.</w:t>
      </w:r>
    </w:p>
  </w:footnote>
  <w:footnote w:id="53">
    <w:p w14:paraId="4168581F"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301 [132] per Jagot, Charlesworth and O'Bryan JJ.</w:t>
      </w:r>
    </w:p>
  </w:footnote>
  <w:footnote w:id="54">
    <w:p w14:paraId="5B096A36"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301 [130] per Jagot, Charlesworth and O'Bryan JJ.</w:t>
      </w:r>
    </w:p>
  </w:footnote>
  <w:footnote w:id="55">
    <w:p w14:paraId="133C885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309-310 [162] per Jagot, Charlesworth and O'Bryan JJ.</w:t>
      </w:r>
    </w:p>
  </w:footnote>
  <w:footnote w:id="56">
    <w:p w14:paraId="14481D19" w14:textId="77777777" w:rsidR="00D72627" w:rsidRPr="00001394" w:rsidRDefault="00D72627" w:rsidP="00001394">
      <w:pPr>
        <w:pStyle w:val="FootnoteText"/>
        <w:spacing w:line="280" w:lineRule="exact"/>
        <w:ind w:right="0"/>
        <w:jc w:val="both"/>
        <w:rPr>
          <w:rFonts w:ascii="Times New Roman" w:hAnsi="Times New Roman"/>
          <w:sz w:val="24"/>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t>(2004) 136 FCR 259.</w:t>
      </w:r>
    </w:p>
  </w:footnote>
  <w:footnote w:id="57">
    <w:p w14:paraId="2D90FC3C"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306 [149] per Jagot, Charlesworth and O'Bryan JJ.</w:t>
      </w:r>
    </w:p>
  </w:footnote>
  <w:footnote w:id="58">
    <w:p w14:paraId="2E294D7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306 [150] per Jagot, Charlesworth and O'Bryan JJ.</w:t>
      </w:r>
    </w:p>
  </w:footnote>
  <w:footnote w:id="59">
    <w:p w14:paraId="018D5C2C"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306-307 [152] per Jagot, Charlesworth and O'Bryan JJ.</w:t>
      </w:r>
    </w:p>
  </w:footnote>
  <w:footnote w:id="60">
    <w:p w14:paraId="2715AF38"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307-308 [155] per Jagot, Charlesworth and O'Bryan JJ.</w:t>
      </w:r>
    </w:p>
  </w:footnote>
  <w:footnote w:id="61">
    <w:p w14:paraId="05EFC9C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308-309 [159] per Jagot, Charlesworth and O'Bryan JJ.</w:t>
      </w:r>
    </w:p>
  </w:footnote>
  <w:footnote w:id="62">
    <w:p w14:paraId="5B1C420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308-309 [159] per Jagot, Charlesworth and O'Bryan JJ.</w:t>
      </w:r>
    </w:p>
  </w:footnote>
  <w:footnote w:id="63">
    <w:p w14:paraId="661EC6BF"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309 [160] per Jagot, Charlesworth and O'Bryan JJ.</w:t>
      </w:r>
    </w:p>
  </w:footnote>
  <w:footnote w:id="64">
    <w:p w14:paraId="45BB83A0"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At the time of the amendments made to the </w:t>
      </w:r>
      <w:r w:rsidRPr="00001394">
        <w:rPr>
          <w:rFonts w:ascii="Times New Roman" w:hAnsi="Times New Roman"/>
          <w:i/>
          <w:iCs/>
          <w:sz w:val="24"/>
          <w:lang w:val="en-US"/>
        </w:rPr>
        <w:t>Native Title Act</w:t>
      </w:r>
      <w:r w:rsidRPr="00001394">
        <w:rPr>
          <w:rFonts w:ascii="Times New Roman" w:hAnsi="Times New Roman"/>
          <w:sz w:val="24"/>
          <w:lang w:val="en-US"/>
        </w:rPr>
        <w:t xml:space="preserve">, ss 85(1)(d) and 87(1) of the </w:t>
      </w:r>
      <w:r w:rsidRPr="00001394">
        <w:rPr>
          <w:rFonts w:ascii="Times New Roman" w:hAnsi="Times New Roman"/>
          <w:i/>
          <w:iCs/>
          <w:sz w:val="24"/>
          <w:lang w:val="en-US"/>
        </w:rPr>
        <w:t>Mining Act 1978</w:t>
      </w:r>
      <w:r w:rsidRPr="00001394">
        <w:rPr>
          <w:rFonts w:ascii="Times New Roman" w:hAnsi="Times New Roman"/>
          <w:sz w:val="24"/>
          <w:lang w:val="en-US"/>
        </w:rPr>
        <w:t> (WA) were in materially the same terms.</w:t>
      </w:r>
    </w:p>
  </w:footnote>
  <w:footnote w:id="65">
    <w:p w14:paraId="45B55CBA"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At the time of the amendments made to the </w:t>
      </w:r>
      <w:r w:rsidRPr="00001394">
        <w:rPr>
          <w:rFonts w:ascii="Times New Roman" w:hAnsi="Times New Roman"/>
          <w:i/>
          <w:iCs/>
          <w:sz w:val="24"/>
          <w:lang w:val="en-US"/>
        </w:rPr>
        <w:t>Native Title Act</w:t>
      </w:r>
      <w:r w:rsidRPr="00001394">
        <w:rPr>
          <w:rFonts w:ascii="Times New Roman" w:hAnsi="Times New Roman"/>
          <w:sz w:val="24"/>
          <w:lang w:val="en-US"/>
        </w:rPr>
        <w:t xml:space="preserve">, s 73(1)(c) of the </w:t>
      </w:r>
      <w:r w:rsidRPr="00001394">
        <w:rPr>
          <w:rFonts w:ascii="Times New Roman" w:hAnsi="Times New Roman"/>
          <w:i/>
          <w:iCs/>
          <w:sz w:val="24"/>
          <w:lang w:val="en-US"/>
        </w:rPr>
        <w:t>Mining Act 1992</w:t>
      </w:r>
      <w:r w:rsidRPr="00001394">
        <w:rPr>
          <w:rFonts w:ascii="Times New Roman" w:hAnsi="Times New Roman"/>
          <w:sz w:val="24"/>
          <w:lang w:val="en-US"/>
        </w:rPr>
        <w:t xml:space="preserve"> (NSW) did not refer to the carrying out of an "ancillary mining activity" but rather to "any mining purpose". However, the term "mining purpose" was at that time defined in cl 6 of the </w:t>
      </w:r>
      <w:r w:rsidRPr="00001394">
        <w:rPr>
          <w:rFonts w:ascii="Times New Roman" w:hAnsi="Times New Roman"/>
          <w:i/>
          <w:iCs/>
          <w:sz w:val="24"/>
          <w:lang w:val="en-US"/>
        </w:rPr>
        <w:t>Mining (General) Regulation 1997</w:t>
      </w:r>
      <w:r w:rsidRPr="00001394">
        <w:rPr>
          <w:rFonts w:ascii="Times New Roman" w:hAnsi="Times New Roman"/>
          <w:sz w:val="24"/>
          <w:lang w:val="en-US"/>
        </w:rPr>
        <w:t> (NSW) in materially the same way as the definition now appearing of the term "ancillary mining activity".</w:t>
      </w:r>
    </w:p>
  </w:footnote>
  <w:footnote w:id="66">
    <w:p w14:paraId="59B32FF9"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Section 14(1) of the </w:t>
      </w:r>
      <w:r w:rsidRPr="00001394">
        <w:rPr>
          <w:rFonts w:ascii="Times New Roman" w:hAnsi="Times New Roman"/>
          <w:i/>
          <w:iCs/>
          <w:sz w:val="24"/>
          <w:lang w:val="en-US"/>
        </w:rPr>
        <w:t>Mineral Resources (Sustainable Development) Act 1990</w:t>
      </w:r>
      <w:r w:rsidRPr="00001394">
        <w:rPr>
          <w:rFonts w:ascii="Times New Roman" w:hAnsi="Times New Roman"/>
          <w:sz w:val="24"/>
          <w:lang w:val="en-US"/>
        </w:rPr>
        <w:t xml:space="preserve"> (Vic), then titled the </w:t>
      </w:r>
      <w:r w:rsidRPr="00001394">
        <w:rPr>
          <w:rFonts w:ascii="Times New Roman" w:hAnsi="Times New Roman"/>
          <w:i/>
          <w:iCs/>
          <w:sz w:val="24"/>
          <w:lang w:val="en-US"/>
        </w:rPr>
        <w:t>Mineral Resources Development Act 1990</w:t>
      </w:r>
      <w:r w:rsidRPr="00001394">
        <w:rPr>
          <w:rFonts w:ascii="Times New Roman" w:hAnsi="Times New Roman"/>
          <w:sz w:val="24"/>
          <w:lang w:val="en-US"/>
        </w:rPr>
        <w:t xml:space="preserve">, was in existence at the time of the amendments made to the </w:t>
      </w:r>
      <w:r w:rsidRPr="00001394">
        <w:rPr>
          <w:rFonts w:ascii="Times New Roman" w:hAnsi="Times New Roman"/>
          <w:i/>
          <w:iCs/>
          <w:sz w:val="24"/>
          <w:lang w:val="en-US"/>
        </w:rPr>
        <w:t>Native Title Act</w:t>
      </w:r>
      <w:r w:rsidRPr="00001394">
        <w:rPr>
          <w:rFonts w:ascii="Times New Roman" w:hAnsi="Times New Roman"/>
          <w:sz w:val="24"/>
          <w:lang w:val="en-US"/>
        </w:rPr>
        <w:t xml:space="preserve">. However, at that time there was no provision for the issue of an "infrastructure mining </w:t>
      </w:r>
      <w:proofErr w:type="spellStart"/>
      <w:r w:rsidRPr="00001394">
        <w:rPr>
          <w:rFonts w:ascii="Times New Roman" w:hAnsi="Times New Roman"/>
          <w:sz w:val="24"/>
          <w:lang w:val="en-US"/>
        </w:rPr>
        <w:t>licence</w:t>
      </w:r>
      <w:proofErr w:type="spellEnd"/>
      <w:r w:rsidRPr="00001394">
        <w:rPr>
          <w:rFonts w:ascii="Times New Roman" w:hAnsi="Times New Roman"/>
          <w:sz w:val="24"/>
          <w:lang w:val="en-US"/>
        </w:rPr>
        <w:t>".</w:t>
      </w:r>
    </w:p>
  </w:footnote>
  <w:footnote w:id="67">
    <w:p w14:paraId="4A444C95"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Sections 234(1)(b) and 316(2) of the </w:t>
      </w:r>
      <w:r w:rsidRPr="00001394">
        <w:rPr>
          <w:rFonts w:ascii="Times New Roman" w:hAnsi="Times New Roman"/>
          <w:i/>
          <w:iCs/>
          <w:sz w:val="24"/>
          <w:lang w:val="en-US"/>
        </w:rPr>
        <w:t>Mineral Resources Act 1989</w:t>
      </w:r>
      <w:r w:rsidRPr="00001394">
        <w:rPr>
          <w:rFonts w:ascii="Times New Roman" w:hAnsi="Times New Roman"/>
          <w:sz w:val="24"/>
          <w:lang w:val="en-US"/>
        </w:rPr>
        <w:t> (Qld) were materially the same</w:t>
      </w:r>
      <w:r w:rsidRPr="00001394">
        <w:rPr>
          <w:rFonts w:ascii="Times New Roman" w:hAnsi="Times New Roman"/>
          <w:sz w:val="24"/>
        </w:rPr>
        <w:t xml:space="preserve"> </w:t>
      </w:r>
      <w:r w:rsidRPr="00001394">
        <w:rPr>
          <w:rFonts w:ascii="Times New Roman" w:hAnsi="Times New Roman"/>
          <w:sz w:val="24"/>
          <w:lang w:val="en-US"/>
        </w:rPr>
        <w:t xml:space="preserve">at the time of the amendments made to the </w:t>
      </w:r>
      <w:r w:rsidRPr="00001394">
        <w:rPr>
          <w:rFonts w:ascii="Times New Roman" w:hAnsi="Times New Roman"/>
          <w:i/>
          <w:iCs/>
          <w:sz w:val="24"/>
          <w:lang w:val="en-US"/>
        </w:rPr>
        <w:t>Native Title Act</w:t>
      </w:r>
      <w:r w:rsidRPr="00001394">
        <w:rPr>
          <w:rFonts w:ascii="Times New Roman" w:hAnsi="Times New Roman"/>
          <w:sz w:val="24"/>
          <w:lang w:val="en-US"/>
        </w:rPr>
        <w:t>, save that the Governor in Council (not the Minister) then had power to grant a mining lease for the purposes of those provisions.</w:t>
      </w:r>
    </w:p>
  </w:footnote>
  <w:footnote w:id="68">
    <w:p w14:paraId="393AC3E6"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At the time of the amendments made to the </w:t>
      </w:r>
      <w:r w:rsidRPr="00001394">
        <w:rPr>
          <w:rFonts w:ascii="Times New Roman" w:hAnsi="Times New Roman"/>
          <w:i/>
          <w:iCs/>
          <w:sz w:val="24"/>
          <w:lang w:val="en-US"/>
        </w:rPr>
        <w:t>Native Title Act</w:t>
      </w:r>
      <w:r w:rsidRPr="00001394">
        <w:rPr>
          <w:rFonts w:ascii="Times New Roman" w:hAnsi="Times New Roman"/>
          <w:sz w:val="24"/>
          <w:lang w:val="en-US"/>
        </w:rPr>
        <w:t xml:space="preserve">, the </w:t>
      </w:r>
      <w:r w:rsidRPr="00001394">
        <w:rPr>
          <w:rFonts w:ascii="Times New Roman" w:hAnsi="Times New Roman"/>
          <w:i/>
          <w:iCs/>
          <w:sz w:val="24"/>
          <w:lang w:val="en-US"/>
        </w:rPr>
        <w:t>Mining Act 1971</w:t>
      </w:r>
      <w:r w:rsidRPr="00001394">
        <w:rPr>
          <w:rFonts w:ascii="Times New Roman" w:hAnsi="Times New Roman"/>
          <w:sz w:val="24"/>
          <w:lang w:val="en-US"/>
        </w:rPr>
        <w:t xml:space="preserve"> (SA) contained a more detailed list of purposes which a miscellaneous purposes </w:t>
      </w:r>
      <w:proofErr w:type="spellStart"/>
      <w:r w:rsidRPr="00001394">
        <w:rPr>
          <w:rFonts w:ascii="Times New Roman" w:hAnsi="Times New Roman"/>
          <w:sz w:val="24"/>
          <w:lang w:val="en-US"/>
        </w:rPr>
        <w:t>licence</w:t>
      </w:r>
      <w:proofErr w:type="spellEnd"/>
      <w:r w:rsidRPr="00001394">
        <w:rPr>
          <w:rFonts w:ascii="Times New Roman" w:hAnsi="Times New Roman"/>
          <w:sz w:val="24"/>
          <w:lang w:val="en-US"/>
        </w:rPr>
        <w:t xml:space="preserve"> could be granted for: s 52(3). They </w:t>
      </w:r>
      <w:proofErr w:type="gramStart"/>
      <w:r w:rsidRPr="00001394">
        <w:rPr>
          <w:rFonts w:ascii="Times New Roman" w:hAnsi="Times New Roman"/>
          <w:sz w:val="24"/>
          <w:lang w:val="en-US"/>
        </w:rPr>
        <w:t>were:</w:t>
      </w:r>
      <w:proofErr w:type="gramEnd"/>
      <w:r w:rsidRPr="00001394">
        <w:rPr>
          <w:rFonts w:ascii="Times New Roman" w:hAnsi="Times New Roman"/>
          <w:sz w:val="24"/>
          <w:lang w:val="en-US"/>
        </w:rPr>
        <w:t xml:space="preserve"> for the carrying on of any business that may conduce to the effective conduct of mining operations or provide amenities for persons engaged in the conduct of mining operations; for establishing and operating plant for the treatment of ore recovered in the course of mining operations; for drainage from a mine; or for the disposal of overburden or any waste produced by mining operations. </w:t>
      </w:r>
      <w:proofErr w:type="gramStart"/>
      <w:r w:rsidRPr="00001394">
        <w:rPr>
          <w:rFonts w:ascii="Times New Roman" w:hAnsi="Times New Roman"/>
          <w:sz w:val="24"/>
          <w:lang w:val="en-US"/>
        </w:rPr>
        <w:t>But,</w:t>
      </w:r>
      <w:proofErr w:type="gramEnd"/>
      <w:r w:rsidRPr="00001394">
        <w:rPr>
          <w:rFonts w:ascii="Times New Roman" w:hAnsi="Times New Roman"/>
          <w:sz w:val="24"/>
          <w:lang w:val="en-US"/>
        </w:rPr>
        <w:t xml:space="preserve"> much like the present Act, it also included "any other purpose ancillary to the conduct of mining operations". The phrase "ancillary operations" was not defined.</w:t>
      </w:r>
    </w:p>
  </w:footnote>
  <w:footnote w:id="69">
    <w:p w14:paraId="1E7A2B3E"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Both ss 84(1)(a) and 106(1) of the </w:t>
      </w:r>
      <w:r w:rsidRPr="00001394">
        <w:rPr>
          <w:rFonts w:ascii="Times New Roman" w:hAnsi="Times New Roman"/>
          <w:i/>
          <w:iCs/>
          <w:sz w:val="24"/>
          <w:lang w:val="en-US"/>
        </w:rPr>
        <w:t>Mineral Resources Development Act 1995 </w:t>
      </w:r>
      <w:r w:rsidRPr="00001394">
        <w:rPr>
          <w:rFonts w:ascii="Times New Roman" w:hAnsi="Times New Roman"/>
          <w:sz w:val="24"/>
          <w:lang w:val="en-US"/>
        </w:rPr>
        <w:t xml:space="preserve">(Tas) were in existence at the time of the amendments made to the </w:t>
      </w:r>
      <w:r w:rsidRPr="00001394">
        <w:rPr>
          <w:rFonts w:ascii="Times New Roman" w:hAnsi="Times New Roman"/>
          <w:i/>
          <w:iCs/>
          <w:sz w:val="24"/>
          <w:lang w:val="en-US"/>
        </w:rPr>
        <w:t>Native Title Act</w:t>
      </w:r>
      <w:r w:rsidRPr="00001394">
        <w:rPr>
          <w:rFonts w:ascii="Times New Roman" w:hAnsi="Times New Roman"/>
          <w:sz w:val="24"/>
          <w:lang w:val="en-US"/>
        </w:rPr>
        <w:t>,</w:t>
      </w:r>
      <w:r w:rsidRPr="00001394">
        <w:rPr>
          <w:rFonts w:ascii="Times New Roman" w:hAnsi="Times New Roman"/>
          <w:i/>
          <w:iCs/>
          <w:sz w:val="24"/>
          <w:lang w:val="en-US"/>
        </w:rPr>
        <w:t xml:space="preserve"> </w:t>
      </w:r>
      <w:r w:rsidRPr="00001394">
        <w:rPr>
          <w:rFonts w:ascii="Times New Roman" w:hAnsi="Times New Roman"/>
          <w:sz w:val="24"/>
          <w:lang w:val="en-US"/>
        </w:rPr>
        <w:t>although s 106(1) was confined only to a lease in respect of a former lessee in relation to land to store any building, machinery, mining product or other property on the land.</w:t>
      </w:r>
    </w:p>
  </w:footnote>
  <w:footnote w:id="70">
    <w:p w14:paraId="4FD9B773"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Commissioner of Taxation v Reynolds Australia Alumina Ltd</w:t>
      </w:r>
      <w:r w:rsidRPr="00001394">
        <w:rPr>
          <w:rFonts w:ascii="Times New Roman" w:hAnsi="Times New Roman"/>
          <w:sz w:val="24"/>
          <w:lang w:val="en-US"/>
        </w:rPr>
        <w:t xml:space="preserve"> (1987) 18 FCR 29 at 35 per Beaumont J, 45 per Burchett J.</w:t>
      </w:r>
    </w:p>
  </w:footnote>
  <w:footnote w:id="71">
    <w:p w14:paraId="6E5F8D04"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Robe River Mining Co Pty Ltd v Federal Commissioner of Taxation</w:t>
      </w:r>
      <w:r w:rsidRPr="00001394">
        <w:rPr>
          <w:rFonts w:ascii="Times New Roman" w:hAnsi="Times New Roman"/>
          <w:sz w:val="24"/>
          <w:lang w:val="en-US"/>
        </w:rPr>
        <w:t xml:space="preserve"> (1990) 21 ATR 1068 at 1077-1079 per Lee J.</w:t>
      </w:r>
    </w:p>
  </w:footnote>
  <w:footnote w:id="72">
    <w:p w14:paraId="62B1D547"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(1996) 67 FCR 108 at 120 per </w:t>
      </w:r>
      <w:proofErr w:type="spellStart"/>
      <w:r w:rsidRPr="00001394">
        <w:rPr>
          <w:rFonts w:ascii="Times New Roman" w:hAnsi="Times New Roman"/>
          <w:sz w:val="24"/>
          <w:lang w:val="en-US"/>
        </w:rPr>
        <w:t>Einfeld</w:t>
      </w:r>
      <w:proofErr w:type="spellEnd"/>
      <w:r w:rsidRPr="00001394">
        <w:rPr>
          <w:rFonts w:ascii="Times New Roman" w:hAnsi="Times New Roman"/>
          <w:sz w:val="24"/>
          <w:lang w:val="en-US"/>
        </w:rPr>
        <w:t xml:space="preserve">, Hill and Carr JJ; </w:t>
      </w:r>
      <w:proofErr w:type="spellStart"/>
      <w:r w:rsidRPr="00001394">
        <w:rPr>
          <w:rFonts w:ascii="Times New Roman" w:hAnsi="Times New Roman"/>
          <w:sz w:val="24"/>
          <w:lang w:val="en-US"/>
        </w:rPr>
        <w:t>cf</w:t>
      </w:r>
      <w:proofErr w:type="spellEnd"/>
      <w:r w:rsidRPr="00001394">
        <w:rPr>
          <w:rFonts w:ascii="Times New Roman" w:hAnsi="Times New Roman"/>
          <w:sz w:val="24"/>
          <w:lang w:val="en-US"/>
        </w:rPr>
        <w:t xml:space="preserve"> </w:t>
      </w:r>
      <w:r w:rsidRPr="00001394">
        <w:rPr>
          <w:rFonts w:ascii="Times New Roman" w:hAnsi="Times New Roman"/>
          <w:i/>
          <w:iCs/>
          <w:sz w:val="24"/>
          <w:lang w:val="en-US"/>
        </w:rPr>
        <w:t>Federal</w:t>
      </w:r>
      <w:r w:rsidRPr="00001394">
        <w:rPr>
          <w:rFonts w:ascii="Times New Roman" w:hAnsi="Times New Roman"/>
          <w:sz w:val="24"/>
          <w:lang w:val="en-US"/>
        </w:rPr>
        <w:t xml:space="preserve"> </w:t>
      </w:r>
      <w:r w:rsidRPr="00001394">
        <w:rPr>
          <w:rFonts w:ascii="Times New Roman" w:hAnsi="Times New Roman"/>
          <w:i/>
          <w:iCs/>
          <w:sz w:val="24"/>
          <w:lang w:val="en-US"/>
        </w:rPr>
        <w:t xml:space="preserve">Commissioner of Taxation v Resource Capital Fund IV LP </w:t>
      </w:r>
      <w:r w:rsidRPr="00001394">
        <w:rPr>
          <w:rFonts w:ascii="Times New Roman" w:hAnsi="Times New Roman"/>
          <w:sz w:val="24"/>
          <w:lang w:val="en-US"/>
        </w:rPr>
        <w:t xml:space="preserve">(2019) 266 FCR 1 at 45-50 [145]-[161] per Besanko, Middleton, </w:t>
      </w:r>
      <w:proofErr w:type="gramStart"/>
      <w:r w:rsidRPr="00001394">
        <w:rPr>
          <w:rFonts w:ascii="Times New Roman" w:hAnsi="Times New Roman"/>
          <w:sz w:val="24"/>
          <w:lang w:val="en-US"/>
        </w:rPr>
        <w:t>Steward</w:t>
      </w:r>
      <w:proofErr w:type="gramEnd"/>
      <w:r w:rsidRPr="00001394">
        <w:rPr>
          <w:rFonts w:ascii="Times New Roman" w:hAnsi="Times New Roman"/>
          <w:sz w:val="24"/>
          <w:lang w:val="en-US"/>
        </w:rPr>
        <w:t xml:space="preserve"> and </w:t>
      </w:r>
      <w:proofErr w:type="spellStart"/>
      <w:r w:rsidRPr="00001394">
        <w:rPr>
          <w:rFonts w:ascii="Times New Roman" w:hAnsi="Times New Roman"/>
          <w:sz w:val="24"/>
          <w:lang w:val="en-US"/>
        </w:rPr>
        <w:t>Thawley</w:t>
      </w:r>
      <w:proofErr w:type="spellEnd"/>
      <w:r w:rsidRPr="00001394">
        <w:rPr>
          <w:rFonts w:ascii="Times New Roman" w:hAnsi="Times New Roman"/>
          <w:sz w:val="24"/>
          <w:lang w:val="en-US"/>
        </w:rPr>
        <w:t> JJ.</w:t>
      </w:r>
    </w:p>
  </w:footnote>
  <w:footnote w:id="73">
    <w:p w14:paraId="5B4FE453"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proofErr w:type="spellStart"/>
      <w:r w:rsidRPr="00001394">
        <w:rPr>
          <w:rFonts w:ascii="Times New Roman" w:hAnsi="Times New Roman"/>
          <w:sz w:val="24"/>
          <w:lang w:val="en-US"/>
        </w:rPr>
        <w:t>cf</w:t>
      </w:r>
      <w:proofErr w:type="spellEnd"/>
      <w:r w:rsidRPr="00001394">
        <w:rPr>
          <w:rFonts w:ascii="Times New Roman" w:hAnsi="Times New Roman"/>
          <w:sz w:val="24"/>
          <w:lang w:val="en-US"/>
        </w:rPr>
        <w:t xml:space="preserve"> </w:t>
      </w:r>
      <w:r w:rsidRPr="00001394">
        <w:rPr>
          <w:rFonts w:ascii="Times New Roman" w:hAnsi="Times New Roman"/>
          <w:i/>
          <w:iCs/>
          <w:sz w:val="24"/>
          <w:lang w:val="en-US"/>
        </w:rPr>
        <w:t>Mount Isa Mines Ltd v Federal Commissioner of Taxation</w:t>
      </w:r>
      <w:r w:rsidRPr="00001394">
        <w:rPr>
          <w:rFonts w:ascii="Times New Roman" w:hAnsi="Times New Roman"/>
          <w:sz w:val="24"/>
          <w:lang w:val="en-US"/>
        </w:rPr>
        <w:t xml:space="preserve"> (1954) 92 CLR 483; </w:t>
      </w:r>
      <w:r w:rsidRPr="00001394">
        <w:rPr>
          <w:rFonts w:ascii="Times New Roman" w:hAnsi="Times New Roman"/>
          <w:i/>
          <w:iCs/>
          <w:sz w:val="24"/>
          <w:lang w:val="en-US"/>
        </w:rPr>
        <w:t>Federal Commissioner of Taxation v Broken Hill Pty Co Ltd</w:t>
      </w:r>
      <w:r w:rsidRPr="00001394">
        <w:rPr>
          <w:rFonts w:ascii="Times New Roman" w:hAnsi="Times New Roman"/>
          <w:sz w:val="24"/>
          <w:lang w:val="en-US"/>
        </w:rPr>
        <w:t xml:space="preserve"> (1969) 120 CLR 240; </w:t>
      </w:r>
      <w:proofErr w:type="spellStart"/>
      <w:r w:rsidRPr="00001394">
        <w:rPr>
          <w:rFonts w:ascii="Times New Roman" w:hAnsi="Times New Roman"/>
          <w:i/>
          <w:iCs/>
          <w:sz w:val="24"/>
          <w:lang w:val="en-US"/>
        </w:rPr>
        <w:t>Wyong</w:t>
      </w:r>
      <w:proofErr w:type="spellEnd"/>
      <w:r w:rsidRPr="00001394">
        <w:rPr>
          <w:rFonts w:ascii="Times New Roman" w:hAnsi="Times New Roman"/>
          <w:i/>
          <w:iCs/>
          <w:sz w:val="24"/>
          <w:lang w:val="en-US"/>
        </w:rPr>
        <w:t xml:space="preserve"> Shire Council v Associated Minerals Consolidated Ltd</w:t>
      </w:r>
      <w:r w:rsidRPr="00001394">
        <w:rPr>
          <w:rFonts w:ascii="Times New Roman" w:hAnsi="Times New Roman"/>
          <w:sz w:val="24"/>
          <w:lang w:val="en-US"/>
        </w:rPr>
        <w:t xml:space="preserve"> [1972] 1 NSWLR 114; </w:t>
      </w:r>
      <w:r w:rsidRPr="00001394">
        <w:rPr>
          <w:rFonts w:ascii="Times New Roman" w:hAnsi="Times New Roman"/>
          <w:i/>
          <w:iCs/>
          <w:sz w:val="24"/>
          <w:lang w:val="en-US"/>
        </w:rPr>
        <w:t>Re BHP Petroleum Pty Ltd and Collector of Customs</w:t>
      </w:r>
      <w:r w:rsidRPr="00001394">
        <w:rPr>
          <w:rFonts w:ascii="Times New Roman" w:hAnsi="Times New Roman"/>
          <w:sz w:val="24"/>
          <w:lang w:val="en-US"/>
        </w:rPr>
        <w:t xml:space="preserve"> (1987) 11 ALD 413; </w:t>
      </w:r>
      <w:r w:rsidRPr="00FA3F45">
        <w:rPr>
          <w:rFonts w:ascii="Times New Roman" w:hAnsi="Times New Roman"/>
          <w:i/>
          <w:iCs/>
          <w:sz w:val="24"/>
          <w:lang w:val="en-US"/>
        </w:rPr>
        <w:t>Re</w:t>
      </w:r>
      <w:r w:rsidRPr="00001394">
        <w:rPr>
          <w:rFonts w:ascii="Times New Roman" w:hAnsi="Times New Roman"/>
          <w:sz w:val="24"/>
          <w:lang w:val="en-US"/>
        </w:rPr>
        <w:t xml:space="preserve"> </w:t>
      </w:r>
      <w:r w:rsidRPr="00001394">
        <w:rPr>
          <w:rFonts w:ascii="Times New Roman" w:hAnsi="Times New Roman"/>
          <w:i/>
          <w:iCs/>
          <w:sz w:val="24"/>
          <w:lang w:val="en-US"/>
        </w:rPr>
        <w:t>ZZGN and Federal Commissioner of Taxation</w:t>
      </w:r>
      <w:r w:rsidRPr="00001394">
        <w:rPr>
          <w:rFonts w:ascii="Times New Roman" w:hAnsi="Times New Roman"/>
          <w:sz w:val="24"/>
          <w:lang w:val="en-US"/>
        </w:rPr>
        <w:t xml:space="preserve"> (2013) 95 ATR 831.</w:t>
      </w:r>
    </w:p>
  </w:footnote>
  <w:footnote w:id="74">
    <w:p w14:paraId="22F734B2"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(2012) 205 FCR 523.</w:t>
      </w:r>
    </w:p>
  </w:footnote>
  <w:footnote w:id="75">
    <w:p w14:paraId="00AD63C4"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(2012) 205 FCR 523 at 532 [39] per Emmett, </w:t>
      </w:r>
      <w:proofErr w:type="gramStart"/>
      <w:r w:rsidRPr="00001394">
        <w:rPr>
          <w:rFonts w:ascii="Times New Roman" w:hAnsi="Times New Roman"/>
          <w:sz w:val="24"/>
          <w:lang w:val="en-US"/>
        </w:rPr>
        <w:t>Bennett</w:t>
      </w:r>
      <w:proofErr w:type="gramEnd"/>
      <w:r w:rsidRPr="00001394">
        <w:rPr>
          <w:rFonts w:ascii="Times New Roman" w:hAnsi="Times New Roman"/>
          <w:sz w:val="24"/>
          <w:lang w:val="en-US"/>
        </w:rPr>
        <w:t xml:space="preserve"> and Gilmour JJ.</w:t>
      </w:r>
    </w:p>
  </w:footnote>
  <w:footnote w:id="76">
    <w:p w14:paraId="16D8F42D"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(2012) 205 FCR 523 at 534 [47] per Emmett, </w:t>
      </w:r>
      <w:proofErr w:type="gramStart"/>
      <w:r w:rsidRPr="00001394">
        <w:rPr>
          <w:rFonts w:ascii="Times New Roman" w:hAnsi="Times New Roman"/>
          <w:sz w:val="24"/>
          <w:lang w:val="en-US"/>
        </w:rPr>
        <w:t>Bennett</w:t>
      </w:r>
      <w:proofErr w:type="gramEnd"/>
      <w:r w:rsidRPr="00001394">
        <w:rPr>
          <w:rFonts w:ascii="Times New Roman" w:hAnsi="Times New Roman"/>
          <w:sz w:val="24"/>
          <w:lang w:val="en-US"/>
        </w:rPr>
        <w:t xml:space="preserve"> and Gilmour JJ.</w:t>
      </w:r>
    </w:p>
  </w:footnote>
  <w:footnote w:id="77">
    <w:p w14:paraId="1C1C2F01"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(2012) 205 FCR 523 at 534-535 [50] per Emmett, </w:t>
      </w:r>
      <w:proofErr w:type="gramStart"/>
      <w:r w:rsidRPr="00001394">
        <w:rPr>
          <w:rFonts w:ascii="Times New Roman" w:hAnsi="Times New Roman"/>
          <w:sz w:val="24"/>
          <w:lang w:val="en-US"/>
        </w:rPr>
        <w:t>Bennett</w:t>
      </w:r>
      <w:proofErr w:type="gramEnd"/>
      <w:r w:rsidRPr="00001394">
        <w:rPr>
          <w:rFonts w:ascii="Times New Roman" w:hAnsi="Times New Roman"/>
          <w:sz w:val="24"/>
          <w:lang w:val="en-US"/>
        </w:rPr>
        <w:t xml:space="preserve"> and Gilmour JJ.</w:t>
      </w:r>
    </w:p>
  </w:footnote>
  <w:footnote w:id="78">
    <w:p w14:paraId="0043F160"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 (No 2)</w:t>
      </w:r>
      <w:r w:rsidRPr="00001394">
        <w:rPr>
          <w:rFonts w:ascii="Times New Roman" w:hAnsi="Times New Roman"/>
          <w:sz w:val="24"/>
          <w:lang w:val="en-US"/>
        </w:rPr>
        <w:t>, Supplementary Explanatory Memorandum at 19-20.</w:t>
      </w:r>
    </w:p>
  </w:footnote>
  <w:footnote w:id="79">
    <w:p w14:paraId="498FADF4"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300 [127] per Jagot, Charlesworth and O'Bryan JJ.</w:t>
      </w:r>
    </w:p>
  </w:footnote>
  <w:footnote w:id="80">
    <w:p w14:paraId="28114312" w14:textId="77777777" w:rsidR="00D72627" w:rsidRPr="00001394" w:rsidRDefault="00D72627" w:rsidP="00001394">
      <w:pPr>
        <w:pStyle w:val="FootnoteText"/>
        <w:spacing w:line="280" w:lineRule="exact"/>
        <w:ind w:right="0"/>
        <w:jc w:val="both"/>
        <w:rPr>
          <w:rFonts w:ascii="Times New Roman" w:hAnsi="Times New Roman"/>
          <w:sz w:val="24"/>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t>(2004) 136 FCR 259 at 276-278 [77]-[85] per Branson J (with whom Finn J and Finkelstein J agreed on this issue).</w:t>
      </w:r>
    </w:p>
  </w:footnote>
  <w:footnote w:id="81">
    <w:p w14:paraId="3946D66B"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w:t>
      </w:r>
      <w:r w:rsidRPr="00001394">
        <w:rPr>
          <w:rFonts w:ascii="Times New Roman" w:hAnsi="Times New Roman"/>
          <w:sz w:val="24"/>
          <w:lang w:val="en-US"/>
        </w:rPr>
        <w:t>, Explanatory Memorandum at 185 (emphasis added).</w:t>
      </w:r>
    </w:p>
  </w:footnote>
  <w:footnote w:id="82">
    <w:p w14:paraId="6D9C8848"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On one separate occasion the words "</w:t>
      </w:r>
      <w:proofErr w:type="gramStart"/>
      <w:r w:rsidRPr="00001394">
        <w:rPr>
          <w:rFonts w:ascii="Times New Roman" w:hAnsi="Times New Roman"/>
          <w:sz w:val="24"/>
          <w:lang w:val="en-US"/>
        </w:rPr>
        <w:t>means</w:t>
      </w:r>
      <w:proofErr w:type="gramEnd"/>
      <w:r w:rsidRPr="00001394">
        <w:rPr>
          <w:rFonts w:ascii="Times New Roman" w:hAnsi="Times New Roman"/>
          <w:sz w:val="24"/>
          <w:lang w:val="en-US"/>
        </w:rPr>
        <w:t>" and "includes" are used: see the definition of "claimant application".</w:t>
      </w:r>
    </w:p>
  </w:footnote>
  <w:footnote w:id="83">
    <w:p w14:paraId="292521F3"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rPr>
        <w:tab/>
        <w:t xml:space="preserve">(1985) 157 CLR 201 at 206-207 per Mason A-CJ, Wilson, </w:t>
      </w:r>
      <w:proofErr w:type="gramStart"/>
      <w:r w:rsidRPr="00001394">
        <w:rPr>
          <w:rFonts w:ascii="Times New Roman" w:hAnsi="Times New Roman"/>
          <w:sz w:val="24"/>
        </w:rPr>
        <w:t>Deane</w:t>
      </w:r>
      <w:proofErr w:type="gramEnd"/>
      <w:r w:rsidRPr="00001394">
        <w:rPr>
          <w:rFonts w:ascii="Times New Roman" w:hAnsi="Times New Roman"/>
          <w:sz w:val="24"/>
        </w:rPr>
        <w:t xml:space="preserve"> and Dawson JJ.</w:t>
      </w:r>
    </w:p>
  </w:footnote>
  <w:footnote w:id="84">
    <w:p w14:paraId="1094416B"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t xml:space="preserve">Australia, House of Representatives, </w:t>
      </w:r>
      <w:r w:rsidRPr="00001394">
        <w:rPr>
          <w:rFonts w:ascii="Times New Roman" w:hAnsi="Times New Roman"/>
          <w:i/>
          <w:iCs/>
          <w:sz w:val="24"/>
          <w:lang w:val="en-US"/>
        </w:rPr>
        <w:t>Native Title Amendment Bill 1997</w:t>
      </w:r>
      <w:r w:rsidRPr="00001394">
        <w:rPr>
          <w:rFonts w:ascii="Times New Roman" w:hAnsi="Times New Roman"/>
          <w:sz w:val="24"/>
          <w:lang w:val="en-US"/>
        </w:rPr>
        <w:t>, Explanatory Memorandum at 184.</w:t>
      </w:r>
    </w:p>
  </w:footnote>
  <w:footnote w:id="85">
    <w:p w14:paraId="229E6D0E"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306 [149] per Jagot, Charlesworth and O'Bryan JJ.</w:t>
      </w:r>
    </w:p>
  </w:footnote>
  <w:footnote w:id="86">
    <w:p w14:paraId="32CA7AFE"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306 [150] per Jagot, Charlesworth and O'Bryan JJ.</w:t>
      </w:r>
    </w:p>
  </w:footnote>
  <w:footnote w:id="87">
    <w:p w14:paraId="1CDD3200" w14:textId="77777777" w:rsidR="00D72627" w:rsidRPr="00001394" w:rsidRDefault="00D72627" w:rsidP="00001394">
      <w:pPr>
        <w:pStyle w:val="FootnoteText"/>
        <w:spacing w:line="280" w:lineRule="exact"/>
        <w:ind w:right="0"/>
        <w:jc w:val="both"/>
        <w:rPr>
          <w:rFonts w:ascii="Times New Roman" w:hAnsi="Times New Roman"/>
          <w:sz w:val="24"/>
          <w:lang w:val="en-US"/>
        </w:rPr>
      </w:pPr>
      <w:r w:rsidRPr="00001394">
        <w:rPr>
          <w:rStyle w:val="FootnoteReference"/>
          <w:rFonts w:ascii="Times New Roman" w:hAnsi="Times New Roman"/>
          <w:sz w:val="22"/>
          <w:vertAlign w:val="baseline"/>
        </w:rPr>
        <w:footnoteRef/>
      </w:r>
      <w:r w:rsidRPr="00001394">
        <w:rPr>
          <w:rFonts w:ascii="Times New Roman" w:hAnsi="Times New Roman"/>
          <w:sz w:val="24"/>
        </w:rPr>
        <w:t xml:space="preserve"> </w:t>
      </w:r>
      <w:r w:rsidRPr="00001394">
        <w:rPr>
          <w:rFonts w:ascii="Times New Roman" w:hAnsi="Times New Roman"/>
          <w:sz w:val="24"/>
          <w:lang w:val="en-US"/>
        </w:rPr>
        <w:tab/>
      </w:r>
      <w:r w:rsidRPr="00001394">
        <w:rPr>
          <w:rFonts w:ascii="Times New Roman" w:hAnsi="Times New Roman"/>
          <w:i/>
          <w:iCs/>
          <w:sz w:val="24"/>
          <w:lang w:val="en-US"/>
        </w:rPr>
        <w:t>Harvey v Minister for Primary Industry and Resources</w:t>
      </w:r>
      <w:r w:rsidRPr="00001394">
        <w:rPr>
          <w:rFonts w:ascii="Times New Roman" w:hAnsi="Times New Roman"/>
          <w:sz w:val="24"/>
          <w:lang w:val="en-US"/>
        </w:rPr>
        <w:t xml:space="preserve"> (2022) 291 FCR 263 at 306-307 [152] per Jagot, Charlesworth and O'Bryan JJ.</w:t>
      </w:r>
    </w:p>
  </w:footnote>
  <w:footnote w:id="88">
    <w:p w14:paraId="2A2E143C"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 </w:t>
      </w:r>
      <w:r w:rsidRPr="005B072B">
        <w:rPr>
          <w:rFonts w:ascii="Times New Roman" w:hAnsi="Times New Roman"/>
          <w:sz w:val="24"/>
        </w:rPr>
        <w:t>(</w:t>
      </w:r>
      <w:proofErr w:type="spellStart"/>
      <w:r w:rsidRPr="005B072B">
        <w:rPr>
          <w:rFonts w:ascii="Times New Roman" w:hAnsi="Times New Roman"/>
          <w:sz w:val="24"/>
        </w:rPr>
        <w:t>Cth</w:t>
      </w:r>
      <w:proofErr w:type="spellEnd"/>
      <w:r w:rsidRPr="005B072B">
        <w:rPr>
          <w:rFonts w:ascii="Times New Roman" w:hAnsi="Times New Roman"/>
          <w:sz w:val="24"/>
        </w:rPr>
        <w:t>), s 24MD(6A), described as "the same procedural rights as [the native title holders] would have in relation to the act on the assumption that they instead held ordinary title to any land concerned".</w:t>
      </w:r>
    </w:p>
  </w:footnote>
  <w:footnote w:id="89">
    <w:p w14:paraId="44CAFF9D"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301 [130].</w:t>
      </w:r>
    </w:p>
  </w:footnote>
  <w:footnote w:id="90">
    <w:p w14:paraId="3ABCFE41"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 </w:t>
      </w:r>
      <w:r w:rsidRPr="005B072B">
        <w:rPr>
          <w:rFonts w:ascii="Times New Roman" w:hAnsi="Times New Roman"/>
          <w:sz w:val="24"/>
        </w:rPr>
        <w:t>(</w:t>
      </w:r>
      <w:proofErr w:type="spellStart"/>
      <w:r w:rsidRPr="005B072B">
        <w:rPr>
          <w:rFonts w:ascii="Times New Roman" w:hAnsi="Times New Roman"/>
          <w:sz w:val="24"/>
        </w:rPr>
        <w:t>Cth</w:t>
      </w:r>
      <w:proofErr w:type="spellEnd"/>
      <w:r w:rsidRPr="005B072B">
        <w:rPr>
          <w:rFonts w:ascii="Times New Roman" w:hAnsi="Times New Roman"/>
          <w:sz w:val="24"/>
        </w:rPr>
        <w:t>), s 24MD(6B).</w:t>
      </w:r>
    </w:p>
  </w:footnote>
  <w:footnote w:id="91">
    <w:p w14:paraId="7F72E3BE"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300-301 [129].</w:t>
      </w:r>
    </w:p>
  </w:footnote>
  <w:footnote w:id="92">
    <w:p w14:paraId="7597F1F2"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 </w:t>
      </w:r>
      <w:r w:rsidRPr="005B072B">
        <w:rPr>
          <w:rFonts w:ascii="Times New Roman" w:hAnsi="Times New Roman"/>
          <w:sz w:val="24"/>
        </w:rPr>
        <w:t>(</w:t>
      </w:r>
      <w:proofErr w:type="spellStart"/>
      <w:r w:rsidRPr="005B072B">
        <w:rPr>
          <w:rFonts w:ascii="Times New Roman" w:hAnsi="Times New Roman"/>
          <w:sz w:val="24"/>
        </w:rPr>
        <w:t>Cth</w:t>
      </w:r>
      <w:proofErr w:type="spellEnd"/>
      <w:r w:rsidRPr="005B072B">
        <w:rPr>
          <w:rFonts w:ascii="Times New Roman" w:hAnsi="Times New Roman"/>
          <w:sz w:val="24"/>
        </w:rPr>
        <w:t>), s 26(1)(c)(</w:t>
      </w:r>
      <w:proofErr w:type="spellStart"/>
      <w:r w:rsidRPr="005B072B">
        <w:rPr>
          <w:rFonts w:ascii="Times New Roman" w:hAnsi="Times New Roman"/>
          <w:sz w:val="24"/>
        </w:rPr>
        <w:t>i</w:t>
      </w:r>
      <w:proofErr w:type="spellEnd"/>
      <w:r w:rsidRPr="005B072B">
        <w:rPr>
          <w:rFonts w:ascii="Times New Roman" w:hAnsi="Times New Roman"/>
          <w:sz w:val="24"/>
        </w:rPr>
        <w:t>).</w:t>
      </w:r>
    </w:p>
  </w:footnote>
  <w:footnote w:id="93">
    <w:p w14:paraId="6129CFEA"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 </w:t>
      </w:r>
      <w:r w:rsidRPr="005B072B">
        <w:rPr>
          <w:rFonts w:ascii="Times New Roman" w:hAnsi="Times New Roman"/>
          <w:sz w:val="24"/>
        </w:rPr>
        <w:t>(</w:t>
      </w:r>
      <w:proofErr w:type="spellStart"/>
      <w:r w:rsidRPr="005B072B">
        <w:rPr>
          <w:rFonts w:ascii="Times New Roman" w:hAnsi="Times New Roman"/>
          <w:sz w:val="24"/>
        </w:rPr>
        <w:t>Cth</w:t>
      </w:r>
      <w:proofErr w:type="spellEnd"/>
      <w:r w:rsidRPr="005B072B">
        <w:rPr>
          <w:rFonts w:ascii="Times New Roman" w:hAnsi="Times New Roman"/>
          <w:sz w:val="24"/>
        </w:rPr>
        <w:t>), s 24MD(6</w:t>
      </w:r>
      <w:proofErr w:type="gramStart"/>
      <w:r w:rsidRPr="005B072B">
        <w:rPr>
          <w:rFonts w:ascii="Times New Roman" w:hAnsi="Times New Roman"/>
          <w:sz w:val="24"/>
        </w:rPr>
        <w:t>B)(</w:t>
      </w:r>
      <w:proofErr w:type="gramEnd"/>
      <w:r w:rsidRPr="005B072B">
        <w:rPr>
          <w:rFonts w:ascii="Times New Roman" w:hAnsi="Times New Roman"/>
          <w:sz w:val="24"/>
        </w:rPr>
        <w:t>b) read with the remainder of s 24MD(6B).</w:t>
      </w:r>
    </w:p>
  </w:footnote>
  <w:footnote w:id="94">
    <w:p w14:paraId="1C1A3FB8"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309-310 [162].</w:t>
      </w:r>
    </w:p>
  </w:footnote>
  <w:footnote w:id="95">
    <w:p w14:paraId="360B250D"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No submissions appear to have been made on this point in </w:t>
      </w:r>
      <w:r w:rsidRPr="005B072B">
        <w:rPr>
          <w:rFonts w:ascii="Times New Roman" w:hAnsi="Times New Roman"/>
          <w:i/>
          <w:iCs/>
          <w:sz w:val="24"/>
        </w:rPr>
        <w:t xml:space="preserve">South Australia v Slipper </w:t>
      </w:r>
      <w:r w:rsidRPr="005B072B">
        <w:rPr>
          <w:rFonts w:ascii="Times New Roman" w:hAnsi="Times New Roman"/>
          <w:sz w:val="24"/>
        </w:rPr>
        <w:t>(2004) 136 FCR 259.</w:t>
      </w:r>
    </w:p>
  </w:footnote>
  <w:footnote w:id="96">
    <w:p w14:paraId="649927D5" w14:textId="77777777" w:rsidR="00530C12" w:rsidRPr="005B072B" w:rsidRDefault="00530C12" w:rsidP="005B072B">
      <w:pPr>
        <w:pStyle w:val="FootnoteText"/>
        <w:spacing w:line="280" w:lineRule="exact"/>
        <w:ind w:right="0"/>
        <w:jc w:val="both"/>
        <w:rPr>
          <w:rFonts w:ascii="Times New Roman" w:hAnsi="Times New Roman"/>
          <w:i/>
          <w:iCs/>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 xml:space="preserve">(2022) 291 FCR 263 at 308 [157]. </w:t>
      </w:r>
    </w:p>
  </w:footnote>
  <w:footnote w:id="97">
    <w:p w14:paraId="6299F47D"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308 [157].</w:t>
      </w:r>
    </w:p>
  </w:footnote>
  <w:footnote w:id="98">
    <w:p w14:paraId="47453EA5"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Australia, House of Representatives, </w:t>
      </w:r>
      <w:r w:rsidRPr="005B072B">
        <w:rPr>
          <w:rFonts w:ascii="Times New Roman" w:hAnsi="Times New Roman"/>
          <w:i/>
          <w:iCs/>
          <w:sz w:val="24"/>
        </w:rPr>
        <w:t>Native Title Amendment Bill 1997</w:t>
      </w:r>
      <w:r w:rsidRPr="005B072B">
        <w:rPr>
          <w:rFonts w:ascii="Times New Roman" w:hAnsi="Times New Roman"/>
          <w:sz w:val="24"/>
        </w:rPr>
        <w:t>, Explanatory Memorandum.</w:t>
      </w:r>
    </w:p>
  </w:footnote>
  <w:footnote w:id="99">
    <w:p w14:paraId="4681149C"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Australia, House of Representatives, </w:t>
      </w:r>
      <w:r w:rsidRPr="005B072B">
        <w:rPr>
          <w:rFonts w:ascii="Times New Roman" w:hAnsi="Times New Roman"/>
          <w:i/>
          <w:iCs/>
          <w:sz w:val="24"/>
        </w:rPr>
        <w:t>Native Title Amendment Bill 1997 (No 2)</w:t>
      </w:r>
      <w:r w:rsidRPr="005B072B">
        <w:rPr>
          <w:rFonts w:ascii="Times New Roman" w:hAnsi="Times New Roman"/>
          <w:sz w:val="24"/>
        </w:rPr>
        <w:t>, Supplementary Explanatory Memorandum at 19.</w:t>
      </w:r>
    </w:p>
  </w:footnote>
  <w:footnote w:id="100">
    <w:p w14:paraId="61008840"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 226(1).</w:t>
      </w:r>
    </w:p>
  </w:footnote>
  <w:footnote w:id="101">
    <w:p w14:paraId="6C77E872"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w:t>
      </w:r>
      <w:r w:rsidRPr="005B072B">
        <w:rPr>
          <w:rFonts w:ascii="Times New Roman" w:hAnsi="Times New Roman"/>
          <w:i/>
          <w:iCs/>
          <w:sz w:val="24"/>
        </w:rPr>
        <w:t>Macquarie Dictionary</w:t>
      </w:r>
      <w:r w:rsidRPr="005B072B">
        <w:rPr>
          <w:rFonts w:ascii="Times New Roman" w:hAnsi="Times New Roman"/>
          <w:sz w:val="24"/>
        </w:rPr>
        <w:t>, 7th ed (2017), vol 1 at 779, "infrastructure", sense 2.  </w:t>
      </w:r>
    </w:p>
  </w:footnote>
  <w:footnote w:id="102">
    <w:p w14:paraId="4F1D5E84"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w:t>
      </w:r>
      <w:r w:rsidRPr="005B072B">
        <w:rPr>
          <w:rFonts w:ascii="Times New Roman" w:hAnsi="Times New Roman"/>
          <w:i/>
          <w:iCs/>
          <w:sz w:val="24"/>
        </w:rPr>
        <w:t>The Oxford English Dictionary</w:t>
      </w:r>
      <w:r w:rsidRPr="005B072B">
        <w:rPr>
          <w:rFonts w:ascii="Times New Roman" w:hAnsi="Times New Roman"/>
          <w:sz w:val="24"/>
        </w:rPr>
        <w:t>, 2nd ed (1989), vol 7 at 950, "infrastructure".  </w:t>
      </w:r>
    </w:p>
  </w:footnote>
  <w:footnote w:id="103">
    <w:p w14:paraId="34BFC698"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 </w:t>
      </w:r>
      <w:r w:rsidRPr="005B072B">
        <w:rPr>
          <w:rFonts w:ascii="Times New Roman" w:hAnsi="Times New Roman"/>
          <w:sz w:val="24"/>
        </w:rPr>
        <w:t>(</w:t>
      </w:r>
      <w:proofErr w:type="spellStart"/>
      <w:r w:rsidRPr="005B072B">
        <w:rPr>
          <w:rFonts w:ascii="Times New Roman" w:hAnsi="Times New Roman"/>
          <w:sz w:val="24"/>
        </w:rPr>
        <w:t>Cth</w:t>
      </w:r>
      <w:proofErr w:type="spellEnd"/>
      <w:r w:rsidRPr="005B072B">
        <w:rPr>
          <w:rFonts w:ascii="Times New Roman" w:hAnsi="Times New Roman"/>
          <w:sz w:val="24"/>
        </w:rPr>
        <w:t xml:space="preserve">), s 253 (definition of "infrastructure facility"). See </w:t>
      </w:r>
      <w:r w:rsidRPr="005B072B">
        <w:rPr>
          <w:rFonts w:ascii="Times New Roman" w:hAnsi="Times New Roman"/>
          <w:i/>
          <w:iCs/>
          <w:sz w:val="24"/>
        </w:rPr>
        <w:t xml:space="preserve">YZ Finance Company Pty Ltd v Cummings </w:t>
      </w:r>
      <w:r w:rsidRPr="005B072B">
        <w:rPr>
          <w:rFonts w:ascii="Times New Roman" w:hAnsi="Times New Roman"/>
          <w:sz w:val="24"/>
        </w:rPr>
        <w:t>(1964) 109 CLR 395 at 398-399, 403.</w:t>
      </w:r>
    </w:p>
  </w:footnote>
  <w:footnote w:id="104">
    <w:p w14:paraId="3C328A7D"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Amendment (Technical Amendments) Act 2007</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xml:space="preserve">), Sch 4 item 33, amending </w:t>
      </w:r>
      <w:r w:rsidRPr="005B072B">
        <w:rPr>
          <w:rFonts w:ascii="Times New Roman" w:hAnsi="Times New Roman"/>
          <w:i/>
          <w:iCs/>
          <w:sz w:val="24"/>
        </w:rPr>
        <w:t>Native Title Act 1993</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 253 (para (</w:t>
      </w:r>
      <w:proofErr w:type="spellStart"/>
      <w:r w:rsidRPr="005B072B">
        <w:rPr>
          <w:rFonts w:ascii="Times New Roman" w:hAnsi="Times New Roman"/>
          <w:sz w:val="24"/>
        </w:rPr>
        <w:t>i</w:t>
      </w:r>
      <w:proofErr w:type="spellEnd"/>
      <w:r w:rsidRPr="005B072B">
        <w:rPr>
          <w:rFonts w:ascii="Times New Roman" w:hAnsi="Times New Roman"/>
          <w:sz w:val="24"/>
        </w:rPr>
        <w:t>) of the definition of "infrastructure facility").</w:t>
      </w:r>
    </w:p>
  </w:footnote>
  <w:footnote w:id="105">
    <w:p w14:paraId="79F7AC02"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xml:space="preserve">), s 214, repealed by </w:t>
      </w:r>
      <w:r w:rsidRPr="005B072B">
        <w:rPr>
          <w:rFonts w:ascii="Times New Roman" w:hAnsi="Times New Roman"/>
          <w:i/>
          <w:iCs/>
          <w:sz w:val="24"/>
        </w:rPr>
        <w:t>Native Title Amendment (Technical Amendments) Act 2007</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Sch 4 item 29.</w:t>
      </w:r>
    </w:p>
  </w:footnote>
  <w:footnote w:id="106">
    <w:p w14:paraId="2D8EB752" w14:textId="77777777" w:rsidR="00530C12" w:rsidRPr="005B072B" w:rsidRDefault="00530C12" w:rsidP="005B072B">
      <w:pPr>
        <w:pStyle w:val="FootnoteText"/>
        <w:spacing w:line="280" w:lineRule="exact"/>
        <w:ind w:right="0"/>
        <w:jc w:val="both"/>
        <w:rPr>
          <w:rFonts w:ascii="Times New Roman" w:hAnsi="Times New Roman"/>
          <w:sz w:val="24"/>
          <w:lang w:val="en-US"/>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lang w:val="en-US"/>
        </w:rPr>
        <w:tab/>
      </w:r>
      <w:r w:rsidRPr="005B072B">
        <w:rPr>
          <w:rFonts w:ascii="Times New Roman" w:hAnsi="Times New Roman"/>
          <w:sz w:val="24"/>
        </w:rPr>
        <w:t xml:space="preserve">Australia, House of Representatives, </w:t>
      </w:r>
      <w:r w:rsidRPr="005B072B">
        <w:rPr>
          <w:rFonts w:ascii="Times New Roman" w:hAnsi="Times New Roman"/>
          <w:i/>
          <w:iCs/>
          <w:sz w:val="24"/>
        </w:rPr>
        <w:t>Native Title Amendment Bill 1997</w:t>
      </w:r>
      <w:r w:rsidRPr="005B072B">
        <w:rPr>
          <w:rFonts w:ascii="Times New Roman" w:hAnsi="Times New Roman"/>
          <w:sz w:val="24"/>
        </w:rPr>
        <w:t xml:space="preserve">, Explanatory Memorandum at 184 </w:t>
      </w:r>
      <w:r w:rsidRPr="005B072B">
        <w:rPr>
          <w:rFonts w:ascii="Times New Roman" w:hAnsi="Times New Roman"/>
          <w:sz w:val="24"/>
          <w:lang w:val="en-US"/>
        </w:rPr>
        <w:t>(emphasis added).</w:t>
      </w:r>
    </w:p>
  </w:footnote>
  <w:footnote w:id="107">
    <w:p w14:paraId="571BA286"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Native Title Act 1993</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 26(1)(c)(iii)(B).</w:t>
      </w:r>
    </w:p>
  </w:footnote>
  <w:footnote w:id="108">
    <w:p w14:paraId="5A36D16F"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Campbell and Campbell, "Why Statutory Interpretation Is Done as It Is Done" (2014) 39 </w:t>
      </w:r>
      <w:r w:rsidRPr="005B072B">
        <w:rPr>
          <w:rFonts w:ascii="Times New Roman" w:hAnsi="Times New Roman"/>
          <w:i/>
          <w:iCs/>
          <w:sz w:val="24"/>
        </w:rPr>
        <w:t xml:space="preserve">Australian Bar Review </w:t>
      </w:r>
      <w:r w:rsidRPr="005B072B">
        <w:rPr>
          <w:rFonts w:ascii="Times New Roman" w:hAnsi="Times New Roman"/>
          <w:sz w:val="24"/>
        </w:rPr>
        <w:t>1 at 42.</w:t>
      </w:r>
    </w:p>
  </w:footnote>
  <w:footnote w:id="109">
    <w:p w14:paraId="040D789A" w14:textId="77777777" w:rsidR="00530C12" w:rsidRPr="005B072B" w:rsidRDefault="00530C12" w:rsidP="005B072B">
      <w:pPr>
        <w:pStyle w:val="FootnoteText"/>
        <w:spacing w:line="280" w:lineRule="exact"/>
        <w:ind w:right="0"/>
        <w:jc w:val="both"/>
        <w:rPr>
          <w:rFonts w:ascii="Times New Roman" w:hAnsi="Times New Roman"/>
          <w:i/>
          <w:iCs/>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Corporate Affairs Commission (NSW) v Yuill </w:t>
      </w:r>
      <w:r w:rsidRPr="005B072B">
        <w:rPr>
          <w:rFonts w:ascii="Times New Roman" w:hAnsi="Times New Roman"/>
          <w:sz w:val="24"/>
        </w:rPr>
        <w:t>(1991) 172 CLR 319 at 340.</w:t>
      </w:r>
    </w:p>
  </w:footnote>
  <w:footnote w:id="110">
    <w:p w14:paraId="13D8674B"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w:t>
      </w:r>
      <w:proofErr w:type="spellStart"/>
      <w:r w:rsidRPr="005B072B">
        <w:rPr>
          <w:rFonts w:ascii="Times New Roman" w:hAnsi="Times New Roman"/>
          <w:sz w:val="24"/>
        </w:rPr>
        <w:t>eg</w:t>
      </w:r>
      <w:proofErr w:type="spellEnd"/>
      <w:r w:rsidRPr="005B072B">
        <w:rPr>
          <w:rFonts w:ascii="Times New Roman" w:hAnsi="Times New Roman"/>
          <w:sz w:val="24"/>
        </w:rPr>
        <w:t xml:space="preserve">, </w:t>
      </w:r>
      <w:proofErr w:type="spellStart"/>
      <w:r w:rsidRPr="005B072B">
        <w:rPr>
          <w:rFonts w:ascii="Times New Roman" w:hAnsi="Times New Roman"/>
          <w:i/>
          <w:iCs/>
          <w:sz w:val="24"/>
        </w:rPr>
        <w:t>Reniger</w:t>
      </w:r>
      <w:proofErr w:type="spellEnd"/>
      <w:r w:rsidRPr="005B072B">
        <w:rPr>
          <w:rFonts w:ascii="Times New Roman" w:hAnsi="Times New Roman"/>
          <w:i/>
          <w:iCs/>
          <w:sz w:val="24"/>
        </w:rPr>
        <w:t xml:space="preserve"> v </w:t>
      </w:r>
      <w:proofErr w:type="spellStart"/>
      <w:r w:rsidRPr="005B072B">
        <w:rPr>
          <w:rFonts w:ascii="Times New Roman" w:hAnsi="Times New Roman"/>
          <w:i/>
          <w:iCs/>
          <w:sz w:val="24"/>
        </w:rPr>
        <w:t>Fogossa</w:t>
      </w:r>
      <w:proofErr w:type="spellEnd"/>
      <w:r w:rsidRPr="005B072B">
        <w:rPr>
          <w:rFonts w:ascii="Times New Roman" w:hAnsi="Times New Roman"/>
          <w:i/>
          <w:iCs/>
          <w:sz w:val="24"/>
        </w:rPr>
        <w:t xml:space="preserve"> </w:t>
      </w:r>
      <w:r w:rsidRPr="005B072B">
        <w:rPr>
          <w:rFonts w:ascii="Times New Roman" w:hAnsi="Times New Roman"/>
          <w:sz w:val="24"/>
        </w:rPr>
        <w:t xml:space="preserve">(1551) 1 Plow 1 at 8 [75 ER 1 at 13]; </w:t>
      </w:r>
      <w:r w:rsidRPr="005B072B">
        <w:rPr>
          <w:rFonts w:ascii="Times New Roman" w:hAnsi="Times New Roman"/>
          <w:i/>
          <w:iCs/>
          <w:sz w:val="24"/>
        </w:rPr>
        <w:t>Stradling v Morgan</w:t>
      </w:r>
      <w:r w:rsidRPr="005B072B">
        <w:rPr>
          <w:rFonts w:ascii="Times New Roman" w:hAnsi="Times New Roman"/>
          <w:sz w:val="24"/>
        </w:rPr>
        <w:t xml:space="preserve"> (1560) 1 Plow 199 at 204-205 [75 ER 305 at 312-315]; </w:t>
      </w:r>
      <w:r w:rsidRPr="005B072B">
        <w:rPr>
          <w:rFonts w:ascii="Times New Roman" w:hAnsi="Times New Roman"/>
          <w:i/>
          <w:iCs/>
          <w:sz w:val="24"/>
        </w:rPr>
        <w:t xml:space="preserve">Williams v Pritchard </w:t>
      </w:r>
      <w:r w:rsidRPr="005B072B">
        <w:rPr>
          <w:rFonts w:ascii="Times New Roman" w:hAnsi="Times New Roman"/>
          <w:sz w:val="24"/>
        </w:rPr>
        <w:t xml:space="preserve">(1790) 4 T R 2 at 3 [100 ER 862 at 862]; </w:t>
      </w:r>
      <w:r w:rsidRPr="005B072B">
        <w:rPr>
          <w:rFonts w:ascii="Times New Roman" w:hAnsi="Times New Roman"/>
          <w:i/>
          <w:iCs/>
          <w:sz w:val="24"/>
        </w:rPr>
        <w:t xml:space="preserve">R v Brady </w:t>
      </w:r>
      <w:r w:rsidRPr="005B072B">
        <w:rPr>
          <w:rFonts w:ascii="Times New Roman" w:hAnsi="Times New Roman"/>
          <w:sz w:val="24"/>
        </w:rPr>
        <w:t xml:space="preserve">(1797) 2 Leach 803 at 807 [168 ER 501 at 503]; </w:t>
      </w:r>
      <w:r w:rsidRPr="005B072B">
        <w:rPr>
          <w:rFonts w:ascii="Times New Roman" w:hAnsi="Times New Roman"/>
          <w:i/>
          <w:iCs/>
          <w:sz w:val="24"/>
        </w:rPr>
        <w:t xml:space="preserve">Sussex Peerage Case </w:t>
      </w:r>
      <w:r w:rsidRPr="005B072B">
        <w:rPr>
          <w:rFonts w:ascii="Times New Roman" w:hAnsi="Times New Roman"/>
          <w:sz w:val="24"/>
        </w:rPr>
        <w:t xml:space="preserve">(1844) 11 Cl &amp; Fin 85 at 143 [8 ER 1034 at 1057]; </w:t>
      </w:r>
      <w:r w:rsidRPr="005B072B">
        <w:rPr>
          <w:rFonts w:ascii="Times New Roman" w:hAnsi="Times New Roman"/>
          <w:i/>
          <w:iCs/>
          <w:sz w:val="24"/>
        </w:rPr>
        <w:t xml:space="preserve">Hawkins v Gathercole </w:t>
      </w:r>
      <w:r w:rsidRPr="005B072B">
        <w:rPr>
          <w:rFonts w:ascii="Times New Roman" w:hAnsi="Times New Roman"/>
          <w:sz w:val="24"/>
        </w:rPr>
        <w:t>(1855) 6 De G M &amp; G 1 at 22 [43 ER 1129 at 1136].</w:t>
      </w:r>
    </w:p>
  </w:footnote>
  <w:footnote w:id="111">
    <w:p w14:paraId="6FFF5653"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w:t>
      </w:r>
      <w:r w:rsidRPr="005B072B">
        <w:rPr>
          <w:rFonts w:ascii="Times New Roman" w:hAnsi="Times New Roman"/>
          <w:i/>
          <w:iCs/>
          <w:sz w:val="24"/>
        </w:rPr>
        <w:t>Tasmania v The Commonwealth and Victoria</w:t>
      </w:r>
      <w:r w:rsidRPr="005B072B">
        <w:rPr>
          <w:rFonts w:ascii="Times New Roman" w:hAnsi="Times New Roman"/>
          <w:sz w:val="24"/>
        </w:rPr>
        <w:t xml:space="preserve"> (1904) 1 CLR 329 at 339; </w:t>
      </w:r>
      <w:r w:rsidRPr="005B072B">
        <w:rPr>
          <w:rFonts w:ascii="Times New Roman" w:hAnsi="Times New Roman"/>
          <w:i/>
          <w:iCs/>
          <w:sz w:val="24"/>
        </w:rPr>
        <w:t xml:space="preserve">The President of the Shire of Arapiles v The Board of Land and Works </w:t>
      </w:r>
      <w:r w:rsidRPr="005B072B">
        <w:rPr>
          <w:rFonts w:ascii="Times New Roman" w:hAnsi="Times New Roman"/>
          <w:sz w:val="24"/>
        </w:rPr>
        <w:t xml:space="preserve">(1904) 1 CLR 679 at 686; </w:t>
      </w:r>
      <w:r w:rsidRPr="005B072B">
        <w:rPr>
          <w:rFonts w:ascii="Times New Roman" w:hAnsi="Times New Roman"/>
          <w:i/>
          <w:iCs/>
          <w:sz w:val="24"/>
        </w:rPr>
        <w:t xml:space="preserve">Local Board of Health of Perth v </w:t>
      </w:r>
      <w:proofErr w:type="spellStart"/>
      <w:r w:rsidRPr="005B072B">
        <w:rPr>
          <w:rFonts w:ascii="Times New Roman" w:hAnsi="Times New Roman"/>
          <w:i/>
          <w:iCs/>
          <w:sz w:val="24"/>
        </w:rPr>
        <w:t>Maley</w:t>
      </w:r>
      <w:proofErr w:type="spellEnd"/>
      <w:r w:rsidRPr="005B072B">
        <w:rPr>
          <w:rFonts w:ascii="Times New Roman" w:hAnsi="Times New Roman"/>
          <w:i/>
          <w:iCs/>
          <w:sz w:val="24"/>
        </w:rPr>
        <w:t xml:space="preserve"> </w:t>
      </w:r>
      <w:r w:rsidRPr="005B072B">
        <w:rPr>
          <w:rFonts w:ascii="Times New Roman" w:hAnsi="Times New Roman"/>
          <w:sz w:val="24"/>
        </w:rPr>
        <w:t xml:space="preserve">(1904) 1 CLR 702 at 710; </w:t>
      </w:r>
      <w:r w:rsidRPr="005B072B">
        <w:rPr>
          <w:rFonts w:ascii="Times New Roman" w:hAnsi="Times New Roman"/>
          <w:i/>
          <w:iCs/>
          <w:sz w:val="24"/>
        </w:rPr>
        <w:t>The Master Retailers' Association of NSW v The Shop Assistants Union of NSW</w:t>
      </w:r>
      <w:r w:rsidRPr="005B072B">
        <w:rPr>
          <w:rFonts w:ascii="Times New Roman" w:hAnsi="Times New Roman"/>
          <w:sz w:val="24"/>
        </w:rPr>
        <w:t xml:space="preserve"> (1904) 2 CLR 94 at 107; </w:t>
      </w:r>
      <w:r w:rsidRPr="005B072B">
        <w:rPr>
          <w:rFonts w:ascii="Times New Roman" w:hAnsi="Times New Roman"/>
          <w:i/>
          <w:iCs/>
          <w:sz w:val="24"/>
        </w:rPr>
        <w:t>Higgins v Berry</w:t>
      </w:r>
      <w:r w:rsidRPr="005B072B">
        <w:rPr>
          <w:rFonts w:ascii="Times New Roman" w:hAnsi="Times New Roman"/>
          <w:sz w:val="24"/>
        </w:rPr>
        <w:t xml:space="preserve"> (1908) 6 CLR 618 at 625.</w:t>
      </w:r>
    </w:p>
  </w:footnote>
  <w:footnote w:id="112">
    <w:p w14:paraId="319FA331"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Dixon v Todd </w:t>
      </w:r>
      <w:r w:rsidRPr="005B072B">
        <w:rPr>
          <w:rFonts w:ascii="Times New Roman" w:hAnsi="Times New Roman"/>
          <w:sz w:val="24"/>
        </w:rPr>
        <w:t xml:space="preserve">(1904) 1 CLR 320 at 326-327, quoting </w:t>
      </w:r>
      <w:r w:rsidRPr="005B072B">
        <w:rPr>
          <w:rFonts w:ascii="Times New Roman" w:hAnsi="Times New Roman"/>
          <w:i/>
          <w:iCs/>
          <w:sz w:val="24"/>
        </w:rPr>
        <w:t xml:space="preserve">Sussex Peerage Case </w:t>
      </w:r>
      <w:r w:rsidRPr="005B072B">
        <w:rPr>
          <w:rFonts w:ascii="Times New Roman" w:hAnsi="Times New Roman"/>
          <w:sz w:val="24"/>
        </w:rPr>
        <w:t>(1844) 11 Cl &amp; Fin 85 at 143 [8 ER 1034 at 1057].</w:t>
      </w:r>
    </w:p>
  </w:footnote>
  <w:footnote w:id="113">
    <w:p w14:paraId="54445E26"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Project Blue Sky Inc v Australian Broadcasting Authority </w:t>
      </w:r>
      <w:r w:rsidRPr="005B072B">
        <w:rPr>
          <w:rFonts w:ascii="Times New Roman" w:hAnsi="Times New Roman"/>
          <w:sz w:val="24"/>
        </w:rPr>
        <w:t>(1998) 194 CLR 355 at 384 [78] (emphasis added).</w:t>
      </w:r>
    </w:p>
  </w:footnote>
  <w:footnote w:id="114">
    <w:p w14:paraId="5DDCBF5B"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w:t>
      </w:r>
      <w:proofErr w:type="spellStart"/>
      <w:r w:rsidRPr="005B072B">
        <w:rPr>
          <w:rFonts w:ascii="Times New Roman" w:hAnsi="Times New Roman"/>
          <w:sz w:val="24"/>
        </w:rPr>
        <w:t>eg</w:t>
      </w:r>
      <w:proofErr w:type="spellEnd"/>
      <w:r w:rsidRPr="005B072B">
        <w:rPr>
          <w:rFonts w:ascii="Times New Roman" w:hAnsi="Times New Roman"/>
          <w:sz w:val="24"/>
        </w:rPr>
        <w:t xml:space="preserve">, </w:t>
      </w:r>
      <w:r w:rsidRPr="005B072B">
        <w:rPr>
          <w:rFonts w:ascii="Times New Roman" w:hAnsi="Times New Roman"/>
          <w:i/>
          <w:iCs/>
          <w:sz w:val="24"/>
        </w:rPr>
        <w:t>Commissioner for Prices and Consumer Affairs (SA) v Charles Moore (Aust) Ltd</w:t>
      </w:r>
      <w:r w:rsidRPr="005B072B">
        <w:rPr>
          <w:rFonts w:ascii="Times New Roman" w:hAnsi="Times New Roman"/>
          <w:sz w:val="24"/>
        </w:rPr>
        <w:t xml:space="preserve"> (1977) 139 CLR 449 at 457, 461-462, 470, 476-478. </w:t>
      </w:r>
      <w:proofErr w:type="spellStart"/>
      <w:r w:rsidRPr="005B072B">
        <w:rPr>
          <w:rFonts w:ascii="Times New Roman" w:hAnsi="Times New Roman"/>
          <w:sz w:val="24"/>
        </w:rPr>
        <w:t>cf</w:t>
      </w:r>
      <w:proofErr w:type="spellEnd"/>
      <w:r w:rsidRPr="005B072B">
        <w:rPr>
          <w:rFonts w:ascii="Times New Roman" w:hAnsi="Times New Roman"/>
          <w:sz w:val="24"/>
        </w:rPr>
        <w:t xml:space="preserve"> at 479-481.</w:t>
      </w:r>
    </w:p>
  </w:footnote>
  <w:footnote w:id="115">
    <w:p w14:paraId="78A5E0F2"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(1987) 162 CLR 514 at 518. See also </w:t>
      </w:r>
      <w:proofErr w:type="spellStart"/>
      <w:r w:rsidRPr="005B072B">
        <w:rPr>
          <w:rFonts w:ascii="Times New Roman" w:hAnsi="Times New Roman"/>
          <w:i/>
          <w:iCs/>
          <w:sz w:val="24"/>
        </w:rPr>
        <w:t>Catlow</w:t>
      </w:r>
      <w:proofErr w:type="spellEnd"/>
      <w:r w:rsidRPr="005B072B">
        <w:rPr>
          <w:rFonts w:ascii="Times New Roman" w:hAnsi="Times New Roman"/>
          <w:i/>
          <w:iCs/>
          <w:sz w:val="24"/>
        </w:rPr>
        <w:t xml:space="preserve"> v Accident Compensation Commission </w:t>
      </w:r>
      <w:r w:rsidRPr="005B072B">
        <w:rPr>
          <w:rFonts w:ascii="Times New Roman" w:hAnsi="Times New Roman"/>
          <w:sz w:val="24"/>
        </w:rPr>
        <w:t xml:space="preserve">(1989) 167 CLR 543 at 550; </w:t>
      </w:r>
      <w:r w:rsidRPr="005B072B">
        <w:rPr>
          <w:rFonts w:ascii="Times New Roman" w:hAnsi="Times New Roman"/>
          <w:i/>
          <w:iCs/>
          <w:sz w:val="24"/>
        </w:rPr>
        <w:t xml:space="preserve">Nominal Defendant v GLG Australia Pty Ltd </w:t>
      </w:r>
      <w:r w:rsidRPr="005B072B">
        <w:rPr>
          <w:rFonts w:ascii="Times New Roman" w:hAnsi="Times New Roman"/>
          <w:sz w:val="24"/>
        </w:rPr>
        <w:t xml:space="preserve">(2006) 228 CLR 529 at 538 [22]; </w:t>
      </w:r>
      <w:r w:rsidRPr="005B072B">
        <w:rPr>
          <w:rFonts w:ascii="Times New Roman" w:hAnsi="Times New Roman"/>
          <w:i/>
          <w:iCs/>
          <w:sz w:val="24"/>
        </w:rPr>
        <w:t xml:space="preserve">Saeed v Minister for Immigration and Citizenship </w:t>
      </w:r>
      <w:r w:rsidRPr="005B072B">
        <w:rPr>
          <w:rFonts w:ascii="Times New Roman" w:hAnsi="Times New Roman"/>
          <w:sz w:val="24"/>
        </w:rPr>
        <w:t>(2010) 241 CLR 252 at 264-265 [31]-[32].</w:t>
      </w:r>
    </w:p>
  </w:footnote>
  <w:footnote w:id="116">
    <w:p w14:paraId="0EB38A6B"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Gold, "Absurd Results, Scrivener's Errors, and Statutory Interpretation" (2006) 75 </w:t>
      </w:r>
      <w:r w:rsidRPr="005B072B">
        <w:rPr>
          <w:rFonts w:ascii="Times New Roman" w:hAnsi="Times New Roman"/>
          <w:i/>
          <w:iCs/>
          <w:sz w:val="24"/>
        </w:rPr>
        <w:t xml:space="preserve">University of Cincinnati Law Review </w:t>
      </w:r>
      <w:r w:rsidRPr="005B072B">
        <w:rPr>
          <w:rFonts w:ascii="Times New Roman" w:hAnsi="Times New Roman"/>
          <w:sz w:val="24"/>
        </w:rPr>
        <w:t xml:space="preserve">25 at 56-57, discussing </w:t>
      </w:r>
      <w:proofErr w:type="spellStart"/>
      <w:r w:rsidRPr="005B072B">
        <w:rPr>
          <w:rFonts w:ascii="Times New Roman" w:hAnsi="Times New Roman"/>
          <w:i/>
          <w:iCs/>
          <w:sz w:val="24"/>
        </w:rPr>
        <w:t>Scurto</w:t>
      </w:r>
      <w:proofErr w:type="spellEnd"/>
      <w:r w:rsidRPr="005B072B">
        <w:rPr>
          <w:rFonts w:ascii="Times New Roman" w:hAnsi="Times New Roman"/>
          <w:i/>
          <w:iCs/>
          <w:sz w:val="24"/>
        </w:rPr>
        <w:t xml:space="preserve"> v Le Blanc </w:t>
      </w:r>
      <w:r w:rsidRPr="005B072B">
        <w:rPr>
          <w:rFonts w:ascii="Times New Roman" w:hAnsi="Times New Roman"/>
          <w:sz w:val="24"/>
        </w:rPr>
        <w:t xml:space="preserve">(1938) 184 So 567. </w:t>
      </w:r>
    </w:p>
  </w:footnote>
  <w:footnote w:id="117">
    <w:p w14:paraId="18D1F0EF"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i/>
          <w:iCs/>
          <w:sz w:val="24"/>
        </w:rPr>
        <w:tab/>
        <w:t xml:space="preserve">CIC Insurance Ltd v Bankstown Football Club Ltd </w:t>
      </w:r>
      <w:r w:rsidRPr="005B072B">
        <w:rPr>
          <w:rFonts w:ascii="Times New Roman" w:hAnsi="Times New Roman"/>
          <w:sz w:val="24"/>
        </w:rPr>
        <w:t>(1997) 187 CLR 384 at 408.</w:t>
      </w:r>
    </w:p>
  </w:footnote>
  <w:footnote w:id="118">
    <w:p w14:paraId="4914ADEE"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See </w:t>
      </w:r>
      <w:r w:rsidRPr="005B072B">
        <w:rPr>
          <w:rFonts w:ascii="Times New Roman" w:hAnsi="Times New Roman"/>
          <w:i/>
          <w:iCs/>
          <w:sz w:val="24"/>
        </w:rPr>
        <w:t>Attorney-General (</w:t>
      </w:r>
      <w:proofErr w:type="spellStart"/>
      <w:r w:rsidRPr="005B072B">
        <w:rPr>
          <w:rFonts w:ascii="Times New Roman" w:hAnsi="Times New Roman"/>
          <w:i/>
          <w:iCs/>
          <w:sz w:val="24"/>
        </w:rPr>
        <w:t>Cth</w:t>
      </w:r>
      <w:proofErr w:type="spellEnd"/>
      <w:r w:rsidRPr="005B072B">
        <w:rPr>
          <w:rFonts w:ascii="Times New Roman" w:hAnsi="Times New Roman"/>
          <w:i/>
          <w:iCs/>
          <w:sz w:val="24"/>
        </w:rPr>
        <w:t xml:space="preserve">) v Oates </w:t>
      </w:r>
      <w:r w:rsidRPr="005B072B">
        <w:rPr>
          <w:rFonts w:ascii="Times New Roman" w:hAnsi="Times New Roman"/>
          <w:sz w:val="24"/>
        </w:rPr>
        <w:t xml:space="preserve">(1999) 198 CLR 162 at 175 [28]; </w:t>
      </w:r>
      <w:r w:rsidRPr="005B072B">
        <w:rPr>
          <w:rFonts w:ascii="Times New Roman" w:hAnsi="Times New Roman"/>
          <w:i/>
          <w:iCs/>
          <w:sz w:val="24"/>
        </w:rPr>
        <w:t xml:space="preserve">R v Hughes </w:t>
      </w:r>
      <w:r w:rsidRPr="005B072B">
        <w:rPr>
          <w:rFonts w:ascii="Times New Roman" w:hAnsi="Times New Roman"/>
          <w:sz w:val="24"/>
        </w:rPr>
        <w:t xml:space="preserve">(2000) 202 CLR 535 at 544 [1]; </w:t>
      </w:r>
      <w:r w:rsidRPr="005B072B">
        <w:rPr>
          <w:rFonts w:ascii="Times New Roman" w:hAnsi="Times New Roman"/>
          <w:i/>
          <w:iCs/>
          <w:sz w:val="24"/>
        </w:rPr>
        <w:t xml:space="preserve">Network Ten Pty Ltd v TCN Channel Nine Pty Ltd </w:t>
      </w:r>
      <w:r w:rsidRPr="005B072B">
        <w:rPr>
          <w:rFonts w:ascii="Times New Roman" w:hAnsi="Times New Roman"/>
          <w:sz w:val="24"/>
        </w:rPr>
        <w:t xml:space="preserve">(2004) 218 CLR 273 at 280-281 [11]; </w:t>
      </w:r>
      <w:r w:rsidRPr="005B072B">
        <w:rPr>
          <w:rFonts w:ascii="Times New Roman" w:hAnsi="Times New Roman"/>
          <w:i/>
          <w:iCs/>
          <w:sz w:val="24"/>
        </w:rPr>
        <w:t xml:space="preserve">Stevens v Kabushiki Kaisha Sony Computer Entertainment </w:t>
      </w:r>
      <w:r w:rsidRPr="005B072B">
        <w:rPr>
          <w:rFonts w:ascii="Times New Roman" w:hAnsi="Times New Roman"/>
          <w:sz w:val="24"/>
        </w:rPr>
        <w:t xml:space="preserve">(2005) 224 CLR 193 at 230-231 [124]-[125]; </w:t>
      </w:r>
      <w:r w:rsidRPr="005B072B">
        <w:rPr>
          <w:rFonts w:ascii="Times New Roman" w:hAnsi="Times New Roman"/>
          <w:i/>
          <w:iCs/>
          <w:sz w:val="24"/>
        </w:rPr>
        <w:t xml:space="preserve">K-Generation Pty Ltd v Liquor Licensing Court </w:t>
      </w:r>
      <w:r w:rsidRPr="005B072B">
        <w:rPr>
          <w:rFonts w:ascii="Times New Roman" w:hAnsi="Times New Roman"/>
          <w:sz w:val="24"/>
        </w:rPr>
        <w:t xml:space="preserve">(2009) 237 CLR 501 at 521-522 [52]; </w:t>
      </w:r>
      <w:r w:rsidRPr="005B072B">
        <w:rPr>
          <w:rFonts w:ascii="Times New Roman" w:hAnsi="Times New Roman"/>
          <w:i/>
          <w:iCs/>
          <w:sz w:val="24"/>
        </w:rPr>
        <w:t xml:space="preserve">SZTAL v Minister for Immigration and Border Protection </w:t>
      </w:r>
      <w:r w:rsidRPr="005B072B">
        <w:rPr>
          <w:rFonts w:ascii="Times New Roman" w:hAnsi="Times New Roman"/>
          <w:sz w:val="24"/>
        </w:rPr>
        <w:t xml:space="preserve">(2017) 262 CLR 362 at 368 [14]; </w:t>
      </w:r>
      <w:r w:rsidRPr="005B072B">
        <w:rPr>
          <w:rFonts w:ascii="Times New Roman" w:hAnsi="Times New Roman"/>
          <w:i/>
          <w:iCs/>
          <w:sz w:val="24"/>
        </w:rPr>
        <w:t xml:space="preserve">R v A2 </w:t>
      </w:r>
      <w:r w:rsidRPr="005B072B">
        <w:rPr>
          <w:rFonts w:ascii="Times New Roman" w:hAnsi="Times New Roman"/>
          <w:sz w:val="24"/>
        </w:rPr>
        <w:t>(2019) 269 CLR 507 at 521 [32].</w:t>
      </w:r>
    </w:p>
  </w:footnote>
  <w:footnote w:id="119">
    <w:p w14:paraId="39616AA3"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(1997) 187 CLR 384.</w:t>
      </w:r>
    </w:p>
  </w:footnote>
  <w:footnote w:id="120">
    <w:p w14:paraId="6944CD9F"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CIC Insurance Ltd v Bankstown Football Club Ltd </w:t>
      </w:r>
      <w:r w:rsidRPr="005B072B">
        <w:rPr>
          <w:rFonts w:ascii="Times New Roman" w:hAnsi="Times New Roman"/>
          <w:sz w:val="24"/>
        </w:rPr>
        <w:t>(1997) 187 CLR 384 at 408.</w:t>
      </w:r>
    </w:p>
  </w:footnote>
  <w:footnote w:id="121">
    <w:p w14:paraId="0F9147DF"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Acts Interpretation Act 1901</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 15AB(1)(a).</w:t>
      </w:r>
    </w:p>
  </w:footnote>
  <w:footnote w:id="122">
    <w:p w14:paraId="537EFA32"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Acts Interpretation Act 1901</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 15AB(1)(b)(</w:t>
      </w:r>
      <w:proofErr w:type="spellStart"/>
      <w:r w:rsidRPr="005B072B">
        <w:rPr>
          <w:rFonts w:ascii="Times New Roman" w:hAnsi="Times New Roman"/>
          <w:sz w:val="24"/>
        </w:rPr>
        <w:t>i</w:t>
      </w:r>
      <w:proofErr w:type="spellEnd"/>
      <w:r w:rsidRPr="005B072B">
        <w:rPr>
          <w:rFonts w:ascii="Times New Roman" w:hAnsi="Times New Roman"/>
          <w:sz w:val="24"/>
        </w:rPr>
        <w:t>).</w:t>
      </w:r>
    </w:p>
  </w:footnote>
  <w:footnote w:id="123">
    <w:p w14:paraId="4951353E"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Acts Interpretation Act 1901</w:t>
      </w:r>
      <w:r w:rsidRPr="005B072B">
        <w:rPr>
          <w:rFonts w:ascii="Times New Roman" w:hAnsi="Times New Roman"/>
          <w:sz w:val="24"/>
        </w:rPr>
        <w:t> (</w:t>
      </w:r>
      <w:proofErr w:type="spellStart"/>
      <w:r w:rsidRPr="005B072B">
        <w:rPr>
          <w:rFonts w:ascii="Times New Roman" w:hAnsi="Times New Roman"/>
          <w:sz w:val="24"/>
        </w:rPr>
        <w:t>Cth</w:t>
      </w:r>
      <w:proofErr w:type="spellEnd"/>
      <w:r w:rsidRPr="005B072B">
        <w:rPr>
          <w:rFonts w:ascii="Times New Roman" w:hAnsi="Times New Roman"/>
          <w:sz w:val="24"/>
        </w:rPr>
        <w:t>), s 15AB(1)(b)(ii).</w:t>
      </w:r>
    </w:p>
  </w:footnote>
  <w:footnote w:id="124">
    <w:p w14:paraId="4B7466A3"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t xml:space="preserve">Stubbs, "From Foreign Circumstances to First Instance Considerations: Extrinsic Material and the Law of Statutory Interpretation" (2006) 34 </w:t>
      </w:r>
      <w:r w:rsidRPr="005B072B">
        <w:rPr>
          <w:rFonts w:ascii="Times New Roman" w:hAnsi="Times New Roman"/>
          <w:i/>
          <w:iCs/>
          <w:sz w:val="24"/>
        </w:rPr>
        <w:t xml:space="preserve">Federal Law Review </w:t>
      </w:r>
      <w:r w:rsidRPr="005B072B">
        <w:rPr>
          <w:rFonts w:ascii="Times New Roman" w:hAnsi="Times New Roman"/>
          <w:sz w:val="24"/>
        </w:rPr>
        <w:t>103 at 123.</w:t>
      </w:r>
    </w:p>
  </w:footnote>
  <w:footnote w:id="125">
    <w:p w14:paraId="4B925042"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proofErr w:type="spellStart"/>
      <w:r w:rsidRPr="005B072B">
        <w:rPr>
          <w:rFonts w:ascii="Times New Roman" w:hAnsi="Times New Roman"/>
          <w:sz w:val="24"/>
        </w:rPr>
        <w:t>Dharmananda</w:t>
      </w:r>
      <w:proofErr w:type="spellEnd"/>
      <w:r w:rsidRPr="005B072B">
        <w:rPr>
          <w:rFonts w:ascii="Times New Roman" w:hAnsi="Times New Roman"/>
          <w:sz w:val="24"/>
        </w:rPr>
        <w:t xml:space="preserve">, "Using Parliamentary Materials in Interpretation: Insights from Parliamentary Process" (2018) 41 </w:t>
      </w:r>
      <w:r w:rsidRPr="005B072B">
        <w:rPr>
          <w:rFonts w:ascii="Times New Roman" w:hAnsi="Times New Roman"/>
          <w:i/>
          <w:iCs/>
          <w:sz w:val="24"/>
        </w:rPr>
        <w:t>University of New South Wales Law Journal</w:t>
      </w:r>
      <w:r w:rsidRPr="005B072B">
        <w:rPr>
          <w:rFonts w:ascii="Times New Roman" w:hAnsi="Times New Roman"/>
          <w:sz w:val="24"/>
        </w:rPr>
        <w:t xml:space="preserve"> 4 at 34. See also at 12.</w:t>
      </w:r>
    </w:p>
  </w:footnote>
  <w:footnote w:id="126">
    <w:p w14:paraId="471DD409"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305-307 [147]-[152].</w:t>
      </w:r>
    </w:p>
  </w:footnote>
  <w:footnote w:id="127">
    <w:p w14:paraId="5E5C31DD"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307 [153].</w:t>
      </w:r>
    </w:p>
  </w:footnote>
  <w:footnote w:id="128">
    <w:p w14:paraId="11F1C7E6" w14:textId="77777777" w:rsidR="00530C12" w:rsidRPr="005B072B" w:rsidRDefault="00530C12" w:rsidP="005B072B">
      <w:pPr>
        <w:pStyle w:val="FootnoteText"/>
        <w:spacing w:line="280" w:lineRule="exact"/>
        <w:ind w:right="0"/>
        <w:jc w:val="both"/>
        <w:rPr>
          <w:rFonts w:ascii="Times New Roman" w:hAnsi="Times New Roman"/>
          <w:sz w:val="24"/>
        </w:rPr>
      </w:pPr>
      <w:r w:rsidRPr="005B072B">
        <w:rPr>
          <w:rStyle w:val="FootnoteReference"/>
          <w:rFonts w:ascii="Times New Roman" w:hAnsi="Times New Roman"/>
          <w:sz w:val="22"/>
          <w:vertAlign w:val="baseline"/>
        </w:rPr>
        <w:footnoteRef/>
      </w:r>
      <w:r w:rsidRPr="005B072B">
        <w:rPr>
          <w:rFonts w:ascii="Times New Roman" w:hAnsi="Times New Roman"/>
          <w:sz w:val="24"/>
        </w:rPr>
        <w:t xml:space="preserve"> </w:t>
      </w:r>
      <w:r w:rsidRPr="005B072B">
        <w:rPr>
          <w:rFonts w:ascii="Times New Roman" w:hAnsi="Times New Roman"/>
          <w:sz w:val="24"/>
        </w:rPr>
        <w:tab/>
      </w:r>
      <w:r w:rsidRPr="005B072B">
        <w:rPr>
          <w:rFonts w:ascii="Times New Roman" w:hAnsi="Times New Roman"/>
          <w:i/>
          <w:iCs/>
          <w:sz w:val="24"/>
        </w:rPr>
        <w:t xml:space="preserve">Harvey v Minister for Primary Industry and Resources </w:t>
      </w:r>
      <w:r w:rsidRPr="005B072B">
        <w:rPr>
          <w:rFonts w:ascii="Times New Roman" w:hAnsi="Times New Roman"/>
          <w:sz w:val="24"/>
        </w:rPr>
        <w:t>(2022) 291 FCR 263 at 307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806A" w14:textId="77777777" w:rsidR="00001394" w:rsidRPr="00AD0AED" w:rsidRDefault="00001394" w:rsidP="00AD0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6CE7" w14:textId="3AC3CFAA" w:rsidR="00001394" w:rsidRPr="00AD0AED" w:rsidRDefault="00AD0AED" w:rsidP="00AD0AE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A681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A681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0812" w14:textId="478C2247" w:rsidR="00D72627" w:rsidRPr="00AD0AED" w:rsidRDefault="00D72627" w:rsidP="00AD0A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95F6" w14:textId="77777777" w:rsidR="00AD0AED" w:rsidRPr="00001394" w:rsidRDefault="00AD0AED" w:rsidP="00001394">
    <w:pPr>
      <w:pStyle w:val="Header"/>
      <w:tabs>
        <w:tab w:val="clear" w:pos="4153"/>
        <w:tab w:val="clear" w:pos="8306"/>
        <w:tab w:val="right" w:pos="1304"/>
      </w:tabs>
      <w:spacing w:line="280" w:lineRule="exact"/>
      <w:ind w:firstLine="0"/>
      <w:rPr>
        <w:rFonts w:ascii="Times New Roman" w:hAnsi="Times New Roman"/>
        <w:i/>
        <w:sz w:val="22"/>
      </w:rPr>
    </w:pPr>
    <w:r w:rsidRPr="00001394">
      <w:rPr>
        <w:rFonts w:ascii="Times New Roman" w:hAnsi="Times New Roman"/>
        <w:i/>
        <w:sz w:val="22"/>
      </w:rPr>
      <w:t>Gageler</w:t>
    </w:r>
    <w:r w:rsidRPr="00001394">
      <w:rPr>
        <w:rFonts w:ascii="Times New Roman" w:hAnsi="Times New Roman"/>
        <w:i/>
        <w:sz w:val="22"/>
      </w:rPr>
      <w:tab/>
      <w:t>CJ</w:t>
    </w:r>
  </w:p>
  <w:p w14:paraId="3BF5D0DD" w14:textId="77777777" w:rsidR="00AD0AED" w:rsidRPr="00001394" w:rsidRDefault="00AD0AED" w:rsidP="00001394">
    <w:pPr>
      <w:pStyle w:val="Header"/>
      <w:tabs>
        <w:tab w:val="clear" w:pos="4153"/>
        <w:tab w:val="clear" w:pos="8306"/>
        <w:tab w:val="right" w:pos="1304"/>
      </w:tabs>
      <w:spacing w:line="280" w:lineRule="exact"/>
      <w:ind w:firstLine="0"/>
      <w:rPr>
        <w:rFonts w:ascii="Times New Roman" w:hAnsi="Times New Roman"/>
        <w:i/>
        <w:sz w:val="22"/>
      </w:rPr>
    </w:pPr>
    <w:r w:rsidRPr="00001394">
      <w:rPr>
        <w:rFonts w:ascii="Times New Roman" w:hAnsi="Times New Roman"/>
        <w:i/>
        <w:sz w:val="22"/>
      </w:rPr>
      <w:t>Gordon</w:t>
    </w:r>
    <w:r w:rsidRPr="00001394">
      <w:rPr>
        <w:rFonts w:ascii="Times New Roman" w:hAnsi="Times New Roman"/>
        <w:i/>
        <w:sz w:val="22"/>
      </w:rPr>
      <w:tab/>
      <w:t>J</w:t>
    </w:r>
  </w:p>
  <w:p w14:paraId="605A8799" w14:textId="77777777" w:rsidR="00AD0AED" w:rsidRPr="00001394" w:rsidRDefault="00AD0AED" w:rsidP="00001394">
    <w:pPr>
      <w:pStyle w:val="Header"/>
      <w:tabs>
        <w:tab w:val="clear" w:pos="4153"/>
        <w:tab w:val="clear" w:pos="8306"/>
        <w:tab w:val="right" w:pos="1304"/>
      </w:tabs>
      <w:spacing w:line="280" w:lineRule="exact"/>
      <w:ind w:firstLine="0"/>
      <w:rPr>
        <w:rFonts w:ascii="Times New Roman" w:hAnsi="Times New Roman"/>
        <w:i/>
        <w:sz w:val="22"/>
      </w:rPr>
    </w:pPr>
    <w:r w:rsidRPr="00001394">
      <w:rPr>
        <w:rFonts w:ascii="Times New Roman" w:hAnsi="Times New Roman"/>
        <w:i/>
        <w:sz w:val="22"/>
      </w:rPr>
      <w:t>Steward</w:t>
    </w:r>
    <w:r w:rsidRPr="00001394">
      <w:rPr>
        <w:rFonts w:ascii="Times New Roman" w:hAnsi="Times New Roman"/>
        <w:i/>
        <w:sz w:val="22"/>
      </w:rPr>
      <w:tab/>
      <w:t>J</w:t>
    </w:r>
  </w:p>
  <w:p w14:paraId="0C10E635" w14:textId="77777777" w:rsidR="00AD0AED" w:rsidRDefault="00AD0AED" w:rsidP="0000139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F5C28C3" w14:textId="77777777" w:rsidR="00AD0AED" w:rsidRDefault="00AD0AED" w:rsidP="00001394">
    <w:pPr>
      <w:pStyle w:val="Header"/>
      <w:tabs>
        <w:tab w:val="clear" w:pos="4153"/>
        <w:tab w:val="clear" w:pos="8306"/>
        <w:tab w:val="right" w:pos="1304"/>
      </w:tabs>
      <w:spacing w:line="280" w:lineRule="exact"/>
      <w:ind w:firstLine="0"/>
      <w:rPr>
        <w:rFonts w:ascii="Times New Roman" w:hAnsi="Times New Roman"/>
        <w:i/>
        <w:sz w:val="22"/>
      </w:rPr>
    </w:pPr>
  </w:p>
  <w:p w14:paraId="0D94B2CF" w14:textId="77777777" w:rsidR="00AD0AED" w:rsidRDefault="00AD0AED" w:rsidP="0000139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C9C6D51" w14:textId="77777777" w:rsidR="00AD0AED" w:rsidRPr="00001394" w:rsidRDefault="00AD0AED" w:rsidP="0000139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CE0" w14:textId="77777777" w:rsidR="00AD0AED" w:rsidRPr="00001394" w:rsidRDefault="00AD0AED" w:rsidP="00001394">
    <w:pPr>
      <w:pStyle w:val="Header"/>
      <w:tabs>
        <w:tab w:val="clear" w:pos="4153"/>
        <w:tab w:val="clear" w:pos="8306"/>
        <w:tab w:val="left" w:pos="7200"/>
        <w:tab w:val="right" w:pos="8504"/>
      </w:tabs>
      <w:spacing w:line="280" w:lineRule="exact"/>
      <w:jc w:val="right"/>
      <w:rPr>
        <w:rFonts w:ascii="Times New Roman" w:hAnsi="Times New Roman"/>
        <w:i/>
        <w:sz w:val="22"/>
      </w:rPr>
    </w:pPr>
    <w:r w:rsidRPr="00001394">
      <w:rPr>
        <w:rFonts w:ascii="Times New Roman" w:hAnsi="Times New Roman"/>
        <w:i/>
        <w:sz w:val="22"/>
      </w:rPr>
      <w:tab/>
      <w:t>Gageler</w:t>
    </w:r>
    <w:r w:rsidRPr="00001394">
      <w:rPr>
        <w:rFonts w:ascii="Times New Roman" w:hAnsi="Times New Roman"/>
        <w:i/>
        <w:sz w:val="22"/>
      </w:rPr>
      <w:tab/>
      <w:t>CJ</w:t>
    </w:r>
  </w:p>
  <w:p w14:paraId="0E1088B7" w14:textId="77777777" w:rsidR="00AD0AED" w:rsidRPr="00001394" w:rsidRDefault="00AD0AED" w:rsidP="00001394">
    <w:pPr>
      <w:pStyle w:val="Header"/>
      <w:tabs>
        <w:tab w:val="clear" w:pos="4153"/>
        <w:tab w:val="clear" w:pos="8306"/>
        <w:tab w:val="left" w:pos="7200"/>
        <w:tab w:val="right" w:pos="8504"/>
      </w:tabs>
      <w:spacing w:line="280" w:lineRule="exact"/>
      <w:jc w:val="right"/>
      <w:rPr>
        <w:rFonts w:ascii="Times New Roman" w:hAnsi="Times New Roman"/>
        <w:i/>
        <w:sz w:val="22"/>
      </w:rPr>
    </w:pPr>
    <w:r w:rsidRPr="00001394">
      <w:rPr>
        <w:rFonts w:ascii="Times New Roman" w:hAnsi="Times New Roman"/>
        <w:i/>
        <w:sz w:val="22"/>
      </w:rPr>
      <w:tab/>
      <w:t>Gordon</w:t>
    </w:r>
    <w:r w:rsidRPr="00001394">
      <w:rPr>
        <w:rFonts w:ascii="Times New Roman" w:hAnsi="Times New Roman"/>
        <w:i/>
        <w:sz w:val="22"/>
      </w:rPr>
      <w:tab/>
      <w:t>J</w:t>
    </w:r>
  </w:p>
  <w:p w14:paraId="2B599811" w14:textId="77777777" w:rsidR="00AD0AED" w:rsidRPr="00001394" w:rsidRDefault="00AD0AED" w:rsidP="00001394">
    <w:pPr>
      <w:pStyle w:val="Header"/>
      <w:tabs>
        <w:tab w:val="clear" w:pos="4153"/>
        <w:tab w:val="clear" w:pos="8306"/>
        <w:tab w:val="left" w:pos="7200"/>
        <w:tab w:val="right" w:pos="8504"/>
      </w:tabs>
      <w:spacing w:line="280" w:lineRule="exact"/>
      <w:jc w:val="right"/>
      <w:rPr>
        <w:rFonts w:ascii="Times New Roman" w:hAnsi="Times New Roman"/>
        <w:i/>
        <w:sz w:val="22"/>
      </w:rPr>
    </w:pPr>
    <w:r w:rsidRPr="00001394">
      <w:rPr>
        <w:rFonts w:ascii="Times New Roman" w:hAnsi="Times New Roman"/>
        <w:i/>
        <w:sz w:val="22"/>
      </w:rPr>
      <w:tab/>
      <w:t>Steward</w:t>
    </w:r>
    <w:r w:rsidRPr="00001394">
      <w:rPr>
        <w:rFonts w:ascii="Times New Roman" w:hAnsi="Times New Roman"/>
        <w:i/>
        <w:sz w:val="22"/>
      </w:rPr>
      <w:tab/>
      <w:t>J</w:t>
    </w:r>
  </w:p>
  <w:p w14:paraId="272B97DF" w14:textId="77777777" w:rsidR="00AD0AED" w:rsidRDefault="00AD0AED" w:rsidP="0000139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E6E1BBB" w14:textId="77777777" w:rsidR="00AD0AED" w:rsidRDefault="00AD0AED" w:rsidP="00001394">
    <w:pPr>
      <w:pStyle w:val="Header"/>
      <w:tabs>
        <w:tab w:val="clear" w:pos="4153"/>
        <w:tab w:val="clear" w:pos="8306"/>
        <w:tab w:val="left" w:pos="7200"/>
        <w:tab w:val="right" w:pos="8504"/>
      </w:tabs>
      <w:spacing w:line="280" w:lineRule="exact"/>
      <w:jc w:val="right"/>
      <w:rPr>
        <w:rFonts w:ascii="Times New Roman" w:hAnsi="Times New Roman"/>
        <w:i/>
        <w:sz w:val="22"/>
      </w:rPr>
    </w:pPr>
  </w:p>
  <w:p w14:paraId="712AA6FA" w14:textId="77777777" w:rsidR="00AD0AED" w:rsidRDefault="00AD0AED" w:rsidP="0000139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54C10E" w14:textId="77777777" w:rsidR="00AD0AED" w:rsidRPr="00001394" w:rsidRDefault="00AD0AED" w:rsidP="0000139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6EE0" w14:textId="77777777" w:rsidR="00AD0AED"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p w14:paraId="405961D0" w14:textId="77777777" w:rsidR="00AD0AED"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p w14:paraId="400A4B9E" w14:textId="77777777" w:rsidR="00AD0AED"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p w14:paraId="6603CB2E" w14:textId="77777777" w:rsidR="00AD0AED"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p w14:paraId="3A969B4C" w14:textId="77777777" w:rsidR="00AD0AED"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p w14:paraId="3ED0888D" w14:textId="77777777" w:rsidR="00AD0AED"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p w14:paraId="6113702C" w14:textId="77777777" w:rsidR="00AD0AED" w:rsidRPr="00001394" w:rsidRDefault="00AD0AED" w:rsidP="0000139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8984" w14:textId="77777777" w:rsidR="00F70F34" w:rsidRDefault="009A681E" w:rsidP="005B072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E3E40F5" w14:textId="77777777" w:rsidR="00F70F34" w:rsidRDefault="00F70F34" w:rsidP="005B072B">
    <w:pPr>
      <w:pStyle w:val="Header"/>
      <w:tabs>
        <w:tab w:val="clear" w:pos="4153"/>
        <w:tab w:val="clear" w:pos="8306"/>
        <w:tab w:val="right" w:pos="1304"/>
      </w:tabs>
      <w:spacing w:line="280" w:lineRule="exact"/>
      <w:ind w:firstLine="0"/>
      <w:rPr>
        <w:rFonts w:ascii="Times New Roman" w:hAnsi="Times New Roman"/>
        <w:i/>
        <w:sz w:val="22"/>
      </w:rPr>
    </w:pPr>
  </w:p>
  <w:p w14:paraId="054EACBB" w14:textId="77777777" w:rsidR="00F70F34" w:rsidRDefault="009A681E" w:rsidP="005B072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23</w:t>
    </w:r>
    <w:r>
      <w:rPr>
        <w:rFonts w:ascii="Times New Roman" w:hAnsi="Times New Roman"/>
        <w:sz w:val="22"/>
      </w:rPr>
      <w:fldChar w:fldCharType="end"/>
    </w:r>
    <w:r>
      <w:rPr>
        <w:rFonts w:ascii="Times New Roman" w:hAnsi="Times New Roman"/>
        <w:sz w:val="22"/>
      </w:rPr>
      <w:t>.</w:t>
    </w:r>
  </w:p>
  <w:p w14:paraId="36453E7A" w14:textId="77777777" w:rsidR="00F70F34" w:rsidRPr="005B072B" w:rsidRDefault="00F70F34" w:rsidP="005B072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0E17" w14:textId="77777777" w:rsidR="00F70F34" w:rsidRDefault="009A681E" w:rsidP="005B072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7DE372F" w14:textId="77777777" w:rsidR="00F70F34" w:rsidRDefault="00F70F34" w:rsidP="005B072B">
    <w:pPr>
      <w:pStyle w:val="Header"/>
      <w:tabs>
        <w:tab w:val="clear" w:pos="4153"/>
        <w:tab w:val="clear" w:pos="8306"/>
        <w:tab w:val="left" w:pos="7200"/>
        <w:tab w:val="right" w:pos="8504"/>
      </w:tabs>
      <w:spacing w:line="280" w:lineRule="exact"/>
      <w:jc w:val="right"/>
      <w:rPr>
        <w:rFonts w:ascii="Times New Roman" w:hAnsi="Times New Roman"/>
        <w:i/>
        <w:sz w:val="22"/>
      </w:rPr>
    </w:pPr>
  </w:p>
  <w:p w14:paraId="22F7F412" w14:textId="77777777" w:rsidR="00F70F34" w:rsidRDefault="009A681E" w:rsidP="005B072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23</w:t>
    </w:r>
    <w:r>
      <w:rPr>
        <w:rFonts w:ascii="Times New Roman" w:hAnsi="Times New Roman"/>
        <w:sz w:val="22"/>
      </w:rPr>
      <w:fldChar w:fldCharType="end"/>
    </w:r>
    <w:r>
      <w:rPr>
        <w:rFonts w:ascii="Times New Roman" w:hAnsi="Times New Roman"/>
        <w:sz w:val="22"/>
      </w:rPr>
      <w:t>.</w:t>
    </w:r>
  </w:p>
  <w:p w14:paraId="1D5B22E5" w14:textId="77777777" w:rsidR="00F70F34" w:rsidRPr="005B072B" w:rsidRDefault="00F70F34" w:rsidP="005B072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1B7" w14:textId="77777777" w:rsidR="00F70F34" w:rsidRDefault="00F70F34" w:rsidP="005B072B">
    <w:pPr>
      <w:pStyle w:val="Header"/>
      <w:tabs>
        <w:tab w:val="clear" w:pos="4153"/>
        <w:tab w:val="clear" w:pos="8306"/>
        <w:tab w:val="center" w:pos="1134"/>
      </w:tabs>
      <w:spacing w:line="280" w:lineRule="exact"/>
      <w:ind w:firstLine="0"/>
      <w:rPr>
        <w:rFonts w:ascii="Times New Roman" w:hAnsi="Times New Roman"/>
        <w:i/>
        <w:sz w:val="22"/>
      </w:rPr>
    </w:pPr>
  </w:p>
  <w:p w14:paraId="410B90FF" w14:textId="77777777" w:rsidR="00F70F34" w:rsidRDefault="00F70F34" w:rsidP="005B072B">
    <w:pPr>
      <w:pStyle w:val="Header"/>
      <w:tabs>
        <w:tab w:val="clear" w:pos="4153"/>
        <w:tab w:val="clear" w:pos="8306"/>
        <w:tab w:val="center" w:pos="1134"/>
      </w:tabs>
      <w:spacing w:line="280" w:lineRule="exact"/>
      <w:ind w:firstLine="0"/>
      <w:rPr>
        <w:rFonts w:ascii="Times New Roman" w:hAnsi="Times New Roman"/>
        <w:i/>
        <w:sz w:val="22"/>
      </w:rPr>
    </w:pPr>
  </w:p>
  <w:p w14:paraId="73C66678" w14:textId="77777777" w:rsidR="00F70F34" w:rsidRDefault="00F70F34" w:rsidP="005B072B">
    <w:pPr>
      <w:pStyle w:val="Header"/>
      <w:tabs>
        <w:tab w:val="clear" w:pos="4153"/>
        <w:tab w:val="clear" w:pos="8306"/>
        <w:tab w:val="center" w:pos="1134"/>
      </w:tabs>
      <w:spacing w:line="280" w:lineRule="exact"/>
      <w:ind w:firstLine="0"/>
      <w:rPr>
        <w:rFonts w:ascii="Times New Roman" w:hAnsi="Times New Roman"/>
        <w:i/>
        <w:sz w:val="22"/>
      </w:rPr>
    </w:pPr>
  </w:p>
  <w:p w14:paraId="1D55EFA6" w14:textId="77777777" w:rsidR="00F70F34" w:rsidRPr="005B072B" w:rsidRDefault="00F70F34" w:rsidP="005B072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D8663954"/>
    <w:lvl w:ilvl="0" w:tplc="9A88CC6C">
      <w:start w:val="1"/>
      <w:numFmt w:val="decimal"/>
      <w:pStyle w:val="Numberedpara"/>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8"/>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6"/>
  </w:num>
  <w:num w:numId="18" w16cid:durableId="586305847">
    <w:abstractNumId w:val="11"/>
  </w:num>
  <w:num w:numId="19" w16cid:durableId="650985869">
    <w:abstractNumId w:val="11"/>
  </w:num>
  <w:num w:numId="20" w16cid:durableId="1870021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27"/>
    <w:rsid w:val="00001394"/>
    <w:rsid w:val="00002069"/>
    <w:rsid w:val="00002CE6"/>
    <w:rsid w:val="0000316A"/>
    <w:rsid w:val="000049B7"/>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3D2C"/>
    <w:rsid w:val="00046812"/>
    <w:rsid w:val="00055ACD"/>
    <w:rsid w:val="00056F27"/>
    <w:rsid w:val="000573AF"/>
    <w:rsid w:val="00060A81"/>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6555E"/>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4B22"/>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A6E68"/>
    <w:rsid w:val="002B0846"/>
    <w:rsid w:val="002B1304"/>
    <w:rsid w:val="002C1EDE"/>
    <w:rsid w:val="002C5981"/>
    <w:rsid w:val="002D0410"/>
    <w:rsid w:val="002D0899"/>
    <w:rsid w:val="002D1707"/>
    <w:rsid w:val="002D17E2"/>
    <w:rsid w:val="002D3F5B"/>
    <w:rsid w:val="002E0EC8"/>
    <w:rsid w:val="002E278F"/>
    <w:rsid w:val="002E3B4D"/>
    <w:rsid w:val="002E3CA6"/>
    <w:rsid w:val="002F0522"/>
    <w:rsid w:val="002F0734"/>
    <w:rsid w:val="002F5758"/>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308A5"/>
    <w:rsid w:val="00530C12"/>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1A37"/>
    <w:rsid w:val="006C5ACD"/>
    <w:rsid w:val="006C6300"/>
    <w:rsid w:val="006D1544"/>
    <w:rsid w:val="006D36B7"/>
    <w:rsid w:val="006D3A49"/>
    <w:rsid w:val="006D686D"/>
    <w:rsid w:val="006E16F1"/>
    <w:rsid w:val="006E359B"/>
    <w:rsid w:val="006E75BF"/>
    <w:rsid w:val="006F09B5"/>
    <w:rsid w:val="006F101B"/>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8133D"/>
    <w:rsid w:val="00781E34"/>
    <w:rsid w:val="00784593"/>
    <w:rsid w:val="00785785"/>
    <w:rsid w:val="00791DED"/>
    <w:rsid w:val="00792AA8"/>
    <w:rsid w:val="00793AAE"/>
    <w:rsid w:val="00794972"/>
    <w:rsid w:val="00796EE7"/>
    <w:rsid w:val="00797022"/>
    <w:rsid w:val="007A3ABE"/>
    <w:rsid w:val="007A4CB0"/>
    <w:rsid w:val="007A5B52"/>
    <w:rsid w:val="007A5EC9"/>
    <w:rsid w:val="007A62C3"/>
    <w:rsid w:val="007B4102"/>
    <w:rsid w:val="007B651A"/>
    <w:rsid w:val="007B6648"/>
    <w:rsid w:val="007B6669"/>
    <w:rsid w:val="007C311B"/>
    <w:rsid w:val="007C506B"/>
    <w:rsid w:val="007C7AEE"/>
    <w:rsid w:val="007D0986"/>
    <w:rsid w:val="007D2077"/>
    <w:rsid w:val="007D59A7"/>
    <w:rsid w:val="007D698B"/>
    <w:rsid w:val="007D7BB6"/>
    <w:rsid w:val="007E5D35"/>
    <w:rsid w:val="007F1789"/>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322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67625"/>
    <w:rsid w:val="0097673B"/>
    <w:rsid w:val="00987C7D"/>
    <w:rsid w:val="00990380"/>
    <w:rsid w:val="009921DB"/>
    <w:rsid w:val="009940EF"/>
    <w:rsid w:val="00994A8D"/>
    <w:rsid w:val="00994D06"/>
    <w:rsid w:val="00997CF0"/>
    <w:rsid w:val="009A0BBC"/>
    <w:rsid w:val="009A5AFD"/>
    <w:rsid w:val="009A681E"/>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078E5"/>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3C60"/>
    <w:rsid w:val="00AB2FF4"/>
    <w:rsid w:val="00AB5F9C"/>
    <w:rsid w:val="00AC1AD6"/>
    <w:rsid w:val="00AD0AED"/>
    <w:rsid w:val="00AD64DF"/>
    <w:rsid w:val="00AE1025"/>
    <w:rsid w:val="00AE3F03"/>
    <w:rsid w:val="00AE64F0"/>
    <w:rsid w:val="00AF23C8"/>
    <w:rsid w:val="00AF2AE2"/>
    <w:rsid w:val="00B0377E"/>
    <w:rsid w:val="00B07BA9"/>
    <w:rsid w:val="00B10055"/>
    <w:rsid w:val="00B1141E"/>
    <w:rsid w:val="00B1278B"/>
    <w:rsid w:val="00B14B9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1DCB"/>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5B95"/>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80AE4"/>
    <w:rsid w:val="00C857F1"/>
    <w:rsid w:val="00C871C4"/>
    <w:rsid w:val="00C907D1"/>
    <w:rsid w:val="00C97301"/>
    <w:rsid w:val="00CA1130"/>
    <w:rsid w:val="00CA415F"/>
    <w:rsid w:val="00CA5EA7"/>
    <w:rsid w:val="00CB026C"/>
    <w:rsid w:val="00CB2C14"/>
    <w:rsid w:val="00CB5A49"/>
    <w:rsid w:val="00CB5C15"/>
    <w:rsid w:val="00CB678B"/>
    <w:rsid w:val="00CC1228"/>
    <w:rsid w:val="00CC1A21"/>
    <w:rsid w:val="00CC2146"/>
    <w:rsid w:val="00CC66DE"/>
    <w:rsid w:val="00CC7C0C"/>
    <w:rsid w:val="00CD5694"/>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627"/>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04840"/>
    <w:rsid w:val="00E06DB5"/>
    <w:rsid w:val="00E135A1"/>
    <w:rsid w:val="00E1496E"/>
    <w:rsid w:val="00E16EF1"/>
    <w:rsid w:val="00E177A0"/>
    <w:rsid w:val="00E17F63"/>
    <w:rsid w:val="00E3748F"/>
    <w:rsid w:val="00E3764A"/>
    <w:rsid w:val="00E4306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0F34"/>
    <w:rsid w:val="00F71520"/>
    <w:rsid w:val="00F7590F"/>
    <w:rsid w:val="00F75FE2"/>
    <w:rsid w:val="00F772CC"/>
    <w:rsid w:val="00F8569E"/>
    <w:rsid w:val="00F85A14"/>
    <w:rsid w:val="00F90EB0"/>
    <w:rsid w:val="00F913C6"/>
    <w:rsid w:val="00F94864"/>
    <w:rsid w:val="00F95BDD"/>
    <w:rsid w:val="00FA02EE"/>
    <w:rsid w:val="00FA33A6"/>
    <w:rsid w:val="00FA3F45"/>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D72627"/>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D72627"/>
  </w:style>
  <w:style w:type="character" w:styleId="Hyperlink">
    <w:name w:val="Hyperlink"/>
    <w:basedOn w:val="DefaultParagraphFont"/>
    <w:uiPriority w:val="99"/>
    <w:unhideWhenUsed/>
    <w:locked/>
    <w:rsid w:val="00D72627"/>
    <w:rPr>
      <w:color w:val="0000FF" w:themeColor="hyperlink"/>
      <w:u w:val="single"/>
    </w:rPr>
  </w:style>
  <w:style w:type="character" w:styleId="UnresolvedMention">
    <w:name w:val="Unresolved Mention"/>
    <w:basedOn w:val="DefaultParagraphFont"/>
    <w:uiPriority w:val="99"/>
    <w:semiHidden/>
    <w:unhideWhenUsed/>
    <w:rsid w:val="00D72627"/>
    <w:rPr>
      <w:color w:val="605E5C"/>
      <w:shd w:val="clear" w:color="auto" w:fill="E1DFDD"/>
    </w:rPr>
  </w:style>
  <w:style w:type="paragraph" w:customStyle="1" w:styleId="Numberedpara">
    <w:name w:val="Numbered para"/>
    <w:basedOn w:val="ListParagraph"/>
    <w:qFormat/>
    <w:rsid w:val="00530C12"/>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144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55"/>
    <w:qFormat/>
    <w:locked/>
    <w:rsid w:val="00530C12"/>
    <w:pPr>
      <w:ind w:left="720"/>
      <w:contextualSpacing/>
    </w:pPr>
  </w:style>
  <w:style w:type="character" w:customStyle="1" w:styleId="FootnoteTextChar">
    <w:name w:val="Footnote Text Char"/>
    <w:aliases w:val="ft Char,Footnote Text Char Char Char Char Char Char"/>
    <w:basedOn w:val="DefaultParagraphFont"/>
    <w:link w:val="FootnoteText"/>
    <w:uiPriority w:val="53"/>
    <w:rsid w:val="00530C12"/>
  </w:style>
  <w:style w:type="paragraph" w:customStyle="1" w:styleId="Quote1">
    <w:name w:val="Quote1"/>
    <w:basedOn w:val="Normal"/>
    <w:qFormat/>
    <w:rsid w:val="00530C12"/>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character" w:styleId="CommentReference">
    <w:name w:val="annotation reference"/>
    <w:basedOn w:val="DefaultParagraphFont"/>
    <w:uiPriority w:val="99"/>
    <w:semiHidden/>
    <w:unhideWhenUsed/>
    <w:locked/>
    <w:rsid w:val="00530C12"/>
    <w:rPr>
      <w:sz w:val="16"/>
      <w:szCs w:val="16"/>
    </w:rPr>
  </w:style>
  <w:style w:type="paragraph" w:styleId="CommentText">
    <w:name w:val="annotation text"/>
    <w:basedOn w:val="Normal"/>
    <w:link w:val="CommentTextChar"/>
    <w:uiPriority w:val="99"/>
    <w:unhideWhenUsed/>
    <w:locked/>
    <w:rsid w:val="00530C12"/>
    <w:pPr>
      <w:spacing w:line="240" w:lineRule="auto"/>
    </w:pPr>
    <w:rPr>
      <w:sz w:val="20"/>
      <w:szCs w:val="20"/>
    </w:rPr>
  </w:style>
  <w:style w:type="character" w:customStyle="1" w:styleId="CommentTextChar">
    <w:name w:val="Comment Text Char"/>
    <w:basedOn w:val="DefaultParagraphFont"/>
    <w:link w:val="CommentText"/>
    <w:uiPriority w:val="99"/>
    <w:rsid w:val="00530C12"/>
    <w:rPr>
      <w:sz w:val="20"/>
      <w:szCs w:val="20"/>
    </w:rPr>
  </w:style>
  <w:style w:type="paragraph" w:styleId="CommentSubject">
    <w:name w:val="annotation subject"/>
    <w:basedOn w:val="CommentText"/>
    <w:next w:val="CommentText"/>
    <w:link w:val="CommentSubjectChar"/>
    <w:uiPriority w:val="99"/>
    <w:semiHidden/>
    <w:unhideWhenUsed/>
    <w:locked/>
    <w:rsid w:val="00530C12"/>
    <w:rPr>
      <w:b/>
      <w:bCs/>
    </w:rPr>
  </w:style>
  <w:style w:type="character" w:customStyle="1" w:styleId="CommentSubjectChar">
    <w:name w:val="Comment Subject Char"/>
    <w:basedOn w:val="CommentTextChar"/>
    <w:link w:val="CommentSubject"/>
    <w:uiPriority w:val="99"/>
    <w:semiHidden/>
    <w:rsid w:val="00530C12"/>
    <w:rPr>
      <w:b/>
      <w:bCs/>
      <w:sz w:val="20"/>
      <w:szCs w:val="20"/>
    </w:rPr>
  </w:style>
  <w:style w:type="paragraph" w:customStyle="1" w:styleId="Body">
    <w:name w:val="Body"/>
    <w:basedOn w:val="Normal"/>
    <w:qFormat/>
    <w:rsid w:val="00AD0AE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D0AE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D0AE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D0AE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D0AE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D0AE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0DDC-B10E-4361-9C74-689C5F24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53</Pages>
  <Words>16217</Words>
  <Characters>82132</Characters>
  <Application>Microsoft Office Word</Application>
  <DocSecurity>0</DocSecurity>
  <Lines>684</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2024-02-05T00:54:00Z</dcterms:created>
  <dcterms:modified xsi:type="dcterms:W3CDTF">2024-02-05T00:57:00Z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