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E698" w14:textId="77777777" w:rsidR="00ED3C83" w:rsidRPr="00704FF8" w:rsidRDefault="00ED3C83" w:rsidP="00704FF8">
      <w:pPr>
        <w:pStyle w:val="OrdersTopLine"/>
      </w:pPr>
      <w:r w:rsidRPr="00704FF8">
        <w:t>HIGH COURT OF AUSTRALIA</w:t>
      </w:r>
    </w:p>
    <w:p w14:paraId="4BA11715" w14:textId="77777777" w:rsidR="00ED3C83" w:rsidRPr="00704FF8" w:rsidRDefault="00ED3C83" w:rsidP="00704FF8">
      <w:pPr>
        <w:pStyle w:val="OrderCentre"/>
      </w:pPr>
    </w:p>
    <w:p w14:paraId="7DFF4D80" w14:textId="77777777" w:rsidR="00ED3C83" w:rsidRPr="00C46004" w:rsidRDefault="00ED3C83" w:rsidP="00704FF8">
      <w:pPr>
        <w:pStyle w:val="OrderCentre"/>
        <w:rPr>
          <w:spacing w:val="-4"/>
          <w:sz w:val="24"/>
          <w:szCs w:val="24"/>
        </w:rPr>
      </w:pPr>
      <w:r w:rsidRPr="00C46004">
        <w:rPr>
          <w:spacing w:val="-4"/>
          <w:sz w:val="24"/>
          <w:szCs w:val="24"/>
        </w:rPr>
        <w:t>GAGELER CJ,</w:t>
      </w:r>
    </w:p>
    <w:p w14:paraId="464D35A4" w14:textId="77777777" w:rsidR="00ED3C83" w:rsidRPr="00704FF8" w:rsidRDefault="00ED3C83"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1B0F9E16" w14:textId="77777777" w:rsidR="00ED3C83" w:rsidRPr="00427F3A" w:rsidRDefault="00ED3C83" w:rsidP="00EE5374">
      <w:pPr>
        <w:pStyle w:val="Centre"/>
        <w:rPr>
          <w:lang w:val="en-AU"/>
        </w:rPr>
      </w:pPr>
    </w:p>
    <w:p w14:paraId="41306CBC" w14:textId="77777777" w:rsidR="00ED3C83" w:rsidRPr="00704FF8" w:rsidRDefault="00ED3C83" w:rsidP="00704FF8">
      <w:pPr>
        <w:pStyle w:val="OrdersCenteredBorder"/>
      </w:pPr>
    </w:p>
    <w:p w14:paraId="79C851B8" w14:textId="77777777" w:rsidR="00ED3C83" w:rsidRPr="00704FF8" w:rsidRDefault="00ED3C83" w:rsidP="0032341F">
      <w:pPr>
        <w:pStyle w:val="OrdersBodyHeading"/>
      </w:pPr>
    </w:p>
    <w:p w14:paraId="14F3EF7D" w14:textId="77777777" w:rsidR="00ED3C83" w:rsidRPr="0032341F" w:rsidRDefault="00ED3C83" w:rsidP="009362E8">
      <w:pPr>
        <w:pStyle w:val="OrdersPartyName"/>
        <w:ind w:right="-1"/>
      </w:pPr>
      <w:r w:rsidRPr="00A61637">
        <w:t>JOANNE EDITH WILLMOT</w:t>
      </w:r>
      <w:r w:rsidRPr="0032341F">
        <w:tab/>
        <w:t>APPELLANT</w:t>
      </w:r>
    </w:p>
    <w:p w14:paraId="6D375AC2" w14:textId="77777777" w:rsidR="00ED3C83" w:rsidRPr="0032341F" w:rsidRDefault="00ED3C83" w:rsidP="009362E8">
      <w:pPr>
        <w:pStyle w:val="OrdersPartyName"/>
        <w:ind w:right="-1"/>
      </w:pPr>
    </w:p>
    <w:p w14:paraId="7FA1C832" w14:textId="77777777" w:rsidR="00ED3C83" w:rsidRPr="0032341F" w:rsidRDefault="00ED3C83" w:rsidP="009362E8">
      <w:pPr>
        <w:pStyle w:val="OrdersPartyName"/>
        <w:ind w:right="-1"/>
      </w:pPr>
      <w:r w:rsidRPr="0032341F">
        <w:t>AND</w:t>
      </w:r>
    </w:p>
    <w:p w14:paraId="7C8A32F3" w14:textId="77777777" w:rsidR="00ED3C83" w:rsidRPr="0032341F" w:rsidRDefault="00ED3C83" w:rsidP="009362E8">
      <w:pPr>
        <w:pStyle w:val="OrdersPartyName"/>
        <w:ind w:right="-1"/>
      </w:pPr>
    </w:p>
    <w:p w14:paraId="5CD1A02B" w14:textId="77777777" w:rsidR="00ED3C83" w:rsidRPr="0032341F" w:rsidRDefault="00ED3C83" w:rsidP="009362E8">
      <w:pPr>
        <w:pStyle w:val="OrdersPartyName"/>
        <w:ind w:right="-1"/>
      </w:pPr>
      <w:r w:rsidRPr="00A61637">
        <w:t>THE STATE OF QUEENSLAND</w:t>
      </w:r>
      <w:r w:rsidRPr="0032341F">
        <w:tab/>
        <w:t>RESPONDENT</w:t>
      </w:r>
    </w:p>
    <w:p w14:paraId="70FA7041" w14:textId="77777777" w:rsidR="00ED3C83" w:rsidRPr="00427F3A" w:rsidRDefault="00ED3C83" w:rsidP="00AF0A5E">
      <w:pPr>
        <w:pStyle w:val="BodyHeading"/>
      </w:pPr>
    </w:p>
    <w:p w14:paraId="52B15743" w14:textId="77777777" w:rsidR="00ED3C83" w:rsidRPr="00427F3A" w:rsidRDefault="00ED3C83" w:rsidP="00BE0A6C">
      <w:pPr>
        <w:pStyle w:val="BodyHeading"/>
      </w:pPr>
    </w:p>
    <w:p w14:paraId="786D83AC" w14:textId="77777777" w:rsidR="00ED3C83" w:rsidRPr="00427F3A" w:rsidRDefault="00ED3C83" w:rsidP="00EE5374">
      <w:pPr>
        <w:pStyle w:val="CentreItalics"/>
      </w:pPr>
      <w:r w:rsidRPr="00A61637">
        <w:t>Willmot v Queensland</w:t>
      </w:r>
    </w:p>
    <w:p w14:paraId="1C6151A0" w14:textId="77777777" w:rsidR="00ED3C83" w:rsidRPr="00427F3A" w:rsidRDefault="00ED3C83" w:rsidP="00E90E4F">
      <w:pPr>
        <w:pStyle w:val="OrdersCentre"/>
      </w:pPr>
      <w:r>
        <w:t>[2024</w:t>
      </w:r>
      <w:r w:rsidRPr="00427F3A">
        <w:t xml:space="preserve">] HCA </w:t>
      </w:r>
      <w:r>
        <w:t>42</w:t>
      </w:r>
    </w:p>
    <w:p w14:paraId="5C852F94" w14:textId="77777777" w:rsidR="00ED3C83" w:rsidRDefault="00ED3C83" w:rsidP="00E90E4F">
      <w:pPr>
        <w:pStyle w:val="OrdersCentreItalics"/>
      </w:pPr>
      <w:r>
        <w:t xml:space="preserve">Date of Hearing: </w:t>
      </w:r>
      <w:r w:rsidRPr="00A61637">
        <w:t>7 May 2024</w:t>
      </w:r>
    </w:p>
    <w:p w14:paraId="7C7F3367" w14:textId="77777777" w:rsidR="00ED3C83" w:rsidRPr="00427F3A" w:rsidRDefault="00ED3C83" w:rsidP="00E90E4F">
      <w:pPr>
        <w:pStyle w:val="OrdersCentreItalics"/>
      </w:pPr>
      <w:r>
        <w:t>Date of Judgment: 13 November 2024</w:t>
      </w:r>
    </w:p>
    <w:p w14:paraId="36E3F32D" w14:textId="77777777" w:rsidR="00ED3C83" w:rsidRDefault="00ED3C83" w:rsidP="00E90E4F">
      <w:pPr>
        <w:pStyle w:val="OrdersCentre"/>
      </w:pPr>
      <w:r w:rsidRPr="00A61637">
        <w:t>B65/2023</w:t>
      </w:r>
    </w:p>
    <w:p w14:paraId="61F4C975" w14:textId="77777777" w:rsidR="00ED3C83" w:rsidRPr="00427F3A" w:rsidRDefault="00ED3C83" w:rsidP="00E90E4F">
      <w:pPr>
        <w:pStyle w:val="OrdersCentre"/>
      </w:pPr>
    </w:p>
    <w:p w14:paraId="06E16B9E" w14:textId="77777777" w:rsidR="00ED3C83" w:rsidRPr="00BE0A6C" w:rsidRDefault="00ED3C83" w:rsidP="00E90E4F">
      <w:pPr>
        <w:pStyle w:val="OrderCentreBold"/>
      </w:pPr>
      <w:r w:rsidRPr="00BE0A6C">
        <w:t>ORDER</w:t>
      </w:r>
    </w:p>
    <w:p w14:paraId="10EA4546" w14:textId="77777777" w:rsidR="00ED3C83" w:rsidRPr="00427F3A" w:rsidRDefault="00ED3C83" w:rsidP="00736C52">
      <w:pPr>
        <w:pStyle w:val="Centre"/>
        <w:rPr>
          <w:lang w:val="en-AU"/>
        </w:rPr>
      </w:pPr>
    </w:p>
    <w:p w14:paraId="06703CBD" w14:textId="77777777" w:rsidR="00ED3C83" w:rsidRDefault="00ED3C83" w:rsidP="00604F9E">
      <w:pPr>
        <w:pStyle w:val="OrdersText"/>
      </w:pPr>
      <w:r>
        <w:t>1.</w:t>
      </w:r>
      <w:r>
        <w:tab/>
        <w:t>Appeal allowed in part, with the respondent to pay the appellant's costs.</w:t>
      </w:r>
    </w:p>
    <w:p w14:paraId="1AD6DBE1" w14:textId="77777777" w:rsidR="00ED3C83" w:rsidRDefault="00ED3C83" w:rsidP="00604F9E">
      <w:pPr>
        <w:pStyle w:val="OrdersText"/>
      </w:pPr>
    </w:p>
    <w:p w14:paraId="3FBE0993" w14:textId="77777777" w:rsidR="00ED3C83" w:rsidRPr="00073C41" w:rsidRDefault="00ED3C83" w:rsidP="00604F9E">
      <w:pPr>
        <w:pStyle w:val="OrdersText"/>
      </w:pPr>
      <w:r>
        <w:t>2.</w:t>
      </w:r>
      <w:r>
        <w:tab/>
        <w:t>Set aside the orders</w:t>
      </w:r>
      <w:r w:rsidRPr="00073C41">
        <w:t xml:space="preserve"> of the Court of Appeal of the </w:t>
      </w:r>
      <w:r w:rsidRPr="00E156A0">
        <w:t xml:space="preserve">Supreme Court of Queensland </w:t>
      </w:r>
      <w:r>
        <w:t>made on</w:t>
      </w:r>
      <w:r w:rsidRPr="00E156A0">
        <w:t xml:space="preserve"> 16 May 2023</w:t>
      </w:r>
      <w:r>
        <w:t xml:space="preserve"> </w:t>
      </w:r>
      <w:r w:rsidRPr="00073C41">
        <w:t>and, in their place, order that:</w:t>
      </w:r>
    </w:p>
    <w:p w14:paraId="78822723" w14:textId="77777777" w:rsidR="00ED3C83" w:rsidRDefault="00ED3C83" w:rsidP="00604F9E">
      <w:pPr>
        <w:pStyle w:val="OrdersText"/>
      </w:pPr>
    </w:p>
    <w:p w14:paraId="342468A5" w14:textId="77777777" w:rsidR="00ED3C83" w:rsidRDefault="00ED3C83" w:rsidP="00BD417E">
      <w:pPr>
        <w:pStyle w:val="OrdersText"/>
        <w:ind w:left="1418"/>
      </w:pPr>
      <w:r>
        <w:t>(a)</w:t>
      </w:r>
      <w:r>
        <w:tab/>
        <w:t>T</w:t>
      </w:r>
      <w:r w:rsidRPr="0027272C">
        <w:t>he appeal be allowed in part</w:t>
      </w:r>
      <w:r>
        <w:t>,</w:t>
      </w:r>
      <w:r w:rsidRPr="0027272C">
        <w:t xml:space="preserve"> with the respondent to pay the appellant's costs</w:t>
      </w:r>
      <w:r>
        <w:t>; and</w:t>
      </w:r>
    </w:p>
    <w:p w14:paraId="73CF5063" w14:textId="77777777" w:rsidR="00ED3C83" w:rsidRPr="00B92BF7" w:rsidRDefault="00ED3C83" w:rsidP="00BD417E">
      <w:pPr>
        <w:pStyle w:val="OrdersText"/>
        <w:ind w:left="1418"/>
      </w:pPr>
    </w:p>
    <w:p w14:paraId="734BECFC" w14:textId="77777777" w:rsidR="00ED3C83" w:rsidRDefault="00ED3C83" w:rsidP="00BD417E">
      <w:pPr>
        <w:pStyle w:val="OrdersText"/>
        <w:ind w:left="1418"/>
      </w:pPr>
      <w:r>
        <w:t>(b)</w:t>
      </w:r>
      <w:r>
        <w:tab/>
      </w:r>
      <w:r w:rsidRPr="00F20728">
        <w:t xml:space="preserve">The order of the Supreme Court of Queensland </w:t>
      </w:r>
      <w:r>
        <w:t>made on</w:t>
      </w:r>
      <w:r w:rsidRPr="00F20728">
        <w:t xml:space="preserve"> 22</w:t>
      </w:r>
      <w:r>
        <w:t> </w:t>
      </w:r>
      <w:r w:rsidRPr="00F20728">
        <w:t>August 2022 be set aside and, in its place, order that:</w:t>
      </w:r>
    </w:p>
    <w:p w14:paraId="42CF65AD" w14:textId="77777777" w:rsidR="00ED3C83" w:rsidRDefault="00ED3C83" w:rsidP="00BD417E">
      <w:pPr>
        <w:pStyle w:val="OrdersText"/>
        <w:ind w:left="1418"/>
      </w:pPr>
    </w:p>
    <w:p w14:paraId="297C6781" w14:textId="77777777" w:rsidR="00ED3C83" w:rsidRDefault="00ED3C83" w:rsidP="00BD417E">
      <w:pPr>
        <w:pStyle w:val="OrdersText"/>
        <w:ind w:left="2127"/>
      </w:pPr>
      <w:r>
        <w:t>(</w:t>
      </w:r>
      <w:proofErr w:type="spellStart"/>
      <w:r>
        <w:t>i</w:t>
      </w:r>
      <w:proofErr w:type="spellEnd"/>
      <w:r>
        <w:t>)</w:t>
      </w:r>
      <w:r>
        <w:tab/>
      </w:r>
      <w:r w:rsidRPr="003D2219">
        <w:t xml:space="preserve">subject to </w:t>
      </w:r>
      <w:r>
        <w:t>para</w:t>
      </w:r>
      <w:r w:rsidRPr="003D2219">
        <w:t xml:space="preserve"> (ii), the defendant's</w:t>
      </w:r>
      <w:r>
        <w:t xml:space="preserve"> </w:t>
      </w:r>
      <w:r w:rsidRPr="003D2219">
        <w:t xml:space="preserve">application for a permanent stay of the proceeding is </w:t>
      </w:r>
      <w:proofErr w:type="gramStart"/>
      <w:r w:rsidRPr="003D2219">
        <w:t>dismissed;</w:t>
      </w:r>
      <w:proofErr w:type="gramEnd"/>
    </w:p>
    <w:p w14:paraId="249B888C" w14:textId="77777777" w:rsidR="00ED3C83" w:rsidRDefault="00ED3C83" w:rsidP="00BD417E">
      <w:pPr>
        <w:pStyle w:val="OrdersText"/>
        <w:ind w:left="2127"/>
      </w:pPr>
    </w:p>
    <w:p w14:paraId="7DD21DAD" w14:textId="77777777" w:rsidR="00ED3C83" w:rsidRDefault="00ED3C83" w:rsidP="00BD417E">
      <w:pPr>
        <w:pStyle w:val="OrdersText"/>
        <w:ind w:left="2127"/>
      </w:pPr>
      <w:r>
        <w:t>(ii)</w:t>
      </w:r>
      <w:r>
        <w:tab/>
      </w:r>
      <w:r w:rsidRPr="00123252">
        <w:t>the claims pleaded in paras 9(b), 11 and 12 of the Amended Statement of Claim dated 20 August 2021 are permanently staye</w:t>
      </w:r>
      <w:r>
        <w:t>d</w:t>
      </w:r>
      <w:r w:rsidRPr="00123252">
        <w:t>;</w:t>
      </w:r>
      <w:r>
        <w:t xml:space="preserve"> and</w:t>
      </w:r>
    </w:p>
    <w:p w14:paraId="00C9663F" w14:textId="77777777" w:rsidR="00ED3C83" w:rsidRDefault="00ED3C83" w:rsidP="00BD417E">
      <w:pPr>
        <w:pStyle w:val="OrdersText"/>
        <w:ind w:left="2127"/>
      </w:pPr>
    </w:p>
    <w:p w14:paraId="49641DAF" w14:textId="77777777" w:rsidR="00ED3C83" w:rsidRPr="00B605E0" w:rsidRDefault="00ED3C83" w:rsidP="00BD417E">
      <w:pPr>
        <w:pStyle w:val="OrdersText"/>
        <w:ind w:left="2127"/>
      </w:pPr>
      <w:r>
        <w:t>(iii)</w:t>
      </w:r>
      <w:r>
        <w:tab/>
      </w:r>
      <w:r w:rsidRPr="00FB5DB4">
        <w:t xml:space="preserve">the defendant </w:t>
      </w:r>
      <w:proofErr w:type="gramStart"/>
      <w:r w:rsidRPr="00FB5DB4">
        <w:t>pay</w:t>
      </w:r>
      <w:proofErr w:type="gramEnd"/>
      <w:r w:rsidRPr="00FB5DB4">
        <w:t xml:space="preserve"> the plaintiff's costs of the application</w:t>
      </w:r>
      <w:r>
        <w:t>.</w:t>
      </w:r>
    </w:p>
    <w:p w14:paraId="20D38F28" w14:textId="77777777" w:rsidR="00ED3C83" w:rsidRDefault="00ED3C83" w:rsidP="00EE5374">
      <w:pPr>
        <w:pStyle w:val="Body"/>
      </w:pPr>
    </w:p>
    <w:p w14:paraId="6F27A288" w14:textId="46078083" w:rsidR="00ED3C83" w:rsidRDefault="00ED3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28D9FDAE" w14:textId="4DE5B8C1" w:rsidR="00ED3C83" w:rsidRDefault="00ED3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00ED94F7" w14:textId="77777777" w:rsidR="00ED3C83" w:rsidRPr="00427F3A" w:rsidRDefault="00ED3C83" w:rsidP="00EE5374">
      <w:pPr>
        <w:pStyle w:val="Body"/>
      </w:pPr>
    </w:p>
    <w:p w14:paraId="5E9333AA" w14:textId="77777777" w:rsidR="00ED3C83" w:rsidRPr="00427F3A" w:rsidRDefault="00ED3C83" w:rsidP="0032341F">
      <w:pPr>
        <w:pStyle w:val="OrdersBody"/>
      </w:pPr>
      <w:r w:rsidRPr="00427F3A">
        <w:t xml:space="preserve">On appeal from the </w:t>
      </w:r>
      <w:r w:rsidRPr="00A61637">
        <w:t>Supreme Court of Queensland</w:t>
      </w:r>
    </w:p>
    <w:p w14:paraId="5031EF20" w14:textId="77777777" w:rsidR="00ED3C83" w:rsidRDefault="00ED3C83" w:rsidP="00EE5374">
      <w:pPr>
        <w:pStyle w:val="Body"/>
      </w:pPr>
    </w:p>
    <w:p w14:paraId="26AF8DD2" w14:textId="77777777" w:rsidR="00ED3C83" w:rsidRPr="00427F3A" w:rsidRDefault="00ED3C83" w:rsidP="00EE5374">
      <w:pPr>
        <w:pStyle w:val="Body"/>
      </w:pPr>
    </w:p>
    <w:p w14:paraId="37E07A0C" w14:textId="77777777" w:rsidR="00ED3C83" w:rsidRPr="00427F3A" w:rsidRDefault="00ED3C83" w:rsidP="00E90E4F">
      <w:pPr>
        <w:pStyle w:val="OrdersBodyHeading"/>
      </w:pPr>
      <w:r w:rsidRPr="00427F3A">
        <w:t>Representation</w:t>
      </w:r>
    </w:p>
    <w:p w14:paraId="39B6E026" w14:textId="77777777" w:rsidR="00ED3C83" w:rsidRDefault="00ED3C83" w:rsidP="00EE5374">
      <w:pPr>
        <w:pStyle w:val="Body"/>
      </w:pPr>
    </w:p>
    <w:p w14:paraId="37C1D7B7" w14:textId="77777777" w:rsidR="00ED3C83" w:rsidRPr="00A62E8B" w:rsidRDefault="00ED3C83" w:rsidP="00E90E4F">
      <w:pPr>
        <w:pStyle w:val="OrdersBody"/>
      </w:pPr>
      <w:r w:rsidRPr="00A62E8B">
        <w:t xml:space="preserve">B W Walker SC with G R Mullins KC, S D </w:t>
      </w:r>
      <w:proofErr w:type="gramStart"/>
      <w:r w:rsidRPr="00A62E8B">
        <w:t>Anderson</w:t>
      </w:r>
      <w:proofErr w:type="gramEnd"/>
      <w:r w:rsidRPr="00A62E8B">
        <w:t xml:space="preserve"> and P M Nolan for the appellant (instructed by Littles Lawyers)</w:t>
      </w:r>
    </w:p>
    <w:p w14:paraId="227D4D04" w14:textId="77777777" w:rsidR="00ED3C83" w:rsidRPr="00A62E8B" w:rsidRDefault="00ED3C83" w:rsidP="001B3C97">
      <w:pPr>
        <w:pStyle w:val="Body"/>
      </w:pPr>
    </w:p>
    <w:p w14:paraId="3C005B82" w14:textId="77777777" w:rsidR="00ED3C83" w:rsidRPr="00A62E8B" w:rsidRDefault="00ED3C83" w:rsidP="00E90E4F">
      <w:pPr>
        <w:pStyle w:val="OrdersBody"/>
      </w:pPr>
      <w:r w:rsidRPr="00A62E8B">
        <w:t xml:space="preserve">C </w:t>
      </w:r>
      <w:proofErr w:type="spellStart"/>
      <w:r w:rsidRPr="00A62E8B">
        <w:t>C</w:t>
      </w:r>
      <w:proofErr w:type="spellEnd"/>
      <w:r w:rsidRPr="00A62E8B">
        <w:t xml:space="preserve"> Heyworth-Smith KC with D J </w:t>
      </w:r>
      <w:proofErr w:type="spellStart"/>
      <w:r w:rsidRPr="00A62E8B">
        <w:t>Schneidewin</w:t>
      </w:r>
      <w:proofErr w:type="spellEnd"/>
      <w:r w:rsidRPr="00A62E8B">
        <w:t xml:space="preserve"> and K E Slack for the respondent (instructed by Crown Law (Qld))</w:t>
      </w:r>
    </w:p>
    <w:p w14:paraId="74C367E2" w14:textId="77777777" w:rsidR="00ED3C83" w:rsidRDefault="00ED3C83" w:rsidP="00A01277">
      <w:pPr>
        <w:pStyle w:val="Body"/>
      </w:pPr>
    </w:p>
    <w:p w14:paraId="07754B41" w14:textId="77777777" w:rsidR="00ED3C83" w:rsidRDefault="00ED3C83" w:rsidP="00EE5374">
      <w:pPr>
        <w:pStyle w:val="Body"/>
      </w:pPr>
    </w:p>
    <w:p w14:paraId="39D4C3B9" w14:textId="77777777" w:rsidR="00ED3C83" w:rsidRDefault="00ED3C83" w:rsidP="00EE5374">
      <w:pPr>
        <w:pStyle w:val="Body"/>
      </w:pPr>
    </w:p>
    <w:p w14:paraId="32655225" w14:textId="77777777" w:rsidR="00ED3C83" w:rsidRDefault="00ED3C83" w:rsidP="00EE5374">
      <w:pPr>
        <w:pStyle w:val="Body"/>
      </w:pPr>
    </w:p>
    <w:p w14:paraId="740D2949" w14:textId="77777777" w:rsidR="00ED3C83" w:rsidRDefault="00ED3C83" w:rsidP="00EE5374">
      <w:pPr>
        <w:pStyle w:val="Body"/>
      </w:pPr>
    </w:p>
    <w:p w14:paraId="37F5B92D" w14:textId="77777777" w:rsidR="00ED3C83" w:rsidRDefault="00ED3C83" w:rsidP="00EE5374">
      <w:pPr>
        <w:pStyle w:val="Body"/>
      </w:pPr>
    </w:p>
    <w:p w14:paraId="68CDBD4D" w14:textId="77777777" w:rsidR="00ED3C83" w:rsidRDefault="00ED3C83" w:rsidP="00EE5374">
      <w:pPr>
        <w:pStyle w:val="Body"/>
      </w:pPr>
    </w:p>
    <w:p w14:paraId="37E41787" w14:textId="77777777" w:rsidR="00ED3C83" w:rsidRDefault="00ED3C83" w:rsidP="00EE5374">
      <w:pPr>
        <w:pStyle w:val="Body"/>
      </w:pPr>
    </w:p>
    <w:p w14:paraId="446766BE" w14:textId="77777777" w:rsidR="00ED3C83" w:rsidRDefault="00ED3C83" w:rsidP="00EE5374">
      <w:pPr>
        <w:pStyle w:val="Body"/>
      </w:pPr>
    </w:p>
    <w:p w14:paraId="4DDD528D" w14:textId="77777777" w:rsidR="00ED3C83" w:rsidRDefault="00ED3C83" w:rsidP="00EE5374">
      <w:pPr>
        <w:pStyle w:val="Body"/>
      </w:pPr>
    </w:p>
    <w:p w14:paraId="3EB4C8A9" w14:textId="77777777" w:rsidR="00ED3C83" w:rsidRDefault="00ED3C83" w:rsidP="00EE5374">
      <w:pPr>
        <w:pStyle w:val="Body"/>
      </w:pPr>
    </w:p>
    <w:p w14:paraId="3882C247" w14:textId="77777777" w:rsidR="00ED3C83" w:rsidRDefault="00ED3C83" w:rsidP="00EE5374">
      <w:pPr>
        <w:pStyle w:val="Body"/>
      </w:pPr>
    </w:p>
    <w:p w14:paraId="0B63F131" w14:textId="77777777" w:rsidR="00ED3C83" w:rsidRDefault="00ED3C83" w:rsidP="00EE5374">
      <w:pPr>
        <w:pStyle w:val="Body"/>
      </w:pPr>
    </w:p>
    <w:p w14:paraId="14289EA6" w14:textId="77777777" w:rsidR="00ED3C83" w:rsidRDefault="00ED3C83" w:rsidP="00EE5374">
      <w:pPr>
        <w:pStyle w:val="Body"/>
      </w:pPr>
    </w:p>
    <w:p w14:paraId="755B0278" w14:textId="77777777" w:rsidR="00ED3C83" w:rsidRDefault="00ED3C83" w:rsidP="00EE5374">
      <w:pPr>
        <w:pStyle w:val="Body"/>
      </w:pPr>
    </w:p>
    <w:p w14:paraId="3F7AB054" w14:textId="77777777" w:rsidR="00ED3C83" w:rsidRDefault="00ED3C83" w:rsidP="00EE5374">
      <w:pPr>
        <w:pStyle w:val="Body"/>
      </w:pPr>
    </w:p>
    <w:p w14:paraId="60CB4E5F" w14:textId="77777777" w:rsidR="00ED3C83" w:rsidRDefault="00ED3C83" w:rsidP="00EE5374">
      <w:pPr>
        <w:pStyle w:val="Body"/>
      </w:pPr>
    </w:p>
    <w:p w14:paraId="728A73C4" w14:textId="77777777" w:rsidR="00ED3C83" w:rsidRDefault="00ED3C83" w:rsidP="00EE5374">
      <w:pPr>
        <w:pStyle w:val="Body"/>
      </w:pPr>
    </w:p>
    <w:p w14:paraId="44881D90" w14:textId="77777777" w:rsidR="00ED3C83" w:rsidRDefault="00ED3C83" w:rsidP="00EE5374">
      <w:pPr>
        <w:pStyle w:val="Body"/>
      </w:pPr>
    </w:p>
    <w:p w14:paraId="34E304CA" w14:textId="77777777" w:rsidR="00ED3C83" w:rsidRDefault="00ED3C83" w:rsidP="00EE5374">
      <w:pPr>
        <w:pStyle w:val="Body"/>
      </w:pPr>
    </w:p>
    <w:p w14:paraId="043B8D4E" w14:textId="77777777" w:rsidR="00ED3C83" w:rsidRDefault="00ED3C83" w:rsidP="00EE5374">
      <w:pPr>
        <w:pStyle w:val="Body"/>
      </w:pPr>
    </w:p>
    <w:p w14:paraId="7BA8AD98" w14:textId="77777777" w:rsidR="00ED3C83" w:rsidRDefault="00ED3C83" w:rsidP="00EE5374">
      <w:pPr>
        <w:pStyle w:val="Body"/>
      </w:pPr>
    </w:p>
    <w:p w14:paraId="11188C45" w14:textId="77777777" w:rsidR="00ED3C83" w:rsidRDefault="00ED3C83" w:rsidP="00EE5374">
      <w:pPr>
        <w:pStyle w:val="Body"/>
      </w:pPr>
    </w:p>
    <w:p w14:paraId="75C9E3D7" w14:textId="77777777" w:rsidR="00ED3C83" w:rsidRDefault="00ED3C83" w:rsidP="00EE5374">
      <w:pPr>
        <w:pStyle w:val="Body"/>
      </w:pPr>
    </w:p>
    <w:p w14:paraId="5D36B8D2" w14:textId="77777777" w:rsidR="00ED3C83" w:rsidRDefault="00ED3C83" w:rsidP="00EE5374">
      <w:pPr>
        <w:pStyle w:val="Body"/>
      </w:pPr>
    </w:p>
    <w:p w14:paraId="175D4B19" w14:textId="77777777" w:rsidR="00ED3C83" w:rsidRDefault="00ED3C83" w:rsidP="00EE5374">
      <w:pPr>
        <w:pStyle w:val="Body"/>
      </w:pPr>
    </w:p>
    <w:p w14:paraId="7116CCC1" w14:textId="77777777" w:rsidR="00ED3C83" w:rsidRDefault="00ED3C83" w:rsidP="00EE5374">
      <w:pPr>
        <w:pStyle w:val="Body"/>
      </w:pPr>
    </w:p>
    <w:p w14:paraId="12B9FDAE" w14:textId="77777777" w:rsidR="00ED3C83" w:rsidRDefault="00ED3C83" w:rsidP="00EE5374">
      <w:pPr>
        <w:pStyle w:val="Body"/>
      </w:pPr>
    </w:p>
    <w:p w14:paraId="0445AF8A" w14:textId="77777777" w:rsidR="00ED3C83" w:rsidRPr="00427F3A" w:rsidRDefault="00ED3C83" w:rsidP="00EE5374">
      <w:pPr>
        <w:pStyle w:val="Body"/>
      </w:pPr>
    </w:p>
    <w:p w14:paraId="006C04DF" w14:textId="77777777" w:rsidR="00ED3C83" w:rsidRPr="00427F3A" w:rsidRDefault="00ED3C83" w:rsidP="00F9713B">
      <w:pPr>
        <w:pStyle w:val="Notice"/>
        <w:rPr>
          <w:lang w:val="en-AU"/>
        </w:rPr>
      </w:pPr>
      <w:r w:rsidRPr="00427F3A">
        <w:rPr>
          <w:lang w:val="en-AU"/>
        </w:rPr>
        <w:t>Notice:  This copy of the Court's Reasons for Judgment is subject to formal revision prior to publication in the Commonwealth Law Reports.</w:t>
      </w:r>
    </w:p>
    <w:p w14:paraId="130630F2" w14:textId="01544C66" w:rsidR="00ED3C83" w:rsidRDefault="00ED3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8FBFB0A" w14:textId="77777777" w:rsidR="00ED3C83" w:rsidRDefault="00ED3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D3C83" w:rsidSect="00ED3C8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35F5AD2" w14:textId="77777777" w:rsidR="00ED3C83" w:rsidRPr="00054C14" w:rsidRDefault="00ED3C83" w:rsidP="00ED3C83">
      <w:pPr>
        <w:pStyle w:val="CatchwordsBold"/>
      </w:pPr>
      <w:r w:rsidRPr="00054C14">
        <w:lastRenderedPageBreak/>
        <w:t>CATCHWORDS</w:t>
      </w:r>
    </w:p>
    <w:p w14:paraId="7C2BD8BE" w14:textId="77777777" w:rsidR="00ED3C83" w:rsidRPr="00054C14" w:rsidRDefault="00ED3C83" w:rsidP="00ED3C83">
      <w:pPr>
        <w:pStyle w:val="CatchwordsBold"/>
      </w:pPr>
    </w:p>
    <w:p w14:paraId="3926E28A" w14:textId="77777777" w:rsidR="00ED3C83" w:rsidRDefault="00ED3C83" w:rsidP="00ED3C83">
      <w:pPr>
        <w:pStyle w:val="CatchwordsBold"/>
      </w:pPr>
      <w:r>
        <w:t>Willmot v Queensland</w:t>
      </w:r>
    </w:p>
    <w:p w14:paraId="23CDA92B" w14:textId="77777777" w:rsidR="00ED3C83" w:rsidRDefault="00ED3C83" w:rsidP="00ED3C83">
      <w:pPr>
        <w:spacing w:line="240" w:lineRule="auto"/>
        <w:ind w:right="0" w:firstLine="0"/>
        <w:jc w:val="both"/>
        <w:rPr>
          <w:rFonts w:ascii="Times New Roman" w:hAnsi="Times New Roman"/>
        </w:rPr>
      </w:pPr>
    </w:p>
    <w:p w14:paraId="23DF92B7" w14:textId="77777777" w:rsidR="00ED3C83" w:rsidRDefault="00ED3C83" w:rsidP="00ED3C83">
      <w:pPr>
        <w:pStyle w:val="CatchwordsText"/>
      </w:pPr>
      <w:r w:rsidRPr="000A60D3">
        <w:t xml:space="preserve">Courts – Abuse of process – Permanent stay of proceedings – Where claim for damages for personal injury </w:t>
      </w:r>
      <w:r>
        <w:t xml:space="preserve">for alleged child sexual abuse and serious physical abuse more than 50 years ago </w:t>
      </w:r>
      <w:r w:rsidRPr="000A60D3">
        <w:t>– Where no limitation period for claims resulting from child sexual abuse</w:t>
      </w:r>
      <w:r>
        <w:t xml:space="preserve"> or serious physical abuse</w:t>
      </w:r>
      <w:r w:rsidRPr="000A60D3">
        <w:t xml:space="preserve"> under s </w:t>
      </w:r>
      <w:r>
        <w:t>11</w:t>
      </w:r>
      <w:r w:rsidRPr="000A60D3">
        <w:t xml:space="preserve">A of </w:t>
      </w:r>
      <w:r>
        <w:rPr>
          <w:i/>
          <w:iCs/>
        </w:rPr>
        <w:t xml:space="preserve">Limitation of Actions Act 1974 </w:t>
      </w:r>
      <w:r>
        <w:t xml:space="preserve">(Qld) </w:t>
      </w:r>
      <w:r w:rsidRPr="000A60D3">
        <w:t xml:space="preserve">– </w:t>
      </w:r>
      <w:r>
        <w:t xml:space="preserve">Where deaths of certain alleged perpetrators and other potential witnesses </w:t>
      </w:r>
      <w:r w:rsidRPr="000A60D3">
        <w:t>–</w:t>
      </w:r>
      <w:r>
        <w:t xml:space="preserve"> Where absence of documentary evidence – Whether trial necessarily unfair </w:t>
      </w:r>
      <w:r w:rsidRPr="000A60D3">
        <w:t>–</w:t>
      </w:r>
      <w:r>
        <w:t xml:space="preserve"> Whether abolition of limitation period changed right to fair trial </w:t>
      </w:r>
      <w:r w:rsidRPr="000A60D3">
        <w:t>–</w:t>
      </w:r>
      <w:r>
        <w:t xml:space="preserve"> Whether continuation of proceedings an abuse of process justifying permanent stay.</w:t>
      </w:r>
    </w:p>
    <w:p w14:paraId="530C43E1" w14:textId="77777777" w:rsidR="00ED3C83" w:rsidRDefault="00ED3C83" w:rsidP="00ED3C83">
      <w:pPr>
        <w:pStyle w:val="CatchwordsText"/>
      </w:pPr>
    </w:p>
    <w:p w14:paraId="189500EF" w14:textId="77777777" w:rsidR="00ED3C83" w:rsidRDefault="00ED3C83" w:rsidP="00ED3C83">
      <w:pPr>
        <w:pStyle w:val="CatchwordsText"/>
      </w:pPr>
      <w:r w:rsidRPr="003E453D">
        <w:t xml:space="preserve">Words and phrases – "abuse of process", "child sexual abuse", </w:t>
      </w:r>
      <w:r>
        <w:t xml:space="preserve">"delay in bringing proceedings", </w:t>
      </w:r>
      <w:r w:rsidRPr="003E453D">
        <w:t xml:space="preserve">"exceptional circumstances", "fair trial", </w:t>
      </w:r>
      <w:r>
        <w:t xml:space="preserve">"forensic disadvantage", </w:t>
      </w:r>
      <w:r w:rsidRPr="003E453D">
        <w:t>"irreducible minimum standards of fairness",</w:t>
      </w:r>
      <w:r>
        <w:t xml:space="preserve"> </w:t>
      </w:r>
      <w:r w:rsidRPr="003E453D">
        <w:t>"limitation period"</w:t>
      </w:r>
      <w:r>
        <w:t>, "manifest unfairness", "non-delegable duty", "oppressive",</w:t>
      </w:r>
      <w:r w:rsidRPr="003E453D">
        <w:t xml:space="preserve"> "permanent stay", </w:t>
      </w:r>
      <w:r>
        <w:t xml:space="preserve">"prejudice", "serious physical abuse", </w:t>
      </w:r>
      <w:r w:rsidRPr="003E453D">
        <w:t>"unfairness</w:t>
      </w:r>
      <w:r>
        <w:t>".</w:t>
      </w:r>
    </w:p>
    <w:p w14:paraId="27517D69" w14:textId="77777777" w:rsidR="00ED3C83" w:rsidRDefault="00ED3C83" w:rsidP="00ED3C83">
      <w:pPr>
        <w:pStyle w:val="CatchwordsText"/>
        <w:rPr>
          <w:i/>
        </w:rPr>
      </w:pPr>
    </w:p>
    <w:p w14:paraId="7C44DB8A" w14:textId="77777777" w:rsidR="00ED3C83" w:rsidRDefault="00ED3C83" w:rsidP="00ED3C83">
      <w:pPr>
        <w:pStyle w:val="CatchwordsText"/>
        <w:rPr>
          <w:i/>
        </w:rPr>
      </w:pPr>
      <w:r>
        <w:rPr>
          <w:i/>
        </w:rPr>
        <w:t xml:space="preserve">Limitation of Actions Act 1974 </w:t>
      </w:r>
      <w:r>
        <w:rPr>
          <w:iCs/>
        </w:rPr>
        <w:t>(Qld)</w:t>
      </w:r>
      <w:r>
        <w:t>, s 11A.</w:t>
      </w:r>
    </w:p>
    <w:p w14:paraId="1A0391A4" w14:textId="15F6F6FB" w:rsidR="00ED3C83" w:rsidRDefault="00ED3C83" w:rsidP="00ED3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E6DB537" w14:textId="5CD5706E" w:rsidR="00ED3C83" w:rsidRDefault="00ED3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3471743" w14:textId="59541D03" w:rsidR="00ED3C83" w:rsidRDefault="00ED3C8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AE9D45C" w14:textId="77777777" w:rsidR="00ED3C83" w:rsidRDefault="00ED3C83" w:rsidP="00C11B48">
      <w:pPr>
        <w:pStyle w:val="FixListStyle"/>
        <w:tabs>
          <w:tab w:val="clear" w:pos="720"/>
          <w:tab w:val="left" w:pos="0"/>
        </w:tabs>
        <w:spacing w:after="260" w:line="280" w:lineRule="exact"/>
        <w:ind w:right="0"/>
        <w:jc w:val="both"/>
        <w:rPr>
          <w:rFonts w:ascii="Times New Roman" w:hAnsi="Times New Roman"/>
        </w:rPr>
        <w:sectPr w:rsidR="00ED3C83" w:rsidSect="00ED3C83">
          <w:pgSz w:w="11907" w:h="16839" w:code="9"/>
          <w:pgMar w:top="1440" w:right="1701" w:bottom="1984" w:left="1701" w:header="720" w:footer="720" w:gutter="0"/>
          <w:pgNumType w:start="1"/>
          <w:cols w:space="720"/>
          <w:titlePg/>
          <w:docGrid w:linePitch="354"/>
        </w:sectPr>
      </w:pPr>
    </w:p>
    <w:p w14:paraId="58D45947" w14:textId="3C6C0C62" w:rsidR="000A5F2E" w:rsidRPr="00C11B48" w:rsidRDefault="00C11B48" w:rsidP="00C11B48">
      <w:pPr>
        <w:pStyle w:val="FixListStyle"/>
        <w:tabs>
          <w:tab w:val="clear" w:pos="720"/>
          <w:tab w:val="left" w:pos="0"/>
        </w:tabs>
        <w:spacing w:after="260" w:line="280" w:lineRule="exact"/>
        <w:ind w:right="0"/>
        <w:jc w:val="both"/>
        <w:rPr>
          <w:rFonts w:ascii="Times New Roman" w:hAnsi="Times New Roman"/>
        </w:rPr>
      </w:pPr>
      <w:r w:rsidRPr="00C11B48">
        <w:rPr>
          <w:rFonts w:ascii="Times New Roman" w:hAnsi="Times New Roman"/>
        </w:rPr>
        <w:lastRenderedPageBreak/>
        <w:t xml:space="preserve">GAGELER CJ, GORDON, JAGOT AND BEECH-JONES JJ.   </w:t>
      </w:r>
      <w:r w:rsidR="00B15E12" w:rsidRPr="00C11B48">
        <w:rPr>
          <w:rFonts w:ascii="Times New Roman" w:hAnsi="Times New Roman"/>
        </w:rPr>
        <w:t>The appellant ("</w:t>
      </w:r>
      <w:r w:rsidR="00D57655" w:rsidRPr="00C11B48">
        <w:rPr>
          <w:rFonts w:ascii="Times New Roman" w:hAnsi="Times New Roman"/>
        </w:rPr>
        <w:t>Ms Willmot</w:t>
      </w:r>
      <w:r w:rsidR="00B15E12" w:rsidRPr="00C11B48">
        <w:rPr>
          <w:rFonts w:ascii="Times New Roman" w:hAnsi="Times New Roman"/>
        </w:rPr>
        <w:t>")</w:t>
      </w:r>
      <w:r w:rsidR="00D57655" w:rsidRPr="00C11B48">
        <w:rPr>
          <w:rFonts w:ascii="Times New Roman" w:hAnsi="Times New Roman"/>
        </w:rPr>
        <w:t xml:space="preserve"> was born in April 1954.</w:t>
      </w:r>
      <w:r w:rsidR="00996BB8" w:rsidRPr="00C11B48">
        <w:rPr>
          <w:rFonts w:ascii="Times New Roman" w:hAnsi="Times New Roman"/>
          <w:b/>
          <w:bCs/>
        </w:rPr>
        <w:t xml:space="preserve"> </w:t>
      </w:r>
      <w:r w:rsidR="00B15E12" w:rsidRPr="00C11B48">
        <w:rPr>
          <w:rFonts w:ascii="Times New Roman" w:hAnsi="Times New Roman"/>
        </w:rPr>
        <w:t>In June 2020, Ms Willmot</w:t>
      </w:r>
      <w:r w:rsidR="008414A4" w:rsidRPr="00C11B48">
        <w:rPr>
          <w:rFonts w:ascii="Times New Roman" w:hAnsi="Times New Roman"/>
        </w:rPr>
        <w:t xml:space="preserve"> </w:t>
      </w:r>
      <w:r w:rsidR="00B15E12" w:rsidRPr="00C11B48">
        <w:rPr>
          <w:rFonts w:ascii="Times New Roman" w:hAnsi="Times New Roman"/>
        </w:rPr>
        <w:t>brought</w:t>
      </w:r>
      <w:r w:rsidR="002772AF">
        <w:rPr>
          <w:rFonts w:ascii="Times New Roman" w:hAnsi="Times New Roman"/>
        </w:rPr>
        <w:t> </w:t>
      </w:r>
      <w:r w:rsidR="00B15E12" w:rsidRPr="00C11B48">
        <w:rPr>
          <w:rFonts w:ascii="Times New Roman" w:hAnsi="Times New Roman"/>
        </w:rPr>
        <w:t>proceedings against the respondent, the State of Queensland ("the</w:t>
      </w:r>
      <w:r w:rsidR="00D71A50" w:rsidRPr="00C11B48">
        <w:rPr>
          <w:rFonts w:ascii="Times New Roman" w:hAnsi="Times New Roman"/>
        </w:rPr>
        <w:t> </w:t>
      </w:r>
      <w:r w:rsidR="00B15E12" w:rsidRPr="00C11B48">
        <w:rPr>
          <w:rFonts w:ascii="Times New Roman" w:hAnsi="Times New Roman"/>
        </w:rPr>
        <w:t xml:space="preserve">State"), seeking damages </w:t>
      </w:r>
      <w:r w:rsidR="00ED0A19" w:rsidRPr="00C11B48">
        <w:rPr>
          <w:rFonts w:ascii="Times New Roman" w:hAnsi="Times New Roman"/>
        </w:rPr>
        <w:t>for</w:t>
      </w:r>
      <w:r w:rsidR="00B15E12" w:rsidRPr="00C11B48">
        <w:rPr>
          <w:rFonts w:ascii="Times New Roman" w:hAnsi="Times New Roman"/>
        </w:rPr>
        <w:t xml:space="preserve"> sexual abuse and serious physical abuse</w:t>
      </w:r>
      <w:r w:rsidR="00AA56E0" w:rsidRPr="00C11B48">
        <w:rPr>
          <w:rFonts w:ascii="Times New Roman" w:hAnsi="Times New Roman"/>
        </w:rPr>
        <w:t xml:space="preserve"> </w:t>
      </w:r>
      <w:r w:rsidR="00ED0A19" w:rsidRPr="00C11B48" w:rsidDel="009B6EB0">
        <w:rPr>
          <w:rFonts w:ascii="Times New Roman" w:hAnsi="Times New Roman"/>
        </w:rPr>
        <w:t xml:space="preserve">she </w:t>
      </w:r>
      <w:r w:rsidR="00ED0A19" w:rsidRPr="00C11B48">
        <w:rPr>
          <w:rFonts w:ascii="Times New Roman" w:hAnsi="Times New Roman"/>
        </w:rPr>
        <w:t xml:space="preserve">alleged </w:t>
      </w:r>
      <w:r w:rsidR="00ED0A19" w:rsidRPr="00C11B48" w:rsidDel="009B6EB0">
        <w:rPr>
          <w:rFonts w:ascii="Times New Roman" w:hAnsi="Times New Roman"/>
        </w:rPr>
        <w:t>that she had suffered</w:t>
      </w:r>
      <w:r w:rsidR="00AE19A6" w:rsidRPr="00C11B48">
        <w:rPr>
          <w:rFonts w:ascii="Times New Roman" w:hAnsi="Times New Roman"/>
        </w:rPr>
        <w:t xml:space="preserve"> </w:t>
      </w:r>
      <w:r w:rsidR="00AA56E0" w:rsidRPr="00C11B48">
        <w:rPr>
          <w:rFonts w:ascii="Times New Roman" w:hAnsi="Times New Roman"/>
        </w:rPr>
        <w:t xml:space="preserve">more than </w:t>
      </w:r>
      <w:r w:rsidR="005F0F05" w:rsidRPr="00C11B48">
        <w:rPr>
          <w:rFonts w:ascii="Times New Roman" w:hAnsi="Times New Roman"/>
        </w:rPr>
        <w:t>50</w:t>
      </w:r>
      <w:r w:rsidR="00AA56E0" w:rsidRPr="00C11B48">
        <w:rPr>
          <w:rFonts w:ascii="Times New Roman" w:hAnsi="Times New Roman"/>
        </w:rPr>
        <w:t xml:space="preserve"> years ago</w:t>
      </w:r>
      <w:r w:rsidR="00B15E12" w:rsidRPr="00C11B48">
        <w:rPr>
          <w:rFonts w:ascii="Times New Roman" w:hAnsi="Times New Roman"/>
        </w:rPr>
        <w:t>.</w:t>
      </w:r>
      <w:r w:rsidR="00B15E12" w:rsidRPr="00C11B48">
        <w:rPr>
          <w:rStyle w:val="FootnoteReference"/>
          <w:rFonts w:ascii="Times New Roman" w:hAnsi="Times New Roman"/>
          <w:sz w:val="24"/>
        </w:rPr>
        <w:footnoteReference w:id="2"/>
      </w:r>
    </w:p>
    <w:p w14:paraId="0C6A3FA5" w14:textId="54DE1F10" w:rsidR="00F3715E" w:rsidRPr="00C11B48" w:rsidRDefault="0087586E"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F15F68" w:rsidRPr="00C11B48">
        <w:rPr>
          <w:rFonts w:ascii="Times New Roman" w:hAnsi="Times New Roman"/>
        </w:rPr>
        <w:t>T</w:t>
      </w:r>
      <w:r w:rsidR="008A17BF" w:rsidRPr="00C11B48">
        <w:rPr>
          <w:rFonts w:ascii="Times New Roman" w:hAnsi="Times New Roman"/>
        </w:rPr>
        <w:t>here is no dispute</w:t>
      </w:r>
      <w:r w:rsidR="00F15F68" w:rsidRPr="00C11B48">
        <w:rPr>
          <w:rStyle w:val="FootnoteReference"/>
          <w:rFonts w:ascii="Times New Roman" w:hAnsi="Times New Roman"/>
          <w:sz w:val="24"/>
        </w:rPr>
        <w:footnoteReference w:id="3"/>
      </w:r>
      <w:r w:rsidR="008A17BF" w:rsidRPr="00C11B48">
        <w:rPr>
          <w:rFonts w:ascii="Times New Roman" w:hAnsi="Times New Roman"/>
        </w:rPr>
        <w:t xml:space="preserve"> </w:t>
      </w:r>
      <w:r w:rsidR="001510BA" w:rsidRPr="00C11B48">
        <w:rPr>
          <w:rFonts w:ascii="Times New Roman" w:hAnsi="Times New Roman"/>
        </w:rPr>
        <w:t>that</w:t>
      </w:r>
      <w:r w:rsidR="00ED741C" w:rsidRPr="00C11B48">
        <w:rPr>
          <w:rFonts w:ascii="Times New Roman" w:hAnsi="Times New Roman"/>
        </w:rPr>
        <w:t xml:space="preserve"> </w:t>
      </w:r>
      <w:r w:rsidR="00A44E9F" w:rsidRPr="00C11B48">
        <w:rPr>
          <w:rFonts w:ascii="Times New Roman" w:hAnsi="Times New Roman"/>
        </w:rPr>
        <w:t>Ms Willmot</w:t>
      </w:r>
      <w:r w:rsidR="003158F2" w:rsidRPr="00C11B48">
        <w:rPr>
          <w:rFonts w:ascii="Times New Roman" w:hAnsi="Times New Roman"/>
        </w:rPr>
        <w:t xml:space="preserve"> was a "State </w:t>
      </w:r>
      <w:r w:rsidR="006E54DC" w:rsidRPr="00C11B48">
        <w:rPr>
          <w:rFonts w:ascii="Times New Roman" w:hAnsi="Times New Roman"/>
        </w:rPr>
        <w:t>C</w:t>
      </w:r>
      <w:r w:rsidR="003158F2" w:rsidRPr="00C11B48">
        <w:rPr>
          <w:rFonts w:ascii="Times New Roman" w:hAnsi="Times New Roman"/>
        </w:rPr>
        <w:t>hild"</w:t>
      </w:r>
      <w:r w:rsidR="003D17E7" w:rsidRPr="00C11B48" w:rsidDel="00FF614F">
        <w:rPr>
          <w:rStyle w:val="FootnoteReference"/>
          <w:rFonts w:ascii="Times New Roman" w:hAnsi="Times New Roman"/>
          <w:sz w:val="24"/>
        </w:rPr>
        <w:footnoteReference w:id="4"/>
      </w:r>
      <w:r w:rsidR="003158F2" w:rsidRPr="00C11B48">
        <w:rPr>
          <w:rFonts w:ascii="Times New Roman" w:hAnsi="Times New Roman"/>
        </w:rPr>
        <w:t xml:space="preserve"> within the meaning of s 4 of the </w:t>
      </w:r>
      <w:r w:rsidR="00706C54" w:rsidRPr="00C11B48">
        <w:rPr>
          <w:rFonts w:ascii="Times New Roman" w:hAnsi="Times New Roman"/>
          <w:i/>
          <w:iCs/>
        </w:rPr>
        <w:t xml:space="preserve">State Children Act 1911 </w:t>
      </w:r>
      <w:r w:rsidR="00706C54" w:rsidRPr="00C11B48">
        <w:rPr>
          <w:rFonts w:ascii="Times New Roman" w:hAnsi="Times New Roman"/>
        </w:rPr>
        <w:t xml:space="preserve">(Qld) </w:t>
      </w:r>
      <w:r w:rsidR="00752569" w:rsidRPr="00C11B48">
        <w:rPr>
          <w:rFonts w:ascii="Times New Roman" w:hAnsi="Times New Roman"/>
        </w:rPr>
        <w:t>from</w:t>
      </w:r>
      <w:r w:rsidR="00573485" w:rsidRPr="00C11B48">
        <w:rPr>
          <w:rFonts w:ascii="Times New Roman" w:hAnsi="Times New Roman"/>
        </w:rPr>
        <w:t> </w:t>
      </w:r>
      <w:r w:rsidR="00752569" w:rsidRPr="00C11B48">
        <w:rPr>
          <w:rFonts w:ascii="Times New Roman" w:hAnsi="Times New Roman"/>
        </w:rPr>
        <w:t>when she was an infant until about September 1966</w:t>
      </w:r>
      <w:r w:rsidR="00563879" w:rsidRPr="00C11B48">
        <w:rPr>
          <w:rFonts w:ascii="Times New Roman" w:hAnsi="Times New Roman"/>
        </w:rPr>
        <w:t>.</w:t>
      </w:r>
      <w:r w:rsidR="005F047F" w:rsidRPr="00C11B48">
        <w:rPr>
          <w:rFonts w:ascii="Times New Roman" w:hAnsi="Times New Roman"/>
        </w:rPr>
        <w:t xml:space="preserve"> </w:t>
      </w:r>
      <w:r w:rsidR="00563879" w:rsidRPr="00C11B48">
        <w:rPr>
          <w:rFonts w:ascii="Times New Roman" w:hAnsi="Times New Roman"/>
        </w:rPr>
        <w:t>A</w:t>
      </w:r>
      <w:r w:rsidR="003000FF" w:rsidRPr="00C11B48">
        <w:rPr>
          <w:rFonts w:ascii="Times New Roman" w:hAnsi="Times New Roman"/>
        </w:rPr>
        <w:t>s a "State Child"</w:t>
      </w:r>
      <w:r w:rsidR="00F43726" w:rsidRPr="00C11B48">
        <w:rPr>
          <w:rFonts w:ascii="Times New Roman" w:hAnsi="Times New Roman"/>
        </w:rPr>
        <w:t xml:space="preserve">, the Director of the </w:t>
      </w:r>
      <w:r w:rsidR="004D218C" w:rsidRPr="00C11B48">
        <w:rPr>
          <w:rFonts w:ascii="Times New Roman" w:hAnsi="Times New Roman"/>
        </w:rPr>
        <w:t xml:space="preserve">State Children </w:t>
      </w:r>
      <w:r w:rsidR="00F43726" w:rsidRPr="00C11B48">
        <w:rPr>
          <w:rFonts w:ascii="Times New Roman" w:hAnsi="Times New Roman"/>
        </w:rPr>
        <w:t xml:space="preserve">Department had </w:t>
      </w:r>
      <w:r w:rsidR="005A1E16" w:rsidRPr="00C11B48">
        <w:rPr>
          <w:rFonts w:ascii="Times New Roman" w:hAnsi="Times New Roman"/>
        </w:rPr>
        <w:t>"</w:t>
      </w:r>
      <w:r w:rsidR="00F43726" w:rsidRPr="00C11B48">
        <w:rPr>
          <w:rFonts w:ascii="Times New Roman" w:hAnsi="Times New Roman"/>
        </w:rPr>
        <w:t>the care, management</w:t>
      </w:r>
      <w:r w:rsidR="003917E4" w:rsidRPr="00C11B48">
        <w:rPr>
          <w:rFonts w:ascii="Times New Roman" w:hAnsi="Times New Roman"/>
        </w:rPr>
        <w:t>,</w:t>
      </w:r>
      <w:r w:rsidR="00F43726" w:rsidRPr="00C11B48">
        <w:rPr>
          <w:rFonts w:ascii="Times New Roman" w:hAnsi="Times New Roman"/>
        </w:rPr>
        <w:t xml:space="preserve"> and control</w:t>
      </w:r>
      <w:r w:rsidR="005A1E16" w:rsidRPr="00C11B48">
        <w:rPr>
          <w:rFonts w:ascii="Times New Roman" w:hAnsi="Times New Roman"/>
        </w:rPr>
        <w:t>"</w:t>
      </w:r>
      <w:r w:rsidR="00F43726" w:rsidRPr="00C11B48">
        <w:rPr>
          <w:rFonts w:ascii="Times New Roman" w:hAnsi="Times New Roman"/>
        </w:rPr>
        <w:t xml:space="preserve"> of </w:t>
      </w:r>
      <w:r w:rsidR="003000FF" w:rsidRPr="00C11B48">
        <w:rPr>
          <w:rFonts w:ascii="Times New Roman" w:hAnsi="Times New Roman"/>
        </w:rPr>
        <w:t>her</w:t>
      </w:r>
      <w:r w:rsidR="005F047F" w:rsidRPr="00C11B48">
        <w:rPr>
          <w:rFonts w:ascii="Times New Roman" w:hAnsi="Times New Roman"/>
        </w:rPr>
        <w:t>;</w:t>
      </w:r>
      <w:r w:rsidR="001B263E" w:rsidRPr="00C11B48">
        <w:rPr>
          <w:rStyle w:val="FootnoteReference"/>
          <w:rFonts w:ascii="Times New Roman" w:hAnsi="Times New Roman"/>
          <w:sz w:val="24"/>
        </w:rPr>
        <w:footnoteReference w:id="5"/>
      </w:r>
      <w:r w:rsidR="0000140A" w:rsidRPr="00C11B48">
        <w:rPr>
          <w:rFonts w:ascii="Times New Roman" w:hAnsi="Times New Roman"/>
        </w:rPr>
        <w:t xml:space="preserve"> and </w:t>
      </w:r>
      <w:r w:rsidR="004547A3" w:rsidRPr="00C11B48">
        <w:rPr>
          <w:rFonts w:ascii="Times New Roman" w:hAnsi="Times New Roman"/>
        </w:rPr>
        <w:t>she could be "dealt with"</w:t>
      </w:r>
      <w:r w:rsidR="00C32529" w:rsidRPr="00C11B48">
        <w:rPr>
          <w:rFonts w:ascii="Times New Roman" w:hAnsi="Times New Roman"/>
        </w:rPr>
        <w:t xml:space="preserve"> </w:t>
      </w:r>
      <w:r w:rsidR="00F43726" w:rsidRPr="00C11B48">
        <w:rPr>
          <w:rFonts w:ascii="Times New Roman" w:hAnsi="Times New Roman"/>
        </w:rPr>
        <w:t>by,</w:t>
      </w:r>
      <w:r w:rsidR="00F51C35" w:rsidRPr="00C11B48">
        <w:rPr>
          <w:rFonts w:ascii="Times New Roman" w:hAnsi="Times New Roman"/>
        </w:rPr>
        <w:t> </w:t>
      </w:r>
      <w:r w:rsidR="00F43726" w:rsidRPr="00C11B48">
        <w:rPr>
          <w:rFonts w:ascii="Times New Roman" w:hAnsi="Times New Roman"/>
        </w:rPr>
        <w:t xml:space="preserve">among other things, </w:t>
      </w:r>
      <w:r w:rsidR="00813CE1" w:rsidRPr="00C11B48">
        <w:rPr>
          <w:rFonts w:ascii="Times New Roman" w:hAnsi="Times New Roman"/>
        </w:rPr>
        <w:t xml:space="preserve">the Director </w:t>
      </w:r>
      <w:r w:rsidR="00D83D76" w:rsidRPr="00C11B48">
        <w:rPr>
          <w:rFonts w:ascii="Times New Roman" w:hAnsi="Times New Roman"/>
        </w:rPr>
        <w:t xml:space="preserve">detaining </w:t>
      </w:r>
      <w:r w:rsidR="003000FF" w:rsidRPr="00C11B48">
        <w:rPr>
          <w:rFonts w:ascii="Times New Roman" w:hAnsi="Times New Roman"/>
        </w:rPr>
        <w:t>her</w:t>
      </w:r>
      <w:r w:rsidR="00F43726" w:rsidRPr="00C11B48">
        <w:rPr>
          <w:rFonts w:ascii="Times New Roman" w:hAnsi="Times New Roman"/>
        </w:rPr>
        <w:t xml:space="preserve"> in an institution or placing </w:t>
      </w:r>
      <w:r w:rsidR="003000FF" w:rsidRPr="00C11B48">
        <w:rPr>
          <w:rFonts w:ascii="Times New Roman" w:hAnsi="Times New Roman"/>
        </w:rPr>
        <w:t>her</w:t>
      </w:r>
      <w:r w:rsidR="00F43726" w:rsidRPr="00C11B48">
        <w:rPr>
          <w:rFonts w:ascii="Times New Roman" w:hAnsi="Times New Roman"/>
        </w:rPr>
        <w:t xml:space="preserve"> </w:t>
      </w:r>
      <w:r w:rsidR="00FA532D" w:rsidRPr="00C11B48">
        <w:rPr>
          <w:rFonts w:ascii="Times New Roman" w:hAnsi="Times New Roman"/>
        </w:rPr>
        <w:t>"</w:t>
      </w:r>
      <w:r w:rsidR="00F43726" w:rsidRPr="00C11B48">
        <w:rPr>
          <w:rFonts w:ascii="Times New Roman" w:hAnsi="Times New Roman"/>
        </w:rPr>
        <w:t>in</w:t>
      </w:r>
      <w:r w:rsidR="00C312AD" w:rsidRPr="00C11B48">
        <w:rPr>
          <w:rFonts w:ascii="Times New Roman" w:hAnsi="Times New Roman"/>
        </w:rPr>
        <w:t> </w:t>
      </w:r>
      <w:r w:rsidR="00F43726" w:rsidRPr="00C11B48">
        <w:rPr>
          <w:rFonts w:ascii="Times New Roman" w:hAnsi="Times New Roman"/>
        </w:rPr>
        <w:t xml:space="preserve">the custody of some suitable person who </w:t>
      </w:r>
      <w:r w:rsidR="00AA56E0" w:rsidRPr="00C11B48">
        <w:rPr>
          <w:rFonts w:ascii="Times New Roman" w:hAnsi="Times New Roman"/>
        </w:rPr>
        <w:t>[was]</w:t>
      </w:r>
      <w:r w:rsidR="00F43726" w:rsidRPr="00C11B48">
        <w:rPr>
          <w:rFonts w:ascii="Times New Roman" w:hAnsi="Times New Roman"/>
        </w:rPr>
        <w:t xml:space="preserve"> willing to take charge</w:t>
      </w:r>
      <w:r w:rsidR="00084EF3" w:rsidRPr="00C11B48">
        <w:rPr>
          <w:rFonts w:ascii="Times New Roman" w:hAnsi="Times New Roman"/>
        </w:rPr>
        <w:t xml:space="preserve"> of</w:t>
      </w:r>
      <w:r w:rsidR="00FA532D" w:rsidRPr="00C11B48">
        <w:rPr>
          <w:rFonts w:ascii="Times New Roman" w:hAnsi="Times New Roman"/>
        </w:rPr>
        <w:t>"</w:t>
      </w:r>
      <w:r w:rsidR="00084EF3" w:rsidRPr="00C11B48">
        <w:rPr>
          <w:rFonts w:ascii="Times New Roman" w:hAnsi="Times New Roman"/>
        </w:rPr>
        <w:t xml:space="preserve"> her</w:t>
      </w:r>
      <w:r w:rsidR="00F43726" w:rsidRPr="00C11B48">
        <w:rPr>
          <w:rFonts w:ascii="Times New Roman" w:hAnsi="Times New Roman"/>
        </w:rPr>
        <w:t>.</w:t>
      </w:r>
      <w:r w:rsidR="001B263E" w:rsidRPr="00C11B48">
        <w:rPr>
          <w:rStyle w:val="FootnoteReference"/>
          <w:rFonts w:ascii="Times New Roman" w:hAnsi="Times New Roman"/>
          <w:sz w:val="24"/>
        </w:rPr>
        <w:footnoteReference w:id="6"/>
      </w:r>
    </w:p>
    <w:p w14:paraId="4B2E6C18" w14:textId="3B9A3F57" w:rsidR="006E7671" w:rsidRPr="00C11B48" w:rsidRDefault="00F3715E"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EE51A3" w:rsidRPr="00C11B48">
        <w:rPr>
          <w:rFonts w:ascii="Times New Roman" w:hAnsi="Times New Roman"/>
        </w:rPr>
        <w:t xml:space="preserve">It is also </w:t>
      </w:r>
      <w:r w:rsidR="005902CA" w:rsidRPr="00C11B48">
        <w:rPr>
          <w:rFonts w:ascii="Times New Roman" w:hAnsi="Times New Roman"/>
        </w:rPr>
        <w:t>not in dispute</w:t>
      </w:r>
      <w:r w:rsidR="00601F94" w:rsidRPr="00C11B48">
        <w:rPr>
          <w:rFonts w:ascii="Times New Roman" w:hAnsi="Times New Roman"/>
        </w:rPr>
        <w:t>:</w:t>
      </w:r>
      <w:r w:rsidR="00EE51A3" w:rsidRPr="00C11B48">
        <w:rPr>
          <w:rFonts w:ascii="Times New Roman" w:hAnsi="Times New Roman"/>
        </w:rPr>
        <w:t xml:space="preserve"> that </w:t>
      </w:r>
      <w:r w:rsidR="008414A4" w:rsidRPr="00C11B48">
        <w:rPr>
          <w:rFonts w:ascii="Times New Roman" w:hAnsi="Times New Roman"/>
        </w:rPr>
        <w:t xml:space="preserve">Ms Willmot, being an </w:t>
      </w:r>
      <w:r w:rsidR="0059498B" w:rsidRPr="00C11B48">
        <w:rPr>
          <w:rFonts w:ascii="Times New Roman" w:hAnsi="Times New Roman"/>
        </w:rPr>
        <w:t>I</w:t>
      </w:r>
      <w:r w:rsidR="008414A4" w:rsidRPr="00C11B48">
        <w:rPr>
          <w:rFonts w:ascii="Times New Roman" w:hAnsi="Times New Roman"/>
        </w:rPr>
        <w:t>ndigenous</w:t>
      </w:r>
      <w:r w:rsidR="00277069" w:rsidRPr="00C11B48">
        <w:rPr>
          <w:rFonts w:ascii="Times New Roman" w:hAnsi="Times New Roman"/>
        </w:rPr>
        <w:t xml:space="preserve"> person, was</w:t>
      </w:r>
      <w:r w:rsidR="000205B4" w:rsidRPr="00C11B48">
        <w:rPr>
          <w:rFonts w:ascii="Times New Roman" w:hAnsi="Times New Roman"/>
        </w:rPr>
        <w:t xml:space="preserve"> </w:t>
      </w:r>
      <w:r w:rsidR="00277069" w:rsidRPr="00C11B48">
        <w:rPr>
          <w:rFonts w:ascii="Times New Roman" w:hAnsi="Times New Roman"/>
        </w:rPr>
        <w:t xml:space="preserve">subject to </w:t>
      </w:r>
      <w:r w:rsidR="00B549DF" w:rsidRPr="00C11B48">
        <w:rPr>
          <w:rFonts w:ascii="Times New Roman" w:hAnsi="Times New Roman"/>
        </w:rPr>
        <w:t xml:space="preserve">the </w:t>
      </w:r>
      <w:r w:rsidR="00B549DF" w:rsidRPr="00C11B48">
        <w:rPr>
          <w:rFonts w:ascii="Times New Roman" w:hAnsi="Times New Roman"/>
          <w:i/>
          <w:iCs/>
        </w:rPr>
        <w:t>Aboriginal</w:t>
      </w:r>
      <w:r w:rsidR="004038CE" w:rsidRPr="00C11B48">
        <w:rPr>
          <w:rFonts w:ascii="Times New Roman" w:hAnsi="Times New Roman"/>
          <w:i/>
          <w:iCs/>
        </w:rPr>
        <w:t>s</w:t>
      </w:r>
      <w:r w:rsidR="00B549DF" w:rsidRPr="00C11B48">
        <w:rPr>
          <w:rFonts w:ascii="Times New Roman" w:hAnsi="Times New Roman"/>
          <w:i/>
          <w:iCs/>
        </w:rPr>
        <w:t xml:space="preserve"> Protection and Restriction of the Sale of Opium Act 1897</w:t>
      </w:r>
      <w:r w:rsidR="00B549DF" w:rsidRPr="00C11B48">
        <w:rPr>
          <w:rFonts w:ascii="Times New Roman" w:hAnsi="Times New Roman"/>
        </w:rPr>
        <w:t xml:space="preserve"> (Qld)</w:t>
      </w:r>
      <w:r w:rsidR="00FA7DB7" w:rsidRPr="00C11B48">
        <w:rPr>
          <w:rFonts w:ascii="Times New Roman" w:hAnsi="Times New Roman"/>
        </w:rPr>
        <w:t xml:space="preserve"> </w:t>
      </w:r>
      <w:r w:rsidR="00ED51BE" w:rsidRPr="00C11B48">
        <w:rPr>
          <w:rFonts w:ascii="Times New Roman" w:hAnsi="Times New Roman"/>
        </w:rPr>
        <w:t xml:space="preserve">until </w:t>
      </w:r>
      <w:r w:rsidR="00B6777C" w:rsidRPr="00C11B48">
        <w:rPr>
          <w:rFonts w:ascii="Times New Roman" w:hAnsi="Times New Roman"/>
        </w:rPr>
        <w:t>she was 18 years old</w:t>
      </w:r>
      <w:r w:rsidR="00FB5528" w:rsidRPr="00C11B48">
        <w:rPr>
          <w:rFonts w:ascii="Times New Roman" w:hAnsi="Times New Roman"/>
        </w:rPr>
        <w:t>;</w:t>
      </w:r>
      <w:r w:rsidR="00BB6443" w:rsidRPr="00C11B48">
        <w:rPr>
          <w:rStyle w:val="FootnoteReference"/>
          <w:rFonts w:ascii="Times New Roman" w:hAnsi="Times New Roman"/>
          <w:sz w:val="24"/>
        </w:rPr>
        <w:footnoteReference w:id="7"/>
      </w:r>
      <w:r w:rsidR="005F047F" w:rsidRPr="00C11B48">
        <w:rPr>
          <w:rFonts w:ascii="Times New Roman" w:hAnsi="Times New Roman"/>
        </w:rPr>
        <w:t xml:space="preserve"> </w:t>
      </w:r>
      <w:r w:rsidR="00237BE2" w:rsidRPr="00C11B48">
        <w:rPr>
          <w:rFonts w:ascii="Times New Roman" w:hAnsi="Times New Roman"/>
        </w:rPr>
        <w:t>that</w:t>
      </w:r>
      <w:r w:rsidR="00D17D2D" w:rsidRPr="00C11B48">
        <w:rPr>
          <w:rFonts w:ascii="Times New Roman" w:hAnsi="Times New Roman"/>
        </w:rPr>
        <w:t> </w:t>
      </w:r>
      <w:r w:rsidR="002928C6" w:rsidRPr="00C11B48">
        <w:rPr>
          <w:rFonts w:ascii="Times New Roman" w:hAnsi="Times New Roman"/>
        </w:rPr>
        <w:t>t</w:t>
      </w:r>
      <w:r w:rsidR="00CB0A33" w:rsidRPr="00C11B48">
        <w:rPr>
          <w:rFonts w:ascii="Times New Roman" w:hAnsi="Times New Roman"/>
        </w:rPr>
        <w:t xml:space="preserve">hat </w:t>
      </w:r>
      <w:r w:rsidR="003919C5" w:rsidRPr="00C11B48">
        <w:rPr>
          <w:rFonts w:ascii="Times New Roman" w:hAnsi="Times New Roman"/>
        </w:rPr>
        <w:t xml:space="preserve">Act made </w:t>
      </w:r>
      <w:r w:rsidR="00625280" w:rsidRPr="00C11B48">
        <w:rPr>
          <w:rFonts w:ascii="Times New Roman" w:hAnsi="Times New Roman"/>
        </w:rPr>
        <w:t xml:space="preserve">provision for the protection and care of Aboriginal people by authorising their removal to, and </w:t>
      </w:r>
      <w:r w:rsidR="00782C24" w:rsidRPr="00C11B48">
        <w:rPr>
          <w:rFonts w:ascii="Times New Roman" w:hAnsi="Times New Roman"/>
        </w:rPr>
        <w:t>the</w:t>
      </w:r>
      <w:r w:rsidR="00C92AD6" w:rsidRPr="00C11B48">
        <w:rPr>
          <w:rFonts w:ascii="Times New Roman" w:hAnsi="Times New Roman"/>
        </w:rPr>
        <w:t>ir</w:t>
      </w:r>
      <w:r w:rsidR="00782C24" w:rsidRPr="00C11B48">
        <w:rPr>
          <w:rFonts w:ascii="Times New Roman" w:hAnsi="Times New Roman"/>
        </w:rPr>
        <w:t xml:space="preserve"> </w:t>
      </w:r>
      <w:r w:rsidR="00625280" w:rsidRPr="00C11B48">
        <w:rPr>
          <w:rFonts w:ascii="Times New Roman" w:hAnsi="Times New Roman"/>
        </w:rPr>
        <w:t>being "kept" within, an</w:t>
      </w:r>
      <w:r w:rsidR="00D17D2D" w:rsidRPr="00C11B48">
        <w:rPr>
          <w:rFonts w:ascii="Times New Roman" w:hAnsi="Times New Roman"/>
        </w:rPr>
        <w:t> </w:t>
      </w:r>
      <w:r w:rsidR="00625280" w:rsidRPr="00C11B48">
        <w:rPr>
          <w:rFonts w:ascii="Times New Roman" w:hAnsi="Times New Roman"/>
        </w:rPr>
        <w:t>area of land known as a "reserve"</w:t>
      </w:r>
      <w:r w:rsidR="00FB5528" w:rsidRPr="00C11B48">
        <w:rPr>
          <w:rFonts w:ascii="Times New Roman" w:hAnsi="Times New Roman"/>
        </w:rPr>
        <w:t>;</w:t>
      </w:r>
      <w:r w:rsidR="00636F1E" w:rsidRPr="00C11B48">
        <w:rPr>
          <w:rStyle w:val="FootnoteReference"/>
          <w:rFonts w:ascii="Times New Roman" w:hAnsi="Times New Roman"/>
          <w:sz w:val="24"/>
        </w:rPr>
        <w:footnoteReference w:id="8"/>
      </w:r>
      <w:r w:rsidR="00E871D0" w:rsidRPr="00C11B48">
        <w:rPr>
          <w:rFonts w:ascii="Times New Roman" w:hAnsi="Times New Roman"/>
        </w:rPr>
        <w:t xml:space="preserve"> and </w:t>
      </w:r>
      <w:r w:rsidR="008F05EF" w:rsidRPr="00C11B48">
        <w:rPr>
          <w:rFonts w:ascii="Times New Roman" w:hAnsi="Times New Roman"/>
        </w:rPr>
        <w:t xml:space="preserve">that </w:t>
      </w:r>
      <w:r w:rsidR="00084EF3" w:rsidRPr="00C11B48">
        <w:rPr>
          <w:rFonts w:ascii="Times New Roman" w:hAnsi="Times New Roman"/>
        </w:rPr>
        <w:t xml:space="preserve">the </w:t>
      </w:r>
      <w:r w:rsidR="008F05EF" w:rsidRPr="00C11B48">
        <w:rPr>
          <w:rFonts w:ascii="Times New Roman" w:hAnsi="Times New Roman"/>
        </w:rPr>
        <w:t xml:space="preserve">Act </w:t>
      </w:r>
      <w:r w:rsidR="00625280" w:rsidRPr="00C11B48">
        <w:rPr>
          <w:rFonts w:ascii="Times New Roman" w:hAnsi="Times New Roman"/>
        </w:rPr>
        <w:t xml:space="preserve">provided for a system of permits to enable people to leave </w:t>
      </w:r>
      <w:r w:rsidR="0086745E" w:rsidRPr="00C11B48">
        <w:rPr>
          <w:rFonts w:ascii="Times New Roman" w:hAnsi="Times New Roman"/>
        </w:rPr>
        <w:t>the</w:t>
      </w:r>
      <w:r w:rsidR="00625280" w:rsidRPr="00C11B48">
        <w:rPr>
          <w:rFonts w:ascii="Times New Roman" w:hAnsi="Times New Roman"/>
        </w:rPr>
        <w:t xml:space="preserve"> reserve</w:t>
      </w:r>
      <w:r w:rsidR="00D17D2D" w:rsidRPr="00C11B48">
        <w:rPr>
          <w:rFonts w:ascii="Times New Roman" w:hAnsi="Times New Roman"/>
        </w:rPr>
        <w:t> </w:t>
      </w:r>
      <w:r w:rsidR="00FA7DB7" w:rsidRPr="00C11B48">
        <w:rPr>
          <w:rFonts w:ascii="Times New Roman" w:hAnsi="Times New Roman"/>
        </w:rPr>
        <w:t>to work</w:t>
      </w:r>
      <w:r w:rsidR="00625280" w:rsidRPr="00C11B48">
        <w:rPr>
          <w:rFonts w:ascii="Times New Roman" w:hAnsi="Times New Roman"/>
        </w:rPr>
        <w:t>.</w:t>
      </w:r>
      <w:r w:rsidR="009465C0" w:rsidRPr="00C11B48">
        <w:rPr>
          <w:rFonts w:ascii="Times New Roman" w:hAnsi="Times New Roman"/>
        </w:rPr>
        <w:t xml:space="preserve"> </w:t>
      </w:r>
    </w:p>
    <w:p w14:paraId="7C5747D3" w14:textId="36563C03" w:rsidR="00364F7F" w:rsidRPr="00C11B48" w:rsidRDefault="006E7671" w:rsidP="00C11B48">
      <w:pPr>
        <w:pStyle w:val="FixListStyle"/>
        <w:spacing w:after="260" w:line="280" w:lineRule="exact"/>
        <w:ind w:right="0"/>
        <w:jc w:val="both"/>
        <w:rPr>
          <w:rFonts w:ascii="Times New Roman" w:hAnsi="Times New Roman"/>
        </w:rPr>
      </w:pPr>
      <w:r w:rsidRPr="00C11B48">
        <w:rPr>
          <w:rFonts w:ascii="Times New Roman" w:hAnsi="Times New Roman"/>
        </w:rPr>
        <w:lastRenderedPageBreak/>
        <w:tab/>
      </w:r>
      <w:r w:rsidR="00794E6D" w:rsidRPr="00C11B48">
        <w:rPr>
          <w:rFonts w:ascii="Times New Roman" w:hAnsi="Times New Roman"/>
        </w:rPr>
        <w:t>Further, there is no dispute that</w:t>
      </w:r>
      <w:r w:rsidR="00E871D0" w:rsidRPr="00C11B48">
        <w:rPr>
          <w:rFonts w:ascii="Times New Roman" w:hAnsi="Times New Roman"/>
        </w:rPr>
        <w:t>,</w:t>
      </w:r>
      <w:r w:rsidR="00F7575F" w:rsidRPr="00C11B48">
        <w:rPr>
          <w:rFonts w:ascii="Times New Roman" w:hAnsi="Times New Roman"/>
        </w:rPr>
        <w:t xml:space="preserve"> as a young infant, Ms Wil</w:t>
      </w:r>
      <w:r w:rsidR="00FA7DB7" w:rsidRPr="00C11B48">
        <w:rPr>
          <w:rFonts w:ascii="Times New Roman" w:hAnsi="Times New Roman"/>
        </w:rPr>
        <w:t>l</w:t>
      </w:r>
      <w:r w:rsidR="00F7575F" w:rsidRPr="00C11B48">
        <w:rPr>
          <w:rFonts w:ascii="Times New Roman" w:hAnsi="Times New Roman"/>
        </w:rPr>
        <w:t>mot</w:t>
      </w:r>
      <w:r w:rsidR="00441997" w:rsidRPr="00C11B48">
        <w:rPr>
          <w:rFonts w:ascii="Times New Roman" w:hAnsi="Times New Roman"/>
        </w:rPr>
        <w:t xml:space="preserve"> was placed in the </w:t>
      </w:r>
      <w:proofErr w:type="gramStart"/>
      <w:r w:rsidR="00441997" w:rsidRPr="00C11B48">
        <w:rPr>
          <w:rFonts w:ascii="Times New Roman" w:hAnsi="Times New Roman"/>
        </w:rPr>
        <w:t>Mothers</w:t>
      </w:r>
      <w:proofErr w:type="gramEnd"/>
      <w:r w:rsidR="00441997" w:rsidRPr="00C11B48">
        <w:rPr>
          <w:rFonts w:ascii="Times New Roman" w:hAnsi="Times New Roman"/>
        </w:rPr>
        <w:t xml:space="preserve"> and Babies </w:t>
      </w:r>
      <w:r w:rsidR="002C4C7C" w:rsidRPr="00C11B48">
        <w:rPr>
          <w:rFonts w:ascii="Times New Roman" w:hAnsi="Times New Roman"/>
        </w:rPr>
        <w:t>Q</w:t>
      </w:r>
      <w:r w:rsidR="00441997" w:rsidRPr="00C11B48">
        <w:rPr>
          <w:rFonts w:ascii="Times New Roman" w:hAnsi="Times New Roman"/>
        </w:rPr>
        <w:t xml:space="preserve">uarters </w:t>
      </w:r>
      <w:r w:rsidR="009D77AC" w:rsidRPr="00C11B48">
        <w:rPr>
          <w:rFonts w:ascii="Times New Roman" w:hAnsi="Times New Roman"/>
        </w:rPr>
        <w:t xml:space="preserve">near </w:t>
      </w:r>
      <w:r w:rsidR="00441997" w:rsidRPr="00C11B48">
        <w:rPr>
          <w:rFonts w:ascii="Times New Roman" w:hAnsi="Times New Roman"/>
        </w:rPr>
        <w:t>the Cherbourg Girls' Dormitory ("</w:t>
      </w:r>
      <w:r w:rsidR="00C71B67" w:rsidRPr="00C11B48">
        <w:rPr>
          <w:rFonts w:ascii="Times New Roman" w:hAnsi="Times New Roman"/>
        </w:rPr>
        <w:t>the</w:t>
      </w:r>
      <w:r w:rsidR="00C51DC4">
        <w:rPr>
          <w:rFonts w:ascii="Times New Roman" w:hAnsi="Times New Roman"/>
        </w:rPr>
        <w:t> </w:t>
      </w:r>
      <w:r w:rsidR="00441997" w:rsidRPr="00C11B48">
        <w:rPr>
          <w:rFonts w:ascii="Times New Roman" w:hAnsi="Times New Roman"/>
        </w:rPr>
        <w:t>Girls' Dormitory") at the Cherbourg Settlement</w:t>
      </w:r>
      <w:r w:rsidR="006A2F86" w:rsidRPr="00C11B48">
        <w:rPr>
          <w:rFonts w:ascii="Times New Roman" w:hAnsi="Times New Roman"/>
        </w:rPr>
        <w:t>,</w:t>
      </w:r>
      <w:r w:rsidR="005F58E8" w:rsidRPr="00C11B48">
        <w:rPr>
          <w:rFonts w:ascii="Times New Roman" w:hAnsi="Times New Roman"/>
          <w:b/>
          <w:bCs/>
        </w:rPr>
        <w:t xml:space="preserve"> </w:t>
      </w:r>
      <w:r w:rsidR="006A2F86" w:rsidRPr="00C11B48">
        <w:rPr>
          <w:rFonts w:ascii="Times New Roman" w:hAnsi="Times New Roman"/>
        </w:rPr>
        <w:t xml:space="preserve">near the town of Murgon in </w:t>
      </w:r>
      <w:r w:rsidR="00405B7B" w:rsidRPr="00C11B48">
        <w:rPr>
          <w:rFonts w:ascii="Times New Roman" w:hAnsi="Times New Roman"/>
        </w:rPr>
        <w:t>s</w:t>
      </w:r>
      <w:r w:rsidR="006A2F86" w:rsidRPr="00C11B48">
        <w:rPr>
          <w:rFonts w:ascii="Times New Roman" w:hAnsi="Times New Roman"/>
        </w:rPr>
        <w:t>outh</w:t>
      </w:r>
      <w:r w:rsidR="005B75B2" w:rsidRPr="00C11B48">
        <w:rPr>
          <w:rFonts w:ascii="Times New Roman" w:hAnsi="Times New Roman"/>
        </w:rPr>
        <w:t>-</w:t>
      </w:r>
      <w:r w:rsidR="009E1387" w:rsidRPr="00C11B48">
        <w:rPr>
          <w:rFonts w:ascii="Times New Roman" w:hAnsi="Times New Roman"/>
        </w:rPr>
        <w:t>e</w:t>
      </w:r>
      <w:r w:rsidR="006A2F86" w:rsidRPr="00C11B48">
        <w:rPr>
          <w:rFonts w:ascii="Times New Roman" w:hAnsi="Times New Roman"/>
        </w:rPr>
        <w:t>astern Queensland</w:t>
      </w:r>
      <w:r w:rsidR="005F047F" w:rsidRPr="00C11B48">
        <w:rPr>
          <w:rFonts w:ascii="Times New Roman" w:hAnsi="Times New Roman"/>
        </w:rPr>
        <w:t xml:space="preserve">. </w:t>
      </w:r>
      <w:r w:rsidR="001277AA" w:rsidRPr="00C11B48">
        <w:rPr>
          <w:rFonts w:ascii="Times New Roman" w:hAnsi="Times New Roman"/>
        </w:rPr>
        <w:t>Between 1957 and 1959, s</w:t>
      </w:r>
      <w:r w:rsidR="005F047F" w:rsidRPr="00C11B48">
        <w:rPr>
          <w:rFonts w:ascii="Times New Roman" w:hAnsi="Times New Roman"/>
        </w:rPr>
        <w:t xml:space="preserve">he </w:t>
      </w:r>
      <w:r w:rsidR="00C83F6D" w:rsidRPr="00C11B48">
        <w:rPr>
          <w:rFonts w:ascii="Times New Roman" w:hAnsi="Times New Roman"/>
        </w:rPr>
        <w:t xml:space="preserve">was placed in foster care </w:t>
      </w:r>
      <w:r w:rsidR="0048627B" w:rsidRPr="00C11B48">
        <w:rPr>
          <w:rFonts w:ascii="Times New Roman" w:hAnsi="Times New Roman"/>
        </w:rPr>
        <w:t>with Mr</w:t>
      </w:r>
      <w:r w:rsidR="00095A20" w:rsidRPr="00C11B48">
        <w:rPr>
          <w:rFonts w:ascii="Times New Roman" w:hAnsi="Times New Roman"/>
        </w:rPr>
        <w:t> </w:t>
      </w:r>
      <w:r w:rsidR="0048627B" w:rsidRPr="00C11B48">
        <w:rPr>
          <w:rFonts w:ascii="Times New Roman" w:hAnsi="Times New Roman"/>
        </w:rPr>
        <w:t xml:space="preserve">Jack </w:t>
      </w:r>
      <w:r w:rsidR="00300094" w:rsidRPr="00C11B48">
        <w:rPr>
          <w:rFonts w:ascii="Times New Roman" w:hAnsi="Times New Roman"/>
        </w:rPr>
        <w:t xml:space="preserve">and Mrs </w:t>
      </w:r>
      <w:proofErr w:type="spellStart"/>
      <w:r w:rsidR="00300094" w:rsidRPr="00C11B48">
        <w:rPr>
          <w:rFonts w:ascii="Times New Roman" w:hAnsi="Times New Roman"/>
        </w:rPr>
        <w:t>Tottie</w:t>
      </w:r>
      <w:proofErr w:type="spellEnd"/>
      <w:r w:rsidR="00300094" w:rsidRPr="00C11B48">
        <w:rPr>
          <w:rFonts w:ascii="Times New Roman" w:hAnsi="Times New Roman"/>
        </w:rPr>
        <w:t xml:space="preserve"> </w:t>
      </w:r>
      <w:proofErr w:type="spellStart"/>
      <w:r w:rsidR="00300094" w:rsidRPr="00C11B48">
        <w:rPr>
          <w:rFonts w:ascii="Times New Roman" w:hAnsi="Times New Roman"/>
        </w:rPr>
        <w:t>Demlin</w:t>
      </w:r>
      <w:proofErr w:type="spellEnd"/>
      <w:r w:rsidR="00300094" w:rsidRPr="00C11B48">
        <w:rPr>
          <w:rFonts w:ascii="Times New Roman" w:hAnsi="Times New Roman"/>
        </w:rPr>
        <w:t xml:space="preserve">, an </w:t>
      </w:r>
      <w:r w:rsidR="00247548" w:rsidRPr="00C11B48">
        <w:rPr>
          <w:rFonts w:ascii="Times New Roman" w:hAnsi="Times New Roman"/>
        </w:rPr>
        <w:t>I</w:t>
      </w:r>
      <w:r w:rsidR="00300094" w:rsidRPr="00C11B48">
        <w:rPr>
          <w:rFonts w:ascii="Times New Roman" w:hAnsi="Times New Roman"/>
        </w:rPr>
        <w:t>ndigenous couple at Cherbourg</w:t>
      </w:r>
      <w:r w:rsidR="005F047F" w:rsidRPr="00C11B48">
        <w:rPr>
          <w:rFonts w:ascii="Times New Roman" w:hAnsi="Times New Roman"/>
        </w:rPr>
        <w:t>.</w:t>
      </w:r>
      <w:r w:rsidR="00593A32" w:rsidRPr="00C11B48">
        <w:rPr>
          <w:rFonts w:ascii="Times New Roman" w:hAnsi="Times New Roman"/>
        </w:rPr>
        <w:t xml:space="preserve"> </w:t>
      </w:r>
      <w:r w:rsidR="00E07456" w:rsidRPr="00C11B48">
        <w:rPr>
          <w:rFonts w:ascii="Times New Roman" w:hAnsi="Times New Roman"/>
        </w:rPr>
        <w:t>In</w:t>
      </w:r>
      <w:r w:rsidR="00C51DC4">
        <w:rPr>
          <w:rFonts w:ascii="Times New Roman" w:hAnsi="Times New Roman"/>
        </w:rPr>
        <w:t> </w:t>
      </w:r>
      <w:r w:rsidR="00E07456" w:rsidRPr="00C11B48">
        <w:rPr>
          <w:rFonts w:ascii="Times New Roman" w:hAnsi="Times New Roman"/>
        </w:rPr>
        <w:t>April 1959, a</w:t>
      </w:r>
      <w:r w:rsidR="007879D6" w:rsidRPr="00C11B48">
        <w:rPr>
          <w:rFonts w:ascii="Times New Roman" w:hAnsi="Times New Roman"/>
        </w:rPr>
        <w:t xml:space="preserve">t or about </w:t>
      </w:r>
      <w:r w:rsidR="00D776B8" w:rsidRPr="00C11B48">
        <w:rPr>
          <w:rFonts w:ascii="Times New Roman" w:hAnsi="Times New Roman"/>
        </w:rPr>
        <w:t xml:space="preserve">the time she turned </w:t>
      </w:r>
      <w:r w:rsidR="002D4C39" w:rsidRPr="00C11B48">
        <w:rPr>
          <w:rFonts w:ascii="Times New Roman" w:hAnsi="Times New Roman"/>
        </w:rPr>
        <w:t xml:space="preserve">five years </w:t>
      </w:r>
      <w:r w:rsidR="00AC2C7B" w:rsidRPr="00C11B48">
        <w:rPr>
          <w:rFonts w:ascii="Times New Roman" w:hAnsi="Times New Roman"/>
        </w:rPr>
        <w:t>old</w:t>
      </w:r>
      <w:r w:rsidR="001277AA" w:rsidRPr="00C11B48">
        <w:rPr>
          <w:rFonts w:ascii="Times New Roman" w:hAnsi="Times New Roman"/>
        </w:rPr>
        <w:t xml:space="preserve">, she was removed from the care of the </w:t>
      </w:r>
      <w:proofErr w:type="spellStart"/>
      <w:r w:rsidR="001277AA" w:rsidRPr="00C11B48">
        <w:rPr>
          <w:rFonts w:ascii="Times New Roman" w:hAnsi="Times New Roman"/>
        </w:rPr>
        <w:t>Demlins</w:t>
      </w:r>
      <w:proofErr w:type="spellEnd"/>
      <w:r w:rsidR="00A82887" w:rsidRPr="00C11B48">
        <w:rPr>
          <w:rFonts w:ascii="Times New Roman" w:hAnsi="Times New Roman"/>
        </w:rPr>
        <w:t xml:space="preserve"> because </w:t>
      </w:r>
      <w:r w:rsidR="00C6721B" w:rsidRPr="00C11B48">
        <w:rPr>
          <w:rFonts w:ascii="Times New Roman" w:hAnsi="Times New Roman"/>
        </w:rPr>
        <w:t>there were reports of con</w:t>
      </w:r>
      <w:r w:rsidR="0098339C" w:rsidRPr="00C11B48">
        <w:rPr>
          <w:rFonts w:ascii="Times New Roman" w:hAnsi="Times New Roman"/>
        </w:rPr>
        <w:t xml:space="preserve">cerns that </w:t>
      </w:r>
      <w:r w:rsidR="00A82887" w:rsidRPr="00C11B48">
        <w:rPr>
          <w:rFonts w:ascii="Times New Roman" w:hAnsi="Times New Roman"/>
        </w:rPr>
        <w:t xml:space="preserve">she </w:t>
      </w:r>
      <w:r w:rsidR="00D717C5" w:rsidRPr="00C11B48">
        <w:rPr>
          <w:rFonts w:ascii="Times New Roman" w:hAnsi="Times New Roman"/>
        </w:rPr>
        <w:t>was</w:t>
      </w:r>
      <w:r w:rsidR="00330229" w:rsidRPr="00C11B48">
        <w:rPr>
          <w:rFonts w:ascii="Times New Roman" w:hAnsi="Times New Roman"/>
        </w:rPr>
        <w:t xml:space="preserve"> becom</w:t>
      </w:r>
      <w:r w:rsidR="00D717C5" w:rsidRPr="00C11B48">
        <w:rPr>
          <w:rFonts w:ascii="Times New Roman" w:hAnsi="Times New Roman"/>
        </w:rPr>
        <w:t>ing</w:t>
      </w:r>
      <w:r w:rsidR="00330229" w:rsidRPr="00C11B48">
        <w:rPr>
          <w:rFonts w:ascii="Times New Roman" w:hAnsi="Times New Roman"/>
        </w:rPr>
        <w:t xml:space="preserve"> severely malnourished and emaciated</w:t>
      </w:r>
      <w:r w:rsidR="005F047F" w:rsidRPr="00C11B48">
        <w:rPr>
          <w:rFonts w:ascii="Times New Roman" w:hAnsi="Times New Roman"/>
        </w:rPr>
        <w:t>.</w:t>
      </w:r>
      <w:r w:rsidR="005551FD" w:rsidRPr="00C11B48">
        <w:rPr>
          <w:rFonts w:ascii="Times New Roman" w:hAnsi="Times New Roman"/>
        </w:rPr>
        <w:t xml:space="preserve"> </w:t>
      </w:r>
      <w:r w:rsidR="00934312" w:rsidRPr="00C11B48">
        <w:rPr>
          <w:rFonts w:ascii="Times New Roman" w:hAnsi="Times New Roman"/>
        </w:rPr>
        <w:t>S</w:t>
      </w:r>
      <w:r w:rsidR="00330229" w:rsidRPr="00C11B48">
        <w:rPr>
          <w:rFonts w:ascii="Times New Roman" w:hAnsi="Times New Roman"/>
        </w:rPr>
        <w:t>he was then placed in the Girls' Dormitory until March 1960 when she was sent to live with her mother in Na</w:t>
      </w:r>
      <w:r w:rsidR="00284E9D" w:rsidRPr="00C11B48">
        <w:rPr>
          <w:rFonts w:ascii="Times New Roman" w:hAnsi="Times New Roman"/>
        </w:rPr>
        <w:t>nango</w:t>
      </w:r>
      <w:r w:rsidR="005F047F" w:rsidRPr="00C11B48">
        <w:rPr>
          <w:rFonts w:ascii="Times New Roman" w:hAnsi="Times New Roman"/>
        </w:rPr>
        <w:t>.</w:t>
      </w:r>
      <w:r w:rsidR="00DF5545" w:rsidRPr="00C11B48">
        <w:rPr>
          <w:rFonts w:ascii="Times New Roman" w:hAnsi="Times New Roman"/>
        </w:rPr>
        <w:t xml:space="preserve"> </w:t>
      </w:r>
      <w:r w:rsidR="005F047F" w:rsidRPr="00C11B48">
        <w:rPr>
          <w:rFonts w:ascii="Times New Roman" w:hAnsi="Times New Roman"/>
        </w:rPr>
        <w:t>S</w:t>
      </w:r>
      <w:r w:rsidR="00284E9D" w:rsidRPr="00C11B48">
        <w:rPr>
          <w:rFonts w:ascii="Times New Roman" w:hAnsi="Times New Roman"/>
        </w:rPr>
        <w:t xml:space="preserve">he was readmitted to the Girls' Dormitory in </w:t>
      </w:r>
      <w:r w:rsidR="00D72DA1" w:rsidRPr="00C11B48">
        <w:rPr>
          <w:rFonts w:ascii="Times New Roman" w:hAnsi="Times New Roman"/>
        </w:rPr>
        <w:t xml:space="preserve">or about </w:t>
      </w:r>
      <w:r w:rsidR="00284E9D" w:rsidRPr="00C11B48">
        <w:rPr>
          <w:rFonts w:ascii="Times New Roman" w:hAnsi="Times New Roman"/>
        </w:rPr>
        <w:t>August 1960</w:t>
      </w:r>
      <w:r w:rsidR="00381B21" w:rsidRPr="00C11B48">
        <w:rPr>
          <w:rFonts w:ascii="Times New Roman" w:hAnsi="Times New Roman"/>
        </w:rPr>
        <w:t>,</w:t>
      </w:r>
      <w:r w:rsidR="00E93F26" w:rsidRPr="00C11B48">
        <w:rPr>
          <w:rFonts w:ascii="Times New Roman" w:hAnsi="Times New Roman"/>
        </w:rPr>
        <w:t xml:space="preserve"> </w:t>
      </w:r>
      <w:r w:rsidR="005F047F" w:rsidRPr="00C11B48">
        <w:rPr>
          <w:rFonts w:ascii="Times New Roman" w:hAnsi="Times New Roman"/>
        </w:rPr>
        <w:t>but</w:t>
      </w:r>
      <w:r w:rsidR="00C51DC4">
        <w:rPr>
          <w:rFonts w:ascii="Times New Roman" w:hAnsi="Times New Roman"/>
        </w:rPr>
        <w:t> </w:t>
      </w:r>
      <w:r w:rsidR="00E93F26" w:rsidRPr="00C11B48">
        <w:rPr>
          <w:rFonts w:ascii="Times New Roman" w:hAnsi="Times New Roman"/>
        </w:rPr>
        <w:t xml:space="preserve">was finally discharged from the Girls' Dormitory in </w:t>
      </w:r>
      <w:r w:rsidR="00AD38C1" w:rsidRPr="00C11B48">
        <w:rPr>
          <w:rFonts w:ascii="Times New Roman" w:hAnsi="Times New Roman"/>
        </w:rPr>
        <w:t xml:space="preserve">or </w:t>
      </w:r>
      <w:r w:rsidR="00F20C9E" w:rsidRPr="00C11B48">
        <w:rPr>
          <w:rFonts w:ascii="Times New Roman" w:hAnsi="Times New Roman"/>
        </w:rPr>
        <w:t xml:space="preserve">about </w:t>
      </w:r>
      <w:r w:rsidR="00E93F26" w:rsidRPr="00C11B48">
        <w:rPr>
          <w:rFonts w:ascii="Times New Roman" w:hAnsi="Times New Roman"/>
        </w:rPr>
        <w:t>September 1966</w:t>
      </w:r>
      <w:r w:rsidR="005F047F" w:rsidRPr="00C11B48">
        <w:rPr>
          <w:rFonts w:ascii="Times New Roman" w:hAnsi="Times New Roman"/>
        </w:rPr>
        <w:t>. S</w:t>
      </w:r>
      <w:r w:rsidR="00E93F26" w:rsidRPr="00C11B48">
        <w:rPr>
          <w:rFonts w:ascii="Times New Roman" w:hAnsi="Times New Roman"/>
        </w:rPr>
        <w:t>he turned 18</w:t>
      </w:r>
      <w:r w:rsidR="00CB4182" w:rsidRPr="00C11B48">
        <w:rPr>
          <w:rFonts w:ascii="Times New Roman" w:hAnsi="Times New Roman"/>
        </w:rPr>
        <w:t> </w:t>
      </w:r>
      <w:r w:rsidR="00E93F26" w:rsidRPr="00C11B48">
        <w:rPr>
          <w:rFonts w:ascii="Times New Roman" w:hAnsi="Times New Roman"/>
        </w:rPr>
        <w:t>years of age on</w:t>
      </w:r>
      <w:r w:rsidR="00317697" w:rsidRPr="00C11B48">
        <w:rPr>
          <w:rFonts w:ascii="Times New Roman" w:hAnsi="Times New Roman"/>
        </w:rPr>
        <w:t xml:space="preserve"> 6 April 1972.</w:t>
      </w:r>
    </w:p>
    <w:p w14:paraId="0C12FBF8" w14:textId="56DB6148" w:rsidR="00F055F0" w:rsidRPr="00C11B48" w:rsidRDefault="006E7671"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2C28CF" w:rsidRPr="00C11B48">
        <w:rPr>
          <w:rFonts w:ascii="Times New Roman" w:hAnsi="Times New Roman"/>
        </w:rPr>
        <w:t>Ms Willmot</w:t>
      </w:r>
      <w:r w:rsidR="005F047F" w:rsidRPr="00C11B48">
        <w:rPr>
          <w:rFonts w:ascii="Times New Roman" w:hAnsi="Times New Roman"/>
        </w:rPr>
        <w:t xml:space="preserve"> makes</w:t>
      </w:r>
      <w:r w:rsidR="002C28CF" w:rsidRPr="00C11B48">
        <w:rPr>
          <w:rFonts w:ascii="Times New Roman" w:hAnsi="Times New Roman"/>
        </w:rPr>
        <w:t xml:space="preserve"> </w:t>
      </w:r>
      <w:r w:rsidR="00462439" w:rsidRPr="00C11B48">
        <w:rPr>
          <w:rFonts w:ascii="Times New Roman" w:hAnsi="Times New Roman"/>
        </w:rPr>
        <w:t xml:space="preserve">four </w:t>
      </w:r>
      <w:r w:rsidR="002C28CF" w:rsidRPr="00C11B48">
        <w:rPr>
          <w:rFonts w:ascii="Times New Roman" w:hAnsi="Times New Roman"/>
        </w:rPr>
        <w:t>separate</w:t>
      </w:r>
      <w:r w:rsidR="00462439" w:rsidRPr="00C11B48">
        <w:rPr>
          <w:rFonts w:ascii="Times New Roman" w:hAnsi="Times New Roman"/>
        </w:rPr>
        <w:t xml:space="preserve"> allegations</w:t>
      </w:r>
      <w:r w:rsidR="002C28CF" w:rsidRPr="00C11B48">
        <w:rPr>
          <w:rFonts w:ascii="Times New Roman" w:hAnsi="Times New Roman"/>
        </w:rPr>
        <w:t>.</w:t>
      </w:r>
      <w:r w:rsidR="002F735E" w:rsidRPr="00C11B48">
        <w:rPr>
          <w:rFonts w:ascii="Times New Roman" w:hAnsi="Times New Roman"/>
        </w:rPr>
        <w:t xml:space="preserve"> </w:t>
      </w:r>
      <w:r w:rsidR="002C28CF" w:rsidRPr="00C11B48">
        <w:rPr>
          <w:rFonts w:ascii="Times New Roman" w:hAnsi="Times New Roman"/>
        </w:rPr>
        <w:t>First, </w:t>
      </w:r>
      <w:r w:rsidR="00317697" w:rsidRPr="00C11B48">
        <w:rPr>
          <w:rFonts w:ascii="Times New Roman" w:hAnsi="Times New Roman"/>
        </w:rPr>
        <w:t>Ms</w:t>
      </w:r>
      <w:r w:rsidR="00385718" w:rsidRPr="00C11B48">
        <w:rPr>
          <w:rFonts w:ascii="Times New Roman" w:hAnsi="Times New Roman"/>
        </w:rPr>
        <w:t xml:space="preserve"> Willmot alleges that </w:t>
      </w:r>
      <w:r w:rsidR="00D736A0" w:rsidRPr="00C11B48">
        <w:rPr>
          <w:rFonts w:ascii="Times New Roman" w:hAnsi="Times New Roman"/>
        </w:rPr>
        <w:t xml:space="preserve">whilst in the foster care of the </w:t>
      </w:r>
      <w:proofErr w:type="spellStart"/>
      <w:r w:rsidR="00D736A0" w:rsidRPr="00C11B48">
        <w:rPr>
          <w:rFonts w:ascii="Times New Roman" w:hAnsi="Times New Roman"/>
        </w:rPr>
        <w:t>Demlins</w:t>
      </w:r>
      <w:proofErr w:type="spellEnd"/>
      <w:r w:rsidR="00D736A0" w:rsidRPr="00C11B48">
        <w:rPr>
          <w:rFonts w:ascii="Times New Roman" w:hAnsi="Times New Roman"/>
        </w:rPr>
        <w:t xml:space="preserve">, </w:t>
      </w:r>
      <w:r w:rsidR="008A16D4" w:rsidRPr="00C11B48">
        <w:rPr>
          <w:rFonts w:ascii="Times New Roman" w:hAnsi="Times New Roman"/>
        </w:rPr>
        <w:t>Mr </w:t>
      </w:r>
      <w:proofErr w:type="spellStart"/>
      <w:r w:rsidR="00385718" w:rsidRPr="00C11B48">
        <w:rPr>
          <w:rFonts w:ascii="Times New Roman" w:hAnsi="Times New Roman"/>
        </w:rPr>
        <w:t>Demlin</w:t>
      </w:r>
      <w:proofErr w:type="spellEnd"/>
      <w:r w:rsidR="00385718" w:rsidRPr="00C11B48">
        <w:rPr>
          <w:rFonts w:ascii="Times New Roman" w:hAnsi="Times New Roman"/>
        </w:rPr>
        <w:t xml:space="preserve"> sexually abused her "on a weekly to a fortnightly basis</w:t>
      </w:r>
      <w:r w:rsidR="00755DC0" w:rsidRPr="00C11B48">
        <w:rPr>
          <w:rFonts w:ascii="Times New Roman" w:hAnsi="Times New Roman"/>
        </w:rPr>
        <w:t>"</w:t>
      </w:r>
      <w:r w:rsidR="00385718" w:rsidRPr="00C11B48">
        <w:rPr>
          <w:rFonts w:ascii="Times New Roman" w:hAnsi="Times New Roman"/>
        </w:rPr>
        <w:t xml:space="preserve"> </w:t>
      </w:r>
      <w:r w:rsidR="00D736A0" w:rsidRPr="00C11B48">
        <w:rPr>
          <w:rFonts w:ascii="Times New Roman" w:hAnsi="Times New Roman"/>
        </w:rPr>
        <w:t>between</w:t>
      </w:r>
      <w:r w:rsidR="00DC7437" w:rsidRPr="00C11B48">
        <w:rPr>
          <w:rFonts w:ascii="Times New Roman" w:hAnsi="Times New Roman"/>
        </w:rPr>
        <w:t> </w:t>
      </w:r>
      <w:r w:rsidR="00D736A0" w:rsidRPr="00C11B48">
        <w:rPr>
          <w:rFonts w:ascii="Times New Roman" w:hAnsi="Times New Roman"/>
        </w:rPr>
        <w:t>approximately October 1957 and May 1959</w:t>
      </w:r>
      <w:r w:rsidR="00F64996" w:rsidRPr="00C11B48">
        <w:rPr>
          <w:rFonts w:ascii="Times New Roman" w:hAnsi="Times New Roman"/>
        </w:rPr>
        <w:t>,</w:t>
      </w:r>
      <w:r w:rsidR="00A75BC4" w:rsidRPr="00C11B48" w:rsidDel="00793199">
        <w:rPr>
          <w:rFonts w:ascii="Times New Roman" w:hAnsi="Times New Roman"/>
        </w:rPr>
        <w:t xml:space="preserve"> </w:t>
      </w:r>
      <w:r w:rsidR="00110394" w:rsidRPr="00C11B48" w:rsidDel="00793199">
        <w:rPr>
          <w:rFonts w:ascii="Times New Roman" w:hAnsi="Times New Roman"/>
        </w:rPr>
        <w:t>and</w:t>
      </w:r>
      <w:r w:rsidR="00F05BC5" w:rsidRPr="00C11B48">
        <w:rPr>
          <w:rFonts w:ascii="Times New Roman" w:hAnsi="Times New Roman"/>
        </w:rPr>
        <w:t xml:space="preserve"> </w:t>
      </w:r>
      <w:r w:rsidR="00755DC0" w:rsidRPr="00C11B48">
        <w:rPr>
          <w:rFonts w:ascii="Times New Roman" w:hAnsi="Times New Roman"/>
        </w:rPr>
        <w:t xml:space="preserve">that </w:t>
      </w:r>
      <w:r w:rsidR="00110394" w:rsidRPr="00C11B48">
        <w:rPr>
          <w:rFonts w:ascii="Times New Roman" w:hAnsi="Times New Roman"/>
        </w:rPr>
        <w:t xml:space="preserve">she was </w:t>
      </w:r>
      <w:r w:rsidR="00F501FA" w:rsidRPr="00C11B48" w:rsidDel="00793199">
        <w:rPr>
          <w:rFonts w:ascii="Times New Roman" w:hAnsi="Times New Roman"/>
        </w:rPr>
        <w:t xml:space="preserve">also </w:t>
      </w:r>
      <w:r w:rsidR="00110394" w:rsidRPr="00C11B48">
        <w:rPr>
          <w:rFonts w:ascii="Times New Roman" w:hAnsi="Times New Roman"/>
        </w:rPr>
        <w:t xml:space="preserve">regularly subjected to beatings by the </w:t>
      </w:r>
      <w:proofErr w:type="spellStart"/>
      <w:r w:rsidR="00110394" w:rsidRPr="00C11B48">
        <w:rPr>
          <w:rFonts w:ascii="Times New Roman" w:hAnsi="Times New Roman"/>
        </w:rPr>
        <w:t>Demlins</w:t>
      </w:r>
      <w:proofErr w:type="spellEnd"/>
      <w:r w:rsidR="007D6A8A" w:rsidRPr="00C11B48">
        <w:rPr>
          <w:rFonts w:ascii="Times New Roman" w:hAnsi="Times New Roman"/>
        </w:rPr>
        <w:t xml:space="preserve"> for minor infractions of their rules </w:t>
      </w:r>
      <w:r w:rsidR="00F2048B" w:rsidRPr="00C11B48">
        <w:rPr>
          <w:rFonts w:ascii="Times New Roman" w:hAnsi="Times New Roman"/>
          <w:bCs/>
        </w:rPr>
        <w:t>("</w:t>
      </w:r>
      <w:r w:rsidR="00F2048B" w:rsidRPr="00C11B48">
        <w:rPr>
          <w:rFonts w:ascii="Times New Roman" w:hAnsi="Times New Roman"/>
        </w:rPr>
        <w:t xml:space="preserve">the </w:t>
      </w:r>
      <w:proofErr w:type="spellStart"/>
      <w:r w:rsidR="00F2048B" w:rsidRPr="00C11B48">
        <w:rPr>
          <w:rFonts w:ascii="Times New Roman" w:hAnsi="Times New Roman"/>
        </w:rPr>
        <w:t>Demlins</w:t>
      </w:r>
      <w:proofErr w:type="spellEnd"/>
      <w:r w:rsidR="00F2048B" w:rsidRPr="00C11B48">
        <w:rPr>
          <w:rFonts w:ascii="Times New Roman" w:hAnsi="Times New Roman"/>
        </w:rPr>
        <w:t xml:space="preserve"> </w:t>
      </w:r>
      <w:r w:rsidR="006547A4" w:rsidRPr="00C11B48">
        <w:rPr>
          <w:rFonts w:ascii="Times New Roman" w:hAnsi="Times New Roman"/>
        </w:rPr>
        <w:t>A</w:t>
      </w:r>
      <w:r w:rsidR="00F2048B" w:rsidRPr="00C11B48">
        <w:rPr>
          <w:rFonts w:ascii="Times New Roman" w:hAnsi="Times New Roman"/>
        </w:rPr>
        <w:t>llegations</w:t>
      </w:r>
      <w:r w:rsidR="00F2048B" w:rsidRPr="00C11B48">
        <w:rPr>
          <w:rFonts w:ascii="Times New Roman" w:hAnsi="Times New Roman"/>
          <w:bCs/>
        </w:rPr>
        <w:t>").</w:t>
      </w:r>
      <w:r w:rsidR="00612B21" w:rsidRPr="00C11B48">
        <w:rPr>
          <w:rFonts w:ascii="Times New Roman" w:hAnsi="Times New Roman"/>
          <w:bCs/>
        </w:rPr>
        <w:t xml:space="preserve"> </w:t>
      </w:r>
      <w:r w:rsidR="00D64CFE" w:rsidRPr="00C11B48">
        <w:rPr>
          <w:rFonts w:ascii="Times New Roman" w:hAnsi="Times New Roman"/>
        </w:rPr>
        <w:t xml:space="preserve">In relation to the </w:t>
      </w:r>
      <w:proofErr w:type="spellStart"/>
      <w:r w:rsidR="00D64CFE" w:rsidRPr="00C11B48">
        <w:rPr>
          <w:rFonts w:ascii="Times New Roman" w:hAnsi="Times New Roman"/>
        </w:rPr>
        <w:t>Demlins</w:t>
      </w:r>
      <w:proofErr w:type="spellEnd"/>
      <w:r w:rsidR="00D64CFE" w:rsidRPr="00C11B48">
        <w:rPr>
          <w:rFonts w:ascii="Times New Roman" w:hAnsi="Times New Roman"/>
        </w:rPr>
        <w:t>, the</w:t>
      </w:r>
      <w:r w:rsidR="00CC1DFD" w:rsidRPr="00C11B48">
        <w:rPr>
          <w:rFonts w:ascii="Times New Roman" w:hAnsi="Times New Roman"/>
        </w:rPr>
        <w:t> </w:t>
      </w:r>
      <w:r w:rsidR="00D64CFE" w:rsidRPr="00C11B48">
        <w:rPr>
          <w:rFonts w:ascii="Times New Roman" w:hAnsi="Times New Roman"/>
        </w:rPr>
        <w:t xml:space="preserve">State admits that </w:t>
      </w:r>
      <w:r w:rsidR="005C5BBE" w:rsidRPr="00C11B48">
        <w:rPr>
          <w:rFonts w:ascii="Times New Roman" w:hAnsi="Times New Roman"/>
        </w:rPr>
        <w:t>the State</w:t>
      </w:r>
      <w:r w:rsidR="00F06CE9" w:rsidRPr="00C11B48">
        <w:rPr>
          <w:rFonts w:ascii="Times New Roman" w:hAnsi="Times New Roman"/>
        </w:rPr>
        <w:t>:</w:t>
      </w:r>
      <w:r w:rsidR="005C5BBE" w:rsidRPr="00C11B48">
        <w:rPr>
          <w:rFonts w:ascii="Times New Roman" w:hAnsi="Times New Roman"/>
        </w:rPr>
        <w:t xml:space="preserve"> engaged the </w:t>
      </w:r>
      <w:proofErr w:type="spellStart"/>
      <w:r w:rsidR="005C5BBE" w:rsidRPr="00C11B48">
        <w:rPr>
          <w:rFonts w:ascii="Times New Roman" w:hAnsi="Times New Roman"/>
        </w:rPr>
        <w:t>Demlins</w:t>
      </w:r>
      <w:proofErr w:type="spellEnd"/>
      <w:r w:rsidR="005C5BBE" w:rsidRPr="00C11B48">
        <w:rPr>
          <w:rFonts w:ascii="Times New Roman" w:hAnsi="Times New Roman"/>
        </w:rPr>
        <w:t xml:space="preserve"> as foster parents whilst Ms Willmot was in their care and control;</w:t>
      </w:r>
      <w:r w:rsidR="000B611C" w:rsidRPr="00C11B48">
        <w:rPr>
          <w:rFonts w:ascii="Times New Roman" w:hAnsi="Times New Roman"/>
          <w:b/>
          <w:bCs/>
        </w:rPr>
        <w:t xml:space="preserve"> </w:t>
      </w:r>
      <w:r w:rsidR="007B232B" w:rsidRPr="00C11B48">
        <w:rPr>
          <w:rFonts w:ascii="Times New Roman" w:hAnsi="Times New Roman"/>
        </w:rPr>
        <w:t>required Ms Willmot to live with, and be in the care and control of</w:t>
      </w:r>
      <w:r w:rsidR="00F06CE9" w:rsidRPr="00C11B48">
        <w:rPr>
          <w:rFonts w:ascii="Times New Roman" w:hAnsi="Times New Roman"/>
        </w:rPr>
        <w:t>,</w:t>
      </w:r>
      <w:r w:rsidR="007B232B" w:rsidRPr="00C11B48">
        <w:rPr>
          <w:rFonts w:ascii="Times New Roman" w:hAnsi="Times New Roman"/>
        </w:rPr>
        <w:t xml:space="preserve"> the </w:t>
      </w:r>
      <w:proofErr w:type="spellStart"/>
      <w:r w:rsidR="007B232B" w:rsidRPr="00C11B48">
        <w:rPr>
          <w:rFonts w:ascii="Times New Roman" w:hAnsi="Times New Roman"/>
        </w:rPr>
        <w:t>Demlins</w:t>
      </w:r>
      <w:proofErr w:type="spellEnd"/>
      <w:r w:rsidR="00C076E4" w:rsidRPr="00C11B48">
        <w:rPr>
          <w:rFonts w:ascii="Times New Roman" w:hAnsi="Times New Roman"/>
        </w:rPr>
        <w:t>;</w:t>
      </w:r>
      <w:r w:rsidR="00C356D3" w:rsidRPr="00C11B48">
        <w:rPr>
          <w:rFonts w:ascii="Times New Roman" w:hAnsi="Times New Roman"/>
        </w:rPr>
        <w:t xml:space="preserve"> </w:t>
      </w:r>
      <w:r w:rsidR="005C5BBE" w:rsidRPr="00C11B48">
        <w:rPr>
          <w:rFonts w:ascii="Times New Roman" w:hAnsi="Times New Roman"/>
        </w:rPr>
        <w:t xml:space="preserve">allowed the </w:t>
      </w:r>
      <w:proofErr w:type="spellStart"/>
      <w:r w:rsidR="005C5BBE" w:rsidRPr="00C11B48">
        <w:rPr>
          <w:rFonts w:ascii="Times New Roman" w:hAnsi="Times New Roman"/>
        </w:rPr>
        <w:t>Demlins</w:t>
      </w:r>
      <w:proofErr w:type="spellEnd"/>
      <w:r w:rsidR="005C5BBE" w:rsidRPr="00C11B48">
        <w:rPr>
          <w:rFonts w:ascii="Times New Roman" w:hAnsi="Times New Roman"/>
        </w:rPr>
        <w:t xml:space="preserve"> to be the primary carers of Ms Willmot whilst she was resident with them</w:t>
      </w:r>
      <w:r w:rsidR="00B54C94" w:rsidRPr="00C11B48">
        <w:rPr>
          <w:rFonts w:ascii="Times New Roman" w:hAnsi="Times New Roman"/>
        </w:rPr>
        <w:t>;</w:t>
      </w:r>
      <w:r w:rsidR="005C5BBE" w:rsidRPr="00C11B48">
        <w:rPr>
          <w:rFonts w:ascii="Times New Roman" w:hAnsi="Times New Roman"/>
        </w:rPr>
        <w:t xml:space="preserve"> </w:t>
      </w:r>
      <w:r w:rsidR="00D64CFE" w:rsidRPr="00C11B48">
        <w:rPr>
          <w:rFonts w:ascii="Times New Roman" w:hAnsi="Times New Roman"/>
        </w:rPr>
        <w:t>and</w:t>
      </w:r>
      <w:r w:rsidR="000B2672" w:rsidRPr="00C11B48">
        <w:rPr>
          <w:rFonts w:ascii="Times New Roman" w:hAnsi="Times New Roman"/>
        </w:rPr>
        <w:t> </w:t>
      </w:r>
      <w:r w:rsidR="00D64CFE" w:rsidRPr="00C11B48">
        <w:rPr>
          <w:rFonts w:ascii="Times New Roman" w:hAnsi="Times New Roman"/>
        </w:rPr>
        <w:t xml:space="preserve">was responsible for Ms Willmot's care whilst she was in the care and control of the </w:t>
      </w:r>
      <w:proofErr w:type="spellStart"/>
      <w:r w:rsidR="00D64CFE" w:rsidRPr="00C11B48">
        <w:rPr>
          <w:rFonts w:ascii="Times New Roman" w:hAnsi="Times New Roman"/>
        </w:rPr>
        <w:t>Demlins</w:t>
      </w:r>
      <w:proofErr w:type="spellEnd"/>
      <w:r w:rsidR="00D64CFE" w:rsidRPr="00C11B48">
        <w:rPr>
          <w:rFonts w:ascii="Times New Roman" w:hAnsi="Times New Roman"/>
        </w:rPr>
        <w:t>,</w:t>
      </w:r>
      <w:r w:rsidR="00A94C7E" w:rsidRPr="00C11B48">
        <w:rPr>
          <w:rFonts w:ascii="Times New Roman" w:hAnsi="Times New Roman"/>
        </w:rPr>
        <w:t xml:space="preserve"> </w:t>
      </w:r>
      <w:r w:rsidR="00E42766" w:rsidRPr="00C11B48">
        <w:rPr>
          <w:rFonts w:ascii="Times New Roman" w:hAnsi="Times New Roman"/>
        </w:rPr>
        <w:t xml:space="preserve">although </w:t>
      </w:r>
      <w:r w:rsidR="00D64CFE" w:rsidRPr="00C11B48">
        <w:rPr>
          <w:rFonts w:ascii="Times New Roman" w:hAnsi="Times New Roman"/>
        </w:rPr>
        <w:t>only to the extent that the State was responsible for Ms</w:t>
      </w:r>
      <w:r w:rsidR="00CF5BCB" w:rsidRPr="00C11B48">
        <w:rPr>
          <w:rFonts w:ascii="Times New Roman" w:hAnsi="Times New Roman"/>
        </w:rPr>
        <w:t> </w:t>
      </w:r>
      <w:r w:rsidR="00D64CFE" w:rsidRPr="00C11B48">
        <w:rPr>
          <w:rFonts w:ascii="Times New Roman" w:hAnsi="Times New Roman"/>
        </w:rPr>
        <w:t xml:space="preserve">Willmot's care as provided for by the </w:t>
      </w:r>
      <w:r w:rsidR="00D64CFE" w:rsidRPr="00C11B48">
        <w:rPr>
          <w:rFonts w:ascii="Times New Roman" w:hAnsi="Times New Roman"/>
          <w:i/>
        </w:rPr>
        <w:t xml:space="preserve">Aboriginals Protection and Restriction of </w:t>
      </w:r>
      <w:r w:rsidR="005A561E" w:rsidRPr="00C11B48">
        <w:rPr>
          <w:rFonts w:ascii="Times New Roman" w:hAnsi="Times New Roman"/>
          <w:i/>
        </w:rPr>
        <w:t xml:space="preserve">the </w:t>
      </w:r>
      <w:r w:rsidR="00D64CFE" w:rsidRPr="00C11B48">
        <w:rPr>
          <w:rFonts w:ascii="Times New Roman" w:hAnsi="Times New Roman"/>
          <w:i/>
        </w:rPr>
        <w:t>Sale of Opium Act</w:t>
      </w:r>
      <w:r w:rsidR="00D64CFE" w:rsidRPr="00C11B48">
        <w:rPr>
          <w:rFonts w:ascii="Times New Roman" w:hAnsi="Times New Roman"/>
        </w:rPr>
        <w:t>.</w:t>
      </w:r>
    </w:p>
    <w:p w14:paraId="41B4BB38" w14:textId="7D0F7981" w:rsidR="00AE56B2" w:rsidRPr="00C11B48" w:rsidRDefault="00AE56B2" w:rsidP="00C11B48">
      <w:pPr>
        <w:pStyle w:val="FixListStyle"/>
        <w:spacing w:after="260" w:line="280" w:lineRule="exact"/>
        <w:ind w:right="0"/>
        <w:jc w:val="both"/>
        <w:rPr>
          <w:rFonts w:ascii="Times New Roman" w:hAnsi="Times New Roman"/>
        </w:rPr>
      </w:pPr>
      <w:r w:rsidRPr="00C11B48">
        <w:rPr>
          <w:rFonts w:ascii="Times New Roman" w:hAnsi="Times New Roman"/>
        </w:rPr>
        <w:tab/>
        <w:t xml:space="preserve">The second </w:t>
      </w:r>
      <w:r w:rsidR="00185B55" w:rsidRPr="00C11B48">
        <w:rPr>
          <w:rFonts w:ascii="Times New Roman" w:hAnsi="Times New Roman"/>
        </w:rPr>
        <w:t>allegation</w:t>
      </w:r>
      <w:r w:rsidR="00985ADA" w:rsidRPr="00C11B48">
        <w:rPr>
          <w:rFonts w:ascii="Times New Roman" w:hAnsi="Times New Roman"/>
        </w:rPr>
        <w:t xml:space="preserve"> </w:t>
      </w:r>
      <w:r w:rsidRPr="00C11B48">
        <w:rPr>
          <w:rFonts w:ascii="Times New Roman" w:hAnsi="Times New Roman"/>
        </w:rPr>
        <w:t xml:space="preserve">concerns </w:t>
      </w:r>
      <w:r w:rsidR="006E0DBD" w:rsidRPr="00C11B48">
        <w:rPr>
          <w:rFonts w:ascii="Times New Roman" w:hAnsi="Times New Roman"/>
        </w:rPr>
        <w:t xml:space="preserve">when </w:t>
      </w:r>
      <w:r w:rsidR="00932567" w:rsidRPr="00C11B48">
        <w:rPr>
          <w:rFonts w:ascii="Times New Roman" w:hAnsi="Times New Roman"/>
        </w:rPr>
        <w:t xml:space="preserve">Ms Willmot </w:t>
      </w:r>
      <w:r w:rsidRPr="00C11B48">
        <w:rPr>
          <w:rFonts w:ascii="Times New Roman" w:hAnsi="Times New Roman"/>
        </w:rPr>
        <w:t xml:space="preserve">was a resident of the Girls' Dormitory. </w:t>
      </w:r>
      <w:r w:rsidR="006442C0" w:rsidRPr="00C11B48">
        <w:rPr>
          <w:rFonts w:ascii="Times New Roman" w:hAnsi="Times New Roman"/>
        </w:rPr>
        <w:t xml:space="preserve">There is no dispute that the State operated and was in control of the Girls' Dormitory in the years </w:t>
      </w:r>
      <w:r w:rsidR="001C209C" w:rsidRPr="00C11B48">
        <w:rPr>
          <w:rFonts w:ascii="Times New Roman" w:hAnsi="Times New Roman"/>
        </w:rPr>
        <w:t xml:space="preserve">during which </w:t>
      </w:r>
      <w:r w:rsidR="006442C0" w:rsidRPr="00C11B48">
        <w:rPr>
          <w:rFonts w:ascii="Times New Roman" w:hAnsi="Times New Roman"/>
        </w:rPr>
        <w:t xml:space="preserve">Ms Willmot was there and that </w:t>
      </w:r>
      <w:r w:rsidR="00A348FF" w:rsidRPr="00C11B48">
        <w:rPr>
          <w:rFonts w:ascii="Times New Roman" w:hAnsi="Times New Roman"/>
        </w:rPr>
        <w:t>Ms </w:t>
      </w:r>
      <w:r w:rsidR="006442C0" w:rsidRPr="00C11B48">
        <w:rPr>
          <w:rFonts w:ascii="Times New Roman" w:hAnsi="Times New Roman"/>
        </w:rPr>
        <w:t xml:space="preserve">Maude Phillips </w:t>
      </w:r>
      <w:r w:rsidR="00932567" w:rsidRPr="00C11B48">
        <w:rPr>
          <w:rFonts w:ascii="Times New Roman" w:hAnsi="Times New Roman"/>
        </w:rPr>
        <w:t xml:space="preserve">was the </w:t>
      </w:r>
      <w:r w:rsidR="006442C0" w:rsidRPr="00C11B48">
        <w:rPr>
          <w:rFonts w:ascii="Times New Roman" w:hAnsi="Times New Roman"/>
        </w:rPr>
        <w:t xml:space="preserve">supervisor of the girls </w:t>
      </w:r>
      <w:r w:rsidR="007819D6" w:rsidRPr="00C11B48">
        <w:rPr>
          <w:rFonts w:ascii="Times New Roman" w:hAnsi="Times New Roman"/>
        </w:rPr>
        <w:t xml:space="preserve">who were </w:t>
      </w:r>
      <w:r w:rsidR="006442C0" w:rsidRPr="00C11B48">
        <w:rPr>
          <w:rFonts w:ascii="Times New Roman" w:hAnsi="Times New Roman"/>
        </w:rPr>
        <w:t xml:space="preserve">resident </w:t>
      </w:r>
      <w:r w:rsidR="006E4096" w:rsidRPr="00C11B48">
        <w:rPr>
          <w:rFonts w:ascii="Times New Roman" w:hAnsi="Times New Roman"/>
        </w:rPr>
        <w:t>there</w:t>
      </w:r>
      <w:r w:rsidR="006442C0" w:rsidRPr="00C11B48" w:rsidDel="00666110">
        <w:rPr>
          <w:rFonts w:ascii="Times New Roman" w:hAnsi="Times New Roman"/>
        </w:rPr>
        <w:t xml:space="preserve"> </w:t>
      </w:r>
      <w:r w:rsidR="00666110" w:rsidRPr="00C11B48">
        <w:rPr>
          <w:rFonts w:ascii="Times New Roman" w:hAnsi="Times New Roman"/>
        </w:rPr>
        <w:t>between at least</w:t>
      </w:r>
      <w:r w:rsidR="006442C0" w:rsidRPr="00C11B48">
        <w:rPr>
          <w:rFonts w:ascii="Times New Roman" w:hAnsi="Times New Roman"/>
        </w:rPr>
        <w:t xml:space="preserve"> 1959 to 1966.</w:t>
      </w:r>
      <w:r w:rsidR="00932567" w:rsidRPr="00C11B48">
        <w:rPr>
          <w:rFonts w:ascii="Times New Roman" w:hAnsi="Times New Roman"/>
        </w:rPr>
        <w:t xml:space="preserve"> </w:t>
      </w:r>
      <w:r w:rsidRPr="00C11B48">
        <w:rPr>
          <w:rFonts w:ascii="Times New Roman" w:hAnsi="Times New Roman"/>
        </w:rPr>
        <w:t>Ms</w:t>
      </w:r>
      <w:r w:rsidR="00FF69F4" w:rsidRPr="00C11B48">
        <w:rPr>
          <w:rFonts w:ascii="Times New Roman" w:hAnsi="Times New Roman"/>
        </w:rPr>
        <w:t> </w:t>
      </w:r>
      <w:r w:rsidRPr="00C11B48">
        <w:rPr>
          <w:rFonts w:ascii="Times New Roman" w:hAnsi="Times New Roman"/>
        </w:rPr>
        <w:t>Willmot alleges</w:t>
      </w:r>
      <w:r w:rsidR="00084EF3" w:rsidRPr="00C11B48">
        <w:rPr>
          <w:rFonts w:ascii="Times New Roman" w:hAnsi="Times New Roman"/>
        </w:rPr>
        <w:t>, among other things,</w:t>
      </w:r>
      <w:r w:rsidRPr="00C11B48">
        <w:rPr>
          <w:rFonts w:ascii="Times New Roman" w:hAnsi="Times New Roman"/>
        </w:rPr>
        <w:t xml:space="preserve"> tha</w:t>
      </w:r>
      <w:r w:rsidR="00084EF3" w:rsidRPr="00C11B48">
        <w:rPr>
          <w:rFonts w:ascii="Times New Roman" w:hAnsi="Times New Roman"/>
        </w:rPr>
        <w:t>t</w:t>
      </w:r>
      <w:r w:rsidRPr="00C11B48">
        <w:rPr>
          <w:rFonts w:ascii="Times New Roman" w:hAnsi="Times New Roman"/>
        </w:rPr>
        <w:t xml:space="preserve"> in or about 1959</w:t>
      </w:r>
      <w:r w:rsidR="00084EF3" w:rsidRPr="00C11B48">
        <w:rPr>
          <w:rFonts w:ascii="Times New Roman" w:hAnsi="Times New Roman"/>
        </w:rPr>
        <w:t xml:space="preserve"> </w:t>
      </w:r>
      <w:r w:rsidR="004E43E5" w:rsidRPr="00C11B48">
        <w:rPr>
          <w:rFonts w:ascii="Times New Roman" w:hAnsi="Times New Roman"/>
        </w:rPr>
        <w:t>Ms</w:t>
      </w:r>
      <w:r w:rsidR="008E0784" w:rsidRPr="00C11B48">
        <w:rPr>
          <w:rFonts w:ascii="Times New Roman" w:hAnsi="Times New Roman"/>
        </w:rPr>
        <w:t> </w:t>
      </w:r>
      <w:r w:rsidRPr="00C11B48">
        <w:rPr>
          <w:rFonts w:ascii="Times New Roman" w:hAnsi="Times New Roman"/>
        </w:rPr>
        <w:t xml:space="preserve">Phillips physically mistreated her by subjecting her to </w:t>
      </w:r>
      <w:r w:rsidR="00FD0CE7" w:rsidRPr="00C11B48">
        <w:rPr>
          <w:rFonts w:ascii="Times New Roman" w:hAnsi="Times New Roman"/>
        </w:rPr>
        <w:t xml:space="preserve">beatings and </w:t>
      </w:r>
      <w:r w:rsidRPr="00C11B48">
        <w:rPr>
          <w:rFonts w:ascii="Times New Roman" w:hAnsi="Times New Roman"/>
        </w:rPr>
        <w:t xml:space="preserve">severe floggings in the presence of others for </w:t>
      </w:r>
      <w:r w:rsidR="002C6686" w:rsidRPr="00C11B48">
        <w:rPr>
          <w:rFonts w:ascii="Times New Roman" w:hAnsi="Times New Roman"/>
        </w:rPr>
        <w:t>minor infractions</w:t>
      </w:r>
      <w:r w:rsidR="003F75CC" w:rsidRPr="00C11B48">
        <w:rPr>
          <w:rFonts w:ascii="Times New Roman" w:hAnsi="Times New Roman"/>
        </w:rPr>
        <w:t xml:space="preserve"> </w:t>
      </w:r>
      <w:r w:rsidR="00FD0CE7" w:rsidRPr="00C11B48">
        <w:rPr>
          <w:rFonts w:ascii="Times New Roman" w:hAnsi="Times New Roman"/>
        </w:rPr>
        <w:t>of the rules</w:t>
      </w:r>
      <w:r w:rsidR="00A45652" w:rsidRPr="00C11B48">
        <w:rPr>
          <w:rFonts w:ascii="Times New Roman" w:hAnsi="Times New Roman"/>
        </w:rPr>
        <w:t xml:space="preserve"> </w:t>
      </w:r>
      <w:r w:rsidRPr="00C11B48">
        <w:rPr>
          <w:rFonts w:ascii="Times New Roman" w:hAnsi="Times New Roman"/>
        </w:rPr>
        <w:t>("the</w:t>
      </w:r>
      <w:r w:rsidR="00531878" w:rsidRPr="00C11B48">
        <w:rPr>
          <w:rFonts w:ascii="Times New Roman" w:hAnsi="Times New Roman"/>
        </w:rPr>
        <w:t> </w:t>
      </w:r>
      <w:r w:rsidR="00114754" w:rsidRPr="00C11B48">
        <w:rPr>
          <w:rFonts w:ascii="Times New Roman" w:hAnsi="Times New Roman"/>
        </w:rPr>
        <w:t>Girls'</w:t>
      </w:r>
      <w:r w:rsidR="00C51DC4">
        <w:rPr>
          <w:rFonts w:ascii="Times New Roman" w:hAnsi="Times New Roman"/>
        </w:rPr>
        <w:t> </w:t>
      </w:r>
      <w:r w:rsidR="00114754" w:rsidRPr="00C11B48">
        <w:rPr>
          <w:rFonts w:ascii="Times New Roman" w:hAnsi="Times New Roman"/>
        </w:rPr>
        <w:t xml:space="preserve">Dormitory </w:t>
      </w:r>
      <w:r w:rsidR="00C113CE" w:rsidRPr="00C11B48">
        <w:rPr>
          <w:rFonts w:ascii="Times New Roman" w:hAnsi="Times New Roman"/>
        </w:rPr>
        <w:t>A</w:t>
      </w:r>
      <w:r w:rsidRPr="00C11B48">
        <w:rPr>
          <w:rFonts w:ascii="Times New Roman" w:hAnsi="Times New Roman"/>
        </w:rPr>
        <w:t>llegations</w:t>
      </w:r>
      <w:r w:rsidRPr="00C11B48">
        <w:rPr>
          <w:rFonts w:ascii="Times New Roman" w:hAnsi="Times New Roman"/>
          <w:b/>
          <w:bCs/>
        </w:rPr>
        <w:t>"</w:t>
      </w:r>
      <w:r w:rsidRPr="00C11B48">
        <w:rPr>
          <w:rFonts w:ascii="Times New Roman" w:hAnsi="Times New Roman"/>
        </w:rPr>
        <w:t>).</w:t>
      </w:r>
    </w:p>
    <w:p w14:paraId="7012BD59" w14:textId="0C9FBA28" w:rsidR="00094CDC" w:rsidRPr="00C11B48" w:rsidRDefault="00AE56B2"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462439" w:rsidRPr="00C11B48">
        <w:rPr>
          <w:rFonts w:ascii="Times New Roman" w:hAnsi="Times New Roman"/>
        </w:rPr>
        <w:t xml:space="preserve">The third allegation </w:t>
      </w:r>
      <w:r w:rsidR="009C4674" w:rsidRPr="00C11B48">
        <w:rPr>
          <w:rFonts w:ascii="Times New Roman" w:hAnsi="Times New Roman"/>
        </w:rPr>
        <w:t xml:space="preserve">is </w:t>
      </w:r>
      <w:r w:rsidR="00F2048B" w:rsidRPr="00C11B48">
        <w:rPr>
          <w:rFonts w:ascii="Times New Roman" w:hAnsi="Times New Roman"/>
        </w:rPr>
        <w:t xml:space="preserve">that </w:t>
      </w:r>
      <w:r w:rsidR="00084EF3" w:rsidRPr="00C11B48">
        <w:rPr>
          <w:rFonts w:ascii="Times New Roman" w:hAnsi="Times New Roman"/>
        </w:rPr>
        <w:t>in</w:t>
      </w:r>
      <w:r w:rsidR="00476C75" w:rsidRPr="00C11B48">
        <w:rPr>
          <w:rFonts w:ascii="Times New Roman" w:hAnsi="Times New Roman"/>
        </w:rPr>
        <w:t xml:space="preserve"> or</w:t>
      </w:r>
      <w:r w:rsidR="00084EF3" w:rsidRPr="00C11B48">
        <w:rPr>
          <w:rFonts w:ascii="Times New Roman" w:hAnsi="Times New Roman"/>
        </w:rPr>
        <w:t xml:space="preserve"> about 1960</w:t>
      </w:r>
      <w:r w:rsidR="00021BFD" w:rsidRPr="00C11B48">
        <w:rPr>
          <w:rFonts w:ascii="Times New Roman" w:hAnsi="Times New Roman"/>
        </w:rPr>
        <w:t>,</w:t>
      </w:r>
      <w:r w:rsidR="00084EF3" w:rsidRPr="00C11B48">
        <w:rPr>
          <w:rFonts w:ascii="Times New Roman" w:hAnsi="Times New Roman"/>
        </w:rPr>
        <w:t xml:space="preserve"> when she was about six years old</w:t>
      </w:r>
      <w:r w:rsidR="00B8057E" w:rsidRPr="00C11B48">
        <w:rPr>
          <w:rFonts w:ascii="Times New Roman" w:hAnsi="Times New Roman"/>
        </w:rPr>
        <w:t>,</w:t>
      </w:r>
      <w:r w:rsidR="00084EF3" w:rsidRPr="00C11B48">
        <w:rPr>
          <w:rFonts w:ascii="Times New Roman" w:hAnsi="Times New Roman"/>
        </w:rPr>
        <w:t xml:space="preserve"> </w:t>
      </w:r>
      <w:r w:rsidR="00B8057E" w:rsidRPr="00C11B48">
        <w:rPr>
          <w:rFonts w:ascii="Times New Roman" w:hAnsi="Times New Roman"/>
        </w:rPr>
        <w:t>Ms</w:t>
      </w:r>
      <w:r w:rsidR="007555DB" w:rsidRPr="00C11B48">
        <w:rPr>
          <w:rFonts w:ascii="Times New Roman" w:hAnsi="Times New Roman"/>
        </w:rPr>
        <w:t> </w:t>
      </w:r>
      <w:r w:rsidR="00B8057E" w:rsidRPr="00C11B48">
        <w:rPr>
          <w:rFonts w:ascii="Times New Roman" w:hAnsi="Times New Roman"/>
        </w:rPr>
        <w:t xml:space="preserve">Willmot </w:t>
      </w:r>
      <w:r w:rsidR="00F2048B" w:rsidRPr="00C11B48">
        <w:rPr>
          <w:rFonts w:ascii="Times New Roman" w:hAnsi="Times New Roman"/>
        </w:rPr>
        <w:t xml:space="preserve">was given permission by the Cherbourg Superintendent to leave Cherbourg and visit her </w:t>
      </w:r>
      <w:r w:rsidR="004F0921" w:rsidRPr="00C11B48">
        <w:rPr>
          <w:rFonts w:ascii="Times New Roman" w:hAnsi="Times New Roman"/>
        </w:rPr>
        <w:t xml:space="preserve">grandmother </w:t>
      </w:r>
      <w:r w:rsidR="002751DD" w:rsidRPr="00C11B48">
        <w:rPr>
          <w:rFonts w:ascii="Times New Roman" w:hAnsi="Times New Roman"/>
        </w:rPr>
        <w:t xml:space="preserve">who lived </w:t>
      </w:r>
      <w:r w:rsidR="004A33B7" w:rsidRPr="00C11B48">
        <w:rPr>
          <w:rFonts w:ascii="Times New Roman" w:hAnsi="Times New Roman"/>
        </w:rPr>
        <w:t>at One Mile near Ipswich</w:t>
      </w:r>
      <w:r w:rsidR="00621662" w:rsidRPr="00C11B48">
        <w:rPr>
          <w:rFonts w:ascii="Times New Roman" w:hAnsi="Times New Roman"/>
        </w:rPr>
        <w:t xml:space="preserve">. </w:t>
      </w:r>
      <w:r w:rsidR="007B7404" w:rsidRPr="00C11B48">
        <w:rPr>
          <w:rFonts w:ascii="Times New Roman" w:hAnsi="Times New Roman"/>
        </w:rPr>
        <w:t xml:space="preserve">On that occasion, Ms Willmot alleges that an uncle, NW, who it was pleaded was 19 or 20 years old, sexually assaulted </w:t>
      </w:r>
      <w:r w:rsidR="006547A4" w:rsidRPr="00C11B48">
        <w:rPr>
          <w:rFonts w:ascii="Times New Roman" w:hAnsi="Times New Roman"/>
        </w:rPr>
        <w:t xml:space="preserve">her </w:t>
      </w:r>
      <w:r w:rsidR="00AF6C74" w:rsidRPr="00C11B48">
        <w:rPr>
          <w:rFonts w:ascii="Times New Roman" w:hAnsi="Times New Roman"/>
        </w:rPr>
        <w:t xml:space="preserve">by </w:t>
      </w:r>
      <w:r w:rsidR="006547A4" w:rsidRPr="00C11B48">
        <w:rPr>
          <w:rFonts w:ascii="Times New Roman" w:hAnsi="Times New Roman"/>
        </w:rPr>
        <w:t>trying to force his erect penis inside her vagina ("</w:t>
      </w:r>
      <w:r w:rsidR="006547A4" w:rsidRPr="00C11B48">
        <w:rPr>
          <w:rFonts w:ascii="Times New Roman" w:hAnsi="Times New Roman"/>
          <w:bCs/>
        </w:rPr>
        <w:t>the NW Allegation</w:t>
      </w:r>
      <w:r w:rsidR="006547A4" w:rsidRPr="00C11B48">
        <w:rPr>
          <w:rFonts w:ascii="Times New Roman" w:hAnsi="Times New Roman"/>
        </w:rPr>
        <w:t xml:space="preserve">"). </w:t>
      </w:r>
    </w:p>
    <w:p w14:paraId="68707654" w14:textId="27181DA7" w:rsidR="00A73989" w:rsidRPr="00C11B48" w:rsidRDefault="00A002AB" w:rsidP="00C11B48">
      <w:pPr>
        <w:pStyle w:val="FixListStyle"/>
        <w:spacing w:after="260" w:line="280" w:lineRule="exact"/>
        <w:ind w:right="0"/>
        <w:jc w:val="both"/>
        <w:rPr>
          <w:rFonts w:ascii="Times New Roman" w:hAnsi="Times New Roman"/>
        </w:rPr>
      </w:pPr>
      <w:r w:rsidRPr="00C11B48">
        <w:rPr>
          <w:rFonts w:ascii="Times New Roman" w:hAnsi="Times New Roman"/>
        </w:rPr>
        <w:lastRenderedPageBreak/>
        <w:tab/>
      </w:r>
      <w:r w:rsidR="00621662" w:rsidRPr="00C11B48">
        <w:rPr>
          <w:rFonts w:ascii="Times New Roman" w:hAnsi="Times New Roman"/>
        </w:rPr>
        <w:t xml:space="preserve">The </w:t>
      </w:r>
      <w:r w:rsidR="00B5110E" w:rsidRPr="00C11B48">
        <w:rPr>
          <w:rFonts w:ascii="Times New Roman" w:hAnsi="Times New Roman"/>
        </w:rPr>
        <w:t xml:space="preserve">fourth </w:t>
      </w:r>
      <w:r w:rsidR="00424181" w:rsidRPr="00C11B48">
        <w:rPr>
          <w:rFonts w:ascii="Times New Roman" w:hAnsi="Times New Roman"/>
        </w:rPr>
        <w:t>allegation concern</w:t>
      </w:r>
      <w:r w:rsidR="00B5110E" w:rsidRPr="00C11B48">
        <w:rPr>
          <w:rFonts w:ascii="Times New Roman" w:hAnsi="Times New Roman"/>
        </w:rPr>
        <w:t>s</w:t>
      </w:r>
      <w:r w:rsidR="00424181" w:rsidRPr="00C11B48">
        <w:rPr>
          <w:rFonts w:ascii="Times New Roman" w:hAnsi="Times New Roman"/>
        </w:rPr>
        <w:t xml:space="preserve"> a</w:t>
      </w:r>
      <w:r w:rsidR="00FE771A" w:rsidRPr="00C11B48">
        <w:rPr>
          <w:rFonts w:ascii="Times New Roman" w:hAnsi="Times New Roman"/>
        </w:rPr>
        <w:t>n alleged</w:t>
      </w:r>
      <w:r w:rsidR="00424181" w:rsidRPr="00C11B48">
        <w:rPr>
          <w:rFonts w:ascii="Times New Roman" w:hAnsi="Times New Roman"/>
        </w:rPr>
        <w:t xml:space="preserve"> </w:t>
      </w:r>
      <w:r w:rsidR="00985ADA" w:rsidRPr="00C11B48">
        <w:rPr>
          <w:rFonts w:ascii="Times New Roman" w:hAnsi="Times New Roman"/>
        </w:rPr>
        <w:t xml:space="preserve">second </w:t>
      </w:r>
      <w:r w:rsidR="00621662" w:rsidRPr="00C11B48">
        <w:rPr>
          <w:rFonts w:ascii="Times New Roman" w:hAnsi="Times New Roman"/>
        </w:rPr>
        <w:t>visit</w:t>
      </w:r>
      <w:r w:rsidR="00FE771A" w:rsidRPr="00C11B48">
        <w:rPr>
          <w:rFonts w:ascii="Times New Roman" w:hAnsi="Times New Roman"/>
        </w:rPr>
        <w:t xml:space="preserve"> to Ms</w:t>
      </w:r>
      <w:r w:rsidR="00E80362" w:rsidRPr="00C11B48">
        <w:rPr>
          <w:rFonts w:ascii="Times New Roman" w:hAnsi="Times New Roman"/>
        </w:rPr>
        <w:t> </w:t>
      </w:r>
      <w:r w:rsidR="00FE771A" w:rsidRPr="00C11B48">
        <w:rPr>
          <w:rFonts w:ascii="Times New Roman" w:hAnsi="Times New Roman"/>
        </w:rPr>
        <w:t>Willmot's grandmother's residence</w:t>
      </w:r>
      <w:r w:rsidR="00621662" w:rsidRPr="00C11B48">
        <w:rPr>
          <w:rFonts w:ascii="Times New Roman" w:hAnsi="Times New Roman"/>
        </w:rPr>
        <w:t xml:space="preserve"> </w:t>
      </w:r>
      <w:r w:rsidR="000B6906" w:rsidRPr="00C11B48">
        <w:rPr>
          <w:rFonts w:ascii="Times New Roman" w:hAnsi="Times New Roman"/>
        </w:rPr>
        <w:t>in 1967</w:t>
      </w:r>
      <w:r w:rsidR="00AB1566" w:rsidRPr="00C11B48">
        <w:rPr>
          <w:rFonts w:ascii="Times New Roman" w:hAnsi="Times New Roman"/>
        </w:rPr>
        <w:t>,</w:t>
      </w:r>
      <w:r w:rsidR="000B6906" w:rsidRPr="00C11B48">
        <w:rPr>
          <w:rFonts w:ascii="Times New Roman" w:hAnsi="Times New Roman"/>
        </w:rPr>
        <w:t xml:space="preserve"> when she was about 13 years old. </w:t>
      </w:r>
      <w:r w:rsidR="006547A4" w:rsidRPr="00C11B48">
        <w:rPr>
          <w:rFonts w:ascii="Times New Roman" w:hAnsi="Times New Roman"/>
        </w:rPr>
        <w:t xml:space="preserve">On that occasion, Ms Willmot </w:t>
      </w:r>
      <w:r w:rsidR="002F060D" w:rsidRPr="00C11B48">
        <w:rPr>
          <w:rFonts w:ascii="Times New Roman" w:hAnsi="Times New Roman"/>
        </w:rPr>
        <w:t xml:space="preserve">alleges that her </w:t>
      </w:r>
      <w:r w:rsidR="006446F6" w:rsidRPr="00C11B48">
        <w:rPr>
          <w:rFonts w:ascii="Times New Roman" w:hAnsi="Times New Roman"/>
        </w:rPr>
        <w:t xml:space="preserve">cousin or </w:t>
      </w:r>
      <w:r w:rsidR="002F060D" w:rsidRPr="00C11B48">
        <w:rPr>
          <w:rFonts w:ascii="Times New Roman" w:hAnsi="Times New Roman"/>
        </w:rPr>
        <w:t>great</w:t>
      </w:r>
      <w:r w:rsidR="00946776" w:rsidRPr="00C11B48">
        <w:rPr>
          <w:rFonts w:ascii="Times New Roman" w:hAnsi="Times New Roman"/>
        </w:rPr>
        <w:t>-</w:t>
      </w:r>
      <w:r w:rsidR="002F060D" w:rsidRPr="00C11B48">
        <w:rPr>
          <w:rFonts w:ascii="Times New Roman" w:hAnsi="Times New Roman"/>
        </w:rPr>
        <w:t>uncle, known as "Uncle</w:t>
      </w:r>
      <w:r w:rsidR="00C51DC4">
        <w:rPr>
          <w:rFonts w:ascii="Times New Roman" w:hAnsi="Times New Roman"/>
        </w:rPr>
        <w:t> </w:t>
      </w:r>
      <w:r w:rsidR="002F060D" w:rsidRPr="00C11B48">
        <w:rPr>
          <w:rFonts w:ascii="Times New Roman" w:hAnsi="Times New Roman"/>
        </w:rPr>
        <w:t xml:space="preserve">Pickering", sexually assaulted her including </w:t>
      </w:r>
      <w:r w:rsidR="00084EF3" w:rsidRPr="00C11B48">
        <w:rPr>
          <w:rFonts w:ascii="Times New Roman" w:hAnsi="Times New Roman"/>
        </w:rPr>
        <w:t xml:space="preserve">by </w:t>
      </w:r>
      <w:r w:rsidR="002F060D" w:rsidRPr="00C11B48">
        <w:rPr>
          <w:rFonts w:ascii="Times New Roman" w:hAnsi="Times New Roman"/>
        </w:rPr>
        <w:t>penetrati</w:t>
      </w:r>
      <w:r w:rsidR="00084EF3" w:rsidRPr="00C11B48">
        <w:rPr>
          <w:rFonts w:ascii="Times New Roman" w:hAnsi="Times New Roman"/>
        </w:rPr>
        <w:t xml:space="preserve">ng </w:t>
      </w:r>
      <w:r w:rsidR="002F060D" w:rsidRPr="00C11B48">
        <w:rPr>
          <w:rFonts w:ascii="Times New Roman" w:hAnsi="Times New Roman"/>
        </w:rPr>
        <w:t>her vagina with his finger</w:t>
      </w:r>
      <w:r w:rsidR="00944022" w:rsidRPr="00C11B48">
        <w:rPr>
          <w:rFonts w:ascii="Times New Roman" w:hAnsi="Times New Roman"/>
          <w:b/>
          <w:bCs/>
        </w:rPr>
        <w:t xml:space="preserve"> </w:t>
      </w:r>
      <w:r w:rsidR="00944022" w:rsidRPr="00C11B48">
        <w:rPr>
          <w:rFonts w:ascii="Times New Roman" w:hAnsi="Times New Roman"/>
        </w:rPr>
        <w:t>("the</w:t>
      </w:r>
      <w:r w:rsidR="00397C09" w:rsidRPr="00C11B48">
        <w:rPr>
          <w:rFonts w:ascii="Times New Roman" w:hAnsi="Times New Roman"/>
        </w:rPr>
        <w:t> </w:t>
      </w:r>
      <w:r w:rsidR="00944022" w:rsidRPr="00C11B48">
        <w:rPr>
          <w:rFonts w:ascii="Times New Roman" w:hAnsi="Times New Roman"/>
        </w:rPr>
        <w:t>Pickering Allegation")</w:t>
      </w:r>
      <w:r w:rsidR="00585A5A" w:rsidRPr="00C11B48">
        <w:rPr>
          <w:rFonts w:ascii="Times New Roman" w:hAnsi="Times New Roman"/>
        </w:rPr>
        <w:t>.</w:t>
      </w:r>
    </w:p>
    <w:p w14:paraId="091FCC11" w14:textId="34A94961" w:rsidR="001C06FC" w:rsidRPr="00C11B48" w:rsidRDefault="006A1F2C"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F226A9" w:rsidRPr="00C11B48">
        <w:rPr>
          <w:rFonts w:ascii="Times New Roman" w:hAnsi="Times New Roman"/>
        </w:rPr>
        <w:t>Ms Willmot allege</w:t>
      </w:r>
      <w:r w:rsidR="00346D68" w:rsidRPr="00C11B48">
        <w:rPr>
          <w:rFonts w:ascii="Times New Roman" w:hAnsi="Times New Roman"/>
        </w:rPr>
        <w:t>s</w:t>
      </w:r>
      <w:r w:rsidR="00F226A9" w:rsidRPr="00C11B48">
        <w:rPr>
          <w:rFonts w:ascii="Times New Roman" w:hAnsi="Times New Roman"/>
        </w:rPr>
        <w:t xml:space="preserve"> that</w:t>
      </w:r>
      <w:r w:rsidR="00027562" w:rsidRPr="00C11B48">
        <w:rPr>
          <w:rFonts w:ascii="Times New Roman" w:hAnsi="Times New Roman"/>
        </w:rPr>
        <w:t>,</w:t>
      </w:r>
      <w:r w:rsidR="007F1043" w:rsidRPr="00C11B48">
        <w:rPr>
          <w:rFonts w:ascii="Times New Roman" w:hAnsi="Times New Roman"/>
        </w:rPr>
        <w:t xml:space="preserve"> at the time of each of the</w:t>
      </w:r>
      <w:r w:rsidR="00346D68" w:rsidRPr="00C11B48">
        <w:rPr>
          <w:rFonts w:ascii="Times New Roman" w:hAnsi="Times New Roman"/>
        </w:rPr>
        <w:t>se</w:t>
      </w:r>
      <w:r w:rsidR="007F1043" w:rsidRPr="00C11B48">
        <w:rPr>
          <w:rFonts w:ascii="Times New Roman" w:hAnsi="Times New Roman"/>
        </w:rPr>
        <w:t xml:space="preserve"> </w:t>
      </w:r>
      <w:r w:rsidR="00084EF3" w:rsidRPr="00C11B48">
        <w:rPr>
          <w:rFonts w:ascii="Times New Roman" w:hAnsi="Times New Roman"/>
        </w:rPr>
        <w:t>events</w:t>
      </w:r>
      <w:r w:rsidR="00F226A9" w:rsidRPr="00C11B48">
        <w:rPr>
          <w:rFonts w:ascii="Times New Roman" w:hAnsi="Times New Roman"/>
        </w:rPr>
        <w:t xml:space="preserve">, the State owed </w:t>
      </w:r>
      <w:r w:rsidR="005F047F" w:rsidRPr="00C11B48">
        <w:rPr>
          <w:rFonts w:ascii="Times New Roman" w:hAnsi="Times New Roman"/>
        </w:rPr>
        <w:t xml:space="preserve">her </w:t>
      </w:r>
      <w:r w:rsidR="00F226A9" w:rsidRPr="00C11B48">
        <w:rPr>
          <w:rFonts w:ascii="Times New Roman" w:hAnsi="Times New Roman"/>
        </w:rPr>
        <w:t xml:space="preserve">a </w:t>
      </w:r>
      <w:r w:rsidR="00292B33" w:rsidRPr="00C11B48">
        <w:rPr>
          <w:rFonts w:ascii="Times New Roman" w:hAnsi="Times New Roman"/>
        </w:rPr>
        <w:t>"</w:t>
      </w:r>
      <w:r w:rsidR="00F226A9" w:rsidRPr="00C11B48">
        <w:rPr>
          <w:rFonts w:ascii="Times New Roman" w:hAnsi="Times New Roman"/>
        </w:rPr>
        <w:t>non-delegable duty</w:t>
      </w:r>
      <w:r w:rsidR="00292B33" w:rsidRPr="00C11B48">
        <w:rPr>
          <w:rFonts w:ascii="Times New Roman" w:hAnsi="Times New Roman"/>
        </w:rPr>
        <w:t>"</w:t>
      </w:r>
      <w:r w:rsidR="00F226A9" w:rsidRPr="00C11B48">
        <w:rPr>
          <w:rFonts w:ascii="Times New Roman" w:hAnsi="Times New Roman"/>
        </w:rPr>
        <w:t xml:space="preserve"> </w:t>
      </w:r>
      <w:r w:rsidR="006E54DC" w:rsidRPr="00C11B48" w:rsidDel="00165F98">
        <w:rPr>
          <w:rFonts w:ascii="Times New Roman" w:hAnsi="Times New Roman"/>
        </w:rPr>
        <w:t>whilst she w</w:t>
      </w:r>
      <w:r w:rsidR="006E54DC" w:rsidRPr="00C11B48">
        <w:rPr>
          <w:rFonts w:ascii="Times New Roman" w:hAnsi="Times New Roman"/>
        </w:rPr>
        <w:t>as a State Child</w:t>
      </w:r>
      <w:r w:rsidR="003E616C" w:rsidRPr="00C11B48">
        <w:rPr>
          <w:rFonts w:ascii="Times New Roman" w:hAnsi="Times New Roman"/>
        </w:rPr>
        <w:t xml:space="preserve"> </w:t>
      </w:r>
      <w:r w:rsidR="00497374" w:rsidRPr="00C11B48">
        <w:rPr>
          <w:rFonts w:ascii="Times New Roman" w:hAnsi="Times New Roman"/>
        </w:rPr>
        <w:t xml:space="preserve">or </w:t>
      </w:r>
      <w:r w:rsidR="003E616C" w:rsidRPr="00C11B48" w:rsidDel="00971008">
        <w:rPr>
          <w:rFonts w:ascii="Times New Roman" w:hAnsi="Times New Roman"/>
        </w:rPr>
        <w:t>w</w:t>
      </w:r>
      <w:r w:rsidR="003E616C" w:rsidRPr="00C11B48">
        <w:rPr>
          <w:rFonts w:ascii="Times New Roman" w:hAnsi="Times New Roman"/>
        </w:rPr>
        <w:t>as</w:t>
      </w:r>
      <w:r w:rsidR="00971008" w:rsidRPr="00C11B48">
        <w:rPr>
          <w:rFonts w:ascii="Times New Roman" w:hAnsi="Times New Roman"/>
        </w:rPr>
        <w:t xml:space="preserve"> </w:t>
      </w:r>
      <w:r w:rsidR="003E616C" w:rsidRPr="00C11B48">
        <w:rPr>
          <w:rFonts w:ascii="Times New Roman" w:hAnsi="Times New Roman"/>
        </w:rPr>
        <w:t xml:space="preserve">subject to the </w:t>
      </w:r>
      <w:r w:rsidR="003E616C" w:rsidRPr="00C11B48">
        <w:rPr>
          <w:rFonts w:ascii="Times New Roman" w:hAnsi="Times New Roman"/>
          <w:i/>
          <w:iCs/>
        </w:rPr>
        <w:t>Aboriginal</w:t>
      </w:r>
      <w:r w:rsidR="00506CEB" w:rsidRPr="00C11B48">
        <w:rPr>
          <w:rFonts w:ascii="Times New Roman" w:hAnsi="Times New Roman"/>
          <w:i/>
          <w:iCs/>
        </w:rPr>
        <w:t>s</w:t>
      </w:r>
      <w:r w:rsidR="003E616C" w:rsidRPr="00C11B48">
        <w:rPr>
          <w:rFonts w:ascii="Times New Roman" w:hAnsi="Times New Roman"/>
          <w:i/>
          <w:iCs/>
        </w:rPr>
        <w:t xml:space="preserve"> Protection and Restriction of the Sale of Opium Act</w:t>
      </w:r>
      <w:r w:rsidR="00BF0CD7" w:rsidRPr="00C11B48">
        <w:rPr>
          <w:rFonts w:ascii="Times New Roman" w:hAnsi="Times New Roman"/>
        </w:rPr>
        <w:t>.</w:t>
      </w:r>
      <w:r w:rsidR="006D4905" w:rsidRPr="00C11B48">
        <w:rPr>
          <w:rFonts w:ascii="Times New Roman" w:hAnsi="Times New Roman"/>
        </w:rPr>
        <w:t xml:space="preserve"> </w:t>
      </w:r>
      <w:r w:rsidR="005F047F" w:rsidRPr="00C11B48">
        <w:rPr>
          <w:rFonts w:ascii="Times New Roman" w:hAnsi="Times New Roman"/>
        </w:rPr>
        <w:t xml:space="preserve">The pleading describes the duty as </w:t>
      </w:r>
      <w:r w:rsidR="007B377F" w:rsidRPr="00C11B48">
        <w:rPr>
          <w:rFonts w:ascii="Times New Roman" w:hAnsi="Times New Roman"/>
        </w:rPr>
        <w:t xml:space="preserve">a duty </w:t>
      </w:r>
      <w:r w:rsidR="005F047F" w:rsidRPr="00C11B48">
        <w:rPr>
          <w:rFonts w:ascii="Times New Roman" w:hAnsi="Times New Roman"/>
        </w:rPr>
        <w:t xml:space="preserve">to take all reasonable care to avoid her suffering </w:t>
      </w:r>
      <w:r w:rsidR="0057153C" w:rsidRPr="00C11B48">
        <w:rPr>
          <w:rFonts w:ascii="Times New Roman" w:hAnsi="Times New Roman"/>
        </w:rPr>
        <w:t xml:space="preserve">injury, </w:t>
      </w:r>
      <w:r w:rsidR="00E54986" w:rsidRPr="00C11B48">
        <w:rPr>
          <w:rFonts w:ascii="Times New Roman" w:hAnsi="Times New Roman"/>
        </w:rPr>
        <w:t xml:space="preserve">and in particular, </w:t>
      </w:r>
      <w:r w:rsidR="0057153C" w:rsidRPr="00C11B48">
        <w:rPr>
          <w:rFonts w:ascii="Times New Roman" w:hAnsi="Times New Roman"/>
        </w:rPr>
        <w:t>psychiatric injury</w:t>
      </w:r>
      <w:r w:rsidR="005F047F" w:rsidRPr="00C11B48">
        <w:rPr>
          <w:rFonts w:ascii="Times New Roman" w:hAnsi="Times New Roman"/>
        </w:rPr>
        <w:t>. But</w:t>
      </w:r>
      <w:r w:rsidR="00A15325" w:rsidRPr="00C11B48">
        <w:rPr>
          <w:rFonts w:ascii="Times New Roman" w:hAnsi="Times New Roman"/>
        </w:rPr>
        <w:t> </w:t>
      </w:r>
      <w:r w:rsidR="005F047F" w:rsidRPr="00C11B48">
        <w:rPr>
          <w:rFonts w:ascii="Times New Roman" w:hAnsi="Times New Roman"/>
        </w:rPr>
        <w:t>read in isolation that would be no more tha</w:t>
      </w:r>
      <w:r w:rsidR="00174988" w:rsidRPr="00C11B48">
        <w:rPr>
          <w:rFonts w:ascii="Times New Roman" w:hAnsi="Times New Roman"/>
        </w:rPr>
        <w:t>n</w:t>
      </w:r>
      <w:r w:rsidR="005F047F" w:rsidRPr="00C11B48">
        <w:rPr>
          <w:rFonts w:ascii="Times New Roman" w:hAnsi="Times New Roman"/>
        </w:rPr>
        <w:t xml:space="preserve"> a simple allegation of negligence</w:t>
      </w:r>
      <w:r w:rsidR="00084EF3" w:rsidRPr="00C11B48">
        <w:rPr>
          <w:rFonts w:ascii="Times New Roman" w:hAnsi="Times New Roman"/>
        </w:rPr>
        <w:t xml:space="preserve"> and not a</w:t>
      </w:r>
      <w:r w:rsidR="00314312" w:rsidRPr="00C11B48">
        <w:rPr>
          <w:rFonts w:ascii="Times New Roman" w:hAnsi="Times New Roman"/>
        </w:rPr>
        <w:t> </w:t>
      </w:r>
      <w:r w:rsidR="00084EF3" w:rsidRPr="00C11B48">
        <w:rPr>
          <w:rFonts w:ascii="Times New Roman" w:hAnsi="Times New Roman"/>
        </w:rPr>
        <w:t>non</w:t>
      </w:r>
      <w:r w:rsidR="00084EF3" w:rsidRPr="00C11B48">
        <w:rPr>
          <w:rFonts w:ascii="Times New Roman" w:hAnsi="Times New Roman"/>
        </w:rPr>
        <w:noBreakHyphen/>
        <w:t>delegable duty</w:t>
      </w:r>
      <w:r w:rsidR="00DC1D88" w:rsidRPr="00C11B48">
        <w:rPr>
          <w:rFonts w:ascii="Times New Roman" w:hAnsi="Times New Roman"/>
        </w:rPr>
        <w:t>,</w:t>
      </w:r>
      <w:r w:rsidR="003D15E3" w:rsidRPr="00C11B48">
        <w:rPr>
          <w:rFonts w:ascii="Times New Roman" w:hAnsi="Times New Roman"/>
        </w:rPr>
        <w:t xml:space="preserve"> which is a duty to ensure that reasonable care is taken</w:t>
      </w:r>
      <w:r w:rsidR="005F047F" w:rsidRPr="00C11B48">
        <w:rPr>
          <w:rFonts w:ascii="Times New Roman" w:hAnsi="Times New Roman"/>
        </w:rPr>
        <w:t>.</w:t>
      </w:r>
      <w:r w:rsidR="00AE1285" w:rsidRPr="00C11B48">
        <w:rPr>
          <w:rFonts w:ascii="Times New Roman" w:hAnsi="Times New Roman"/>
        </w:rPr>
        <w:t xml:space="preserve"> </w:t>
      </w:r>
      <w:r w:rsidR="001C06FC" w:rsidRPr="00C11B48">
        <w:rPr>
          <w:rFonts w:ascii="Times New Roman" w:hAnsi="Times New Roman"/>
        </w:rPr>
        <w:t>The State admit</w:t>
      </w:r>
      <w:r w:rsidR="00F80E9B" w:rsidRPr="00C11B48">
        <w:rPr>
          <w:rFonts w:ascii="Times New Roman" w:hAnsi="Times New Roman"/>
        </w:rPr>
        <w:t>ted</w:t>
      </w:r>
      <w:r w:rsidR="001C06FC" w:rsidRPr="00C11B48">
        <w:rPr>
          <w:rFonts w:ascii="Times New Roman" w:hAnsi="Times New Roman"/>
        </w:rPr>
        <w:t xml:space="preserve"> that in its care and protection of </w:t>
      </w:r>
      <w:r w:rsidR="003B4643" w:rsidRPr="00C11B48">
        <w:rPr>
          <w:rFonts w:ascii="Times New Roman" w:hAnsi="Times New Roman"/>
        </w:rPr>
        <w:t xml:space="preserve">Ms Willmot </w:t>
      </w:r>
      <w:r w:rsidR="001C06FC" w:rsidRPr="00C11B48">
        <w:rPr>
          <w:rFonts w:ascii="Times New Roman" w:hAnsi="Times New Roman"/>
        </w:rPr>
        <w:t xml:space="preserve">as a State </w:t>
      </w:r>
      <w:r w:rsidR="00C725D7" w:rsidRPr="00C11B48">
        <w:rPr>
          <w:rFonts w:ascii="Times New Roman" w:hAnsi="Times New Roman"/>
        </w:rPr>
        <w:t>C</w:t>
      </w:r>
      <w:r w:rsidR="001C06FC" w:rsidRPr="00C11B48">
        <w:rPr>
          <w:rFonts w:ascii="Times New Roman" w:hAnsi="Times New Roman"/>
        </w:rPr>
        <w:t>hild it</w:t>
      </w:r>
      <w:r w:rsidR="002140B6" w:rsidRPr="00C11B48">
        <w:rPr>
          <w:rFonts w:ascii="Times New Roman" w:hAnsi="Times New Roman"/>
        </w:rPr>
        <w:t xml:space="preserve"> </w:t>
      </w:r>
      <w:r w:rsidR="001C06FC" w:rsidRPr="00C11B48">
        <w:rPr>
          <w:rFonts w:ascii="Times New Roman" w:hAnsi="Times New Roman"/>
        </w:rPr>
        <w:t xml:space="preserve">owed her a </w:t>
      </w:r>
      <w:r w:rsidR="00336875" w:rsidRPr="00C11B48">
        <w:rPr>
          <w:rFonts w:ascii="Times New Roman" w:hAnsi="Times New Roman"/>
        </w:rPr>
        <w:t>"non</w:t>
      </w:r>
      <w:r w:rsidR="00C65E2D" w:rsidRPr="00C11B48">
        <w:rPr>
          <w:rFonts w:ascii="Times New Roman" w:hAnsi="Times New Roman"/>
        </w:rPr>
        <w:noBreakHyphen/>
      </w:r>
      <w:r w:rsidR="00336875" w:rsidRPr="00C11B48">
        <w:rPr>
          <w:rFonts w:ascii="Times New Roman" w:hAnsi="Times New Roman"/>
        </w:rPr>
        <w:t>delegable duty"</w:t>
      </w:r>
      <w:r w:rsidR="001C06FC" w:rsidRPr="00C11B48">
        <w:rPr>
          <w:rFonts w:ascii="Times New Roman" w:hAnsi="Times New Roman"/>
        </w:rPr>
        <w:t xml:space="preserve"> to</w:t>
      </w:r>
      <w:r w:rsidR="00C51DC4">
        <w:rPr>
          <w:rFonts w:ascii="Times New Roman" w:hAnsi="Times New Roman"/>
        </w:rPr>
        <w:t> </w:t>
      </w:r>
      <w:r w:rsidR="001C06FC" w:rsidRPr="00C11B48">
        <w:rPr>
          <w:rFonts w:ascii="Times New Roman" w:hAnsi="Times New Roman"/>
        </w:rPr>
        <w:t>take reasonable care to protect her from any foreseeable risk of</w:t>
      </w:r>
      <w:r w:rsidR="002140B6" w:rsidRPr="00C11B48">
        <w:rPr>
          <w:rFonts w:ascii="Times New Roman" w:hAnsi="Times New Roman"/>
        </w:rPr>
        <w:t xml:space="preserve"> </w:t>
      </w:r>
      <w:r w:rsidR="001C06FC" w:rsidRPr="00C11B48">
        <w:rPr>
          <w:rFonts w:ascii="Times New Roman" w:hAnsi="Times New Roman"/>
        </w:rPr>
        <w:t>harm or injury that might be occasioned to her</w:t>
      </w:r>
      <w:r w:rsidR="00612619" w:rsidRPr="00C11B48">
        <w:rPr>
          <w:rStyle w:val="FootnoteReference"/>
          <w:rFonts w:ascii="Times New Roman" w:hAnsi="Times New Roman"/>
          <w:sz w:val="24"/>
        </w:rPr>
        <w:footnoteReference w:id="9"/>
      </w:r>
      <w:r w:rsidR="001C06FC" w:rsidRPr="00C11B48">
        <w:rPr>
          <w:rFonts w:ascii="Times New Roman" w:hAnsi="Times New Roman"/>
        </w:rPr>
        <w:t xml:space="preserve"> while she was a State </w:t>
      </w:r>
      <w:r w:rsidR="00861B63" w:rsidRPr="00C11B48">
        <w:rPr>
          <w:rFonts w:ascii="Times New Roman" w:hAnsi="Times New Roman"/>
        </w:rPr>
        <w:t>C</w:t>
      </w:r>
      <w:r w:rsidR="001C06FC" w:rsidRPr="00C11B48">
        <w:rPr>
          <w:rFonts w:ascii="Times New Roman" w:hAnsi="Times New Roman"/>
        </w:rPr>
        <w:t xml:space="preserve">hild </w:t>
      </w:r>
      <w:r w:rsidR="00566D0E" w:rsidRPr="00C11B48">
        <w:rPr>
          <w:rFonts w:ascii="Times New Roman" w:hAnsi="Times New Roman"/>
        </w:rPr>
        <w:t xml:space="preserve">or </w:t>
      </w:r>
      <w:r w:rsidR="001C06FC" w:rsidRPr="00C11B48">
        <w:rPr>
          <w:rFonts w:ascii="Times New Roman" w:hAnsi="Times New Roman"/>
        </w:rPr>
        <w:t xml:space="preserve">subject to the </w:t>
      </w:r>
      <w:r w:rsidR="001C06FC" w:rsidRPr="00C11B48">
        <w:rPr>
          <w:rFonts w:ascii="Times New Roman" w:hAnsi="Times New Roman"/>
          <w:i/>
          <w:iCs/>
        </w:rPr>
        <w:t xml:space="preserve">Aboriginals Protection and Restriction of </w:t>
      </w:r>
      <w:r w:rsidR="00CC7A61" w:rsidRPr="00C11B48">
        <w:rPr>
          <w:rFonts w:ascii="Times New Roman" w:hAnsi="Times New Roman"/>
          <w:i/>
          <w:iCs/>
        </w:rPr>
        <w:t xml:space="preserve">the </w:t>
      </w:r>
      <w:r w:rsidR="001C06FC" w:rsidRPr="00C11B48">
        <w:rPr>
          <w:rFonts w:ascii="Times New Roman" w:hAnsi="Times New Roman"/>
          <w:i/>
          <w:iCs/>
        </w:rPr>
        <w:t>Sale of Opium Act</w:t>
      </w:r>
      <w:r w:rsidR="001C06FC" w:rsidRPr="00C11B48">
        <w:rPr>
          <w:rFonts w:ascii="Times New Roman" w:hAnsi="Times New Roman"/>
        </w:rPr>
        <w:t xml:space="preserve">. </w:t>
      </w:r>
      <w:r w:rsidR="00F80E9B" w:rsidRPr="00C11B48">
        <w:rPr>
          <w:rFonts w:ascii="Times New Roman" w:hAnsi="Times New Roman"/>
        </w:rPr>
        <w:t>But,</w:t>
      </w:r>
      <w:r w:rsidR="002E3840" w:rsidRPr="00C11B48">
        <w:rPr>
          <w:rFonts w:ascii="Times New Roman" w:hAnsi="Times New Roman"/>
        </w:rPr>
        <w:t> </w:t>
      </w:r>
      <w:r w:rsidR="00F80E9B" w:rsidRPr="00C11B48">
        <w:rPr>
          <w:rFonts w:ascii="Times New Roman" w:hAnsi="Times New Roman"/>
        </w:rPr>
        <w:t>a</w:t>
      </w:r>
      <w:r w:rsidR="00C307A8" w:rsidRPr="00C11B48">
        <w:rPr>
          <w:rFonts w:ascii="Times New Roman" w:hAnsi="Times New Roman"/>
        </w:rPr>
        <w:t>s</w:t>
      </w:r>
      <w:r w:rsidR="00121BAB" w:rsidRPr="00C11B48">
        <w:rPr>
          <w:rFonts w:ascii="Times New Roman" w:hAnsi="Times New Roman"/>
        </w:rPr>
        <w:t> </w:t>
      </w:r>
      <w:r w:rsidR="00C307A8" w:rsidRPr="00C11B48">
        <w:rPr>
          <w:rFonts w:ascii="Times New Roman" w:hAnsi="Times New Roman"/>
        </w:rPr>
        <w:t>counsel for the State accepted, the relevant non</w:t>
      </w:r>
      <w:r w:rsidR="004244C8" w:rsidRPr="00C11B48">
        <w:rPr>
          <w:rFonts w:ascii="Times New Roman" w:hAnsi="Times New Roman"/>
        </w:rPr>
        <w:t>-</w:t>
      </w:r>
      <w:r w:rsidR="00C307A8" w:rsidRPr="00C11B48">
        <w:rPr>
          <w:rFonts w:ascii="Times New Roman" w:hAnsi="Times New Roman"/>
        </w:rPr>
        <w:t>delegable</w:t>
      </w:r>
      <w:r w:rsidR="00B22466" w:rsidRPr="00C11B48">
        <w:rPr>
          <w:rFonts w:ascii="Times New Roman" w:hAnsi="Times New Roman"/>
        </w:rPr>
        <w:t xml:space="preserve"> duty</w:t>
      </w:r>
      <w:r w:rsidR="00C307A8" w:rsidRPr="00C11B48">
        <w:rPr>
          <w:rFonts w:ascii="Times New Roman" w:hAnsi="Times New Roman"/>
        </w:rPr>
        <w:t xml:space="preserve"> </w:t>
      </w:r>
      <w:r w:rsidR="00A148FF" w:rsidRPr="00C11B48">
        <w:rPr>
          <w:rFonts w:ascii="Times New Roman" w:hAnsi="Times New Roman"/>
        </w:rPr>
        <w:t>was</w:t>
      </w:r>
      <w:r w:rsidR="00C307A8" w:rsidRPr="00C11B48">
        <w:rPr>
          <w:rFonts w:ascii="Times New Roman" w:hAnsi="Times New Roman"/>
        </w:rPr>
        <w:t xml:space="preserve"> a duty to ensure that reasonable care was taken for her safety. </w:t>
      </w:r>
      <w:r w:rsidR="007F1B22" w:rsidRPr="00C11B48">
        <w:rPr>
          <w:rFonts w:ascii="Times New Roman" w:hAnsi="Times New Roman"/>
        </w:rPr>
        <w:t>The</w:t>
      </w:r>
      <w:r w:rsidR="00F3114F" w:rsidRPr="00C11B48">
        <w:rPr>
          <w:rFonts w:ascii="Times New Roman" w:hAnsi="Times New Roman"/>
        </w:rPr>
        <w:t xml:space="preserve"> State did not admit </w:t>
      </w:r>
      <w:r w:rsidR="00FE20B0" w:rsidRPr="00C11B48">
        <w:rPr>
          <w:rFonts w:ascii="Times New Roman" w:hAnsi="Times New Roman"/>
        </w:rPr>
        <w:t xml:space="preserve">the pleaded content of the duty or </w:t>
      </w:r>
      <w:r w:rsidR="00F3114F" w:rsidRPr="00C11B48">
        <w:rPr>
          <w:rFonts w:ascii="Times New Roman" w:hAnsi="Times New Roman"/>
        </w:rPr>
        <w:t xml:space="preserve">that it breached its duty on the basis </w:t>
      </w:r>
      <w:r w:rsidR="00DB72A4" w:rsidRPr="00C11B48">
        <w:rPr>
          <w:rFonts w:ascii="Times New Roman" w:hAnsi="Times New Roman"/>
        </w:rPr>
        <w:t xml:space="preserve">only </w:t>
      </w:r>
      <w:r w:rsidR="00F3114F" w:rsidRPr="00C11B48">
        <w:rPr>
          <w:rFonts w:ascii="Times New Roman" w:hAnsi="Times New Roman"/>
        </w:rPr>
        <w:t xml:space="preserve">that it could not ascertain the truth or falsity of the allegations of the abuse. </w:t>
      </w:r>
      <w:r w:rsidR="006C1659" w:rsidRPr="00C11B48">
        <w:rPr>
          <w:rFonts w:ascii="Times New Roman" w:hAnsi="Times New Roman"/>
        </w:rPr>
        <w:t>There is no claim that the State was vicariously liable for the conduct of the individuals</w:t>
      </w:r>
      <w:r w:rsidR="00CB72D6" w:rsidRPr="00C11B48">
        <w:rPr>
          <w:rFonts w:ascii="Times New Roman" w:hAnsi="Times New Roman"/>
        </w:rPr>
        <w:t xml:space="preserve"> who committed the alleged abuse</w:t>
      </w:r>
      <w:r w:rsidR="006C1659" w:rsidRPr="00C11B48">
        <w:rPr>
          <w:rFonts w:ascii="Times New Roman" w:hAnsi="Times New Roman"/>
        </w:rPr>
        <w:t>.</w:t>
      </w:r>
      <w:r w:rsidR="00F3114F" w:rsidRPr="00C11B48">
        <w:rPr>
          <w:rFonts w:ascii="Times New Roman" w:hAnsi="Times New Roman"/>
        </w:rPr>
        <w:t xml:space="preserve"> </w:t>
      </w:r>
    </w:p>
    <w:p w14:paraId="77E7CCCF" w14:textId="4FEE7427" w:rsidR="00814B87" w:rsidRPr="00C11B48" w:rsidRDefault="00814B87"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1C06FC" w:rsidRPr="00C11B48">
        <w:rPr>
          <w:rFonts w:ascii="Times New Roman" w:hAnsi="Times New Roman"/>
        </w:rPr>
        <w:t>The State</w:t>
      </w:r>
      <w:r w:rsidR="00AD63F1" w:rsidRPr="00C11B48">
        <w:rPr>
          <w:rFonts w:ascii="Times New Roman" w:hAnsi="Times New Roman"/>
        </w:rPr>
        <w:t xml:space="preserve"> </w:t>
      </w:r>
      <w:r w:rsidR="001C06FC" w:rsidRPr="00C11B48">
        <w:rPr>
          <w:rFonts w:ascii="Times New Roman" w:hAnsi="Times New Roman"/>
        </w:rPr>
        <w:t xml:space="preserve">does not admit the allegations of sexual abuse by </w:t>
      </w:r>
      <w:r w:rsidR="008A16D4" w:rsidRPr="00C11B48">
        <w:rPr>
          <w:rFonts w:ascii="Times New Roman" w:hAnsi="Times New Roman"/>
        </w:rPr>
        <w:t>Mr </w:t>
      </w:r>
      <w:r w:rsidR="001C06FC" w:rsidRPr="00C11B48">
        <w:rPr>
          <w:rFonts w:ascii="Times New Roman" w:hAnsi="Times New Roman"/>
        </w:rPr>
        <w:t>Demlin</w:t>
      </w:r>
      <w:r w:rsidR="007F168C" w:rsidRPr="00C11B48">
        <w:rPr>
          <w:rFonts w:ascii="Times New Roman" w:hAnsi="Times New Roman"/>
        </w:rPr>
        <w:t>,</w:t>
      </w:r>
      <w:r w:rsidR="00ED1F39" w:rsidRPr="00C11B48">
        <w:rPr>
          <w:rFonts w:ascii="Times New Roman" w:hAnsi="Times New Roman"/>
        </w:rPr>
        <w:t xml:space="preserve"> the </w:t>
      </w:r>
      <w:r w:rsidR="007A5B3C" w:rsidRPr="00C11B48">
        <w:rPr>
          <w:rFonts w:ascii="Times New Roman" w:hAnsi="Times New Roman"/>
        </w:rPr>
        <w:t xml:space="preserve">NW </w:t>
      </w:r>
      <w:r w:rsidR="00ED1F39" w:rsidRPr="00C11B48">
        <w:rPr>
          <w:rFonts w:ascii="Times New Roman" w:hAnsi="Times New Roman"/>
        </w:rPr>
        <w:t xml:space="preserve">Allegation or the </w:t>
      </w:r>
      <w:r w:rsidR="007A5B3C" w:rsidRPr="00C11B48">
        <w:rPr>
          <w:rFonts w:ascii="Times New Roman" w:hAnsi="Times New Roman"/>
        </w:rPr>
        <w:t>Pickering</w:t>
      </w:r>
      <w:r w:rsidR="00D26B2F" w:rsidRPr="00C11B48">
        <w:rPr>
          <w:rFonts w:ascii="Times New Roman" w:hAnsi="Times New Roman"/>
        </w:rPr>
        <w:t> </w:t>
      </w:r>
      <w:r w:rsidR="00ED1F39" w:rsidRPr="00C11B48">
        <w:rPr>
          <w:rFonts w:ascii="Times New Roman" w:hAnsi="Times New Roman"/>
        </w:rPr>
        <w:t>Allegation</w:t>
      </w:r>
      <w:r w:rsidR="001C06FC" w:rsidRPr="00C11B48">
        <w:rPr>
          <w:rFonts w:ascii="Times New Roman" w:hAnsi="Times New Roman"/>
        </w:rPr>
        <w:t>.</w:t>
      </w:r>
      <w:r w:rsidR="003B5F0F" w:rsidRPr="00C11B48">
        <w:rPr>
          <w:rFonts w:ascii="Times New Roman" w:hAnsi="Times New Roman"/>
          <w:b/>
          <w:bCs/>
        </w:rPr>
        <w:t xml:space="preserve"> </w:t>
      </w:r>
      <w:r w:rsidR="00C929FE" w:rsidRPr="00C11B48">
        <w:rPr>
          <w:rFonts w:ascii="Times New Roman" w:hAnsi="Times New Roman"/>
        </w:rPr>
        <w:t>The State also does not admit</w:t>
      </w:r>
      <w:r w:rsidR="001C06FC" w:rsidRPr="00C11B48">
        <w:rPr>
          <w:rFonts w:ascii="Times New Roman" w:hAnsi="Times New Roman"/>
        </w:rPr>
        <w:t xml:space="preserve"> the allegations of physical abuse</w:t>
      </w:r>
      <w:r w:rsidR="00C929FE" w:rsidRPr="00C11B48">
        <w:rPr>
          <w:rFonts w:ascii="Times New Roman" w:hAnsi="Times New Roman"/>
        </w:rPr>
        <w:t xml:space="preserve"> </w:t>
      </w:r>
      <w:r w:rsidR="0047422F" w:rsidRPr="00C11B48">
        <w:rPr>
          <w:rFonts w:ascii="Times New Roman" w:hAnsi="Times New Roman"/>
        </w:rPr>
        <w:t xml:space="preserve">the subject of the </w:t>
      </w:r>
      <w:proofErr w:type="spellStart"/>
      <w:r w:rsidR="0047422F" w:rsidRPr="00C11B48">
        <w:rPr>
          <w:rFonts w:ascii="Times New Roman" w:hAnsi="Times New Roman"/>
        </w:rPr>
        <w:t>Demlin</w:t>
      </w:r>
      <w:r w:rsidR="00577980" w:rsidRPr="00C11B48">
        <w:rPr>
          <w:rFonts w:ascii="Times New Roman" w:hAnsi="Times New Roman"/>
        </w:rPr>
        <w:t>s</w:t>
      </w:r>
      <w:proofErr w:type="spellEnd"/>
      <w:r w:rsidR="0047422F" w:rsidRPr="00C11B48">
        <w:rPr>
          <w:rFonts w:ascii="Times New Roman" w:hAnsi="Times New Roman"/>
        </w:rPr>
        <w:t xml:space="preserve"> Allegations and the </w:t>
      </w:r>
      <w:r w:rsidR="00114754" w:rsidRPr="00C11B48">
        <w:rPr>
          <w:rFonts w:ascii="Times New Roman" w:hAnsi="Times New Roman"/>
        </w:rPr>
        <w:t xml:space="preserve">Girls' Dormitory </w:t>
      </w:r>
      <w:r w:rsidR="0047422F" w:rsidRPr="00C11B48">
        <w:rPr>
          <w:rFonts w:ascii="Times New Roman" w:hAnsi="Times New Roman"/>
        </w:rPr>
        <w:t>Allegations</w:t>
      </w:r>
      <w:r w:rsidR="008E571F" w:rsidRPr="00C11B48">
        <w:rPr>
          <w:rFonts w:ascii="Times New Roman" w:hAnsi="Times New Roman"/>
        </w:rPr>
        <w:t>,</w:t>
      </w:r>
      <w:r w:rsidR="0047422F" w:rsidRPr="00C11B48">
        <w:rPr>
          <w:rFonts w:ascii="Times New Roman" w:hAnsi="Times New Roman"/>
        </w:rPr>
        <w:t xml:space="preserve"> </w:t>
      </w:r>
      <w:r w:rsidR="00C929FE" w:rsidRPr="00C11B48">
        <w:rPr>
          <w:rFonts w:ascii="Times New Roman" w:hAnsi="Times New Roman"/>
        </w:rPr>
        <w:t xml:space="preserve">and </w:t>
      </w:r>
      <w:r w:rsidR="001C06FC" w:rsidRPr="00C11B48">
        <w:rPr>
          <w:rFonts w:ascii="Times New Roman" w:hAnsi="Times New Roman"/>
        </w:rPr>
        <w:t xml:space="preserve">pleads that even if </w:t>
      </w:r>
      <w:r w:rsidR="00963DAE" w:rsidRPr="00C11B48">
        <w:rPr>
          <w:rFonts w:ascii="Times New Roman" w:hAnsi="Times New Roman"/>
        </w:rPr>
        <w:t>Ms Willmot</w:t>
      </w:r>
      <w:r w:rsidR="001C06FC" w:rsidRPr="00C11B48">
        <w:rPr>
          <w:rFonts w:ascii="Times New Roman" w:hAnsi="Times New Roman"/>
        </w:rPr>
        <w:t xml:space="preserve"> suffered the alleged physical</w:t>
      </w:r>
      <w:r w:rsidRPr="00C11B48">
        <w:rPr>
          <w:rFonts w:ascii="Times New Roman" w:hAnsi="Times New Roman"/>
        </w:rPr>
        <w:t xml:space="preserve"> </w:t>
      </w:r>
      <w:r w:rsidR="001C06FC" w:rsidRPr="00C11B48">
        <w:rPr>
          <w:rFonts w:ascii="Times New Roman" w:hAnsi="Times New Roman"/>
        </w:rPr>
        <w:t xml:space="preserve">abuse, it was not </w:t>
      </w:r>
      <w:r w:rsidR="00E6302D" w:rsidRPr="00C11B48">
        <w:rPr>
          <w:rFonts w:ascii="Times New Roman" w:hAnsi="Times New Roman"/>
        </w:rPr>
        <w:t>"</w:t>
      </w:r>
      <w:r w:rsidR="001C06FC" w:rsidRPr="00C11B48">
        <w:rPr>
          <w:rFonts w:ascii="Times New Roman" w:hAnsi="Times New Roman"/>
        </w:rPr>
        <w:t>serious physical abuse</w:t>
      </w:r>
      <w:r w:rsidR="00E6302D" w:rsidRPr="00C11B48">
        <w:rPr>
          <w:rFonts w:ascii="Times New Roman" w:hAnsi="Times New Roman"/>
        </w:rPr>
        <w:t>"</w:t>
      </w:r>
      <w:r w:rsidR="001C06FC" w:rsidRPr="00C11B48">
        <w:rPr>
          <w:rFonts w:ascii="Times New Roman" w:hAnsi="Times New Roman"/>
        </w:rPr>
        <w:t xml:space="preserve"> or </w:t>
      </w:r>
      <w:r w:rsidR="00E6302D" w:rsidRPr="00C11B48">
        <w:rPr>
          <w:rFonts w:ascii="Times New Roman" w:hAnsi="Times New Roman"/>
        </w:rPr>
        <w:t>"</w:t>
      </w:r>
      <w:r w:rsidR="001C06FC" w:rsidRPr="00C11B48">
        <w:rPr>
          <w:rFonts w:ascii="Times New Roman" w:hAnsi="Times New Roman"/>
        </w:rPr>
        <w:t>psychological abuse</w:t>
      </w:r>
      <w:r w:rsidR="00E6302D" w:rsidRPr="00C11B48">
        <w:rPr>
          <w:rFonts w:ascii="Times New Roman" w:hAnsi="Times New Roman"/>
        </w:rPr>
        <w:t>"</w:t>
      </w:r>
      <w:r w:rsidR="001C06FC" w:rsidRPr="00C11B48">
        <w:rPr>
          <w:rFonts w:ascii="Times New Roman" w:hAnsi="Times New Roman"/>
        </w:rPr>
        <w:t xml:space="preserve"> within</w:t>
      </w:r>
      <w:r w:rsidR="00C51DC4">
        <w:rPr>
          <w:rFonts w:ascii="Times New Roman" w:hAnsi="Times New Roman"/>
        </w:rPr>
        <w:t> </w:t>
      </w:r>
      <w:r w:rsidR="001C06FC" w:rsidRPr="00C11B48">
        <w:rPr>
          <w:rFonts w:ascii="Times New Roman" w:hAnsi="Times New Roman"/>
        </w:rPr>
        <w:t>the</w:t>
      </w:r>
      <w:r w:rsidRPr="00C11B48">
        <w:rPr>
          <w:rFonts w:ascii="Times New Roman" w:hAnsi="Times New Roman"/>
        </w:rPr>
        <w:t xml:space="preserve"> </w:t>
      </w:r>
      <w:r w:rsidR="001C06FC" w:rsidRPr="00C11B48">
        <w:rPr>
          <w:rFonts w:ascii="Times New Roman" w:hAnsi="Times New Roman"/>
        </w:rPr>
        <w:t>meaning of s</w:t>
      </w:r>
      <w:r w:rsidR="0003151D" w:rsidRPr="00C11B48">
        <w:rPr>
          <w:rFonts w:ascii="Times New Roman" w:hAnsi="Times New Roman"/>
        </w:rPr>
        <w:t> </w:t>
      </w:r>
      <w:r w:rsidR="001C06FC" w:rsidRPr="00C11B48">
        <w:rPr>
          <w:rFonts w:ascii="Times New Roman" w:hAnsi="Times New Roman"/>
        </w:rPr>
        <w:t>11</w:t>
      </w:r>
      <w:proofErr w:type="gramStart"/>
      <w:r w:rsidR="001C06FC" w:rsidRPr="00C11B48">
        <w:rPr>
          <w:rFonts w:ascii="Times New Roman" w:hAnsi="Times New Roman"/>
        </w:rPr>
        <w:t>A(</w:t>
      </w:r>
      <w:proofErr w:type="gramEnd"/>
      <w:r w:rsidR="001C06FC" w:rsidRPr="00C11B48">
        <w:rPr>
          <w:rFonts w:ascii="Times New Roman" w:hAnsi="Times New Roman"/>
        </w:rPr>
        <w:t xml:space="preserve">6) of the </w:t>
      </w:r>
      <w:r w:rsidR="001C06FC" w:rsidRPr="00C11B48">
        <w:rPr>
          <w:rFonts w:ascii="Times New Roman" w:hAnsi="Times New Roman"/>
          <w:i/>
          <w:iCs/>
        </w:rPr>
        <w:t>Limitation of Actions Act 1974</w:t>
      </w:r>
      <w:r w:rsidR="006305B6" w:rsidRPr="00C11B48">
        <w:rPr>
          <w:rFonts w:ascii="Times New Roman" w:hAnsi="Times New Roman"/>
          <w:i/>
          <w:iCs/>
        </w:rPr>
        <w:t xml:space="preserve"> </w:t>
      </w:r>
      <w:r w:rsidR="006305B6" w:rsidRPr="00C11B48">
        <w:rPr>
          <w:rFonts w:ascii="Times New Roman" w:hAnsi="Times New Roman"/>
        </w:rPr>
        <w:t>(Qld)</w:t>
      </w:r>
      <w:r w:rsidR="001C06FC" w:rsidRPr="00C11B48">
        <w:rPr>
          <w:rFonts w:ascii="Times New Roman" w:hAnsi="Times New Roman"/>
        </w:rPr>
        <w:t>.</w:t>
      </w:r>
    </w:p>
    <w:p w14:paraId="1DF8B28F" w14:textId="403D2619" w:rsidR="00F12092" w:rsidRPr="00C11B48" w:rsidDel="00905361" w:rsidRDefault="00052A6F"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AB602A" w:rsidRPr="00C11B48">
        <w:rPr>
          <w:rFonts w:ascii="Times New Roman" w:hAnsi="Times New Roman"/>
        </w:rPr>
        <w:t xml:space="preserve">The reference to s 11A of the </w:t>
      </w:r>
      <w:r w:rsidR="00AB602A" w:rsidRPr="00C11B48">
        <w:rPr>
          <w:rFonts w:ascii="Times New Roman" w:hAnsi="Times New Roman"/>
          <w:i/>
          <w:iCs/>
        </w:rPr>
        <w:t xml:space="preserve">Limitation of Actions Act </w:t>
      </w:r>
      <w:r w:rsidR="00BF2CB7" w:rsidRPr="00C11B48">
        <w:rPr>
          <w:rFonts w:ascii="Times New Roman" w:hAnsi="Times New Roman"/>
        </w:rPr>
        <w:t xml:space="preserve">is important. </w:t>
      </w:r>
      <w:r w:rsidR="00661839" w:rsidRPr="00C11B48" w:rsidDel="00905361">
        <w:rPr>
          <w:rFonts w:ascii="Times New Roman" w:hAnsi="Times New Roman"/>
        </w:rPr>
        <w:t xml:space="preserve">Although the alleged abuse occurred </w:t>
      </w:r>
      <w:r w:rsidR="004F5835" w:rsidRPr="00C11B48" w:rsidDel="00905361">
        <w:rPr>
          <w:rFonts w:ascii="Times New Roman" w:hAnsi="Times New Roman"/>
        </w:rPr>
        <w:t xml:space="preserve">more than </w:t>
      </w:r>
      <w:r w:rsidR="00FB5F43" w:rsidRPr="00C11B48" w:rsidDel="00905361">
        <w:rPr>
          <w:rFonts w:ascii="Times New Roman" w:hAnsi="Times New Roman"/>
        </w:rPr>
        <w:t>50</w:t>
      </w:r>
      <w:r w:rsidR="00661839" w:rsidRPr="00C11B48" w:rsidDel="00905361">
        <w:rPr>
          <w:rFonts w:ascii="Times New Roman" w:hAnsi="Times New Roman"/>
        </w:rPr>
        <w:t xml:space="preserve"> years ago</w:t>
      </w:r>
      <w:r w:rsidR="00845789" w:rsidRPr="00C11B48">
        <w:rPr>
          <w:rFonts w:ascii="Times New Roman" w:hAnsi="Times New Roman"/>
        </w:rPr>
        <w:t>,</w:t>
      </w:r>
      <w:r w:rsidR="00661839" w:rsidRPr="00C11B48" w:rsidDel="00905361">
        <w:rPr>
          <w:rFonts w:ascii="Times New Roman" w:hAnsi="Times New Roman"/>
        </w:rPr>
        <w:t xml:space="preserve"> when Ms Willmot was a child, </w:t>
      </w:r>
      <w:r w:rsidR="008D3905" w:rsidRPr="00C11B48" w:rsidDel="00905361">
        <w:rPr>
          <w:rFonts w:ascii="Times New Roman" w:hAnsi="Times New Roman"/>
        </w:rPr>
        <w:t xml:space="preserve">by </w:t>
      </w:r>
      <w:r w:rsidR="00900911" w:rsidRPr="00C11B48" w:rsidDel="00905361">
        <w:rPr>
          <w:rFonts w:ascii="Times New Roman" w:hAnsi="Times New Roman"/>
        </w:rPr>
        <w:t>s 11A(1)</w:t>
      </w:r>
      <w:r w:rsidR="008D3905" w:rsidRPr="00C11B48" w:rsidDel="00905361">
        <w:rPr>
          <w:rFonts w:ascii="Times New Roman" w:hAnsi="Times New Roman"/>
        </w:rPr>
        <w:t xml:space="preserve"> of the </w:t>
      </w:r>
      <w:r w:rsidR="008D3905" w:rsidRPr="00C11B48" w:rsidDel="00905361">
        <w:rPr>
          <w:rFonts w:ascii="Times New Roman" w:hAnsi="Times New Roman"/>
          <w:i/>
          <w:iCs/>
        </w:rPr>
        <w:t xml:space="preserve">Limitation of Actions Act </w:t>
      </w:r>
      <w:r w:rsidR="00661839" w:rsidRPr="00C11B48" w:rsidDel="00905361">
        <w:rPr>
          <w:rFonts w:ascii="Times New Roman" w:hAnsi="Times New Roman"/>
        </w:rPr>
        <w:t>an action for damages</w:t>
      </w:r>
      <w:r w:rsidR="00BC4CB5" w:rsidRPr="00C11B48">
        <w:rPr>
          <w:rFonts w:ascii="Times New Roman" w:hAnsi="Times New Roman"/>
        </w:rPr>
        <w:t xml:space="preserve"> relating to </w:t>
      </w:r>
      <w:r w:rsidR="00661839" w:rsidRPr="00C11B48" w:rsidDel="00905361">
        <w:rPr>
          <w:rFonts w:ascii="Times New Roman" w:hAnsi="Times New Roman"/>
        </w:rPr>
        <w:t xml:space="preserve">personal injury </w:t>
      </w:r>
      <w:r w:rsidR="00266673" w:rsidRPr="00C11B48" w:rsidDel="00905361">
        <w:rPr>
          <w:rFonts w:ascii="Times New Roman" w:hAnsi="Times New Roman"/>
        </w:rPr>
        <w:t xml:space="preserve">resulting from sexual abuse or serious physical abuse of a person when they were a child may be brought at any time and is not subject to </w:t>
      </w:r>
      <w:r w:rsidR="00266673" w:rsidRPr="00C11B48" w:rsidDel="00905361">
        <w:rPr>
          <w:rFonts w:ascii="Times New Roman" w:hAnsi="Times New Roman"/>
        </w:rPr>
        <w:lastRenderedPageBreak/>
        <w:t>a limitation period.</w:t>
      </w:r>
      <w:r w:rsidR="004F227C" w:rsidRPr="00C11B48">
        <w:rPr>
          <w:rStyle w:val="FootnoteReference"/>
          <w:rFonts w:ascii="Times New Roman" w:hAnsi="Times New Roman"/>
          <w:sz w:val="24"/>
        </w:rPr>
        <w:footnoteReference w:id="10"/>
      </w:r>
      <w:r w:rsidR="00332C00" w:rsidRPr="00C11B48">
        <w:rPr>
          <w:rFonts w:ascii="Times New Roman" w:hAnsi="Times New Roman"/>
          <w:b/>
          <w:bCs/>
        </w:rPr>
        <w:t xml:space="preserve"> </w:t>
      </w:r>
      <w:r w:rsidR="004E4613" w:rsidRPr="00C11B48" w:rsidDel="00905361">
        <w:rPr>
          <w:rFonts w:ascii="Times New Roman" w:hAnsi="Times New Roman"/>
        </w:rPr>
        <w:t>That provision</w:t>
      </w:r>
      <w:r w:rsidR="004E4613" w:rsidRPr="00C11B48" w:rsidDel="00905361">
        <w:rPr>
          <w:rStyle w:val="FootnoteReference"/>
          <w:rFonts w:ascii="Times New Roman" w:hAnsi="Times New Roman"/>
          <w:sz w:val="24"/>
        </w:rPr>
        <w:footnoteReference w:id="11"/>
      </w:r>
      <w:r w:rsidR="00D669BE" w:rsidRPr="00C11B48" w:rsidDel="00905361">
        <w:rPr>
          <w:rFonts w:ascii="Times New Roman" w:hAnsi="Times New Roman"/>
        </w:rPr>
        <w:t xml:space="preserve"> came into force in March 2017 in response to recommendation</w:t>
      </w:r>
      <w:r w:rsidR="00D3723E" w:rsidRPr="00C11B48">
        <w:rPr>
          <w:rFonts w:ascii="Times New Roman" w:hAnsi="Times New Roman"/>
        </w:rPr>
        <w:t>s</w:t>
      </w:r>
      <w:r w:rsidR="00D669BE" w:rsidRPr="00C11B48" w:rsidDel="00905361">
        <w:rPr>
          <w:rFonts w:ascii="Times New Roman" w:hAnsi="Times New Roman"/>
        </w:rPr>
        <w:t xml:space="preserve"> made by the Royal Commission </w:t>
      </w:r>
      <w:r w:rsidR="00CE0666" w:rsidRPr="00C11B48" w:rsidDel="00905361">
        <w:rPr>
          <w:rFonts w:ascii="Times New Roman" w:hAnsi="Times New Roman"/>
        </w:rPr>
        <w:t>into Institutional Responses to Child Sexual Abuse.</w:t>
      </w:r>
      <w:r w:rsidR="00CE0666" w:rsidRPr="00C11B48" w:rsidDel="00905361">
        <w:rPr>
          <w:rStyle w:val="FootnoteReference"/>
          <w:rFonts w:ascii="Times New Roman" w:hAnsi="Times New Roman"/>
          <w:sz w:val="24"/>
        </w:rPr>
        <w:footnoteReference w:id="12"/>
      </w:r>
      <w:r w:rsidR="000150C0" w:rsidRPr="00C11B48" w:rsidDel="00905361">
        <w:rPr>
          <w:rFonts w:ascii="Times New Roman" w:hAnsi="Times New Roman"/>
        </w:rPr>
        <w:t xml:space="preserve"> </w:t>
      </w:r>
      <w:r w:rsidR="00E646E1" w:rsidRPr="00C11B48" w:rsidDel="00905361">
        <w:rPr>
          <w:rFonts w:ascii="Times New Roman" w:hAnsi="Times New Roman"/>
        </w:rPr>
        <w:t xml:space="preserve">Section 11A(5) of the </w:t>
      </w:r>
      <w:r w:rsidR="00E646E1" w:rsidRPr="00C11B48" w:rsidDel="00905361">
        <w:rPr>
          <w:rFonts w:ascii="Times New Roman" w:hAnsi="Times New Roman"/>
          <w:i/>
          <w:iCs/>
        </w:rPr>
        <w:t xml:space="preserve">Limitation </w:t>
      </w:r>
      <w:r w:rsidR="008767BC" w:rsidRPr="00C11B48">
        <w:rPr>
          <w:rFonts w:ascii="Times New Roman" w:hAnsi="Times New Roman"/>
          <w:i/>
          <w:iCs/>
        </w:rPr>
        <w:t>of Actions</w:t>
      </w:r>
      <w:r w:rsidR="00E646E1" w:rsidRPr="00C11B48" w:rsidDel="00905361">
        <w:rPr>
          <w:rFonts w:ascii="Times New Roman" w:hAnsi="Times New Roman"/>
          <w:i/>
          <w:iCs/>
        </w:rPr>
        <w:t xml:space="preserve"> Act</w:t>
      </w:r>
      <w:r w:rsidR="00E646E1" w:rsidRPr="00C11B48" w:rsidDel="00905361">
        <w:rPr>
          <w:rFonts w:ascii="Times New Roman" w:hAnsi="Times New Roman"/>
        </w:rPr>
        <w:t>, also</w:t>
      </w:r>
      <w:r w:rsidR="00121BAB" w:rsidRPr="00C11B48">
        <w:rPr>
          <w:rFonts w:ascii="Times New Roman" w:hAnsi="Times New Roman"/>
        </w:rPr>
        <w:t> </w:t>
      </w:r>
      <w:r w:rsidR="00E646E1" w:rsidRPr="00C11B48" w:rsidDel="00905361">
        <w:rPr>
          <w:rFonts w:ascii="Times New Roman" w:hAnsi="Times New Roman"/>
        </w:rPr>
        <w:t>reflecting a recommendation of the Royal Commission,</w:t>
      </w:r>
      <w:r w:rsidR="00EE7E1F" w:rsidRPr="00C11B48" w:rsidDel="00905361">
        <w:rPr>
          <w:rStyle w:val="FootnoteReference"/>
          <w:rFonts w:ascii="Times New Roman" w:hAnsi="Times New Roman"/>
          <w:sz w:val="24"/>
        </w:rPr>
        <w:footnoteReference w:id="13"/>
      </w:r>
      <w:r w:rsidR="00E646E1" w:rsidRPr="00C11B48" w:rsidDel="00905361">
        <w:rPr>
          <w:rFonts w:ascii="Times New Roman" w:hAnsi="Times New Roman"/>
        </w:rPr>
        <w:t xml:space="preserve"> provides</w:t>
      </w:r>
      <w:r w:rsidR="00AE0301" w:rsidRPr="00C11B48">
        <w:rPr>
          <w:rFonts w:ascii="Times New Roman" w:hAnsi="Times New Roman"/>
        </w:rPr>
        <w:t> </w:t>
      </w:r>
      <w:r w:rsidR="00E646E1" w:rsidRPr="00C11B48" w:rsidDel="00905361">
        <w:rPr>
          <w:rFonts w:ascii="Times New Roman" w:hAnsi="Times New Roman"/>
        </w:rPr>
        <w:t>that:</w:t>
      </w:r>
    </w:p>
    <w:p w14:paraId="384C746A" w14:textId="3DCA78DD" w:rsidR="00E646E1" w:rsidRPr="00C11B48" w:rsidDel="00905361" w:rsidRDefault="00E646E1" w:rsidP="00C11B48">
      <w:pPr>
        <w:pStyle w:val="leftright"/>
        <w:keepNext/>
        <w:spacing w:before="0" w:after="260" w:line="280" w:lineRule="exact"/>
        <w:ind w:right="0"/>
        <w:jc w:val="both"/>
        <w:rPr>
          <w:rFonts w:ascii="Times New Roman" w:hAnsi="Times New Roman"/>
        </w:rPr>
      </w:pPr>
      <w:r w:rsidRPr="00C11B48" w:rsidDel="00905361">
        <w:rPr>
          <w:rFonts w:ascii="Times New Roman" w:hAnsi="Times New Roman"/>
        </w:rPr>
        <w:t>"</w:t>
      </w:r>
      <w:r w:rsidR="00EC2164" w:rsidRPr="00C11B48" w:rsidDel="00905361">
        <w:rPr>
          <w:rFonts w:ascii="Times New Roman" w:hAnsi="Times New Roman"/>
        </w:rPr>
        <w:t>This section does not limit</w:t>
      </w:r>
      <w:r w:rsidR="00360963" w:rsidRPr="00C11B48">
        <w:rPr>
          <w:rFonts w:ascii="Times New Roman" w:hAnsi="Times New Roman"/>
        </w:rPr>
        <w:t xml:space="preserve"> </w:t>
      </w:r>
      <w:r w:rsidR="0020435C" w:rsidRPr="00C11B48">
        <w:rPr>
          <w:rFonts w:ascii="Times New Roman" w:hAnsi="Times New Roman"/>
        </w:rPr>
        <w:t>–</w:t>
      </w:r>
    </w:p>
    <w:p w14:paraId="7EAE84A2" w14:textId="42BDB3E4" w:rsidR="00EC2164" w:rsidRPr="00C11B48" w:rsidDel="00905361" w:rsidRDefault="00EC2164" w:rsidP="00C11B48">
      <w:pPr>
        <w:pStyle w:val="leftright"/>
        <w:spacing w:before="0" w:after="260" w:line="280" w:lineRule="exact"/>
        <w:ind w:left="1440" w:right="0" w:hanging="720"/>
        <w:jc w:val="both"/>
        <w:rPr>
          <w:rFonts w:ascii="Times New Roman" w:hAnsi="Times New Roman"/>
        </w:rPr>
      </w:pPr>
      <w:r w:rsidRPr="00C11B48" w:rsidDel="00905361">
        <w:rPr>
          <w:rFonts w:ascii="Times New Roman" w:hAnsi="Times New Roman"/>
        </w:rPr>
        <w:t>(a)</w:t>
      </w:r>
      <w:r w:rsidRPr="00C11B48" w:rsidDel="00905361">
        <w:rPr>
          <w:rFonts w:ascii="Times New Roman" w:hAnsi="Times New Roman"/>
        </w:rPr>
        <w:tab/>
        <w:t>any inherent, implied or statutory jurisdiction of a court; or</w:t>
      </w:r>
    </w:p>
    <w:p w14:paraId="000D18CB" w14:textId="2616EAB6" w:rsidR="00EC2164" w:rsidRPr="00C11B48" w:rsidDel="00905361" w:rsidRDefault="00EC2164" w:rsidP="00C11B48">
      <w:pPr>
        <w:pStyle w:val="leftright"/>
        <w:spacing w:before="0" w:after="260" w:line="280" w:lineRule="exact"/>
        <w:ind w:left="1440" w:right="0" w:hanging="720"/>
        <w:jc w:val="both"/>
        <w:rPr>
          <w:rFonts w:ascii="Times New Roman" w:hAnsi="Times New Roman"/>
        </w:rPr>
      </w:pPr>
      <w:r w:rsidRPr="00C11B48" w:rsidDel="00905361">
        <w:rPr>
          <w:rFonts w:ascii="Times New Roman" w:hAnsi="Times New Roman"/>
        </w:rPr>
        <w:t>(b)</w:t>
      </w:r>
      <w:r w:rsidRPr="00C11B48" w:rsidDel="00905361">
        <w:rPr>
          <w:rFonts w:ascii="Times New Roman" w:hAnsi="Times New Roman"/>
        </w:rPr>
        <w:tab/>
        <w:t>any other powers of a court under the common law or any other Act (including a Commonwealth Act</w:t>
      </w:r>
      <w:r w:rsidR="00066034" w:rsidRPr="00C11B48" w:rsidDel="00905361">
        <w:rPr>
          <w:rFonts w:ascii="Times New Roman" w:hAnsi="Times New Roman"/>
        </w:rPr>
        <w:t>), rule of court or practice direction.</w:t>
      </w:r>
    </w:p>
    <w:p w14:paraId="2D22EDC0" w14:textId="0DDC03E5" w:rsidR="00066034" w:rsidRPr="00C11B48" w:rsidDel="00905361" w:rsidRDefault="00066034" w:rsidP="00C11B48">
      <w:pPr>
        <w:pStyle w:val="leftright"/>
        <w:spacing w:before="0" w:after="260" w:line="280" w:lineRule="exact"/>
        <w:ind w:left="1440" w:right="0" w:hanging="720"/>
        <w:jc w:val="both"/>
        <w:rPr>
          <w:rFonts w:ascii="Times New Roman" w:hAnsi="Times New Roman"/>
          <w:i/>
          <w:iCs/>
        </w:rPr>
      </w:pPr>
      <w:r w:rsidRPr="00C11B48" w:rsidDel="00905361">
        <w:rPr>
          <w:rFonts w:ascii="Times New Roman" w:hAnsi="Times New Roman"/>
          <w:i/>
          <w:iCs/>
        </w:rPr>
        <w:t>Example</w:t>
      </w:r>
      <w:r w:rsidR="00360963" w:rsidRPr="00C11B48">
        <w:rPr>
          <w:rFonts w:ascii="Times New Roman" w:hAnsi="Times New Roman"/>
          <w:i/>
          <w:iCs/>
        </w:rPr>
        <w:t xml:space="preserve"> </w:t>
      </w:r>
      <w:r w:rsidR="0020435C" w:rsidRPr="00C11B48">
        <w:rPr>
          <w:rFonts w:ascii="Times New Roman" w:hAnsi="Times New Roman"/>
        </w:rPr>
        <w:t>–</w:t>
      </w:r>
    </w:p>
    <w:p w14:paraId="0A845E26" w14:textId="77777777" w:rsidR="00C11B48" w:rsidRDefault="00066034" w:rsidP="00C11B48">
      <w:pPr>
        <w:pStyle w:val="leftright"/>
        <w:spacing w:before="0" w:after="260" w:line="280" w:lineRule="exact"/>
        <w:ind w:left="1440" w:right="0"/>
        <w:jc w:val="both"/>
        <w:rPr>
          <w:rFonts w:ascii="Times New Roman" w:hAnsi="Times New Roman"/>
        </w:rPr>
      </w:pPr>
      <w:r w:rsidRPr="00C11B48" w:rsidDel="00905361">
        <w:rPr>
          <w:rFonts w:ascii="Times New Roman" w:hAnsi="Times New Roman"/>
        </w:rPr>
        <w:t xml:space="preserve">This section does not limit a court's power to summarily dismiss or permanently stay proceedings if the lapse of time has a burdensome </w:t>
      </w:r>
      <w:r w:rsidR="006613F6" w:rsidRPr="00C11B48" w:rsidDel="00905361">
        <w:rPr>
          <w:rFonts w:ascii="Times New Roman" w:hAnsi="Times New Roman"/>
        </w:rPr>
        <w:t>effect on the defendant that is so serious that a fair trial is not possible."</w:t>
      </w:r>
    </w:p>
    <w:p w14:paraId="4D9B2EC7" w14:textId="0236C731" w:rsidR="005677BA" w:rsidRPr="00C11B48" w:rsidRDefault="006613F6"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A05D28" w:rsidRPr="00C11B48">
        <w:rPr>
          <w:rFonts w:ascii="Times New Roman" w:hAnsi="Times New Roman"/>
        </w:rPr>
        <w:t>In</w:t>
      </w:r>
      <w:r w:rsidR="00B82D73" w:rsidRPr="00C11B48">
        <w:rPr>
          <w:rFonts w:ascii="Times New Roman" w:hAnsi="Times New Roman"/>
        </w:rPr>
        <w:t xml:space="preserve"> its </w:t>
      </w:r>
      <w:r w:rsidR="0006140C" w:rsidRPr="00C11B48">
        <w:rPr>
          <w:rFonts w:ascii="Times New Roman" w:hAnsi="Times New Roman"/>
        </w:rPr>
        <w:t xml:space="preserve">Amended </w:t>
      </w:r>
      <w:r w:rsidR="00B82D73" w:rsidRPr="00C11B48">
        <w:rPr>
          <w:rFonts w:ascii="Times New Roman" w:hAnsi="Times New Roman"/>
        </w:rPr>
        <w:t>Defence</w:t>
      </w:r>
      <w:r w:rsidR="00A05D28" w:rsidRPr="00C11B48">
        <w:rPr>
          <w:rFonts w:ascii="Times New Roman" w:hAnsi="Times New Roman"/>
        </w:rPr>
        <w:t>, the State contended</w:t>
      </w:r>
      <w:r w:rsidR="00B82D73" w:rsidRPr="00C11B48">
        <w:rPr>
          <w:rFonts w:ascii="Times New Roman" w:hAnsi="Times New Roman"/>
        </w:rPr>
        <w:t xml:space="preserve"> </w:t>
      </w:r>
      <w:r w:rsidR="00A567E1" w:rsidRPr="00C11B48">
        <w:rPr>
          <w:rFonts w:ascii="Times New Roman" w:hAnsi="Times New Roman"/>
        </w:rPr>
        <w:t>that</w:t>
      </w:r>
      <w:r w:rsidR="00525731" w:rsidRPr="00C11B48">
        <w:rPr>
          <w:rFonts w:ascii="Times New Roman" w:hAnsi="Times New Roman"/>
        </w:rPr>
        <w:t xml:space="preserve"> "due to the effluxion of time, namely in excess of 60 years</w:t>
      </w:r>
      <w:r w:rsidR="00DE5B47" w:rsidRPr="00C11B48">
        <w:rPr>
          <w:rFonts w:ascii="Times New Roman" w:hAnsi="Times New Roman"/>
        </w:rPr>
        <w:t>,</w:t>
      </w:r>
      <w:r w:rsidR="00853D65" w:rsidRPr="00C11B48">
        <w:rPr>
          <w:rFonts w:ascii="Times New Roman" w:hAnsi="Times New Roman"/>
        </w:rPr>
        <w:t xml:space="preserve"> </w:t>
      </w:r>
      <w:r w:rsidR="00DE5B47" w:rsidRPr="00C11B48">
        <w:rPr>
          <w:rFonts w:ascii="Times New Roman" w:hAnsi="Times New Roman"/>
        </w:rPr>
        <w:t>[</w:t>
      </w:r>
      <w:r w:rsidR="00B82D73" w:rsidRPr="00C11B48">
        <w:rPr>
          <w:rFonts w:ascii="Times New Roman" w:hAnsi="Times New Roman"/>
        </w:rPr>
        <w:t>the State</w:t>
      </w:r>
      <w:r w:rsidR="00DE5B47" w:rsidRPr="00C11B48">
        <w:rPr>
          <w:rFonts w:ascii="Times New Roman" w:hAnsi="Times New Roman"/>
        </w:rPr>
        <w:t>]</w:t>
      </w:r>
      <w:r w:rsidR="00B82D73" w:rsidRPr="00C11B48">
        <w:rPr>
          <w:rFonts w:ascii="Times New Roman" w:hAnsi="Times New Roman"/>
        </w:rPr>
        <w:t xml:space="preserve"> cannot ascertain the truth or falsity of the allegations and is prejudiced in the defence of the claim accordingly in the sense that there cannot be a fair trial of the issues in dispute"</w:t>
      </w:r>
      <w:r w:rsidR="00DA6529" w:rsidRPr="00C11B48">
        <w:rPr>
          <w:rFonts w:ascii="Times New Roman" w:hAnsi="Times New Roman"/>
        </w:rPr>
        <w:t xml:space="preserve">. Consistent with </w:t>
      </w:r>
      <w:r w:rsidR="00231287" w:rsidRPr="00C11B48">
        <w:rPr>
          <w:rFonts w:ascii="Times New Roman" w:hAnsi="Times New Roman"/>
        </w:rPr>
        <w:t xml:space="preserve">its </w:t>
      </w:r>
      <w:r w:rsidR="0006140C" w:rsidRPr="00C11B48">
        <w:rPr>
          <w:rFonts w:ascii="Times New Roman" w:hAnsi="Times New Roman"/>
        </w:rPr>
        <w:t xml:space="preserve">Amended </w:t>
      </w:r>
      <w:r w:rsidR="00231287" w:rsidRPr="00C11B48">
        <w:rPr>
          <w:rFonts w:ascii="Times New Roman" w:hAnsi="Times New Roman"/>
        </w:rPr>
        <w:t>Defence</w:t>
      </w:r>
      <w:r w:rsidR="009732AE" w:rsidRPr="00C11B48">
        <w:rPr>
          <w:rFonts w:ascii="Times New Roman" w:hAnsi="Times New Roman"/>
        </w:rPr>
        <w:t>,</w:t>
      </w:r>
      <w:r w:rsidR="00B82D73" w:rsidRPr="00C11B48">
        <w:rPr>
          <w:rFonts w:ascii="Times New Roman" w:hAnsi="Times New Roman"/>
        </w:rPr>
        <w:t xml:space="preserve"> </w:t>
      </w:r>
      <w:r w:rsidR="009732AE" w:rsidRPr="00C11B48">
        <w:rPr>
          <w:rFonts w:ascii="Times New Roman" w:hAnsi="Times New Roman"/>
        </w:rPr>
        <w:t>t</w:t>
      </w:r>
      <w:r w:rsidR="00CE443B" w:rsidRPr="00C11B48" w:rsidDel="00B62DD0">
        <w:rPr>
          <w:rFonts w:ascii="Times New Roman" w:hAnsi="Times New Roman"/>
        </w:rPr>
        <w:t>he State applied for an order that the proceeding</w:t>
      </w:r>
      <w:r w:rsidR="00F15600" w:rsidRPr="00C11B48">
        <w:rPr>
          <w:rFonts w:ascii="Times New Roman" w:hAnsi="Times New Roman"/>
        </w:rPr>
        <w:t>s</w:t>
      </w:r>
      <w:r w:rsidR="00CE443B" w:rsidRPr="00C11B48" w:rsidDel="00B62DD0">
        <w:rPr>
          <w:rFonts w:ascii="Times New Roman" w:hAnsi="Times New Roman"/>
        </w:rPr>
        <w:t xml:space="preserve"> be permanently stayed</w:t>
      </w:r>
      <w:r w:rsidR="00E60398" w:rsidRPr="00C11B48" w:rsidDel="00B62DD0">
        <w:rPr>
          <w:rFonts w:ascii="Times New Roman" w:hAnsi="Times New Roman"/>
        </w:rPr>
        <w:t xml:space="preserve"> on the basis that the lapse of time since the alleged conduct </w:t>
      </w:r>
      <w:r w:rsidR="00E60398" w:rsidRPr="00C11B48" w:rsidDel="00B62DD0">
        <w:rPr>
          <w:rFonts w:ascii="Times New Roman" w:hAnsi="Times New Roman"/>
        </w:rPr>
        <w:lastRenderedPageBreak/>
        <w:t>occurred, and the consequential effects of that</w:t>
      </w:r>
      <w:r w:rsidR="001F152E" w:rsidRPr="00C11B48" w:rsidDel="00B62DD0">
        <w:rPr>
          <w:rFonts w:ascii="Times New Roman" w:hAnsi="Times New Roman"/>
        </w:rPr>
        <w:t xml:space="preserve"> delay</w:t>
      </w:r>
      <w:r w:rsidR="00E60398" w:rsidRPr="00C11B48" w:rsidDel="00B62DD0">
        <w:rPr>
          <w:rFonts w:ascii="Times New Roman" w:hAnsi="Times New Roman"/>
        </w:rPr>
        <w:t xml:space="preserve">, had a burdensome effect on the State that is so serious that a fair trial is </w:t>
      </w:r>
      <w:r w:rsidR="00664007" w:rsidRPr="00C11B48" w:rsidDel="00B62DD0">
        <w:rPr>
          <w:rFonts w:ascii="Times New Roman" w:hAnsi="Times New Roman"/>
        </w:rPr>
        <w:t xml:space="preserve">not possible </w:t>
      </w:r>
      <w:r w:rsidR="00694B41" w:rsidRPr="00C11B48" w:rsidDel="00B62DD0">
        <w:rPr>
          <w:rFonts w:ascii="Times New Roman" w:hAnsi="Times New Roman"/>
        </w:rPr>
        <w:t>of any of the allegations</w:t>
      </w:r>
      <w:r w:rsidR="00664007" w:rsidRPr="00C11B48" w:rsidDel="00B62DD0">
        <w:rPr>
          <w:rFonts w:ascii="Times New Roman" w:hAnsi="Times New Roman"/>
        </w:rPr>
        <w:t>.</w:t>
      </w:r>
      <w:r w:rsidR="0017565F" w:rsidRPr="00C11B48" w:rsidDel="00B62DD0">
        <w:rPr>
          <w:rFonts w:ascii="Times New Roman" w:hAnsi="Times New Roman"/>
        </w:rPr>
        <w:t xml:space="preserve"> </w:t>
      </w:r>
    </w:p>
    <w:p w14:paraId="1690264A" w14:textId="2E778C6D" w:rsidR="006613F6" w:rsidRPr="00C11B48" w:rsidDel="00B62DD0" w:rsidRDefault="005677BA"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17565F" w:rsidRPr="00C11B48" w:rsidDel="00B62DD0">
        <w:rPr>
          <w:rFonts w:ascii="Times New Roman" w:hAnsi="Times New Roman"/>
        </w:rPr>
        <w:t>The</w:t>
      </w:r>
      <w:r w:rsidR="00D919A2" w:rsidRPr="00C11B48">
        <w:rPr>
          <w:rFonts w:ascii="Times New Roman" w:hAnsi="Times New Roman"/>
        </w:rPr>
        <w:t> </w:t>
      </w:r>
      <w:r w:rsidR="0017565F" w:rsidRPr="00C11B48" w:rsidDel="00B62DD0">
        <w:rPr>
          <w:rFonts w:ascii="Times New Roman" w:hAnsi="Times New Roman"/>
        </w:rPr>
        <w:t>primary judge granted a permanent stay</w:t>
      </w:r>
      <w:r w:rsidR="009B5A25" w:rsidRPr="00C11B48" w:rsidDel="00B62DD0">
        <w:rPr>
          <w:rFonts w:ascii="Times New Roman" w:hAnsi="Times New Roman"/>
        </w:rPr>
        <w:t xml:space="preserve"> of the proceedings.</w:t>
      </w:r>
      <w:r w:rsidR="00015F75" w:rsidRPr="00C11B48">
        <w:rPr>
          <w:rFonts w:ascii="Times New Roman" w:hAnsi="Times New Roman"/>
        </w:rPr>
        <w:t xml:space="preserve"> </w:t>
      </w:r>
      <w:r w:rsidR="009B5A25" w:rsidRPr="00C11B48" w:rsidDel="00B62DD0">
        <w:rPr>
          <w:rFonts w:ascii="Times New Roman" w:hAnsi="Times New Roman"/>
        </w:rPr>
        <w:t xml:space="preserve">The Court of Appeal of the Supreme Court of Queensland dismissed </w:t>
      </w:r>
      <w:r w:rsidR="00A87EBE" w:rsidRPr="00C11B48" w:rsidDel="00B62DD0">
        <w:rPr>
          <w:rFonts w:ascii="Times New Roman" w:hAnsi="Times New Roman"/>
        </w:rPr>
        <w:t xml:space="preserve">Ms Willmot's appeal against the stay, in a decision delivered </w:t>
      </w:r>
      <w:r w:rsidR="00B05E63" w:rsidRPr="00C11B48" w:rsidDel="00B62DD0">
        <w:rPr>
          <w:rFonts w:ascii="Times New Roman" w:hAnsi="Times New Roman"/>
        </w:rPr>
        <w:t>before</w:t>
      </w:r>
      <w:r w:rsidR="00A87EBE" w:rsidRPr="00C11B48" w:rsidDel="00B62DD0">
        <w:rPr>
          <w:rFonts w:ascii="Times New Roman" w:hAnsi="Times New Roman"/>
        </w:rPr>
        <w:t xml:space="preserve"> this Court's decision in </w:t>
      </w:r>
      <w:r w:rsidR="00A87EBE" w:rsidRPr="00C11B48" w:rsidDel="00B62DD0">
        <w:rPr>
          <w:rFonts w:ascii="Times New Roman" w:hAnsi="Times New Roman"/>
          <w:i/>
          <w:iCs/>
        </w:rPr>
        <w:t xml:space="preserve">GLJ v Trustees of the Roman Catholic Church </w:t>
      </w:r>
      <w:r w:rsidR="002E6B43" w:rsidRPr="00C11B48" w:rsidDel="00B62DD0">
        <w:rPr>
          <w:rFonts w:ascii="Times New Roman" w:hAnsi="Times New Roman"/>
          <w:i/>
          <w:iCs/>
        </w:rPr>
        <w:t>for the Di</w:t>
      </w:r>
      <w:r w:rsidR="00B05E63" w:rsidRPr="00C11B48" w:rsidDel="00B62DD0">
        <w:rPr>
          <w:rFonts w:ascii="Times New Roman" w:hAnsi="Times New Roman"/>
          <w:i/>
          <w:iCs/>
        </w:rPr>
        <w:t>ocese</w:t>
      </w:r>
      <w:r w:rsidR="00CE2FAF" w:rsidRPr="00C11B48" w:rsidDel="00B62DD0">
        <w:rPr>
          <w:rFonts w:ascii="Times New Roman" w:hAnsi="Times New Roman"/>
          <w:i/>
          <w:iCs/>
        </w:rPr>
        <w:t xml:space="preserve"> of Lismore</w:t>
      </w:r>
      <w:r w:rsidR="00926D76" w:rsidRPr="00C11B48">
        <w:rPr>
          <w:rFonts w:ascii="Times New Roman" w:hAnsi="Times New Roman"/>
        </w:rPr>
        <w:t>.</w:t>
      </w:r>
      <w:r w:rsidR="00032ACF" w:rsidRPr="00C11B48" w:rsidDel="00B62DD0">
        <w:rPr>
          <w:rStyle w:val="FootnoteReference"/>
          <w:rFonts w:ascii="Times New Roman" w:hAnsi="Times New Roman"/>
          <w:sz w:val="24"/>
        </w:rPr>
        <w:footnoteReference w:id="14"/>
      </w:r>
      <w:r w:rsidR="00F53D76" w:rsidRPr="00C11B48" w:rsidDel="00B62DD0">
        <w:rPr>
          <w:rFonts w:ascii="Times New Roman" w:hAnsi="Times New Roman"/>
        </w:rPr>
        <w:t xml:space="preserve"> </w:t>
      </w:r>
      <w:r w:rsidR="00113EDF" w:rsidRPr="00C11B48" w:rsidDel="00B62DD0">
        <w:rPr>
          <w:rFonts w:ascii="Times New Roman" w:hAnsi="Times New Roman"/>
        </w:rPr>
        <w:t xml:space="preserve">Ms Willmot was granted </w:t>
      </w:r>
      <w:r w:rsidR="007E5BF1" w:rsidRPr="00C11B48" w:rsidDel="00B62DD0">
        <w:rPr>
          <w:rFonts w:ascii="Times New Roman" w:hAnsi="Times New Roman"/>
        </w:rPr>
        <w:t xml:space="preserve">special </w:t>
      </w:r>
      <w:r w:rsidR="00113EDF" w:rsidRPr="00C11B48" w:rsidDel="00B62DD0">
        <w:rPr>
          <w:rFonts w:ascii="Times New Roman" w:hAnsi="Times New Roman"/>
        </w:rPr>
        <w:t>leave to appeal.</w:t>
      </w:r>
    </w:p>
    <w:p w14:paraId="743F0783" w14:textId="197A87EC" w:rsidR="00F53D76" w:rsidRPr="00C11B48" w:rsidDel="00B62DD0" w:rsidRDefault="00F53D76" w:rsidP="00C11B48">
      <w:pPr>
        <w:pStyle w:val="FixListStyle"/>
        <w:spacing w:after="260" w:line="280" w:lineRule="exact"/>
        <w:ind w:right="0"/>
        <w:jc w:val="both"/>
        <w:rPr>
          <w:rFonts w:ascii="Times New Roman" w:hAnsi="Times New Roman"/>
        </w:rPr>
      </w:pPr>
      <w:r w:rsidRPr="00C11B48" w:rsidDel="00B62DD0">
        <w:rPr>
          <w:rFonts w:ascii="Times New Roman" w:hAnsi="Times New Roman"/>
        </w:rPr>
        <w:tab/>
      </w:r>
      <w:proofErr w:type="gramStart"/>
      <w:r w:rsidRPr="00C11B48" w:rsidDel="00B62DD0">
        <w:rPr>
          <w:rFonts w:ascii="Times New Roman" w:hAnsi="Times New Roman"/>
        </w:rPr>
        <w:t>For the reasons that</w:t>
      </w:r>
      <w:proofErr w:type="gramEnd"/>
      <w:r w:rsidRPr="00C11B48" w:rsidDel="00B62DD0">
        <w:rPr>
          <w:rFonts w:ascii="Times New Roman" w:hAnsi="Times New Roman"/>
        </w:rPr>
        <w:t xml:space="preserve"> follow, the appeal should be allowed in part. </w:t>
      </w:r>
      <w:r w:rsidR="000D09A6" w:rsidRPr="00C11B48">
        <w:rPr>
          <w:rFonts w:ascii="Times New Roman" w:hAnsi="Times New Roman"/>
        </w:rPr>
        <w:t>T</w:t>
      </w:r>
      <w:r w:rsidR="00001698" w:rsidRPr="00C11B48" w:rsidDel="00B62DD0">
        <w:rPr>
          <w:rFonts w:ascii="Times New Roman" w:hAnsi="Times New Roman"/>
        </w:rPr>
        <w:t xml:space="preserve">he State's </w:t>
      </w:r>
      <w:r w:rsidRPr="00C11B48" w:rsidDel="00B62DD0">
        <w:rPr>
          <w:rFonts w:ascii="Times New Roman" w:hAnsi="Times New Roman"/>
        </w:rPr>
        <w:t>application for a permanent stay should be dismissed</w:t>
      </w:r>
      <w:r w:rsidR="000D09A6" w:rsidRPr="00C11B48">
        <w:rPr>
          <w:rFonts w:ascii="Times New Roman" w:hAnsi="Times New Roman"/>
        </w:rPr>
        <w:t xml:space="preserve">, except in relation to </w:t>
      </w:r>
      <w:r w:rsidR="0017753D" w:rsidRPr="00C11B48">
        <w:rPr>
          <w:rFonts w:ascii="Times New Roman" w:hAnsi="Times New Roman"/>
        </w:rPr>
        <w:t>the Pickering Allegation</w:t>
      </w:r>
      <w:r w:rsidR="00014D59" w:rsidRPr="00C11B48">
        <w:rPr>
          <w:rStyle w:val="FootnoteReference"/>
          <w:rFonts w:ascii="Times New Roman" w:hAnsi="Times New Roman"/>
          <w:sz w:val="24"/>
        </w:rPr>
        <w:footnoteReference w:id="15"/>
      </w:r>
      <w:r w:rsidR="0017753D" w:rsidRPr="00C11B48">
        <w:rPr>
          <w:rFonts w:ascii="Times New Roman" w:hAnsi="Times New Roman"/>
        </w:rPr>
        <w:t xml:space="preserve"> </w:t>
      </w:r>
      <w:r w:rsidR="00663D63" w:rsidRPr="00C11B48">
        <w:rPr>
          <w:rFonts w:ascii="Times New Roman" w:hAnsi="Times New Roman"/>
        </w:rPr>
        <w:t xml:space="preserve">and </w:t>
      </w:r>
      <w:r w:rsidR="000D09A6" w:rsidRPr="00C11B48">
        <w:rPr>
          <w:rFonts w:ascii="Times New Roman" w:hAnsi="Times New Roman"/>
        </w:rPr>
        <w:t xml:space="preserve">the </w:t>
      </w:r>
      <w:r w:rsidR="003C71F9" w:rsidRPr="00C11B48">
        <w:rPr>
          <w:rFonts w:ascii="Times New Roman" w:hAnsi="Times New Roman"/>
        </w:rPr>
        <w:t xml:space="preserve">allegations of </w:t>
      </w:r>
      <w:r w:rsidR="00052A6F" w:rsidRPr="00C11B48">
        <w:rPr>
          <w:rFonts w:ascii="Times New Roman" w:hAnsi="Times New Roman"/>
        </w:rPr>
        <w:t>physical abuse</w:t>
      </w:r>
      <w:r w:rsidR="003C71F9" w:rsidRPr="00C11B48">
        <w:rPr>
          <w:rFonts w:ascii="Times New Roman" w:hAnsi="Times New Roman"/>
        </w:rPr>
        <w:t xml:space="preserve"> </w:t>
      </w:r>
      <w:r w:rsidR="0057352A" w:rsidRPr="00C11B48">
        <w:rPr>
          <w:rFonts w:ascii="Times New Roman" w:hAnsi="Times New Roman"/>
        </w:rPr>
        <w:t xml:space="preserve">which were part </w:t>
      </w:r>
      <w:r w:rsidR="003C71F9" w:rsidRPr="00C11B48">
        <w:rPr>
          <w:rFonts w:ascii="Times New Roman" w:hAnsi="Times New Roman"/>
        </w:rPr>
        <w:t xml:space="preserve">of the </w:t>
      </w:r>
      <w:proofErr w:type="spellStart"/>
      <w:r w:rsidR="003C71F9" w:rsidRPr="00C11B48">
        <w:rPr>
          <w:rFonts w:ascii="Times New Roman" w:hAnsi="Times New Roman"/>
        </w:rPr>
        <w:t>Demlins</w:t>
      </w:r>
      <w:proofErr w:type="spellEnd"/>
      <w:r w:rsidR="00052A6F" w:rsidRPr="00C11B48">
        <w:rPr>
          <w:rFonts w:ascii="Times New Roman" w:hAnsi="Times New Roman"/>
        </w:rPr>
        <w:t xml:space="preserve"> </w:t>
      </w:r>
      <w:r w:rsidR="003C71F9" w:rsidRPr="00C11B48">
        <w:rPr>
          <w:rFonts w:ascii="Times New Roman" w:hAnsi="Times New Roman"/>
        </w:rPr>
        <w:t>A</w:t>
      </w:r>
      <w:r w:rsidR="00052A6F" w:rsidRPr="00C11B48">
        <w:rPr>
          <w:rFonts w:ascii="Times New Roman" w:hAnsi="Times New Roman"/>
        </w:rPr>
        <w:t>llegations</w:t>
      </w:r>
      <w:r w:rsidR="00EF1BD5" w:rsidRPr="00C11B48">
        <w:rPr>
          <w:rFonts w:ascii="Times New Roman" w:hAnsi="Times New Roman"/>
        </w:rPr>
        <w:t>.</w:t>
      </w:r>
      <w:r w:rsidR="00052A6F" w:rsidRPr="00C11B48">
        <w:rPr>
          <w:rStyle w:val="FootnoteReference"/>
          <w:rFonts w:ascii="Times New Roman" w:hAnsi="Times New Roman"/>
          <w:sz w:val="24"/>
        </w:rPr>
        <w:footnoteReference w:id="16"/>
      </w:r>
    </w:p>
    <w:p w14:paraId="50AF7E24" w14:textId="19A8BAC1" w:rsidR="006546CD" w:rsidRPr="00C11B48" w:rsidRDefault="006546CD" w:rsidP="00C11B48">
      <w:pPr>
        <w:pStyle w:val="HeadingL1"/>
        <w:spacing w:after="260" w:line="280" w:lineRule="exact"/>
        <w:ind w:right="0"/>
        <w:jc w:val="both"/>
        <w:rPr>
          <w:rFonts w:ascii="Times New Roman" w:hAnsi="Times New Roman"/>
        </w:rPr>
      </w:pPr>
      <w:r w:rsidRPr="00C11B48">
        <w:rPr>
          <w:rFonts w:ascii="Times New Roman" w:hAnsi="Times New Roman"/>
        </w:rPr>
        <w:t>Permanent stay of proceedings?</w:t>
      </w:r>
    </w:p>
    <w:p w14:paraId="711C2086" w14:textId="2C2ED7BA" w:rsidR="00DF5A4A" w:rsidRPr="00C11B48" w:rsidRDefault="00F50588" w:rsidP="00C11B48">
      <w:pPr>
        <w:pStyle w:val="FixListStyle"/>
        <w:spacing w:after="260" w:line="280" w:lineRule="exact"/>
        <w:ind w:right="0"/>
        <w:jc w:val="both"/>
        <w:rPr>
          <w:rFonts w:ascii="Times New Roman" w:hAnsi="Times New Roman"/>
        </w:rPr>
      </w:pPr>
      <w:r w:rsidRPr="00C11B48">
        <w:rPr>
          <w:rFonts w:ascii="Times New Roman" w:hAnsi="Times New Roman"/>
        </w:rPr>
        <w:tab/>
      </w:r>
      <w:bookmarkStart w:id="0" w:name="_Ref165371422"/>
      <w:r w:rsidR="00993432" w:rsidRPr="00C11B48">
        <w:rPr>
          <w:rFonts w:ascii="Times New Roman" w:hAnsi="Times New Roman"/>
        </w:rPr>
        <w:t>T</w:t>
      </w:r>
      <w:r w:rsidR="007068DA" w:rsidRPr="00C11B48">
        <w:rPr>
          <w:rFonts w:ascii="Times New Roman" w:hAnsi="Times New Roman"/>
        </w:rPr>
        <w:t xml:space="preserve">he </w:t>
      </w:r>
      <w:r w:rsidR="00061F3F" w:rsidRPr="00C11B48">
        <w:rPr>
          <w:rFonts w:ascii="Times New Roman" w:hAnsi="Times New Roman"/>
        </w:rPr>
        <w:t>p</w:t>
      </w:r>
      <w:r w:rsidR="007068DA" w:rsidRPr="00C11B48">
        <w:rPr>
          <w:rFonts w:ascii="Times New Roman" w:hAnsi="Times New Roman"/>
        </w:rPr>
        <w:t>rinciples</w:t>
      </w:r>
      <w:r w:rsidR="00E8383C" w:rsidRPr="00C11B48">
        <w:rPr>
          <w:rFonts w:ascii="Times New Roman" w:hAnsi="Times New Roman"/>
        </w:rPr>
        <w:t xml:space="preserve"> relating to a permanent stay of proceedings</w:t>
      </w:r>
      <w:r w:rsidR="0047199D" w:rsidRPr="00C11B48">
        <w:rPr>
          <w:rFonts w:ascii="Times New Roman" w:hAnsi="Times New Roman"/>
        </w:rPr>
        <w:t xml:space="preserve"> </w:t>
      </w:r>
      <w:r w:rsidR="00061F3F" w:rsidRPr="00C11B48">
        <w:rPr>
          <w:rFonts w:ascii="Times New Roman" w:hAnsi="Times New Roman"/>
        </w:rPr>
        <w:t xml:space="preserve">were </w:t>
      </w:r>
      <w:r w:rsidR="006C0AC0" w:rsidRPr="00C11B48">
        <w:rPr>
          <w:rFonts w:ascii="Times New Roman" w:hAnsi="Times New Roman"/>
        </w:rPr>
        <w:t xml:space="preserve">conveniently </w:t>
      </w:r>
      <w:r w:rsidR="00061F3F" w:rsidRPr="00C11B48">
        <w:rPr>
          <w:rFonts w:ascii="Times New Roman" w:hAnsi="Times New Roman"/>
        </w:rPr>
        <w:t>summarised by Bell</w:t>
      </w:r>
      <w:r w:rsidR="002169ED" w:rsidRPr="00C11B48">
        <w:rPr>
          <w:rFonts w:ascii="Times New Roman" w:hAnsi="Times New Roman"/>
        </w:rPr>
        <w:t> </w:t>
      </w:r>
      <w:r w:rsidR="00061F3F" w:rsidRPr="00C11B48">
        <w:rPr>
          <w:rFonts w:ascii="Times New Roman" w:hAnsi="Times New Roman"/>
        </w:rPr>
        <w:t xml:space="preserve">P </w:t>
      </w:r>
      <w:r w:rsidR="00993432" w:rsidRPr="00C11B48">
        <w:rPr>
          <w:rFonts w:ascii="Times New Roman" w:hAnsi="Times New Roman"/>
        </w:rPr>
        <w:t xml:space="preserve">in </w:t>
      </w:r>
      <w:r w:rsidR="00993432" w:rsidRPr="00C11B48">
        <w:rPr>
          <w:rFonts w:ascii="Times New Roman" w:hAnsi="Times New Roman"/>
          <w:i/>
        </w:rPr>
        <w:t xml:space="preserve">Moubarak </w:t>
      </w:r>
      <w:r w:rsidR="00F63F24" w:rsidRPr="00C11B48">
        <w:rPr>
          <w:rFonts w:ascii="Times New Roman" w:hAnsi="Times New Roman"/>
          <w:i/>
        </w:rPr>
        <w:t xml:space="preserve">by his tutor </w:t>
      </w:r>
      <w:proofErr w:type="spellStart"/>
      <w:r w:rsidR="00F63F24" w:rsidRPr="00C11B48">
        <w:rPr>
          <w:rFonts w:ascii="Times New Roman" w:hAnsi="Times New Roman"/>
          <w:i/>
        </w:rPr>
        <w:t>Coorey</w:t>
      </w:r>
      <w:proofErr w:type="spellEnd"/>
      <w:r w:rsidR="00F63F24" w:rsidRPr="00C11B48">
        <w:rPr>
          <w:rFonts w:ascii="Times New Roman" w:hAnsi="Times New Roman"/>
          <w:i/>
        </w:rPr>
        <w:t xml:space="preserve"> </w:t>
      </w:r>
      <w:r w:rsidR="00993432" w:rsidRPr="00C11B48">
        <w:rPr>
          <w:rFonts w:ascii="Times New Roman" w:hAnsi="Times New Roman"/>
          <w:i/>
        </w:rPr>
        <w:t>v Holt</w:t>
      </w:r>
      <w:r w:rsidR="00EE1D9E" w:rsidRPr="00C11B48">
        <w:rPr>
          <w:rFonts w:ascii="Times New Roman" w:hAnsi="Times New Roman"/>
        </w:rPr>
        <w:t xml:space="preserve"> as follows</w:t>
      </w:r>
      <w:r w:rsidR="00DF5A4A" w:rsidRPr="00C11B48">
        <w:rPr>
          <w:rFonts w:ascii="Times New Roman" w:hAnsi="Times New Roman"/>
        </w:rPr>
        <w:t>:</w:t>
      </w:r>
      <w:r w:rsidR="00ED7A84" w:rsidRPr="00C11B48">
        <w:rPr>
          <w:rStyle w:val="FootnoteReference"/>
          <w:rFonts w:ascii="Times New Roman" w:hAnsi="Times New Roman"/>
          <w:sz w:val="24"/>
        </w:rPr>
        <w:footnoteReference w:id="17"/>
      </w:r>
    </w:p>
    <w:bookmarkEnd w:id="0"/>
    <w:p w14:paraId="328ACFB8" w14:textId="34D8DCCC" w:rsidR="00DF5A4A" w:rsidRPr="00C11B48" w:rsidRDefault="005532F7" w:rsidP="00C11B48">
      <w:pPr>
        <w:pStyle w:val="leftright"/>
        <w:spacing w:before="0" w:after="260" w:line="280" w:lineRule="exact"/>
        <w:ind w:left="1440" w:right="0" w:hanging="720"/>
        <w:jc w:val="both"/>
        <w:rPr>
          <w:rFonts w:ascii="Times New Roman" w:eastAsia="Calibri" w:hAnsi="Times New Roman"/>
        </w:rPr>
      </w:pPr>
      <w:r w:rsidRPr="00C11B48">
        <w:rPr>
          <w:rFonts w:ascii="Times New Roman" w:hAnsi="Times New Roman"/>
        </w:rPr>
        <w:t>"</w:t>
      </w:r>
      <w:r w:rsidR="00DF5A4A" w:rsidRPr="00C11B48">
        <w:rPr>
          <w:rFonts w:ascii="Times New Roman" w:hAnsi="Times New Roman"/>
        </w:rPr>
        <w:t>(1)</w:t>
      </w:r>
      <w:r w:rsidR="00DF5A4A" w:rsidRPr="00C11B48">
        <w:rPr>
          <w:rFonts w:ascii="Times New Roman" w:hAnsi="Times New Roman"/>
        </w:rPr>
        <w:tab/>
      </w:r>
      <w:r w:rsidR="007068DA" w:rsidRPr="00C11B48">
        <w:rPr>
          <w:rFonts w:ascii="Times New Roman" w:eastAsia="Calibri" w:hAnsi="Times New Roman"/>
        </w:rPr>
        <w:t>the onus of proving that a permanent stay of proceedings should be granted lies squarely on a defendant</w:t>
      </w:r>
      <w:r w:rsidR="00CF00EE" w:rsidRPr="00C11B48">
        <w:rPr>
          <w:rFonts w:ascii="Times New Roman" w:eastAsia="Calibri" w:hAnsi="Times New Roman"/>
        </w:rPr>
        <w:t xml:space="preserve"> ...</w:t>
      </w:r>
      <w:r w:rsidR="00DF5A4A" w:rsidRPr="00C11B48">
        <w:rPr>
          <w:rFonts w:ascii="Times New Roman" w:eastAsia="Calibri" w:hAnsi="Times New Roman"/>
        </w:rPr>
        <w:t xml:space="preserve"> </w:t>
      </w:r>
    </w:p>
    <w:p w14:paraId="6EB0A0BE" w14:textId="4183F38B" w:rsidR="00CC502F" w:rsidRPr="00C11B48" w:rsidRDefault="007068DA" w:rsidP="00C11B48">
      <w:pPr>
        <w:pStyle w:val="leftright"/>
        <w:spacing w:before="0" w:after="260" w:line="280" w:lineRule="exact"/>
        <w:ind w:left="1440" w:right="0" w:hanging="720"/>
        <w:jc w:val="both"/>
        <w:rPr>
          <w:rFonts w:ascii="Times New Roman" w:eastAsia="Calibri" w:hAnsi="Times New Roman"/>
        </w:rPr>
      </w:pPr>
      <w:r w:rsidRPr="00C11B48">
        <w:rPr>
          <w:rFonts w:ascii="Times New Roman" w:eastAsia="Calibri" w:hAnsi="Times New Roman"/>
        </w:rPr>
        <w:t xml:space="preserve">(2) </w:t>
      </w:r>
      <w:r w:rsidRPr="00C11B48">
        <w:rPr>
          <w:rFonts w:ascii="Times New Roman" w:eastAsia="Calibri" w:hAnsi="Times New Roman"/>
        </w:rPr>
        <w:tab/>
        <w:t>a permanent stay should only be ordered in exceptional circumstances</w:t>
      </w:r>
      <w:r w:rsidR="0011144A" w:rsidRPr="00C11B48">
        <w:rPr>
          <w:rFonts w:ascii="Times New Roman" w:eastAsia="Calibri" w:hAnsi="Times New Roman"/>
        </w:rPr>
        <w:t xml:space="preserve"> </w:t>
      </w:r>
      <w:r w:rsidR="00CF00EE" w:rsidRPr="00C11B48">
        <w:rPr>
          <w:rFonts w:ascii="Times New Roman" w:eastAsia="Calibri" w:hAnsi="Times New Roman"/>
        </w:rPr>
        <w:t>...</w:t>
      </w:r>
    </w:p>
    <w:p w14:paraId="68684B0C" w14:textId="6C752F36" w:rsidR="007068DA" w:rsidRPr="00C11B48" w:rsidRDefault="007068DA" w:rsidP="00C11B48">
      <w:pPr>
        <w:pStyle w:val="leftright"/>
        <w:spacing w:before="0" w:after="260" w:line="280" w:lineRule="exact"/>
        <w:ind w:left="1440" w:right="0" w:hanging="720"/>
        <w:jc w:val="both"/>
        <w:rPr>
          <w:rFonts w:ascii="Times New Roman" w:hAnsi="Times New Roman"/>
        </w:rPr>
      </w:pPr>
      <w:r w:rsidRPr="00C11B48">
        <w:rPr>
          <w:rFonts w:ascii="Times New Roman" w:eastAsia="Calibri" w:hAnsi="Times New Roman"/>
        </w:rPr>
        <w:t xml:space="preserve">(3) </w:t>
      </w:r>
      <w:r w:rsidRPr="00C11B48">
        <w:rPr>
          <w:rFonts w:ascii="Times New Roman" w:eastAsia="Calibri" w:hAnsi="Times New Roman"/>
        </w:rPr>
        <w:tab/>
        <w:t>a permanent stay should be granted when the interests of the administration of justice so demand</w:t>
      </w:r>
      <w:r w:rsidR="00680280" w:rsidRPr="00C11B48">
        <w:rPr>
          <w:rFonts w:ascii="Times New Roman" w:eastAsia="Calibri" w:hAnsi="Times New Roman"/>
        </w:rPr>
        <w:t> </w:t>
      </w:r>
      <w:r w:rsidR="00CF00EE" w:rsidRPr="00C11B48">
        <w:rPr>
          <w:rFonts w:ascii="Times New Roman" w:eastAsia="Calibri" w:hAnsi="Times New Roman"/>
        </w:rPr>
        <w:t>...</w:t>
      </w:r>
    </w:p>
    <w:p w14:paraId="04140AAB" w14:textId="36077A12" w:rsidR="007068DA" w:rsidRPr="00C11B48" w:rsidRDefault="007068DA" w:rsidP="00C11B48">
      <w:pPr>
        <w:pStyle w:val="leftright"/>
        <w:spacing w:before="0" w:after="260" w:line="280" w:lineRule="exact"/>
        <w:ind w:left="1440" w:right="0" w:hanging="720"/>
        <w:jc w:val="both"/>
        <w:rPr>
          <w:rFonts w:ascii="Times New Roman" w:eastAsia="Calibri" w:hAnsi="Times New Roman"/>
        </w:rPr>
      </w:pPr>
      <w:r w:rsidRPr="00C11B48">
        <w:rPr>
          <w:rFonts w:ascii="Times New Roman" w:eastAsia="Calibri" w:hAnsi="Times New Roman"/>
        </w:rPr>
        <w:t>(4)</w:t>
      </w:r>
      <w:r w:rsidRPr="00C11B48">
        <w:rPr>
          <w:rFonts w:ascii="Times New Roman" w:eastAsia="Calibri" w:hAnsi="Times New Roman"/>
        </w:rPr>
        <w:tab/>
        <w:t>the categories of cases in which a permanent stay may be ordered are not closed</w:t>
      </w:r>
      <w:r w:rsidR="00680280" w:rsidRPr="00C11B48">
        <w:rPr>
          <w:rFonts w:ascii="Times New Roman" w:eastAsia="Calibri" w:hAnsi="Times New Roman"/>
        </w:rPr>
        <w:t xml:space="preserve"> </w:t>
      </w:r>
      <w:r w:rsidR="00CF00EE" w:rsidRPr="00C11B48">
        <w:rPr>
          <w:rFonts w:ascii="Times New Roman" w:eastAsia="Calibri" w:hAnsi="Times New Roman"/>
        </w:rPr>
        <w:t>...</w:t>
      </w:r>
    </w:p>
    <w:p w14:paraId="0FE9E68A" w14:textId="1B0F8281" w:rsidR="007068DA" w:rsidRPr="00C11B48" w:rsidRDefault="007068DA" w:rsidP="00C11B48">
      <w:pPr>
        <w:pStyle w:val="leftright"/>
        <w:spacing w:before="0" w:after="260" w:line="280" w:lineRule="exact"/>
        <w:ind w:left="1440" w:right="0" w:hanging="720"/>
        <w:jc w:val="both"/>
        <w:rPr>
          <w:rFonts w:ascii="Times New Roman" w:eastAsia="Calibri" w:hAnsi="Times New Roman"/>
        </w:rPr>
      </w:pPr>
      <w:r w:rsidRPr="00C11B48">
        <w:rPr>
          <w:rFonts w:ascii="Times New Roman" w:eastAsia="Calibri" w:hAnsi="Times New Roman"/>
        </w:rPr>
        <w:lastRenderedPageBreak/>
        <w:t>(5)</w:t>
      </w:r>
      <w:r w:rsidRPr="00C11B48">
        <w:rPr>
          <w:rFonts w:ascii="Times New Roman" w:eastAsia="Calibri" w:hAnsi="Times New Roman"/>
        </w:rPr>
        <w:tab/>
        <w:t>one category of case where a permanent stay may be ordered is where the proceedings or their continuance would be vexatious or oppressive</w:t>
      </w:r>
      <w:r w:rsidR="00680280" w:rsidRPr="00C11B48">
        <w:rPr>
          <w:rFonts w:ascii="Times New Roman" w:eastAsia="Calibri" w:hAnsi="Times New Roman"/>
        </w:rPr>
        <w:t xml:space="preserve"> </w:t>
      </w:r>
      <w:r w:rsidR="00CF00EE" w:rsidRPr="00C11B48">
        <w:rPr>
          <w:rFonts w:ascii="Times New Roman" w:eastAsia="Calibri" w:hAnsi="Times New Roman"/>
        </w:rPr>
        <w:t>...</w:t>
      </w:r>
    </w:p>
    <w:p w14:paraId="1B3DFA40" w14:textId="72CCDF6A" w:rsidR="007068DA" w:rsidRPr="00C11B48" w:rsidRDefault="007068DA" w:rsidP="00C11B48">
      <w:pPr>
        <w:pStyle w:val="leftright"/>
        <w:spacing w:before="0" w:after="260" w:line="280" w:lineRule="exact"/>
        <w:ind w:left="1440" w:right="0" w:hanging="720"/>
        <w:jc w:val="both"/>
        <w:rPr>
          <w:rFonts w:ascii="Times New Roman" w:eastAsia="Calibri" w:hAnsi="Times New Roman"/>
        </w:rPr>
      </w:pPr>
      <w:r w:rsidRPr="00C11B48">
        <w:rPr>
          <w:rFonts w:ascii="Times New Roman" w:eastAsia="Calibri" w:hAnsi="Times New Roman"/>
        </w:rPr>
        <w:t xml:space="preserve">(6) </w:t>
      </w:r>
      <w:r w:rsidRPr="00C11B48">
        <w:rPr>
          <w:rFonts w:ascii="Times New Roman" w:eastAsia="Calibri" w:hAnsi="Times New Roman"/>
        </w:rPr>
        <w:tab/>
        <w:t>the continuation of proceedings may be oppressive if that is their objective effect</w:t>
      </w:r>
      <w:r w:rsidR="00680280" w:rsidRPr="00C11B48">
        <w:rPr>
          <w:rFonts w:ascii="Times New Roman" w:eastAsia="Calibri" w:hAnsi="Times New Roman"/>
        </w:rPr>
        <w:t xml:space="preserve"> </w:t>
      </w:r>
      <w:r w:rsidR="00CF00EE" w:rsidRPr="00C11B48">
        <w:rPr>
          <w:rFonts w:ascii="Times New Roman" w:eastAsia="Calibri" w:hAnsi="Times New Roman"/>
        </w:rPr>
        <w:t>...</w:t>
      </w:r>
    </w:p>
    <w:p w14:paraId="33B632FB" w14:textId="0483B8DB" w:rsidR="007068DA" w:rsidRPr="00C11B48" w:rsidRDefault="007068DA" w:rsidP="00C11B48">
      <w:pPr>
        <w:pStyle w:val="leftright"/>
        <w:spacing w:before="0" w:after="260" w:line="280" w:lineRule="exact"/>
        <w:ind w:left="1440" w:right="0" w:hanging="720"/>
        <w:jc w:val="both"/>
        <w:rPr>
          <w:rFonts w:ascii="Times New Roman" w:eastAsia="Calibri" w:hAnsi="Times New Roman"/>
        </w:rPr>
      </w:pPr>
      <w:r w:rsidRPr="00C11B48">
        <w:rPr>
          <w:rFonts w:ascii="Times New Roman" w:eastAsia="Calibri" w:hAnsi="Times New Roman"/>
        </w:rPr>
        <w:t xml:space="preserve">(7) </w:t>
      </w:r>
      <w:r w:rsidRPr="00C11B48">
        <w:rPr>
          <w:rFonts w:ascii="Times New Roman" w:eastAsia="Calibri" w:hAnsi="Times New Roman"/>
        </w:rPr>
        <w:tab/>
        <w:t xml:space="preserve">proceedings may be oppressive where their effect is </w:t>
      </w:r>
      <w:r w:rsidR="005A6A95" w:rsidRPr="00C11B48">
        <w:rPr>
          <w:rFonts w:ascii="Times New Roman" w:eastAsia="Calibri" w:hAnsi="Times New Roman"/>
        </w:rPr>
        <w:t>'</w:t>
      </w:r>
      <w:r w:rsidRPr="00C11B48">
        <w:rPr>
          <w:rFonts w:ascii="Times New Roman" w:eastAsia="Calibri" w:hAnsi="Times New Roman"/>
        </w:rPr>
        <w:t>seriously and unfairly burdensome, prejudicial or damaging</w:t>
      </w:r>
      <w:r w:rsidR="005A6A95" w:rsidRPr="00C11B48">
        <w:rPr>
          <w:rFonts w:ascii="Times New Roman" w:eastAsia="Calibri" w:hAnsi="Times New Roman"/>
        </w:rPr>
        <w:t>'</w:t>
      </w:r>
      <w:r w:rsidR="00680280" w:rsidRPr="00C11B48">
        <w:rPr>
          <w:rFonts w:ascii="Times New Roman" w:eastAsia="Calibri" w:hAnsi="Times New Roman"/>
        </w:rPr>
        <w:t xml:space="preserve"> </w:t>
      </w:r>
      <w:r w:rsidR="00CF00EE" w:rsidRPr="00C11B48">
        <w:rPr>
          <w:rFonts w:ascii="Times New Roman" w:eastAsia="Calibri" w:hAnsi="Times New Roman"/>
        </w:rPr>
        <w:t>...</w:t>
      </w:r>
    </w:p>
    <w:p w14:paraId="3269FFC9" w14:textId="15A4A145" w:rsidR="00CC502F" w:rsidRPr="00C11B48" w:rsidRDefault="007068DA" w:rsidP="00C11B48">
      <w:pPr>
        <w:pStyle w:val="leftright"/>
        <w:spacing w:before="0" w:after="260" w:line="280" w:lineRule="exact"/>
        <w:ind w:left="1440" w:right="0" w:hanging="720"/>
        <w:jc w:val="both"/>
        <w:rPr>
          <w:rFonts w:ascii="Times New Roman" w:eastAsia="Calibri" w:hAnsi="Times New Roman"/>
        </w:rPr>
      </w:pPr>
      <w:r w:rsidRPr="00C11B48">
        <w:rPr>
          <w:rFonts w:ascii="Times New Roman" w:eastAsia="Calibri" w:hAnsi="Times New Roman"/>
        </w:rPr>
        <w:t xml:space="preserve">(8) </w:t>
      </w:r>
      <w:r w:rsidRPr="00C11B48">
        <w:rPr>
          <w:rFonts w:ascii="Times New Roman" w:eastAsia="Calibri" w:hAnsi="Times New Roman"/>
        </w:rPr>
        <w:tab/>
        <w:t>proceedings may be stayed on a permanent basis where their continuation would be manifestly unfair to a party</w:t>
      </w:r>
      <w:r w:rsidR="00680280" w:rsidRPr="00C11B48">
        <w:rPr>
          <w:rFonts w:ascii="Times New Roman" w:eastAsia="Calibri" w:hAnsi="Times New Roman"/>
        </w:rPr>
        <w:t xml:space="preserve"> </w:t>
      </w:r>
      <w:proofErr w:type="gramStart"/>
      <w:r w:rsidR="006A76A6" w:rsidRPr="00C11B48">
        <w:rPr>
          <w:rFonts w:ascii="Times New Roman" w:eastAsia="Calibri" w:hAnsi="Times New Roman"/>
        </w:rPr>
        <w:t>...</w:t>
      </w:r>
      <w:r w:rsidR="00CF00EE" w:rsidRPr="00C11B48">
        <w:rPr>
          <w:rFonts w:ascii="Times New Roman" w:eastAsia="Calibri" w:hAnsi="Times New Roman"/>
        </w:rPr>
        <w:t xml:space="preserve"> </w:t>
      </w:r>
      <w:r w:rsidR="00545E63" w:rsidRPr="00C11B48">
        <w:rPr>
          <w:rFonts w:ascii="Times New Roman" w:eastAsia="Calibri" w:hAnsi="Times New Roman"/>
        </w:rPr>
        <w:t>,</w:t>
      </w:r>
      <w:proofErr w:type="gramEnd"/>
      <w:r w:rsidRPr="00C11B48">
        <w:rPr>
          <w:rFonts w:ascii="Times New Roman" w:eastAsia="Calibri" w:hAnsi="Times New Roman"/>
        </w:rPr>
        <w:t xml:space="preserve"> and </w:t>
      </w:r>
    </w:p>
    <w:p w14:paraId="34D9DFCE" w14:textId="77777777" w:rsidR="00C11B48" w:rsidRDefault="007068DA" w:rsidP="00C11B48">
      <w:pPr>
        <w:pStyle w:val="leftright"/>
        <w:spacing w:before="0" w:after="260" w:line="280" w:lineRule="exact"/>
        <w:ind w:left="1440" w:right="0" w:hanging="720"/>
        <w:jc w:val="both"/>
        <w:rPr>
          <w:rFonts w:ascii="Times New Roman" w:eastAsia="Calibri" w:hAnsi="Times New Roman"/>
        </w:rPr>
      </w:pPr>
      <w:r w:rsidRPr="00C11B48">
        <w:rPr>
          <w:rFonts w:ascii="Times New Roman" w:eastAsia="Calibri" w:hAnsi="Times New Roman"/>
        </w:rPr>
        <w:t>(9)</w:t>
      </w:r>
      <w:r w:rsidR="00CC502F" w:rsidRPr="00C11B48">
        <w:rPr>
          <w:rFonts w:ascii="Times New Roman" w:eastAsia="Calibri" w:hAnsi="Times New Roman"/>
        </w:rPr>
        <w:tab/>
      </w:r>
      <w:r w:rsidRPr="00C11B48">
        <w:rPr>
          <w:rFonts w:ascii="Times New Roman" w:eastAsia="Calibri" w:hAnsi="Times New Roman"/>
        </w:rPr>
        <w:t>proceedings may be stayed on a permanent basis where their continuation would bring the administration of justice into disrepute amongst right-thinking people</w:t>
      </w:r>
      <w:r w:rsidR="00F439CB" w:rsidRPr="00C11B48">
        <w:rPr>
          <w:rFonts w:ascii="Times New Roman" w:eastAsia="Calibri" w:hAnsi="Times New Roman"/>
        </w:rPr>
        <w:t xml:space="preserve"> </w:t>
      </w:r>
      <w:r w:rsidRPr="00C11B48">
        <w:rPr>
          <w:rFonts w:ascii="Times New Roman" w:eastAsia="Calibri" w:hAnsi="Times New Roman"/>
        </w:rPr>
        <w:t>.</w:t>
      </w:r>
      <w:r w:rsidR="001C16AE" w:rsidRPr="00C11B48">
        <w:rPr>
          <w:rFonts w:ascii="Times New Roman" w:eastAsia="Calibri" w:hAnsi="Times New Roman"/>
        </w:rPr>
        <w:t>..</w:t>
      </w:r>
      <w:r w:rsidR="005532F7" w:rsidRPr="00C11B48">
        <w:rPr>
          <w:rFonts w:ascii="Times New Roman" w:eastAsia="Calibri" w:hAnsi="Times New Roman"/>
        </w:rPr>
        <w:t>"</w:t>
      </w:r>
    </w:p>
    <w:p w14:paraId="58AFF538" w14:textId="58544B4E" w:rsidR="007113E3" w:rsidRPr="00C11B48" w:rsidRDefault="003C7E66"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7113E3" w:rsidRPr="00C11B48">
        <w:rPr>
          <w:rFonts w:ascii="Times New Roman" w:hAnsi="Times New Roman"/>
        </w:rPr>
        <w:t>The relevant inquiry is whether any prospective trial will be unfair or so unfairly and unjustifiably oppressive as to constitute an abuse of process.</w:t>
      </w:r>
      <w:r w:rsidR="007113E3" w:rsidRPr="00C11B48">
        <w:rPr>
          <w:rStyle w:val="FootnoteReference"/>
          <w:rFonts w:ascii="Times New Roman" w:hAnsi="Times New Roman"/>
          <w:sz w:val="24"/>
        </w:rPr>
        <w:footnoteReference w:id="18"/>
      </w:r>
      <w:r w:rsidR="007113E3" w:rsidRPr="00C11B48">
        <w:rPr>
          <w:rFonts w:ascii="Times New Roman" w:hAnsi="Times New Roman"/>
        </w:rPr>
        <w:t xml:space="preserve"> If a fair trial can be held and will not be so unfairly </w:t>
      </w:r>
      <w:r w:rsidR="00826177" w:rsidRPr="00C11B48">
        <w:rPr>
          <w:rFonts w:ascii="Times New Roman" w:hAnsi="Times New Roman"/>
        </w:rPr>
        <w:t xml:space="preserve">and </w:t>
      </w:r>
      <w:r w:rsidR="007113E3" w:rsidRPr="00C11B48">
        <w:rPr>
          <w:rFonts w:ascii="Times New Roman" w:hAnsi="Times New Roman"/>
        </w:rPr>
        <w:t>unjustifiably oppressive as to constitute an abuse of process, a court ordinarily has a duty to hear and decide the case.</w:t>
      </w:r>
      <w:r w:rsidR="007113E3" w:rsidRPr="00C11B48">
        <w:rPr>
          <w:rStyle w:val="FootnoteReference"/>
          <w:rFonts w:ascii="Times New Roman" w:hAnsi="Times New Roman"/>
          <w:sz w:val="24"/>
        </w:rPr>
        <w:footnoteReference w:id="19"/>
      </w:r>
      <w:r w:rsidR="00BC2CCA" w:rsidRPr="00C11B48">
        <w:rPr>
          <w:rFonts w:ascii="Times New Roman" w:hAnsi="Times New Roman"/>
        </w:rPr>
        <w:t xml:space="preserve"> </w:t>
      </w:r>
      <w:r w:rsidR="005F047F" w:rsidRPr="00C11B48">
        <w:rPr>
          <w:rFonts w:ascii="Times New Roman" w:hAnsi="Times New Roman"/>
        </w:rPr>
        <w:t>I</w:t>
      </w:r>
      <w:r w:rsidR="00BC2CCA" w:rsidRPr="00C11B48">
        <w:rPr>
          <w:rFonts w:ascii="Times New Roman" w:hAnsi="Times New Roman"/>
        </w:rPr>
        <w:t>f the trial will be necessarily unfair</w:t>
      </w:r>
      <w:r w:rsidR="005F047F" w:rsidRPr="00C11B48">
        <w:rPr>
          <w:rFonts w:ascii="Times New Roman" w:hAnsi="Times New Roman"/>
        </w:rPr>
        <w:t>, a stay must be ordered.</w:t>
      </w:r>
      <w:r w:rsidR="00BC2CCA" w:rsidRPr="00C11B48">
        <w:rPr>
          <w:rStyle w:val="FootnoteReference"/>
          <w:rFonts w:ascii="Times New Roman" w:hAnsi="Times New Roman"/>
          <w:sz w:val="24"/>
        </w:rPr>
        <w:footnoteReference w:id="20"/>
      </w:r>
    </w:p>
    <w:p w14:paraId="33B5D758" w14:textId="40667C8E" w:rsidR="006C21E8" w:rsidRPr="00C11B48" w:rsidRDefault="006C21E8" w:rsidP="00C11B48">
      <w:pPr>
        <w:pStyle w:val="FixListStyle"/>
        <w:spacing w:after="260" w:line="280" w:lineRule="exact"/>
        <w:ind w:right="0"/>
        <w:jc w:val="both"/>
        <w:rPr>
          <w:rFonts w:ascii="Times New Roman" w:hAnsi="Times New Roman"/>
        </w:rPr>
      </w:pPr>
      <w:r w:rsidRPr="00C11B48">
        <w:rPr>
          <w:rFonts w:ascii="Times New Roman" w:hAnsi="Times New Roman"/>
        </w:rPr>
        <w:tab/>
        <w:t xml:space="preserve">The extreme step of granting a permanent stay demands recognition that the question </w:t>
      </w:r>
      <w:r w:rsidR="00B2752C" w:rsidRPr="00C11B48">
        <w:rPr>
          <w:rFonts w:ascii="Times New Roman" w:hAnsi="Times New Roman"/>
        </w:rPr>
        <w:t xml:space="preserve">of </w:t>
      </w:r>
      <w:r w:rsidRPr="00C11B48">
        <w:rPr>
          <w:rFonts w:ascii="Times New Roman" w:hAnsi="Times New Roman"/>
        </w:rPr>
        <w:t xml:space="preserve">whether a trial will necessarily be unfair or so unfairly </w:t>
      </w:r>
      <w:r w:rsidR="00ED1D08" w:rsidRPr="00C11B48">
        <w:rPr>
          <w:rFonts w:ascii="Times New Roman" w:hAnsi="Times New Roman"/>
        </w:rPr>
        <w:t xml:space="preserve">and </w:t>
      </w:r>
      <w:r w:rsidRPr="00C11B48">
        <w:rPr>
          <w:rFonts w:ascii="Times New Roman" w:hAnsi="Times New Roman"/>
        </w:rPr>
        <w:t>unjustifiably oppressive as to constitute an abuse of process admit</w:t>
      </w:r>
      <w:r w:rsidR="00DC4C24" w:rsidRPr="00C11B48">
        <w:rPr>
          <w:rFonts w:ascii="Times New Roman" w:hAnsi="Times New Roman"/>
        </w:rPr>
        <w:t>s</w:t>
      </w:r>
      <w:r w:rsidRPr="00C11B48">
        <w:rPr>
          <w:rFonts w:ascii="Times New Roman" w:hAnsi="Times New Roman"/>
        </w:rPr>
        <w:t xml:space="preserve"> of </w:t>
      </w:r>
      <w:r w:rsidR="0015032A" w:rsidRPr="00C11B48">
        <w:rPr>
          <w:rFonts w:ascii="Times New Roman" w:hAnsi="Times New Roman"/>
        </w:rPr>
        <w:t>only</w:t>
      </w:r>
      <w:r w:rsidR="00AE3F94" w:rsidRPr="00C11B48">
        <w:rPr>
          <w:rFonts w:ascii="Times New Roman" w:hAnsi="Times New Roman"/>
        </w:rPr>
        <w:t xml:space="preserve"> one</w:t>
      </w:r>
      <w:r w:rsidRPr="00C11B48">
        <w:rPr>
          <w:rFonts w:ascii="Times New Roman" w:hAnsi="Times New Roman"/>
        </w:rPr>
        <w:t xml:space="preserve"> correct answer.</w:t>
      </w:r>
      <w:r w:rsidRPr="00C11B48">
        <w:rPr>
          <w:rStyle w:val="FootnoteReference"/>
          <w:rFonts w:ascii="Times New Roman" w:hAnsi="Times New Roman"/>
          <w:sz w:val="24"/>
        </w:rPr>
        <w:footnoteReference w:id="21"/>
      </w:r>
      <w:r w:rsidRPr="00C11B48">
        <w:rPr>
          <w:rFonts w:ascii="Times New Roman" w:hAnsi="Times New Roman"/>
        </w:rPr>
        <w:t xml:space="preserve"> </w:t>
      </w:r>
      <w:r w:rsidR="007318D8" w:rsidRPr="00C11B48">
        <w:rPr>
          <w:rFonts w:ascii="Times New Roman" w:hAnsi="Times New Roman"/>
        </w:rPr>
        <w:t>T</w:t>
      </w:r>
      <w:r w:rsidRPr="00C11B48">
        <w:rPr>
          <w:rFonts w:ascii="Times New Roman" w:hAnsi="Times New Roman"/>
        </w:rPr>
        <w:t>he</w:t>
      </w:r>
      <w:r w:rsidR="003B16B9" w:rsidRPr="00C11B48">
        <w:rPr>
          <w:rFonts w:ascii="Times New Roman" w:hAnsi="Times New Roman"/>
        </w:rPr>
        <w:t> </w:t>
      </w:r>
      <w:r w:rsidRPr="00C11B48">
        <w:rPr>
          <w:rFonts w:ascii="Times New Roman" w:hAnsi="Times New Roman"/>
        </w:rPr>
        <w:t>evaluative inquiry in each case is unique</w:t>
      </w:r>
      <w:r w:rsidRPr="00C11B48" w:rsidDel="0006792F">
        <w:rPr>
          <w:rFonts w:ascii="Times New Roman" w:hAnsi="Times New Roman"/>
        </w:rPr>
        <w:t xml:space="preserve"> </w:t>
      </w:r>
      <w:r w:rsidR="007318D8" w:rsidRPr="00C11B48">
        <w:rPr>
          <w:rFonts w:ascii="Times New Roman" w:hAnsi="Times New Roman"/>
        </w:rPr>
        <w:t xml:space="preserve">and </w:t>
      </w:r>
      <w:r w:rsidR="00A846A4" w:rsidRPr="00C11B48">
        <w:rPr>
          <w:rFonts w:ascii="Times New Roman" w:hAnsi="Times New Roman"/>
        </w:rPr>
        <w:t xml:space="preserve">highly </w:t>
      </w:r>
      <w:r w:rsidRPr="00C11B48">
        <w:rPr>
          <w:rFonts w:ascii="Times New Roman" w:hAnsi="Times New Roman"/>
        </w:rPr>
        <w:t>fact-sensitive.</w:t>
      </w:r>
      <w:r w:rsidRPr="00C11B48">
        <w:rPr>
          <w:rStyle w:val="FootnoteReference"/>
          <w:rFonts w:ascii="Times New Roman" w:hAnsi="Times New Roman"/>
          <w:sz w:val="24"/>
        </w:rPr>
        <w:footnoteReference w:id="22"/>
      </w:r>
      <w:r w:rsidRPr="00C11B48">
        <w:rPr>
          <w:rFonts w:ascii="Times New Roman" w:hAnsi="Times New Roman"/>
        </w:rPr>
        <w:t xml:space="preserve"> </w:t>
      </w:r>
      <w:r w:rsidRPr="00C11B48">
        <w:rPr>
          <w:rFonts w:ascii="Times New Roman" w:hAnsi="Times New Roman"/>
        </w:rPr>
        <w:lastRenderedPageBreak/>
        <w:t>The</w:t>
      </w:r>
      <w:r w:rsidR="00AD2E7D">
        <w:rPr>
          <w:rFonts w:ascii="Times New Roman" w:hAnsi="Times New Roman"/>
        </w:rPr>
        <w:t> </w:t>
      </w:r>
      <w:r w:rsidRPr="00C11B48">
        <w:rPr>
          <w:rFonts w:ascii="Times New Roman" w:hAnsi="Times New Roman"/>
        </w:rPr>
        <w:t>correct answer in each case turns on its own facts and requires separate consideration of each claim – its nature, content, and the available evidence.</w:t>
      </w:r>
      <w:r w:rsidRPr="00C11B48">
        <w:rPr>
          <w:rStyle w:val="FootnoteReference"/>
          <w:rFonts w:ascii="Times New Roman" w:hAnsi="Times New Roman"/>
          <w:sz w:val="24"/>
        </w:rPr>
        <w:footnoteReference w:id="23"/>
      </w:r>
      <w:r w:rsidRPr="00C11B48">
        <w:rPr>
          <w:rFonts w:ascii="Times New Roman" w:hAnsi="Times New Roman"/>
        </w:rPr>
        <w:t xml:space="preserve"> </w:t>
      </w:r>
    </w:p>
    <w:p w14:paraId="1DE40735" w14:textId="7A372E4A" w:rsidR="00A66ACF" w:rsidRPr="00C11B48" w:rsidRDefault="00BC2CCA"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2B27DB" w:rsidRPr="00C11B48">
        <w:rPr>
          <w:rFonts w:ascii="Times New Roman" w:hAnsi="Times New Roman"/>
        </w:rPr>
        <w:t>Th</w:t>
      </w:r>
      <w:r w:rsidR="00DF25A5" w:rsidRPr="00C11B48">
        <w:rPr>
          <w:rFonts w:ascii="Times New Roman" w:hAnsi="Times New Roman"/>
        </w:rPr>
        <w:t xml:space="preserve">is Court in </w:t>
      </w:r>
      <w:r w:rsidR="00DF25A5" w:rsidRPr="00C11B48">
        <w:rPr>
          <w:rFonts w:ascii="Times New Roman" w:hAnsi="Times New Roman"/>
          <w:i/>
          <w:iCs/>
        </w:rPr>
        <w:t xml:space="preserve">GLJ </w:t>
      </w:r>
      <w:r w:rsidR="002B27DB" w:rsidRPr="00C11B48">
        <w:rPr>
          <w:rFonts w:ascii="Times New Roman" w:hAnsi="Times New Roman"/>
        </w:rPr>
        <w:t>addressed for the first time</w:t>
      </w:r>
      <w:r w:rsidR="000B083A" w:rsidRPr="00C11B48">
        <w:rPr>
          <w:rFonts w:ascii="Times New Roman" w:hAnsi="Times New Roman"/>
        </w:rPr>
        <w:t xml:space="preserve"> </w:t>
      </w:r>
      <w:r w:rsidR="00A66ACF" w:rsidRPr="00C11B48">
        <w:rPr>
          <w:rFonts w:ascii="Times New Roman" w:hAnsi="Times New Roman"/>
        </w:rPr>
        <w:t xml:space="preserve">the </w:t>
      </w:r>
      <w:r w:rsidR="002D15B6" w:rsidRPr="00C11B48">
        <w:rPr>
          <w:rFonts w:ascii="Times New Roman" w:hAnsi="Times New Roman"/>
        </w:rPr>
        <w:t>application of th</w:t>
      </w:r>
      <w:r w:rsidR="004A3583" w:rsidRPr="00C11B48">
        <w:rPr>
          <w:rFonts w:ascii="Times New Roman" w:hAnsi="Times New Roman"/>
        </w:rPr>
        <w:t>e stay</w:t>
      </w:r>
      <w:r w:rsidR="002D15B6" w:rsidRPr="00C11B48">
        <w:rPr>
          <w:rFonts w:ascii="Times New Roman" w:hAnsi="Times New Roman"/>
        </w:rPr>
        <w:t xml:space="preserve"> principles in the context of the </w:t>
      </w:r>
      <w:r w:rsidR="00693E9F" w:rsidRPr="00C11B48">
        <w:rPr>
          <w:rFonts w:ascii="Times New Roman" w:hAnsi="Times New Roman"/>
        </w:rPr>
        <w:t xml:space="preserve">recent </w:t>
      </w:r>
      <w:r w:rsidR="002D15B6" w:rsidRPr="00C11B48">
        <w:rPr>
          <w:rFonts w:ascii="Times New Roman" w:hAnsi="Times New Roman"/>
        </w:rPr>
        <w:t xml:space="preserve">enactment of s 6A of the </w:t>
      </w:r>
      <w:r w:rsidR="002D15B6" w:rsidRPr="00C11B48">
        <w:rPr>
          <w:rFonts w:ascii="Times New Roman" w:hAnsi="Times New Roman"/>
          <w:i/>
          <w:iCs/>
        </w:rPr>
        <w:t>Limitation Act</w:t>
      </w:r>
      <w:r w:rsidR="00693E9F" w:rsidRPr="00C11B48">
        <w:rPr>
          <w:rFonts w:ascii="Times New Roman" w:hAnsi="Times New Roman"/>
        </w:rPr>
        <w:t xml:space="preserve"> </w:t>
      </w:r>
      <w:r w:rsidR="006A0626" w:rsidRPr="00C11B48">
        <w:rPr>
          <w:rFonts w:ascii="Times New Roman" w:hAnsi="Times New Roman"/>
          <w:i/>
          <w:iCs/>
        </w:rPr>
        <w:t xml:space="preserve">1969 </w:t>
      </w:r>
      <w:r w:rsidR="006A0626" w:rsidRPr="00C11B48">
        <w:rPr>
          <w:rFonts w:ascii="Times New Roman" w:hAnsi="Times New Roman"/>
          <w:iCs/>
        </w:rPr>
        <w:t>(NSW)</w:t>
      </w:r>
      <w:r w:rsidR="00DF25A5" w:rsidRPr="00C11B48">
        <w:rPr>
          <w:rFonts w:ascii="Times New Roman" w:hAnsi="Times New Roman"/>
          <w:iCs/>
        </w:rPr>
        <w:t>.</w:t>
      </w:r>
      <w:r w:rsidR="00041FC3" w:rsidRPr="00C11B48">
        <w:rPr>
          <w:rStyle w:val="FootnoteReference"/>
          <w:rFonts w:ascii="Times New Roman" w:hAnsi="Times New Roman"/>
          <w:sz w:val="24"/>
          <w:szCs w:val="28"/>
        </w:rPr>
        <w:footnoteReference w:id="24"/>
      </w:r>
      <w:r w:rsidR="006A0626" w:rsidRPr="00C11B48">
        <w:rPr>
          <w:rFonts w:ascii="Times New Roman" w:hAnsi="Times New Roman"/>
          <w:iCs/>
        </w:rPr>
        <w:t xml:space="preserve"> </w:t>
      </w:r>
      <w:r w:rsidR="00DF25A5" w:rsidRPr="00C11B48">
        <w:rPr>
          <w:rFonts w:ascii="Times New Roman" w:hAnsi="Times New Roman"/>
        </w:rPr>
        <w:t>T</w:t>
      </w:r>
      <w:r w:rsidR="003208BC" w:rsidRPr="00C11B48">
        <w:rPr>
          <w:rFonts w:ascii="Times New Roman" w:hAnsi="Times New Roman"/>
        </w:rPr>
        <w:t xml:space="preserve">he </w:t>
      </w:r>
      <w:r w:rsidR="00C8156E" w:rsidRPr="00C11B48" w:rsidDel="00DA0224">
        <w:rPr>
          <w:rFonts w:ascii="Times New Roman" w:hAnsi="Times New Roman"/>
        </w:rPr>
        <w:t>unique</w:t>
      </w:r>
      <w:r w:rsidR="00A66ACF" w:rsidRPr="00C11B48" w:rsidDel="00DA0224">
        <w:rPr>
          <w:rFonts w:ascii="Times New Roman" w:hAnsi="Times New Roman"/>
        </w:rPr>
        <w:t xml:space="preserve"> evaluative exercise</w:t>
      </w:r>
      <w:r w:rsidR="00911D95" w:rsidRPr="00C11B48" w:rsidDel="00DA0224">
        <w:rPr>
          <w:rFonts w:ascii="Times New Roman" w:hAnsi="Times New Roman"/>
        </w:rPr>
        <w:t xml:space="preserve"> </w:t>
      </w:r>
      <w:r w:rsidR="003208BC" w:rsidRPr="00C11B48" w:rsidDel="00DA0224">
        <w:rPr>
          <w:rFonts w:ascii="Times New Roman" w:hAnsi="Times New Roman"/>
        </w:rPr>
        <w:t xml:space="preserve">in that appeal </w:t>
      </w:r>
      <w:r w:rsidR="00DF25A5" w:rsidRPr="00C11B48">
        <w:rPr>
          <w:rFonts w:ascii="Times New Roman" w:hAnsi="Times New Roman"/>
        </w:rPr>
        <w:t xml:space="preserve">was </w:t>
      </w:r>
      <w:r w:rsidR="00911D95" w:rsidRPr="00C11B48" w:rsidDel="00DA0224">
        <w:rPr>
          <w:rFonts w:ascii="Times New Roman" w:hAnsi="Times New Roman"/>
        </w:rPr>
        <w:t xml:space="preserve">the </w:t>
      </w:r>
      <w:r w:rsidR="006279F5" w:rsidRPr="00C11B48">
        <w:rPr>
          <w:rFonts w:ascii="Times New Roman" w:hAnsi="Times New Roman"/>
        </w:rPr>
        <w:t>application</w:t>
      </w:r>
      <w:r w:rsidR="00911D95" w:rsidRPr="00C11B48" w:rsidDel="00D943AE">
        <w:rPr>
          <w:rFonts w:ascii="Times New Roman" w:hAnsi="Times New Roman"/>
        </w:rPr>
        <w:t xml:space="preserve"> </w:t>
      </w:r>
      <w:r w:rsidR="00D943AE" w:rsidRPr="00C11B48">
        <w:rPr>
          <w:rFonts w:ascii="Times New Roman" w:hAnsi="Times New Roman"/>
        </w:rPr>
        <w:t xml:space="preserve">of </w:t>
      </w:r>
      <w:r w:rsidR="006279F5" w:rsidRPr="00C11B48">
        <w:rPr>
          <w:rFonts w:ascii="Times New Roman" w:hAnsi="Times New Roman"/>
        </w:rPr>
        <w:t>the stay principles</w:t>
      </w:r>
      <w:r w:rsidR="008B5A72" w:rsidRPr="00C11B48">
        <w:rPr>
          <w:rFonts w:ascii="Times New Roman" w:hAnsi="Times New Roman"/>
        </w:rPr>
        <w:t xml:space="preserve">, in the context of </w:t>
      </w:r>
      <w:r w:rsidR="008942E9" w:rsidRPr="00C11B48">
        <w:rPr>
          <w:rFonts w:ascii="Times New Roman" w:hAnsi="Times New Roman"/>
        </w:rPr>
        <w:t xml:space="preserve">that </w:t>
      </w:r>
      <w:r w:rsidR="008B5A72" w:rsidRPr="00C11B48">
        <w:rPr>
          <w:rFonts w:ascii="Times New Roman" w:hAnsi="Times New Roman"/>
        </w:rPr>
        <w:t>provision,</w:t>
      </w:r>
      <w:r w:rsidR="006279F5" w:rsidRPr="00C11B48">
        <w:rPr>
          <w:rFonts w:ascii="Times New Roman" w:hAnsi="Times New Roman"/>
        </w:rPr>
        <w:t xml:space="preserve"> to the </w:t>
      </w:r>
      <w:r w:rsidR="00911D95" w:rsidRPr="00C11B48">
        <w:rPr>
          <w:rFonts w:ascii="Times New Roman" w:hAnsi="Times New Roman"/>
        </w:rPr>
        <w:t xml:space="preserve">facts </w:t>
      </w:r>
      <w:r w:rsidR="00D943AE" w:rsidRPr="00C11B48">
        <w:rPr>
          <w:rFonts w:ascii="Times New Roman" w:hAnsi="Times New Roman"/>
        </w:rPr>
        <w:t xml:space="preserve">of </w:t>
      </w:r>
      <w:r w:rsidR="00B816B4" w:rsidRPr="00C11B48">
        <w:rPr>
          <w:rFonts w:ascii="Times New Roman" w:hAnsi="Times New Roman"/>
          <w:i/>
          <w:iCs/>
        </w:rPr>
        <w:t>GLJ</w:t>
      </w:r>
      <w:r w:rsidR="00353DBD" w:rsidRPr="00C11B48">
        <w:rPr>
          <w:rFonts w:ascii="Times New Roman" w:hAnsi="Times New Roman"/>
        </w:rPr>
        <w:t>.</w:t>
      </w:r>
      <w:r w:rsidR="008B7F8E" w:rsidRPr="00C11B48">
        <w:rPr>
          <w:rStyle w:val="FootnoteReference"/>
          <w:rFonts w:ascii="Times New Roman" w:hAnsi="Times New Roman"/>
          <w:sz w:val="24"/>
        </w:rPr>
        <w:footnoteReference w:id="25"/>
      </w:r>
      <w:r w:rsidR="00E81E96" w:rsidRPr="00C11B48">
        <w:rPr>
          <w:rFonts w:ascii="Times New Roman" w:hAnsi="Times New Roman"/>
        </w:rPr>
        <w:t xml:space="preserve"> During this appeal, and during the related </w:t>
      </w:r>
      <w:r w:rsidR="001A681F" w:rsidRPr="00C11B48">
        <w:rPr>
          <w:rFonts w:ascii="Times New Roman" w:hAnsi="Times New Roman"/>
        </w:rPr>
        <w:t xml:space="preserve">matter </w:t>
      </w:r>
      <w:r w:rsidR="00E81E96" w:rsidRPr="00C11B48">
        <w:rPr>
          <w:rFonts w:ascii="Times New Roman" w:hAnsi="Times New Roman"/>
        </w:rPr>
        <w:t xml:space="preserve">of </w:t>
      </w:r>
      <w:r w:rsidR="00E81E96" w:rsidRPr="00C11B48">
        <w:rPr>
          <w:rFonts w:ascii="Times New Roman" w:hAnsi="Times New Roman"/>
          <w:i/>
        </w:rPr>
        <w:t>RC</w:t>
      </w:r>
      <w:r w:rsidR="00852472" w:rsidRPr="00C11B48">
        <w:rPr>
          <w:rFonts w:ascii="Times New Roman" w:hAnsi="Times New Roman"/>
          <w:i/>
        </w:rPr>
        <w:t xml:space="preserve"> v The Salvation Army (Western Australia) Property Trust</w:t>
      </w:r>
      <w:r w:rsidR="00E81E96" w:rsidRPr="00C11B48">
        <w:rPr>
          <w:rFonts w:ascii="Times New Roman" w:hAnsi="Times New Roman"/>
        </w:rPr>
        <w:t>,</w:t>
      </w:r>
      <w:r w:rsidR="006438EF" w:rsidRPr="00C11B48">
        <w:rPr>
          <w:rStyle w:val="FootnoteReference"/>
          <w:rFonts w:ascii="Times New Roman" w:hAnsi="Times New Roman"/>
          <w:sz w:val="24"/>
        </w:rPr>
        <w:footnoteReference w:id="26"/>
      </w:r>
      <w:r w:rsidR="00E81E96" w:rsidRPr="00C11B48">
        <w:rPr>
          <w:rFonts w:ascii="Times New Roman" w:hAnsi="Times New Roman"/>
        </w:rPr>
        <w:t xml:space="preserve"> it was apparent that different views had been taken of what was required by the application of the approach of the majority of this Court in </w:t>
      </w:r>
      <w:r w:rsidR="00E81E96" w:rsidRPr="00C11B48">
        <w:rPr>
          <w:rFonts w:ascii="Times New Roman" w:hAnsi="Times New Roman"/>
          <w:i/>
          <w:iCs/>
        </w:rPr>
        <w:t>GLJ</w:t>
      </w:r>
      <w:r w:rsidR="00E81E96" w:rsidRPr="00C11B48">
        <w:rPr>
          <w:rFonts w:ascii="Times New Roman" w:hAnsi="Times New Roman"/>
        </w:rPr>
        <w:t xml:space="preserve"> for the operation of the stay principles in the context of s 6A. Indeed, during argument in both </w:t>
      </w:r>
      <w:r w:rsidR="00D6526C" w:rsidRPr="00C11B48">
        <w:rPr>
          <w:rFonts w:ascii="Times New Roman" w:hAnsi="Times New Roman"/>
        </w:rPr>
        <w:t>matters</w:t>
      </w:r>
      <w:r w:rsidR="00E81E96" w:rsidRPr="00C11B48">
        <w:rPr>
          <w:rFonts w:ascii="Times New Roman" w:hAnsi="Times New Roman"/>
        </w:rPr>
        <w:t xml:space="preserve">, it became evident that the meaning and effect of some of the language of the reasons of the majority in </w:t>
      </w:r>
      <w:r w:rsidR="00E81E96" w:rsidRPr="00C11B48">
        <w:rPr>
          <w:rFonts w:ascii="Times New Roman" w:hAnsi="Times New Roman"/>
          <w:i/>
        </w:rPr>
        <w:t>GLJ</w:t>
      </w:r>
      <w:r w:rsidR="00E81E96" w:rsidRPr="00C11B48">
        <w:rPr>
          <w:rFonts w:ascii="Times New Roman" w:hAnsi="Times New Roman"/>
        </w:rPr>
        <w:t xml:space="preserve"> has been understood in different ways. </w:t>
      </w:r>
      <w:r w:rsidR="00353DBD" w:rsidRPr="00C11B48">
        <w:rPr>
          <w:rFonts w:ascii="Times New Roman" w:hAnsi="Times New Roman"/>
        </w:rPr>
        <w:t>I</w:t>
      </w:r>
      <w:r w:rsidR="00A66ACF" w:rsidRPr="00C11B48">
        <w:rPr>
          <w:rFonts w:ascii="Times New Roman" w:hAnsi="Times New Roman"/>
        </w:rPr>
        <w:t xml:space="preserve">t is unsurprising </w:t>
      </w:r>
      <w:r w:rsidR="00353DBD" w:rsidRPr="00C11B48">
        <w:rPr>
          <w:rFonts w:ascii="Times New Roman" w:hAnsi="Times New Roman"/>
        </w:rPr>
        <w:t xml:space="preserve">then </w:t>
      </w:r>
      <w:r w:rsidR="00A66ACF" w:rsidRPr="00C11B48">
        <w:rPr>
          <w:rFonts w:ascii="Times New Roman" w:hAnsi="Times New Roman"/>
        </w:rPr>
        <w:t xml:space="preserve">that the facts, matters and issues in this appeal, and in </w:t>
      </w:r>
      <w:r w:rsidR="00FE3CFC" w:rsidRPr="00C11B48">
        <w:rPr>
          <w:rFonts w:ascii="Times New Roman" w:hAnsi="Times New Roman"/>
        </w:rPr>
        <w:t xml:space="preserve">the related </w:t>
      </w:r>
      <w:r w:rsidR="0003618F" w:rsidRPr="00C11B48">
        <w:rPr>
          <w:rFonts w:ascii="Times New Roman" w:hAnsi="Times New Roman"/>
        </w:rPr>
        <w:t xml:space="preserve">matter </w:t>
      </w:r>
      <w:r w:rsidR="00FE3CFC" w:rsidRPr="00C11B48">
        <w:rPr>
          <w:rFonts w:ascii="Times New Roman" w:hAnsi="Times New Roman"/>
        </w:rPr>
        <w:t xml:space="preserve">of </w:t>
      </w:r>
      <w:r w:rsidR="00A66ACF" w:rsidRPr="00C11B48">
        <w:rPr>
          <w:rFonts w:ascii="Times New Roman" w:hAnsi="Times New Roman"/>
          <w:i/>
          <w:iCs/>
        </w:rPr>
        <w:t>RC</w:t>
      </w:r>
      <w:r w:rsidR="00A66ACF" w:rsidRPr="00C11B48">
        <w:rPr>
          <w:rFonts w:ascii="Times New Roman" w:hAnsi="Times New Roman"/>
        </w:rPr>
        <w:t xml:space="preserve">, </w:t>
      </w:r>
      <w:r w:rsidR="00FE3CFC" w:rsidRPr="00C11B48">
        <w:rPr>
          <w:rFonts w:ascii="Times New Roman" w:hAnsi="Times New Roman"/>
        </w:rPr>
        <w:t xml:space="preserve">require </w:t>
      </w:r>
      <w:r w:rsidR="00082143" w:rsidRPr="00C11B48">
        <w:rPr>
          <w:rFonts w:ascii="Times New Roman" w:hAnsi="Times New Roman"/>
        </w:rPr>
        <w:t xml:space="preserve">this </w:t>
      </w:r>
      <w:r w:rsidR="00242797" w:rsidRPr="00C11B48">
        <w:rPr>
          <w:rFonts w:ascii="Times New Roman" w:hAnsi="Times New Roman"/>
        </w:rPr>
        <w:t xml:space="preserve">Court </w:t>
      </w:r>
      <w:r w:rsidR="00A66ACF" w:rsidRPr="00C11B48">
        <w:rPr>
          <w:rFonts w:ascii="Times New Roman" w:hAnsi="Times New Roman"/>
        </w:rPr>
        <w:t>to consider</w:t>
      </w:r>
      <w:r w:rsidR="00470A41" w:rsidRPr="00C11B48">
        <w:rPr>
          <w:rFonts w:ascii="Times New Roman" w:hAnsi="Times New Roman"/>
        </w:rPr>
        <w:t xml:space="preserve"> </w:t>
      </w:r>
      <w:r w:rsidR="00242797" w:rsidRPr="00C11B48">
        <w:rPr>
          <w:rFonts w:ascii="Times New Roman" w:hAnsi="Times New Roman"/>
        </w:rPr>
        <w:t>further</w:t>
      </w:r>
      <w:r w:rsidR="00A66ACF" w:rsidRPr="00C11B48">
        <w:rPr>
          <w:rFonts w:ascii="Times New Roman" w:hAnsi="Times New Roman"/>
        </w:rPr>
        <w:t xml:space="preserve"> aspects of the intersection between the </w:t>
      </w:r>
      <w:r w:rsidR="00833B6A" w:rsidRPr="00C11B48">
        <w:rPr>
          <w:rFonts w:ascii="Times New Roman" w:hAnsi="Times New Roman"/>
        </w:rPr>
        <w:t xml:space="preserve">stay </w:t>
      </w:r>
      <w:r w:rsidR="00A66ACF" w:rsidRPr="00C11B48">
        <w:rPr>
          <w:rFonts w:ascii="Times New Roman" w:hAnsi="Times New Roman"/>
        </w:rPr>
        <w:t xml:space="preserve">principles and s 6A of the </w:t>
      </w:r>
      <w:r w:rsidR="00A66ACF" w:rsidRPr="00C11B48">
        <w:rPr>
          <w:rFonts w:ascii="Times New Roman" w:hAnsi="Times New Roman"/>
          <w:i/>
          <w:iCs/>
        </w:rPr>
        <w:t>Limitation Act</w:t>
      </w:r>
      <w:r w:rsidR="00DF4D69" w:rsidRPr="00C11B48">
        <w:rPr>
          <w:rFonts w:ascii="Times New Roman" w:hAnsi="Times New Roman"/>
          <w:i/>
          <w:iCs/>
        </w:rPr>
        <w:t xml:space="preserve"> </w:t>
      </w:r>
      <w:r w:rsidR="00DF4D69" w:rsidRPr="00C11B48">
        <w:rPr>
          <w:rFonts w:ascii="Times New Roman" w:hAnsi="Times New Roman"/>
        </w:rPr>
        <w:t>and equivalent provisions</w:t>
      </w:r>
      <w:r w:rsidR="00A66ACF" w:rsidRPr="00C11B48">
        <w:rPr>
          <w:rFonts w:ascii="Times New Roman" w:hAnsi="Times New Roman"/>
        </w:rPr>
        <w:t xml:space="preserve">. </w:t>
      </w:r>
    </w:p>
    <w:p w14:paraId="36AC631E" w14:textId="6CC7C3DB" w:rsidR="0080310F" w:rsidRPr="00C11B48" w:rsidRDefault="002B27DB"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7068DA" w:rsidRPr="00C11B48">
        <w:rPr>
          <w:rFonts w:ascii="Times New Roman" w:hAnsi="Times New Roman"/>
        </w:rPr>
        <w:t>The enactment of s </w:t>
      </w:r>
      <w:r w:rsidR="00912BE4" w:rsidRPr="00C11B48">
        <w:rPr>
          <w:rFonts w:ascii="Times New Roman" w:hAnsi="Times New Roman"/>
        </w:rPr>
        <w:t>11</w:t>
      </w:r>
      <w:r w:rsidR="007068DA" w:rsidRPr="00C11B48">
        <w:rPr>
          <w:rFonts w:ascii="Times New Roman" w:hAnsi="Times New Roman"/>
        </w:rPr>
        <w:t xml:space="preserve">A </w:t>
      </w:r>
      <w:r w:rsidR="008367B0" w:rsidRPr="00C11B48">
        <w:rPr>
          <w:rFonts w:ascii="Times New Roman" w:hAnsi="Times New Roman"/>
        </w:rPr>
        <w:t xml:space="preserve">of the </w:t>
      </w:r>
      <w:r w:rsidR="00C36990" w:rsidRPr="00C11B48">
        <w:rPr>
          <w:rFonts w:ascii="Times New Roman" w:hAnsi="Times New Roman"/>
          <w:i/>
          <w:iCs/>
        </w:rPr>
        <w:t>Limitation</w:t>
      </w:r>
      <w:r w:rsidR="008367B0" w:rsidRPr="00C11B48">
        <w:rPr>
          <w:rFonts w:ascii="Times New Roman" w:hAnsi="Times New Roman"/>
          <w:i/>
          <w:iCs/>
        </w:rPr>
        <w:t xml:space="preserve"> </w:t>
      </w:r>
      <w:r w:rsidR="004F3BA9" w:rsidRPr="00C11B48">
        <w:rPr>
          <w:rFonts w:ascii="Times New Roman" w:hAnsi="Times New Roman"/>
          <w:i/>
          <w:iCs/>
        </w:rPr>
        <w:t xml:space="preserve">of Actions </w:t>
      </w:r>
      <w:r w:rsidR="008367B0" w:rsidRPr="00C11B48">
        <w:rPr>
          <w:rFonts w:ascii="Times New Roman" w:hAnsi="Times New Roman"/>
          <w:i/>
          <w:iCs/>
        </w:rPr>
        <w:t>Act</w:t>
      </w:r>
      <w:r w:rsidR="00C36990" w:rsidRPr="00C11B48">
        <w:rPr>
          <w:rFonts w:ascii="Times New Roman" w:hAnsi="Times New Roman"/>
        </w:rPr>
        <w:t>,</w:t>
      </w:r>
      <w:r w:rsidR="008367B0" w:rsidRPr="00C11B48">
        <w:rPr>
          <w:rFonts w:ascii="Times New Roman" w:hAnsi="Times New Roman"/>
          <w:i/>
          <w:iCs/>
        </w:rPr>
        <w:t xml:space="preserve"> </w:t>
      </w:r>
      <w:r w:rsidR="007068DA" w:rsidRPr="00C11B48">
        <w:rPr>
          <w:rFonts w:ascii="Times New Roman" w:hAnsi="Times New Roman"/>
        </w:rPr>
        <w:t>and</w:t>
      </w:r>
      <w:r w:rsidR="00D943AE" w:rsidRPr="00C11B48">
        <w:rPr>
          <w:rFonts w:ascii="Times New Roman" w:hAnsi="Times New Roman"/>
        </w:rPr>
        <w:t> </w:t>
      </w:r>
      <w:r w:rsidR="00B01FDF" w:rsidRPr="00C11B48">
        <w:rPr>
          <w:rFonts w:ascii="Times New Roman" w:hAnsi="Times New Roman"/>
        </w:rPr>
        <w:t xml:space="preserve">its </w:t>
      </w:r>
      <w:r w:rsidR="007068DA" w:rsidRPr="00C11B48">
        <w:rPr>
          <w:rFonts w:ascii="Times New Roman" w:hAnsi="Times New Roman"/>
        </w:rPr>
        <w:t>equivalents</w:t>
      </w:r>
      <w:r w:rsidR="00C36990" w:rsidRPr="00C11B48">
        <w:rPr>
          <w:rFonts w:ascii="Times New Roman" w:hAnsi="Times New Roman"/>
        </w:rPr>
        <w:t>,</w:t>
      </w:r>
      <w:r w:rsidR="007068DA" w:rsidRPr="00C11B48">
        <w:rPr>
          <w:rFonts w:ascii="Times New Roman" w:hAnsi="Times New Roman"/>
        </w:rPr>
        <w:t xml:space="preserve"> create</w:t>
      </w:r>
      <w:r w:rsidR="00C0126E" w:rsidRPr="00C11B48">
        <w:rPr>
          <w:rFonts w:ascii="Times New Roman" w:hAnsi="Times New Roman"/>
        </w:rPr>
        <w:t>d</w:t>
      </w:r>
      <w:r w:rsidR="006E728B" w:rsidRPr="00C11B48">
        <w:rPr>
          <w:rFonts w:ascii="Times New Roman" w:hAnsi="Times New Roman"/>
        </w:rPr>
        <w:t xml:space="preserve"> </w:t>
      </w:r>
      <w:r w:rsidR="00242797" w:rsidRPr="00C11B48">
        <w:rPr>
          <w:rFonts w:ascii="Times New Roman" w:hAnsi="Times New Roman"/>
        </w:rPr>
        <w:t>a "new legal</w:t>
      </w:r>
      <w:r w:rsidR="007A7CCE" w:rsidRPr="00C11B48">
        <w:rPr>
          <w:rFonts w:ascii="Times New Roman" w:hAnsi="Times New Roman"/>
        </w:rPr>
        <w:t xml:space="preserve"> context",</w:t>
      </w:r>
      <w:r w:rsidR="00A50BA1" w:rsidRPr="00C11B48">
        <w:rPr>
          <w:rStyle w:val="FootnoteReference"/>
          <w:rFonts w:ascii="Times New Roman" w:hAnsi="Times New Roman"/>
          <w:sz w:val="24"/>
        </w:rPr>
        <w:footnoteReference w:id="27"/>
      </w:r>
      <w:r w:rsidR="007A7CCE" w:rsidRPr="00C11B48">
        <w:rPr>
          <w:rFonts w:ascii="Times New Roman" w:hAnsi="Times New Roman"/>
        </w:rPr>
        <w:t xml:space="preserve"> </w:t>
      </w:r>
      <w:r w:rsidR="00A52740" w:rsidRPr="00C11B48">
        <w:rPr>
          <w:rFonts w:ascii="Times New Roman" w:hAnsi="Times New Roman"/>
        </w:rPr>
        <w:t>a</w:t>
      </w:r>
      <w:r w:rsidR="00B57C10" w:rsidRPr="00C11B48">
        <w:rPr>
          <w:rFonts w:ascii="Times New Roman" w:hAnsi="Times New Roman"/>
        </w:rPr>
        <w:t> </w:t>
      </w:r>
      <w:r w:rsidR="00A52740" w:rsidRPr="00C11B48">
        <w:rPr>
          <w:rFonts w:ascii="Times New Roman" w:hAnsi="Times New Roman"/>
        </w:rPr>
        <w:t>"radically new context"</w:t>
      </w:r>
      <w:r w:rsidR="00D753FF" w:rsidRPr="00C11B48">
        <w:rPr>
          <w:rFonts w:ascii="Times New Roman" w:hAnsi="Times New Roman"/>
        </w:rPr>
        <w:t>,</w:t>
      </w:r>
      <w:r w:rsidR="00D753FF" w:rsidRPr="00C11B48">
        <w:rPr>
          <w:rStyle w:val="FootnoteReference"/>
          <w:rFonts w:ascii="Times New Roman" w:hAnsi="Times New Roman"/>
          <w:sz w:val="24"/>
        </w:rPr>
        <w:footnoteReference w:id="28"/>
      </w:r>
      <w:r w:rsidR="00A52740" w:rsidRPr="00C11B48">
        <w:rPr>
          <w:rFonts w:ascii="Times New Roman" w:hAnsi="Times New Roman"/>
        </w:rPr>
        <w:t xml:space="preserve"> </w:t>
      </w:r>
      <w:r w:rsidR="00791BEB" w:rsidRPr="00C11B48">
        <w:rPr>
          <w:rFonts w:ascii="Times New Roman" w:hAnsi="Times New Roman"/>
        </w:rPr>
        <w:lastRenderedPageBreak/>
        <w:t>a</w:t>
      </w:r>
      <w:r w:rsidR="0036783B">
        <w:rPr>
          <w:rFonts w:ascii="Times New Roman" w:hAnsi="Times New Roman"/>
        </w:rPr>
        <w:t> </w:t>
      </w:r>
      <w:r w:rsidR="00791BEB" w:rsidRPr="00C11B48">
        <w:rPr>
          <w:rFonts w:ascii="Times New Roman" w:hAnsi="Times New Roman"/>
        </w:rPr>
        <w:t>"fundamental change to the legal context",</w:t>
      </w:r>
      <w:r w:rsidR="00791BEB" w:rsidRPr="00C11B48">
        <w:rPr>
          <w:rStyle w:val="FootnoteReference"/>
          <w:rFonts w:ascii="Times New Roman" w:hAnsi="Times New Roman"/>
          <w:sz w:val="24"/>
        </w:rPr>
        <w:footnoteReference w:id="29"/>
      </w:r>
      <w:r w:rsidR="00791BEB" w:rsidRPr="00C11B48">
        <w:rPr>
          <w:rFonts w:ascii="Times New Roman" w:hAnsi="Times New Roman"/>
        </w:rPr>
        <w:t xml:space="preserve"> </w:t>
      </w:r>
      <w:r w:rsidR="00640469" w:rsidRPr="00C11B48">
        <w:rPr>
          <w:rFonts w:ascii="Times New Roman" w:hAnsi="Times New Roman"/>
        </w:rPr>
        <w:t>a</w:t>
      </w:r>
      <w:r w:rsidR="0014692B" w:rsidRPr="00C11B48">
        <w:rPr>
          <w:rFonts w:ascii="Times New Roman" w:hAnsi="Times New Roman"/>
        </w:rPr>
        <w:t> </w:t>
      </w:r>
      <w:r w:rsidR="00640469" w:rsidRPr="00C11B48">
        <w:rPr>
          <w:rFonts w:ascii="Times New Roman" w:hAnsi="Times New Roman"/>
        </w:rPr>
        <w:t>"new world",</w:t>
      </w:r>
      <w:r w:rsidR="00640469" w:rsidRPr="00C11B48">
        <w:rPr>
          <w:rStyle w:val="FootnoteReference"/>
          <w:rFonts w:ascii="Times New Roman" w:hAnsi="Times New Roman"/>
          <w:sz w:val="24"/>
        </w:rPr>
        <w:footnoteReference w:id="30"/>
      </w:r>
      <w:r w:rsidR="00640469" w:rsidRPr="00C11B48">
        <w:rPr>
          <w:rFonts w:ascii="Times New Roman" w:hAnsi="Times New Roman"/>
        </w:rPr>
        <w:t xml:space="preserve"> </w:t>
      </w:r>
      <w:r w:rsidR="007A7CCE" w:rsidRPr="00C11B48">
        <w:rPr>
          <w:rFonts w:ascii="Times New Roman" w:hAnsi="Times New Roman"/>
        </w:rPr>
        <w:t xml:space="preserve">a </w:t>
      </w:r>
      <w:r w:rsidR="00BF2055" w:rsidRPr="00C11B48">
        <w:rPr>
          <w:rFonts w:ascii="Times New Roman" w:hAnsi="Times New Roman"/>
        </w:rPr>
        <w:t>"new reality"</w:t>
      </w:r>
      <w:r w:rsidR="00DA03C5" w:rsidRPr="00C11B48">
        <w:rPr>
          <w:rFonts w:ascii="Times New Roman" w:hAnsi="Times New Roman"/>
        </w:rPr>
        <w:t>,</w:t>
      </w:r>
      <w:r w:rsidR="00BF2055" w:rsidRPr="00C11B48">
        <w:rPr>
          <w:rStyle w:val="FootnoteReference"/>
          <w:rFonts w:ascii="Times New Roman" w:hAnsi="Times New Roman"/>
          <w:sz w:val="24"/>
        </w:rPr>
        <w:footnoteReference w:id="31"/>
      </w:r>
      <w:r w:rsidR="00712005" w:rsidRPr="00C11B48">
        <w:rPr>
          <w:rFonts w:ascii="Times New Roman" w:hAnsi="Times New Roman"/>
        </w:rPr>
        <w:t xml:space="preserve"> </w:t>
      </w:r>
      <w:r w:rsidR="007F64E7" w:rsidRPr="00C11B48">
        <w:rPr>
          <w:rFonts w:ascii="Times New Roman" w:hAnsi="Times New Roman"/>
        </w:rPr>
        <w:t xml:space="preserve">and </w:t>
      </w:r>
      <w:r w:rsidR="00712005" w:rsidRPr="00C11B48">
        <w:rPr>
          <w:rFonts w:ascii="Times New Roman" w:hAnsi="Times New Roman"/>
        </w:rPr>
        <w:t>a "new normative structure"</w:t>
      </w:r>
      <w:r w:rsidR="00886CB1" w:rsidRPr="00C11B48">
        <w:rPr>
          <w:rStyle w:val="FootnoteReference"/>
          <w:rFonts w:ascii="Times New Roman" w:hAnsi="Times New Roman"/>
          <w:sz w:val="24"/>
        </w:rPr>
        <w:footnoteReference w:id="32"/>
      </w:r>
      <w:r w:rsidR="00136DEB" w:rsidRPr="00C11B48">
        <w:rPr>
          <w:rFonts w:ascii="Times New Roman" w:hAnsi="Times New Roman"/>
        </w:rPr>
        <w:t xml:space="preserve"> </w:t>
      </w:r>
      <w:r w:rsidR="000105D1" w:rsidRPr="00C11B48">
        <w:rPr>
          <w:rFonts w:ascii="Times New Roman" w:hAnsi="Times New Roman"/>
        </w:rPr>
        <w:t xml:space="preserve">in </w:t>
      </w:r>
      <w:proofErr w:type="gramStart"/>
      <w:r w:rsidR="00535780" w:rsidRPr="00C11B48">
        <w:rPr>
          <w:rFonts w:ascii="Times New Roman" w:hAnsi="Times New Roman"/>
        </w:rPr>
        <w:t>a number of</w:t>
      </w:r>
      <w:proofErr w:type="gramEnd"/>
      <w:r w:rsidR="000105D1" w:rsidRPr="00C11B48">
        <w:rPr>
          <w:rFonts w:ascii="Times New Roman" w:hAnsi="Times New Roman"/>
        </w:rPr>
        <w:t xml:space="preserve"> distinct</w:t>
      </w:r>
      <w:r w:rsidR="00535780" w:rsidRPr="00C11B48">
        <w:rPr>
          <w:rFonts w:ascii="Times New Roman" w:hAnsi="Times New Roman"/>
        </w:rPr>
        <w:t>,</w:t>
      </w:r>
      <w:r w:rsidR="000105D1" w:rsidRPr="00C11B48">
        <w:rPr>
          <w:rFonts w:ascii="Times New Roman" w:hAnsi="Times New Roman"/>
        </w:rPr>
        <w:t xml:space="preserve"> but related</w:t>
      </w:r>
      <w:r w:rsidR="00535780" w:rsidRPr="00C11B48">
        <w:rPr>
          <w:rFonts w:ascii="Times New Roman" w:hAnsi="Times New Roman"/>
        </w:rPr>
        <w:t>,</w:t>
      </w:r>
      <w:r w:rsidR="000105D1" w:rsidRPr="00C11B48">
        <w:rPr>
          <w:rFonts w:ascii="Times New Roman" w:hAnsi="Times New Roman"/>
        </w:rPr>
        <w:t xml:space="preserve"> ways. </w:t>
      </w:r>
    </w:p>
    <w:p w14:paraId="693C850B" w14:textId="0977A7A7" w:rsidR="00184101" w:rsidRPr="00C11B48" w:rsidRDefault="0080310F"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0105D1" w:rsidRPr="00C11B48">
        <w:rPr>
          <w:rFonts w:ascii="Times New Roman" w:hAnsi="Times New Roman"/>
        </w:rPr>
        <w:t>First,</w:t>
      </w:r>
      <w:r w:rsidR="00F855BC" w:rsidRPr="00C11B48">
        <w:rPr>
          <w:rFonts w:ascii="Times New Roman" w:hAnsi="Times New Roman"/>
        </w:rPr>
        <w:t xml:space="preserve"> </w:t>
      </w:r>
      <w:r w:rsidR="002D34E2" w:rsidRPr="00C11B48" w:rsidDel="00F855BC">
        <w:rPr>
          <w:rFonts w:ascii="Times New Roman" w:hAnsi="Times New Roman"/>
        </w:rPr>
        <w:t xml:space="preserve">persons claiming damages </w:t>
      </w:r>
      <w:r w:rsidR="002D34E2" w:rsidRPr="00C11B48">
        <w:rPr>
          <w:rFonts w:ascii="Times New Roman" w:hAnsi="Times New Roman"/>
        </w:rPr>
        <w:t xml:space="preserve">for death or personal injury from </w:t>
      </w:r>
      <w:r w:rsidR="007068DA" w:rsidRPr="00C11B48">
        <w:rPr>
          <w:rFonts w:ascii="Times New Roman" w:hAnsi="Times New Roman"/>
        </w:rPr>
        <w:t>child sexual abuse</w:t>
      </w:r>
      <w:r w:rsidR="007068DA" w:rsidRPr="00C11B48" w:rsidDel="00616E54">
        <w:rPr>
          <w:rFonts w:ascii="Times New Roman" w:hAnsi="Times New Roman"/>
        </w:rPr>
        <w:t xml:space="preserve"> </w:t>
      </w:r>
      <w:r w:rsidR="00D77B0A" w:rsidRPr="00C11B48">
        <w:rPr>
          <w:rFonts w:ascii="Times New Roman" w:hAnsi="Times New Roman"/>
        </w:rPr>
        <w:t>with</w:t>
      </w:r>
      <w:r w:rsidR="0022516F" w:rsidRPr="00C11B48" w:rsidDel="00616E54">
        <w:rPr>
          <w:rFonts w:ascii="Times New Roman" w:hAnsi="Times New Roman"/>
        </w:rPr>
        <w:t xml:space="preserve"> </w:t>
      </w:r>
      <w:r w:rsidR="00084EF3" w:rsidRPr="00C11B48" w:rsidDel="00616E54">
        <w:rPr>
          <w:rFonts w:ascii="Times New Roman" w:hAnsi="Times New Roman"/>
        </w:rPr>
        <w:t xml:space="preserve">claims that were </w:t>
      </w:r>
      <w:r w:rsidR="007068DA" w:rsidRPr="00C11B48" w:rsidDel="00616E54">
        <w:rPr>
          <w:rFonts w:ascii="Times New Roman" w:hAnsi="Times New Roman"/>
        </w:rPr>
        <w:t xml:space="preserve">previously </w:t>
      </w:r>
      <w:r w:rsidR="00DC65CA" w:rsidRPr="00C11B48">
        <w:rPr>
          <w:rFonts w:ascii="Times New Roman" w:hAnsi="Times New Roman"/>
        </w:rPr>
        <w:t xml:space="preserve">time </w:t>
      </w:r>
      <w:r w:rsidR="007068DA" w:rsidRPr="00C11B48" w:rsidDel="00616E54">
        <w:rPr>
          <w:rFonts w:ascii="Times New Roman" w:hAnsi="Times New Roman"/>
        </w:rPr>
        <w:t xml:space="preserve">barred </w:t>
      </w:r>
      <w:r w:rsidR="00084EF3" w:rsidRPr="00C11B48" w:rsidDel="00616E54">
        <w:rPr>
          <w:rFonts w:ascii="Times New Roman" w:hAnsi="Times New Roman"/>
        </w:rPr>
        <w:t>no longer face such a bar</w:t>
      </w:r>
      <w:r w:rsidR="0086349F" w:rsidRPr="00C11B48">
        <w:rPr>
          <w:rFonts w:ascii="Times New Roman" w:hAnsi="Times New Roman"/>
        </w:rPr>
        <w:t>.</w:t>
      </w:r>
      <w:r w:rsidR="0086349F" w:rsidRPr="00C11B48">
        <w:rPr>
          <w:rStyle w:val="FootnoteReference"/>
          <w:rFonts w:ascii="Times New Roman" w:hAnsi="Times New Roman"/>
          <w:sz w:val="24"/>
        </w:rPr>
        <w:footnoteReference w:id="33"/>
      </w:r>
      <w:r w:rsidR="007068DA" w:rsidRPr="00C11B48">
        <w:rPr>
          <w:rFonts w:ascii="Times New Roman" w:hAnsi="Times New Roman"/>
        </w:rPr>
        <w:t xml:space="preserve"> </w:t>
      </w:r>
      <w:r w:rsidR="00683F4D" w:rsidRPr="00C11B48">
        <w:rPr>
          <w:rFonts w:ascii="Times New Roman" w:hAnsi="Times New Roman"/>
        </w:rPr>
        <w:t xml:space="preserve">The corollary is that </w:t>
      </w:r>
      <w:r w:rsidR="000C776E" w:rsidRPr="00C11B48">
        <w:rPr>
          <w:rFonts w:ascii="Times New Roman" w:hAnsi="Times New Roman"/>
        </w:rPr>
        <w:t xml:space="preserve">such claims </w:t>
      </w:r>
      <w:r w:rsidR="00683F4D" w:rsidRPr="00C11B48">
        <w:rPr>
          <w:rFonts w:ascii="Times New Roman" w:hAnsi="Times New Roman"/>
        </w:rPr>
        <w:t xml:space="preserve">can now </w:t>
      </w:r>
      <w:r w:rsidR="000C776E" w:rsidRPr="00C11B48">
        <w:rPr>
          <w:rFonts w:ascii="Times New Roman" w:hAnsi="Times New Roman"/>
        </w:rPr>
        <w:t>be brought at any time</w:t>
      </w:r>
      <w:r w:rsidR="00683F4D" w:rsidRPr="00C11B48">
        <w:rPr>
          <w:rFonts w:ascii="Times New Roman" w:hAnsi="Times New Roman"/>
        </w:rPr>
        <w:t>,</w:t>
      </w:r>
      <w:r w:rsidR="000C776E" w:rsidRPr="00C11B48">
        <w:rPr>
          <w:rStyle w:val="FootnoteReference"/>
          <w:rFonts w:ascii="Times New Roman" w:hAnsi="Times New Roman"/>
          <w:sz w:val="24"/>
        </w:rPr>
        <w:footnoteReference w:id="34"/>
      </w:r>
      <w:r w:rsidR="000C776E" w:rsidRPr="00C11B48">
        <w:rPr>
          <w:rFonts w:ascii="Times New Roman" w:hAnsi="Times New Roman"/>
        </w:rPr>
        <w:t xml:space="preserve"> </w:t>
      </w:r>
      <w:r w:rsidR="0079714E" w:rsidRPr="00C11B48">
        <w:rPr>
          <w:rFonts w:ascii="Times New Roman" w:hAnsi="Times New Roman"/>
        </w:rPr>
        <w:t xml:space="preserve">with the attendant </w:t>
      </w:r>
      <w:r w:rsidR="00990B41" w:rsidRPr="00C11B48">
        <w:rPr>
          <w:rFonts w:ascii="Times New Roman" w:hAnsi="Times New Roman"/>
        </w:rPr>
        <w:t xml:space="preserve">reality </w:t>
      </w:r>
      <w:r w:rsidR="000C776E" w:rsidRPr="00C11B48">
        <w:rPr>
          <w:rFonts w:ascii="Times New Roman" w:hAnsi="Times New Roman"/>
        </w:rPr>
        <w:t xml:space="preserve">that </w:t>
      </w:r>
      <w:r w:rsidR="004F7CB3" w:rsidRPr="00C11B48">
        <w:rPr>
          <w:rFonts w:ascii="Times New Roman" w:hAnsi="Times New Roman"/>
        </w:rPr>
        <w:t xml:space="preserve">child sexual abuse claims </w:t>
      </w:r>
      <w:r w:rsidR="006A64D2" w:rsidRPr="00C11B48">
        <w:rPr>
          <w:rFonts w:ascii="Times New Roman" w:hAnsi="Times New Roman"/>
        </w:rPr>
        <w:t>may</w:t>
      </w:r>
      <w:r w:rsidR="00F85939" w:rsidRPr="00C11B48">
        <w:rPr>
          <w:rFonts w:ascii="Times New Roman" w:hAnsi="Times New Roman"/>
        </w:rPr>
        <w:t xml:space="preserve"> </w:t>
      </w:r>
      <w:r w:rsidR="003830F7" w:rsidRPr="00C11B48">
        <w:rPr>
          <w:rFonts w:ascii="Times New Roman" w:hAnsi="Times New Roman"/>
        </w:rPr>
        <w:t xml:space="preserve">be </w:t>
      </w:r>
      <w:r w:rsidR="00B46070" w:rsidRPr="00C11B48">
        <w:rPr>
          <w:rFonts w:ascii="Times New Roman" w:hAnsi="Times New Roman"/>
        </w:rPr>
        <w:t>commenced many years after the alleged abuse</w:t>
      </w:r>
      <w:r w:rsidR="00D50EAD" w:rsidRPr="00C11B48">
        <w:rPr>
          <w:rFonts w:ascii="Times New Roman" w:hAnsi="Times New Roman"/>
        </w:rPr>
        <w:t xml:space="preserve"> occur</w:t>
      </w:r>
      <w:r w:rsidR="00EE4B3D" w:rsidRPr="00C11B48">
        <w:rPr>
          <w:rFonts w:ascii="Times New Roman" w:hAnsi="Times New Roman"/>
        </w:rPr>
        <w:t>r</w:t>
      </w:r>
      <w:r w:rsidR="00D50EAD" w:rsidRPr="00C11B48">
        <w:rPr>
          <w:rFonts w:ascii="Times New Roman" w:hAnsi="Times New Roman"/>
        </w:rPr>
        <w:t>ed</w:t>
      </w:r>
      <w:r w:rsidR="006E728B" w:rsidRPr="00C11B48">
        <w:rPr>
          <w:rFonts w:ascii="Times New Roman" w:hAnsi="Times New Roman"/>
        </w:rPr>
        <w:t xml:space="preserve">. </w:t>
      </w:r>
    </w:p>
    <w:p w14:paraId="70EC08A3" w14:textId="6A59C66B" w:rsidR="00B63DED" w:rsidRPr="00C11B48" w:rsidRDefault="00184101"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0105D1" w:rsidRPr="00C11B48">
        <w:rPr>
          <w:rFonts w:ascii="Times New Roman" w:hAnsi="Times New Roman"/>
        </w:rPr>
        <w:t xml:space="preserve">Second, </w:t>
      </w:r>
      <w:r w:rsidR="0018327B" w:rsidRPr="00C11B48">
        <w:rPr>
          <w:rFonts w:ascii="Times New Roman" w:hAnsi="Times New Roman"/>
        </w:rPr>
        <w:t>s </w:t>
      </w:r>
      <w:r w:rsidR="0020556D" w:rsidRPr="00C11B48">
        <w:rPr>
          <w:rFonts w:ascii="Times New Roman" w:hAnsi="Times New Roman"/>
        </w:rPr>
        <w:t>11A</w:t>
      </w:r>
      <w:r w:rsidR="00DD3418" w:rsidRPr="00C11B48" w:rsidDel="00542E1E">
        <w:rPr>
          <w:rFonts w:ascii="Times New Roman" w:hAnsi="Times New Roman"/>
        </w:rPr>
        <w:t xml:space="preserve"> </w:t>
      </w:r>
      <w:r w:rsidR="002D32D2" w:rsidRPr="00C11B48">
        <w:rPr>
          <w:rFonts w:ascii="Times New Roman" w:hAnsi="Times New Roman"/>
        </w:rPr>
        <w:t xml:space="preserve">does not require </w:t>
      </w:r>
      <w:r w:rsidR="009858F1" w:rsidRPr="00C11B48">
        <w:rPr>
          <w:rFonts w:ascii="Times New Roman" w:hAnsi="Times New Roman"/>
        </w:rPr>
        <w:t xml:space="preserve">a </w:t>
      </w:r>
      <w:r w:rsidR="00CC07CD" w:rsidRPr="00C11B48">
        <w:rPr>
          <w:rFonts w:ascii="Times New Roman" w:hAnsi="Times New Roman"/>
        </w:rPr>
        <w:t xml:space="preserve">plaintiff </w:t>
      </w:r>
      <w:r w:rsidR="009858F1" w:rsidRPr="00C11B48">
        <w:rPr>
          <w:rFonts w:ascii="Times New Roman" w:hAnsi="Times New Roman"/>
        </w:rPr>
        <w:t>to give an explanation for the delay in bringing proceedings.</w:t>
      </w:r>
      <w:r w:rsidR="009858F1" w:rsidRPr="00C11B48">
        <w:rPr>
          <w:rStyle w:val="FootnoteReference"/>
          <w:rFonts w:ascii="Times New Roman" w:hAnsi="Times New Roman"/>
          <w:sz w:val="24"/>
        </w:rPr>
        <w:footnoteReference w:id="35"/>
      </w:r>
      <w:r w:rsidR="006E728B" w:rsidRPr="00C11B48">
        <w:rPr>
          <w:rFonts w:ascii="Times New Roman" w:hAnsi="Times New Roman"/>
        </w:rPr>
        <w:t xml:space="preserve"> </w:t>
      </w:r>
      <w:r w:rsidR="004565E4" w:rsidRPr="00C11B48">
        <w:rPr>
          <w:rFonts w:ascii="Times New Roman" w:hAnsi="Times New Roman"/>
        </w:rPr>
        <w:t>The legislative change "presumptively removed any conception that a party is ordinarily expected not to sit on their rights and is taken to be responsible for any consequences adverse to their interests that doing so might have".</w:t>
      </w:r>
      <w:r w:rsidR="004565E4" w:rsidRPr="00C11B48">
        <w:rPr>
          <w:rStyle w:val="FootnoteReference"/>
          <w:rFonts w:ascii="Times New Roman" w:hAnsi="Times New Roman"/>
          <w:sz w:val="24"/>
        </w:rPr>
        <w:footnoteReference w:id="36"/>
      </w:r>
      <w:r w:rsidR="00AC6C8F" w:rsidRPr="00C11B48">
        <w:rPr>
          <w:rFonts w:ascii="Times New Roman" w:hAnsi="Times New Roman"/>
        </w:rPr>
        <w:t xml:space="preserve"> </w:t>
      </w:r>
      <w:r w:rsidR="00163513" w:rsidRPr="00C11B48">
        <w:rPr>
          <w:rFonts w:ascii="Times New Roman" w:hAnsi="Times New Roman"/>
        </w:rPr>
        <w:t>A plaintiff cannot be criticised for delay in commencing the action</w:t>
      </w:r>
      <w:r w:rsidR="00E27C3D" w:rsidRPr="00C11B48">
        <w:rPr>
          <w:rFonts w:ascii="Times New Roman" w:hAnsi="Times New Roman"/>
        </w:rPr>
        <w:t>, "at least where it is not credibly suggested that the delay was deliberate or in some way colourable"</w:t>
      </w:r>
      <w:r w:rsidR="00163513" w:rsidRPr="00C11B48">
        <w:rPr>
          <w:rFonts w:ascii="Times New Roman" w:hAnsi="Times New Roman"/>
        </w:rPr>
        <w:t>.</w:t>
      </w:r>
      <w:r w:rsidR="00E27C3D" w:rsidRPr="00C11B48">
        <w:rPr>
          <w:rStyle w:val="FootnoteReference"/>
          <w:rFonts w:ascii="Times New Roman" w:hAnsi="Times New Roman"/>
          <w:sz w:val="24"/>
        </w:rPr>
        <w:footnoteReference w:id="37"/>
      </w:r>
      <w:r w:rsidR="00163513" w:rsidRPr="00C11B48">
        <w:rPr>
          <w:rFonts w:ascii="Times New Roman" w:hAnsi="Times New Roman"/>
        </w:rPr>
        <w:t xml:space="preserve"> </w:t>
      </w:r>
      <w:r w:rsidR="00163513" w:rsidRPr="00C11B48" w:rsidDel="000E3363">
        <w:rPr>
          <w:rFonts w:ascii="Times New Roman" w:hAnsi="Times New Roman"/>
        </w:rPr>
        <w:t>T</w:t>
      </w:r>
      <w:r w:rsidR="00163513" w:rsidRPr="00C11B48">
        <w:rPr>
          <w:rFonts w:ascii="Times New Roman" w:hAnsi="Times New Roman"/>
        </w:rPr>
        <w:t>he</w:t>
      </w:r>
      <w:r w:rsidR="00271D2E" w:rsidRPr="00C11B48">
        <w:rPr>
          <w:rFonts w:ascii="Times New Roman" w:hAnsi="Times New Roman"/>
        </w:rPr>
        <w:t xml:space="preserve"> enactment of s </w:t>
      </w:r>
      <w:r w:rsidR="00A82BF0" w:rsidRPr="00C11B48">
        <w:rPr>
          <w:rFonts w:ascii="Times New Roman" w:hAnsi="Times New Roman"/>
        </w:rPr>
        <w:t>11</w:t>
      </w:r>
      <w:r w:rsidR="00271D2E" w:rsidRPr="00C11B48">
        <w:rPr>
          <w:rFonts w:ascii="Times New Roman" w:hAnsi="Times New Roman"/>
        </w:rPr>
        <w:t>A and its equivalents directly address</w:t>
      </w:r>
      <w:r w:rsidR="006A2ED0" w:rsidRPr="00C11B48">
        <w:rPr>
          <w:rFonts w:ascii="Times New Roman" w:hAnsi="Times New Roman"/>
        </w:rPr>
        <w:t>es</w:t>
      </w:r>
      <w:r w:rsidR="00271D2E" w:rsidRPr="00C11B48">
        <w:rPr>
          <w:rFonts w:ascii="Times New Roman" w:hAnsi="Times New Roman"/>
        </w:rPr>
        <w:t xml:space="preserve"> </w:t>
      </w:r>
      <w:r w:rsidR="00321192" w:rsidRPr="00C11B48">
        <w:rPr>
          <w:rFonts w:ascii="Times New Roman" w:hAnsi="Times New Roman"/>
        </w:rPr>
        <w:t>two facts:</w:t>
      </w:r>
      <w:r w:rsidR="00271D2E" w:rsidRPr="00C11B48">
        <w:rPr>
          <w:rFonts w:ascii="Times New Roman" w:hAnsi="Times New Roman"/>
        </w:rPr>
        <w:t xml:space="preserve"> </w:t>
      </w:r>
      <w:r w:rsidR="00B63DED" w:rsidRPr="00C11B48">
        <w:rPr>
          <w:rFonts w:ascii="Times New Roman" w:hAnsi="Times New Roman"/>
        </w:rPr>
        <w:t xml:space="preserve">that </w:t>
      </w:r>
      <w:r w:rsidR="0074002D" w:rsidRPr="00C11B48">
        <w:rPr>
          <w:rFonts w:ascii="Times New Roman" w:hAnsi="Times New Roman"/>
        </w:rPr>
        <w:t xml:space="preserve">many victims of child sexual </w:t>
      </w:r>
      <w:r w:rsidR="00B63DED" w:rsidRPr="00C11B48">
        <w:rPr>
          <w:rFonts w:ascii="Times New Roman" w:hAnsi="Times New Roman"/>
        </w:rPr>
        <w:t xml:space="preserve">abuse </w:t>
      </w:r>
      <w:r w:rsidR="0074002D" w:rsidRPr="00C11B48">
        <w:rPr>
          <w:rFonts w:ascii="Times New Roman" w:hAnsi="Times New Roman"/>
        </w:rPr>
        <w:t xml:space="preserve">do not </w:t>
      </w:r>
      <w:r w:rsidR="00B63DED" w:rsidRPr="00C11B48">
        <w:rPr>
          <w:rFonts w:ascii="Times New Roman" w:hAnsi="Times New Roman"/>
        </w:rPr>
        <w:t>disclose the</w:t>
      </w:r>
      <w:r w:rsidR="008A5A98" w:rsidRPr="00C11B48">
        <w:rPr>
          <w:rFonts w:ascii="Times New Roman" w:hAnsi="Times New Roman"/>
        </w:rPr>
        <w:t>ir</w:t>
      </w:r>
      <w:r w:rsidR="00B63DED" w:rsidRPr="00C11B48">
        <w:rPr>
          <w:rFonts w:ascii="Times New Roman" w:hAnsi="Times New Roman"/>
        </w:rPr>
        <w:t xml:space="preserve"> abuse </w:t>
      </w:r>
      <w:r w:rsidR="008D2387" w:rsidRPr="00C11B48">
        <w:rPr>
          <w:rFonts w:ascii="Times New Roman" w:hAnsi="Times New Roman"/>
        </w:rPr>
        <w:t xml:space="preserve">until many years later, often when they are well into adulthood </w:t>
      </w:r>
      <w:r w:rsidR="004B05B0" w:rsidRPr="00C11B48">
        <w:rPr>
          <w:rFonts w:ascii="Times New Roman" w:hAnsi="Times New Roman"/>
        </w:rPr>
        <w:t>and</w:t>
      </w:r>
      <w:r w:rsidR="00B63DED" w:rsidRPr="00C11B48">
        <w:rPr>
          <w:rFonts w:ascii="Times New Roman" w:hAnsi="Times New Roman"/>
        </w:rPr>
        <w:t xml:space="preserve"> long after the</w:t>
      </w:r>
      <w:r w:rsidR="008F62C9" w:rsidRPr="00C11B48">
        <w:rPr>
          <w:rFonts w:ascii="Times New Roman" w:hAnsi="Times New Roman"/>
        </w:rPr>
        <w:t xml:space="preserve"> previous</w:t>
      </w:r>
      <w:r w:rsidR="00B63DED" w:rsidRPr="00C11B48">
        <w:rPr>
          <w:rFonts w:ascii="Times New Roman" w:hAnsi="Times New Roman"/>
        </w:rPr>
        <w:t xml:space="preserve"> limitation periods expire</w:t>
      </w:r>
      <w:r w:rsidR="004A7455" w:rsidRPr="00C11B48">
        <w:rPr>
          <w:rFonts w:ascii="Times New Roman" w:hAnsi="Times New Roman"/>
        </w:rPr>
        <w:t>d</w:t>
      </w:r>
      <w:r w:rsidR="004C1CB6" w:rsidRPr="00C11B48">
        <w:rPr>
          <w:rFonts w:ascii="Times New Roman" w:hAnsi="Times New Roman"/>
        </w:rPr>
        <w:t>;</w:t>
      </w:r>
      <w:r w:rsidR="00F368D1" w:rsidRPr="00C11B48">
        <w:rPr>
          <w:rStyle w:val="FootnoteReference"/>
          <w:rFonts w:ascii="Times New Roman" w:hAnsi="Times New Roman"/>
          <w:sz w:val="24"/>
        </w:rPr>
        <w:footnoteReference w:id="38"/>
      </w:r>
      <w:r w:rsidR="00155E09" w:rsidRPr="00C11B48">
        <w:rPr>
          <w:rFonts w:ascii="Times New Roman" w:hAnsi="Times New Roman"/>
        </w:rPr>
        <w:t xml:space="preserve"> and </w:t>
      </w:r>
      <w:r w:rsidR="004C1CB6" w:rsidRPr="00C11B48">
        <w:rPr>
          <w:rFonts w:ascii="Times New Roman" w:hAnsi="Times New Roman"/>
        </w:rPr>
        <w:t>that</w:t>
      </w:r>
      <w:r w:rsidR="00155E09" w:rsidRPr="00C11B48">
        <w:rPr>
          <w:rFonts w:ascii="Times New Roman" w:hAnsi="Times New Roman"/>
        </w:rPr>
        <w:t xml:space="preserve"> </w:t>
      </w:r>
      <w:r w:rsidR="00B63DED" w:rsidRPr="00C11B48">
        <w:rPr>
          <w:rFonts w:ascii="Times New Roman" w:hAnsi="Times New Roman"/>
        </w:rPr>
        <w:t>regimes which allow</w:t>
      </w:r>
      <w:r w:rsidR="00155E09" w:rsidRPr="00C11B48">
        <w:rPr>
          <w:rFonts w:ascii="Times New Roman" w:hAnsi="Times New Roman"/>
        </w:rPr>
        <w:t>ed</w:t>
      </w:r>
      <w:r w:rsidR="00B63DED" w:rsidRPr="00C11B48">
        <w:rPr>
          <w:rFonts w:ascii="Times New Roman" w:hAnsi="Times New Roman"/>
        </w:rPr>
        <w:t xml:space="preserve"> for extensions to </w:t>
      </w:r>
      <w:r w:rsidR="005E58F7" w:rsidRPr="00C11B48">
        <w:rPr>
          <w:rFonts w:ascii="Times New Roman" w:hAnsi="Times New Roman"/>
        </w:rPr>
        <w:t xml:space="preserve">a </w:t>
      </w:r>
      <w:r w:rsidR="00B63DED" w:rsidRPr="00C11B48">
        <w:rPr>
          <w:rFonts w:ascii="Times New Roman" w:hAnsi="Times New Roman"/>
        </w:rPr>
        <w:t xml:space="preserve">limitation period were and </w:t>
      </w:r>
      <w:r w:rsidR="00155E09" w:rsidRPr="00C11B48">
        <w:rPr>
          <w:rFonts w:ascii="Times New Roman" w:hAnsi="Times New Roman"/>
        </w:rPr>
        <w:t>remain</w:t>
      </w:r>
      <w:r w:rsidR="00B63DED" w:rsidRPr="00C11B48">
        <w:rPr>
          <w:rFonts w:ascii="Times New Roman" w:hAnsi="Times New Roman"/>
        </w:rPr>
        <w:t xml:space="preserve"> inadequate or unfair </w:t>
      </w:r>
      <w:r w:rsidR="005F047F" w:rsidRPr="00C11B48">
        <w:rPr>
          <w:rFonts w:ascii="Times New Roman" w:hAnsi="Times New Roman"/>
        </w:rPr>
        <w:t xml:space="preserve">not only </w:t>
      </w:r>
      <w:r w:rsidR="00B63DED" w:rsidRPr="00C11B48">
        <w:rPr>
          <w:rFonts w:ascii="Times New Roman" w:hAnsi="Times New Roman"/>
        </w:rPr>
        <w:t>because the onus is on the plaintiff to explain the delay</w:t>
      </w:r>
      <w:r w:rsidR="003A7D90" w:rsidRPr="00C11B48">
        <w:rPr>
          <w:rFonts w:ascii="Times New Roman" w:hAnsi="Times New Roman"/>
        </w:rPr>
        <w:t>,</w:t>
      </w:r>
      <w:r w:rsidR="00B63DED" w:rsidRPr="00C11B48">
        <w:rPr>
          <w:rFonts w:ascii="Times New Roman" w:hAnsi="Times New Roman"/>
        </w:rPr>
        <w:t xml:space="preserve"> </w:t>
      </w:r>
      <w:r w:rsidR="005F047F" w:rsidRPr="00C11B48">
        <w:rPr>
          <w:rFonts w:ascii="Times New Roman" w:hAnsi="Times New Roman"/>
        </w:rPr>
        <w:t xml:space="preserve">but also because </w:t>
      </w:r>
      <w:r w:rsidR="00B63DED" w:rsidRPr="00C11B48">
        <w:rPr>
          <w:rFonts w:ascii="Times New Roman" w:hAnsi="Times New Roman"/>
        </w:rPr>
        <w:lastRenderedPageBreak/>
        <w:t xml:space="preserve">applications for extensions of time </w:t>
      </w:r>
      <w:r w:rsidR="00B63DED" w:rsidRPr="00C11B48" w:rsidDel="0063033B">
        <w:rPr>
          <w:rFonts w:ascii="Times New Roman" w:hAnsi="Times New Roman"/>
        </w:rPr>
        <w:t xml:space="preserve">often involve cross-examination at length in relation to the abuse itself </w:t>
      </w:r>
      <w:r w:rsidR="005F047F" w:rsidRPr="00C11B48" w:rsidDel="0063033B">
        <w:rPr>
          <w:rFonts w:ascii="Times New Roman" w:hAnsi="Times New Roman"/>
        </w:rPr>
        <w:t>as well as</w:t>
      </w:r>
      <w:r w:rsidR="00B63DED" w:rsidRPr="00C11B48" w:rsidDel="0063033B">
        <w:rPr>
          <w:rFonts w:ascii="Times New Roman" w:hAnsi="Times New Roman"/>
        </w:rPr>
        <w:t xml:space="preserve"> psychiatric evidence</w:t>
      </w:r>
      <w:r w:rsidR="00B63DED" w:rsidRPr="00C11B48">
        <w:rPr>
          <w:rFonts w:ascii="Times New Roman" w:hAnsi="Times New Roman"/>
        </w:rPr>
        <w:t>.</w:t>
      </w:r>
      <w:r w:rsidR="00B63DED" w:rsidRPr="00C11B48">
        <w:rPr>
          <w:rStyle w:val="FootnoteReference"/>
          <w:rFonts w:ascii="Times New Roman" w:hAnsi="Times New Roman"/>
          <w:sz w:val="24"/>
        </w:rPr>
        <w:footnoteReference w:id="39"/>
      </w:r>
      <w:r w:rsidR="00B63DED" w:rsidRPr="00C11B48">
        <w:rPr>
          <w:rFonts w:ascii="Times New Roman" w:hAnsi="Times New Roman"/>
          <w:bCs/>
        </w:rPr>
        <w:t xml:space="preserve"> </w:t>
      </w:r>
    </w:p>
    <w:p w14:paraId="2977CE02" w14:textId="4CA83FA1" w:rsidR="00D87A58" w:rsidRPr="00C11B48" w:rsidRDefault="00AC6C8F"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001EA8" w:rsidRPr="00C11B48">
        <w:rPr>
          <w:rFonts w:ascii="Times New Roman" w:hAnsi="Times New Roman"/>
        </w:rPr>
        <w:t>Third</w:t>
      </w:r>
      <w:r w:rsidR="00B63DED" w:rsidRPr="00C11B48">
        <w:rPr>
          <w:rFonts w:ascii="Times New Roman" w:hAnsi="Times New Roman"/>
        </w:rPr>
        <w:t xml:space="preserve">, </w:t>
      </w:r>
      <w:r w:rsidR="00DD3418" w:rsidRPr="00C11B48">
        <w:rPr>
          <w:rFonts w:ascii="Times New Roman" w:hAnsi="Times New Roman"/>
        </w:rPr>
        <w:t>a</w:t>
      </w:r>
      <w:r w:rsidR="00370A5B" w:rsidRPr="00C11B48">
        <w:rPr>
          <w:rFonts w:ascii="Times New Roman" w:hAnsi="Times New Roman"/>
        </w:rPr>
        <w:t xml:space="preserve">s </w:t>
      </w:r>
      <w:r w:rsidR="008D0734" w:rsidRPr="00C11B48">
        <w:rPr>
          <w:rFonts w:ascii="Times New Roman" w:hAnsi="Times New Roman"/>
          <w:i/>
          <w:iCs/>
        </w:rPr>
        <w:t>GLJ</w:t>
      </w:r>
      <w:r w:rsidR="008D0734" w:rsidRPr="00C11B48">
        <w:rPr>
          <w:rFonts w:ascii="Times New Roman" w:hAnsi="Times New Roman"/>
        </w:rPr>
        <w:t xml:space="preserve"> </w:t>
      </w:r>
      <w:r w:rsidR="00DD3418" w:rsidRPr="00C11B48">
        <w:rPr>
          <w:rFonts w:ascii="Times New Roman" w:hAnsi="Times New Roman"/>
        </w:rPr>
        <w:t>explained</w:t>
      </w:r>
      <w:r w:rsidR="00370A5B" w:rsidRPr="00C11B48">
        <w:rPr>
          <w:rFonts w:ascii="Times New Roman" w:hAnsi="Times New Roman"/>
        </w:rPr>
        <w:t xml:space="preserve">, </w:t>
      </w:r>
      <w:r w:rsidR="00CD347B" w:rsidRPr="00C11B48">
        <w:rPr>
          <w:rFonts w:ascii="Times New Roman" w:hAnsi="Times New Roman"/>
        </w:rPr>
        <w:t>the introduction of s </w:t>
      </w:r>
      <w:r w:rsidR="00A82BF0" w:rsidRPr="00C11B48">
        <w:rPr>
          <w:rFonts w:ascii="Times New Roman" w:hAnsi="Times New Roman"/>
        </w:rPr>
        <w:t>11</w:t>
      </w:r>
      <w:r w:rsidR="00CD347B" w:rsidRPr="00C11B48">
        <w:rPr>
          <w:rFonts w:ascii="Times New Roman" w:hAnsi="Times New Roman"/>
        </w:rPr>
        <w:t xml:space="preserve">A of the </w:t>
      </w:r>
      <w:r w:rsidR="00CD347B" w:rsidRPr="00C11B48">
        <w:rPr>
          <w:rFonts w:ascii="Times New Roman" w:hAnsi="Times New Roman"/>
          <w:i/>
          <w:iCs/>
        </w:rPr>
        <w:t>Limitation</w:t>
      </w:r>
      <w:r w:rsidR="004F3BA9" w:rsidRPr="00C11B48">
        <w:rPr>
          <w:rFonts w:ascii="Times New Roman" w:hAnsi="Times New Roman"/>
          <w:i/>
          <w:iCs/>
        </w:rPr>
        <w:t xml:space="preserve"> of Actions</w:t>
      </w:r>
      <w:r w:rsidR="00CD347B" w:rsidRPr="00C11B48">
        <w:rPr>
          <w:rFonts w:ascii="Times New Roman" w:hAnsi="Times New Roman"/>
          <w:i/>
          <w:iCs/>
        </w:rPr>
        <w:t xml:space="preserve"> Act </w:t>
      </w:r>
      <w:r w:rsidR="000B7CAB" w:rsidRPr="00C11B48">
        <w:rPr>
          <w:rFonts w:ascii="Times New Roman" w:hAnsi="Times New Roman"/>
        </w:rPr>
        <w:t xml:space="preserve">and equivalent provisions </w:t>
      </w:r>
      <w:r w:rsidR="001E101F" w:rsidRPr="00C11B48">
        <w:rPr>
          <w:rFonts w:ascii="Times New Roman" w:hAnsi="Times New Roman"/>
        </w:rPr>
        <w:t xml:space="preserve">has </w:t>
      </w:r>
      <w:r w:rsidR="00370A5B" w:rsidRPr="00C11B48">
        <w:rPr>
          <w:rFonts w:ascii="Times New Roman" w:hAnsi="Times New Roman"/>
        </w:rPr>
        <w:t xml:space="preserve">inevitably </w:t>
      </w:r>
      <w:r w:rsidR="00696FB2" w:rsidRPr="00C11B48">
        <w:rPr>
          <w:rFonts w:ascii="Times New Roman" w:hAnsi="Times New Roman"/>
        </w:rPr>
        <w:t>resulted</w:t>
      </w:r>
      <w:r w:rsidR="00DD3418" w:rsidRPr="00C11B48">
        <w:rPr>
          <w:rFonts w:ascii="Times New Roman" w:hAnsi="Times New Roman"/>
        </w:rPr>
        <w:t xml:space="preserve"> </w:t>
      </w:r>
      <w:r w:rsidR="00370A5B" w:rsidRPr="00C11B48">
        <w:rPr>
          <w:rFonts w:ascii="Times New Roman" w:hAnsi="Times New Roman"/>
        </w:rPr>
        <w:t xml:space="preserve">in </w:t>
      </w:r>
      <w:r w:rsidR="00DB6FA0" w:rsidRPr="00C11B48">
        <w:rPr>
          <w:rFonts w:ascii="Times New Roman" w:hAnsi="Times New Roman"/>
        </w:rPr>
        <w:t>the</w:t>
      </w:r>
      <w:r w:rsidR="00696FB2" w:rsidRPr="00C11B48">
        <w:rPr>
          <w:rFonts w:ascii="Times New Roman" w:hAnsi="Times New Roman"/>
        </w:rPr>
        <w:t xml:space="preserve"> </w:t>
      </w:r>
      <w:r w:rsidR="00370A5B" w:rsidRPr="00C11B48">
        <w:rPr>
          <w:rFonts w:ascii="Times New Roman" w:hAnsi="Times New Roman"/>
        </w:rPr>
        <w:t xml:space="preserve">commencing </w:t>
      </w:r>
      <w:r w:rsidR="00696FB2" w:rsidRPr="00C11B48">
        <w:rPr>
          <w:rFonts w:ascii="Times New Roman" w:hAnsi="Times New Roman"/>
        </w:rPr>
        <w:t xml:space="preserve">of </w:t>
      </w:r>
      <w:r w:rsidR="00370A5B" w:rsidRPr="00C11B48">
        <w:rPr>
          <w:rFonts w:ascii="Times New Roman" w:hAnsi="Times New Roman"/>
        </w:rPr>
        <w:t xml:space="preserve">proceedings </w:t>
      </w:r>
      <w:r w:rsidR="00C314F7" w:rsidRPr="00C11B48">
        <w:rPr>
          <w:rFonts w:ascii="Times New Roman" w:hAnsi="Times New Roman"/>
        </w:rPr>
        <w:t>long</w:t>
      </w:r>
      <w:r w:rsidR="00084EF3" w:rsidRPr="00C11B48">
        <w:rPr>
          <w:rFonts w:ascii="Times New Roman" w:hAnsi="Times New Roman"/>
        </w:rPr>
        <w:t xml:space="preserve"> after the events alleged to give rise to the claims</w:t>
      </w:r>
      <w:r w:rsidR="00592E28" w:rsidRPr="00C11B48">
        <w:rPr>
          <w:rFonts w:ascii="Times New Roman" w:hAnsi="Times New Roman"/>
        </w:rPr>
        <w:t>, often with</w:t>
      </w:r>
      <w:r w:rsidR="006A3C1D" w:rsidRPr="00C11B48">
        <w:rPr>
          <w:rFonts w:ascii="Times New Roman" w:hAnsi="Times New Roman"/>
        </w:rPr>
        <w:t xml:space="preserve"> </w:t>
      </w:r>
      <w:r w:rsidR="00370A5B" w:rsidRPr="00C11B48">
        <w:rPr>
          <w:rFonts w:ascii="Times New Roman" w:hAnsi="Times New Roman"/>
        </w:rPr>
        <w:t>greater effects on the trial process</w:t>
      </w:r>
      <w:r w:rsidR="00696FB2" w:rsidRPr="00C11B48">
        <w:rPr>
          <w:rFonts w:ascii="Times New Roman" w:hAnsi="Times New Roman"/>
        </w:rPr>
        <w:t xml:space="preserve"> than had been the experience of the courts prior to </w:t>
      </w:r>
      <w:r w:rsidR="00052509" w:rsidRPr="00C11B48">
        <w:rPr>
          <w:rFonts w:ascii="Times New Roman" w:hAnsi="Times New Roman"/>
        </w:rPr>
        <w:t xml:space="preserve">their </w:t>
      </w:r>
      <w:r w:rsidR="00696FB2" w:rsidRPr="00C11B48">
        <w:rPr>
          <w:rFonts w:ascii="Times New Roman" w:hAnsi="Times New Roman"/>
        </w:rPr>
        <w:t>introduction</w:t>
      </w:r>
      <w:r w:rsidR="00370A5B" w:rsidRPr="00C11B48">
        <w:rPr>
          <w:rFonts w:ascii="Times New Roman" w:hAnsi="Times New Roman"/>
        </w:rPr>
        <w:t>. Th</w:t>
      </w:r>
      <w:r w:rsidR="00071DEE" w:rsidRPr="00C11B48">
        <w:rPr>
          <w:rFonts w:ascii="Times New Roman" w:hAnsi="Times New Roman"/>
        </w:rPr>
        <w:t>e</w:t>
      </w:r>
      <w:r w:rsidR="00184101" w:rsidRPr="00C11B48">
        <w:rPr>
          <w:rFonts w:ascii="Times New Roman" w:hAnsi="Times New Roman"/>
        </w:rPr>
        <w:t xml:space="preserve"> </w:t>
      </w:r>
      <w:r w:rsidR="00B677E2" w:rsidRPr="00C11B48">
        <w:rPr>
          <w:rFonts w:ascii="Times New Roman" w:hAnsi="Times New Roman"/>
        </w:rPr>
        <w:t xml:space="preserve">"new reality" </w:t>
      </w:r>
      <w:r w:rsidR="00184101" w:rsidRPr="00C11B48">
        <w:rPr>
          <w:rFonts w:ascii="Times New Roman" w:hAnsi="Times New Roman"/>
        </w:rPr>
        <w:t xml:space="preserve">exposed by </w:t>
      </w:r>
      <w:r w:rsidR="00184101" w:rsidRPr="00C11B48">
        <w:rPr>
          <w:rFonts w:ascii="Times New Roman" w:hAnsi="Times New Roman"/>
          <w:i/>
          <w:iCs/>
        </w:rPr>
        <w:t>GLJ</w:t>
      </w:r>
      <w:r w:rsidR="00184101" w:rsidRPr="00C11B48">
        <w:rPr>
          <w:rFonts w:ascii="Times New Roman" w:hAnsi="Times New Roman"/>
        </w:rPr>
        <w:t xml:space="preserve"> is that </w:t>
      </w:r>
      <w:r w:rsidR="00370A5B" w:rsidRPr="00C11B48">
        <w:rPr>
          <w:rFonts w:ascii="Times New Roman" w:hAnsi="Times New Roman"/>
        </w:rPr>
        <w:t xml:space="preserve">impoverishment of evidence is </w:t>
      </w:r>
      <w:r w:rsidR="00DD3418" w:rsidRPr="00C11B48">
        <w:rPr>
          <w:rFonts w:ascii="Times New Roman" w:hAnsi="Times New Roman"/>
        </w:rPr>
        <w:t xml:space="preserve">now </w:t>
      </w:r>
      <w:r w:rsidR="00370A5B" w:rsidRPr="00C11B48">
        <w:rPr>
          <w:rFonts w:ascii="Times New Roman" w:hAnsi="Times New Roman"/>
        </w:rPr>
        <w:t xml:space="preserve">to be encountered and expected </w:t>
      </w:r>
      <w:r w:rsidR="005278DD" w:rsidRPr="00C11B48">
        <w:rPr>
          <w:rFonts w:ascii="Times New Roman" w:hAnsi="Times New Roman"/>
        </w:rPr>
        <w:t xml:space="preserve">in cases which would </w:t>
      </w:r>
      <w:r w:rsidR="00084EF3" w:rsidRPr="00C11B48">
        <w:rPr>
          <w:rFonts w:ascii="Times New Roman" w:hAnsi="Times New Roman"/>
        </w:rPr>
        <w:t xml:space="preserve">have been statute barred (and thus </w:t>
      </w:r>
      <w:r w:rsidR="005278DD" w:rsidRPr="00C11B48">
        <w:rPr>
          <w:rFonts w:ascii="Times New Roman" w:hAnsi="Times New Roman"/>
        </w:rPr>
        <w:t xml:space="preserve">not </w:t>
      </w:r>
      <w:r w:rsidR="008B24EC" w:rsidRPr="00C11B48">
        <w:rPr>
          <w:rFonts w:ascii="Times New Roman" w:hAnsi="Times New Roman"/>
        </w:rPr>
        <w:t>have previously</w:t>
      </w:r>
      <w:r w:rsidR="005278DD" w:rsidRPr="00C11B48">
        <w:rPr>
          <w:rFonts w:ascii="Times New Roman" w:hAnsi="Times New Roman"/>
        </w:rPr>
        <w:t xml:space="preserve"> come before the courts</w:t>
      </w:r>
      <w:r w:rsidR="00084EF3" w:rsidRPr="00C11B48">
        <w:rPr>
          <w:rFonts w:ascii="Times New Roman" w:hAnsi="Times New Roman"/>
        </w:rPr>
        <w:t>)</w:t>
      </w:r>
      <w:r w:rsidR="005278DD" w:rsidRPr="00C11B48">
        <w:rPr>
          <w:rFonts w:ascii="Times New Roman" w:hAnsi="Times New Roman"/>
        </w:rPr>
        <w:t xml:space="preserve"> </w:t>
      </w:r>
      <w:r w:rsidR="00370A5B" w:rsidRPr="00C11B48">
        <w:rPr>
          <w:rFonts w:ascii="Times New Roman" w:hAnsi="Times New Roman"/>
        </w:rPr>
        <w:t xml:space="preserve">and the </w:t>
      </w:r>
      <w:r w:rsidR="005278DD" w:rsidRPr="00C11B48">
        <w:rPr>
          <w:rFonts w:ascii="Times New Roman" w:hAnsi="Times New Roman"/>
        </w:rPr>
        <w:t>c</w:t>
      </w:r>
      <w:r w:rsidR="00370A5B" w:rsidRPr="00C11B48">
        <w:rPr>
          <w:rFonts w:ascii="Times New Roman" w:hAnsi="Times New Roman"/>
        </w:rPr>
        <w:t>ourt</w:t>
      </w:r>
      <w:r w:rsidR="005278DD" w:rsidRPr="00C11B48">
        <w:rPr>
          <w:rFonts w:ascii="Times New Roman" w:hAnsi="Times New Roman"/>
        </w:rPr>
        <w:t>s</w:t>
      </w:r>
      <w:r w:rsidR="00370A5B" w:rsidRPr="00C11B48">
        <w:rPr>
          <w:rFonts w:ascii="Times New Roman" w:hAnsi="Times New Roman"/>
        </w:rPr>
        <w:t xml:space="preserve"> will need to deal with </w:t>
      </w:r>
      <w:r w:rsidR="005278DD" w:rsidRPr="00C11B48">
        <w:rPr>
          <w:rFonts w:ascii="Times New Roman" w:hAnsi="Times New Roman"/>
        </w:rPr>
        <w:t>th</w:t>
      </w:r>
      <w:r w:rsidR="005F047F" w:rsidRPr="00C11B48">
        <w:rPr>
          <w:rFonts w:ascii="Times New Roman" w:hAnsi="Times New Roman"/>
        </w:rPr>
        <w:t>at impoverishment</w:t>
      </w:r>
      <w:r w:rsidR="00D320AC" w:rsidRPr="00C11B48">
        <w:rPr>
          <w:rFonts w:ascii="Times New Roman" w:hAnsi="Times New Roman"/>
        </w:rPr>
        <w:t>.</w:t>
      </w:r>
      <w:r w:rsidR="00D320AC" w:rsidRPr="00C11B48">
        <w:rPr>
          <w:rStyle w:val="FootnoteReference"/>
          <w:rFonts w:ascii="Times New Roman" w:hAnsi="Times New Roman"/>
          <w:sz w:val="24"/>
        </w:rPr>
        <w:footnoteReference w:id="40"/>
      </w:r>
      <w:r w:rsidR="00370A5B" w:rsidRPr="00C11B48">
        <w:rPr>
          <w:rFonts w:ascii="Times New Roman" w:hAnsi="Times New Roman"/>
        </w:rPr>
        <w:t xml:space="preserve"> </w:t>
      </w:r>
    </w:p>
    <w:p w14:paraId="01962847" w14:textId="6988B09E" w:rsidR="00001EA8" w:rsidRPr="00C11B48" w:rsidRDefault="00001EA8" w:rsidP="00C11B48">
      <w:pPr>
        <w:pStyle w:val="FixListStyle"/>
        <w:spacing w:after="260" w:line="280" w:lineRule="exact"/>
        <w:ind w:right="0"/>
        <w:jc w:val="both"/>
        <w:rPr>
          <w:rFonts w:ascii="Times New Roman" w:hAnsi="Times New Roman"/>
        </w:rPr>
      </w:pPr>
      <w:r w:rsidRPr="00C11B48">
        <w:rPr>
          <w:rFonts w:ascii="Times New Roman" w:hAnsi="Times New Roman"/>
        </w:rPr>
        <w:tab/>
        <w:t xml:space="preserve">Fourth, the corollary, recognised by both </w:t>
      </w:r>
      <w:r w:rsidRPr="00C11B48">
        <w:rPr>
          <w:rFonts w:ascii="Times New Roman" w:hAnsi="Times New Roman"/>
          <w:i/>
          <w:iCs/>
        </w:rPr>
        <w:t>Moubarak</w:t>
      </w:r>
      <w:r w:rsidRPr="00C11B48">
        <w:rPr>
          <w:rFonts w:ascii="Times New Roman" w:hAnsi="Times New Roman"/>
        </w:rPr>
        <w:t xml:space="preserve"> and </w:t>
      </w:r>
      <w:r w:rsidR="008D0734" w:rsidRPr="00C11B48">
        <w:rPr>
          <w:rFonts w:ascii="Times New Roman" w:hAnsi="Times New Roman"/>
          <w:i/>
          <w:iCs/>
        </w:rPr>
        <w:t>GLJ</w:t>
      </w:r>
      <w:r w:rsidRPr="00C11B48">
        <w:rPr>
          <w:rFonts w:ascii="Times New Roman" w:hAnsi="Times New Roman"/>
        </w:rPr>
        <w:t>, is</w:t>
      </w:r>
      <w:r w:rsidR="00F1155E" w:rsidRPr="00C11B48">
        <w:rPr>
          <w:rFonts w:ascii="Times New Roman" w:hAnsi="Times New Roman"/>
        </w:rPr>
        <w:t> </w:t>
      </w:r>
      <w:r w:rsidRPr="00C11B48">
        <w:rPr>
          <w:rFonts w:ascii="Times New Roman" w:hAnsi="Times New Roman"/>
        </w:rPr>
        <w:t>that</w:t>
      </w:r>
      <w:r w:rsidR="00ED24A2" w:rsidRPr="00C11B48">
        <w:rPr>
          <w:rFonts w:ascii="Times New Roman" w:hAnsi="Times New Roman"/>
        </w:rPr>
        <w:t xml:space="preserve"> in dealing with the impoverishment of evidence,</w:t>
      </w:r>
      <w:r w:rsidRPr="00C11B48">
        <w:rPr>
          <w:rFonts w:ascii="Times New Roman" w:hAnsi="Times New Roman"/>
        </w:rPr>
        <w:t xml:space="preserve"> the mere passing of time, in and of itself, does not enliven the power to stay proceedings for abuse of process.</w:t>
      </w:r>
      <w:r w:rsidRPr="00C11B48">
        <w:rPr>
          <w:rStyle w:val="FootnoteReference"/>
          <w:rFonts w:ascii="Times New Roman" w:hAnsi="Times New Roman"/>
          <w:sz w:val="24"/>
        </w:rPr>
        <w:footnoteReference w:id="41"/>
      </w:r>
      <w:r w:rsidRPr="00C11B48">
        <w:rPr>
          <w:rFonts w:ascii="Times New Roman" w:hAnsi="Times New Roman"/>
        </w:rPr>
        <w:t xml:space="preserve"> Something more </w:t>
      </w:r>
      <w:r w:rsidR="00AE36B9" w:rsidRPr="00C11B48">
        <w:rPr>
          <w:rFonts w:ascii="Times New Roman" w:hAnsi="Times New Roman"/>
        </w:rPr>
        <w:t xml:space="preserve">than </w:t>
      </w:r>
      <w:r w:rsidR="00507E36" w:rsidRPr="00C11B48">
        <w:rPr>
          <w:rFonts w:ascii="Times New Roman" w:hAnsi="Times New Roman"/>
        </w:rPr>
        <w:t xml:space="preserve">the </w:t>
      </w:r>
      <w:r w:rsidR="00AE36B9" w:rsidRPr="00C11B48">
        <w:rPr>
          <w:rFonts w:ascii="Times New Roman" w:hAnsi="Times New Roman"/>
        </w:rPr>
        <w:t xml:space="preserve">mere passing of time </w:t>
      </w:r>
      <w:r w:rsidRPr="00C11B48">
        <w:rPr>
          <w:rFonts w:ascii="Times New Roman" w:hAnsi="Times New Roman"/>
        </w:rPr>
        <w:t xml:space="preserve">was and is </w:t>
      </w:r>
      <w:r w:rsidR="00AE36B9" w:rsidRPr="00C11B48">
        <w:rPr>
          <w:rFonts w:ascii="Times New Roman" w:hAnsi="Times New Roman"/>
        </w:rPr>
        <w:t xml:space="preserve">needed; </w:t>
      </w:r>
      <w:r w:rsidRPr="00C11B48">
        <w:rPr>
          <w:rFonts w:ascii="Times New Roman" w:hAnsi="Times New Roman"/>
        </w:rPr>
        <w:t xml:space="preserve">the lapse of time </w:t>
      </w:r>
      <w:r w:rsidR="00FC2578" w:rsidRPr="00C11B48">
        <w:rPr>
          <w:rFonts w:ascii="Times New Roman" w:hAnsi="Times New Roman"/>
        </w:rPr>
        <w:t xml:space="preserve">must </w:t>
      </w:r>
      <w:r w:rsidR="0050306E" w:rsidRPr="00C11B48">
        <w:rPr>
          <w:rFonts w:ascii="Times New Roman" w:hAnsi="Times New Roman"/>
        </w:rPr>
        <w:t xml:space="preserve">be shown to </w:t>
      </w:r>
      <w:r w:rsidRPr="00C11B48">
        <w:rPr>
          <w:rFonts w:ascii="Times New Roman" w:hAnsi="Times New Roman"/>
        </w:rPr>
        <w:t>ha</w:t>
      </w:r>
      <w:r w:rsidR="00FC2578" w:rsidRPr="00C11B48">
        <w:rPr>
          <w:rFonts w:ascii="Times New Roman" w:hAnsi="Times New Roman"/>
        </w:rPr>
        <w:t>ve</w:t>
      </w:r>
      <w:r w:rsidRPr="00C11B48">
        <w:rPr>
          <w:rFonts w:ascii="Times New Roman" w:hAnsi="Times New Roman"/>
        </w:rPr>
        <w:t xml:space="preserve"> a </w:t>
      </w:r>
      <w:r w:rsidRPr="00C11B48">
        <w:rPr>
          <w:rFonts w:ascii="Times New Roman" w:hAnsi="Times New Roman"/>
          <w:i/>
          <w:iCs/>
        </w:rPr>
        <w:t>burdensome effect</w:t>
      </w:r>
      <w:r w:rsidRPr="00C11B48">
        <w:rPr>
          <w:rFonts w:ascii="Times New Roman" w:hAnsi="Times New Roman"/>
        </w:rPr>
        <w:t xml:space="preserve"> </w:t>
      </w:r>
      <w:r w:rsidR="00F733BC" w:rsidRPr="00C11B48">
        <w:rPr>
          <w:rFonts w:ascii="Times New Roman" w:hAnsi="Times New Roman"/>
        </w:rPr>
        <w:t xml:space="preserve">– </w:t>
      </w:r>
      <w:r w:rsidR="00AA3CC5" w:rsidRPr="00C11B48">
        <w:rPr>
          <w:rFonts w:ascii="Times New Roman" w:hAnsi="Times New Roman"/>
        </w:rPr>
        <w:t xml:space="preserve">in the sense of </w:t>
      </w:r>
      <w:r w:rsidR="00F733BC" w:rsidRPr="00C11B48">
        <w:rPr>
          <w:rFonts w:ascii="Times New Roman" w:hAnsi="Times New Roman"/>
        </w:rPr>
        <w:t xml:space="preserve">some forensic consequence – </w:t>
      </w:r>
      <w:r w:rsidRPr="00C11B48">
        <w:rPr>
          <w:rFonts w:ascii="Times New Roman" w:hAnsi="Times New Roman"/>
        </w:rPr>
        <w:t>which is so serious that a fair trial is not possible.</w:t>
      </w:r>
      <w:r w:rsidRPr="00C11B48">
        <w:rPr>
          <w:rStyle w:val="FootnoteReference"/>
          <w:rFonts w:ascii="Times New Roman" w:hAnsi="Times New Roman"/>
          <w:sz w:val="24"/>
        </w:rPr>
        <w:footnoteReference w:id="42"/>
      </w:r>
      <w:r w:rsidR="006764BC" w:rsidRPr="00C11B48" w:rsidDel="00E07538">
        <w:rPr>
          <w:rFonts w:ascii="Times New Roman" w:hAnsi="Times New Roman"/>
        </w:rPr>
        <w:t xml:space="preserve"> </w:t>
      </w:r>
      <w:r w:rsidR="004B69E0" w:rsidRPr="00C11B48">
        <w:rPr>
          <w:rFonts w:ascii="Times New Roman" w:hAnsi="Times New Roman"/>
        </w:rPr>
        <w:t>F</w:t>
      </w:r>
      <w:r w:rsidR="00E07538" w:rsidRPr="00C11B48">
        <w:rPr>
          <w:rFonts w:ascii="Times New Roman" w:hAnsi="Times New Roman"/>
        </w:rPr>
        <w:t xml:space="preserve">raming </w:t>
      </w:r>
      <w:r w:rsidR="004B69E0" w:rsidRPr="00C11B48">
        <w:rPr>
          <w:rFonts w:ascii="Times New Roman" w:hAnsi="Times New Roman"/>
        </w:rPr>
        <w:t>the inquiry</w:t>
      </w:r>
      <w:r w:rsidR="00E07538" w:rsidRPr="00C11B48">
        <w:rPr>
          <w:rFonts w:ascii="Times New Roman" w:hAnsi="Times New Roman"/>
        </w:rPr>
        <w:t xml:space="preserve"> </w:t>
      </w:r>
      <w:r w:rsidR="00A46034" w:rsidRPr="00C11B48">
        <w:rPr>
          <w:rFonts w:ascii="Times New Roman" w:hAnsi="Times New Roman"/>
        </w:rPr>
        <w:t xml:space="preserve">in these terms </w:t>
      </w:r>
      <w:r w:rsidR="001671B4" w:rsidRPr="00C11B48">
        <w:rPr>
          <w:rFonts w:ascii="Times New Roman" w:hAnsi="Times New Roman"/>
        </w:rPr>
        <w:t xml:space="preserve">– </w:t>
      </w:r>
      <w:r w:rsidR="00A46034" w:rsidRPr="00C11B48">
        <w:rPr>
          <w:rFonts w:ascii="Times New Roman" w:hAnsi="Times New Roman"/>
        </w:rPr>
        <w:t xml:space="preserve">by </w:t>
      </w:r>
      <w:r w:rsidR="006764BC" w:rsidRPr="00C11B48">
        <w:rPr>
          <w:rFonts w:ascii="Times New Roman" w:hAnsi="Times New Roman"/>
        </w:rPr>
        <w:t xml:space="preserve">reference to </w:t>
      </w:r>
      <w:r w:rsidR="00A15330" w:rsidRPr="00C11B48">
        <w:rPr>
          <w:rFonts w:ascii="Times New Roman" w:hAnsi="Times New Roman"/>
        </w:rPr>
        <w:t xml:space="preserve">"burdensome effect" </w:t>
      </w:r>
      <w:r w:rsidR="001671B4" w:rsidRPr="00C11B48">
        <w:rPr>
          <w:rFonts w:ascii="Times New Roman" w:hAnsi="Times New Roman"/>
        </w:rPr>
        <w:t xml:space="preserve">– </w:t>
      </w:r>
      <w:r w:rsidR="00A15330" w:rsidRPr="00C11B48">
        <w:rPr>
          <w:rFonts w:ascii="Times New Roman" w:hAnsi="Times New Roman"/>
        </w:rPr>
        <w:t xml:space="preserve">is deliberate. </w:t>
      </w:r>
      <w:r w:rsidR="00FB09E5" w:rsidRPr="00C11B48">
        <w:rPr>
          <w:rFonts w:ascii="Times New Roman" w:hAnsi="Times New Roman"/>
        </w:rPr>
        <w:t>It</w:t>
      </w:r>
      <w:r w:rsidR="00F1155E" w:rsidRPr="00C11B48">
        <w:rPr>
          <w:rFonts w:ascii="Times New Roman" w:hAnsi="Times New Roman"/>
        </w:rPr>
        <w:t> </w:t>
      </w:r>
      <w:r w:rsidR="00FB09E5" w:rsidRPr="00C11B48">
        <w:rPr>
          <w:rFonts w:ascii="Times New Roman" w:hAnsi="Times New Roman"/>
        </w:rPr>
        <w:t>reflects the note to s </w:t>
      </w:r>
      <w:r w:rsidR="001641B3" w:rsidRPr="00C11B48">
        <w:rPr>
          <w:rFonts w:ascii="Times New Roman" w:hAnsi="Times New Roman"/>
        </w:rPr>
        <w:t>11</w:t>
      </w:r>
      <w:r w:rsidR="00FB09E5" w:rsidRPr="00C11B48">
        <w:rPr>
          <w:rFonts w:ascii="Times New Roman" w:hAnsi="Times New Roman"/>
        </w:rPr>
        <w:t xml:space="preserve">A of the </w:t>
      </w:r>
      <w:r w:rsidR="00FB09E5" w:rsidRPr="00C11B48">
        <w:rPr>
          <w:rFonts w:ascii="Times New Roman" w:hAnsi="Times New Roman"/>
          <w:i/>
          <w:iCs/>
        </w:rPr>
        <w:t xml:space="preserve">Limitation </w:t>
      </w:r>
      <w:r w:rsidR="001641B3" w:rsidRPr="00C11B48">
        <w:rPr>
          <w:rFonts w:ascii="Times New Roman" w:hAnsi="Times New Roman"/>
          <w:i/>
          <w:iCs/>
        </w:rPr>
        <w:t xml:space="preserve">of Actions </w:t>
      </w:r>
      <w:r w:rsidR="00FB09E5" w:rsidRPr="00C11B48">
        <w:rPr>
          <w:rFonts w:ascii="Times New Roman" w:hAnsi="Times New Roman"/>
          <w:i/>
          <w:iCs/>
        </w:rPr>
        <w:t>Act</w:t>
      </w:r>
      <w:r w:rsidR="00227542" w:rsidRPr="00C11B48">
        <w:rPr>
          <w:rFonts w:ascii="Times New Roman" w:hAnsi="Times New Roman"/>
        </w:rPr>
        <w:t>,</w:t>
      </w:r>
      <w:r w:rsidR="00FB09E5" w:rsidRPr="00C11B48">
        <w:rPr>
          <w:rFonts w:ascii="Times New Roman" w:hAnsi="Times New Roman"/>
          <w:i/>
          <w:iCs/>
        </w:rPr>
        <w:t xml:space="preserve"> </w:t>
      </w:r>
      <w:r w:rsidR="00FB09E5" w:rsidRPr="00C11B48">
        <w:rPr>
          <w:rFonts w:ascii="Times New Roman" w:hAnsi="Times New Roman"/>
        </w:rPr>
        <w:t xml:space="preserve">and its equivalents, that the provision "does not limit </w:t>
      </w:r>
      <w:r w:rsidR="00AD40B8" w:rsidRPr="00C11B48">
        <w:rPr>
          <w:rFonts w:ascii="Times New Roman" w:hAnsi="Times New Roman"/>
        </w:rPr>
        <w:t xml:space="preserve">a court's power to summarily dismiss or permanently stay proceedings </w:t>
      </w:r>
      <w:r w:rsidR="004774F4" w:rsidRPr="00C11B48">
        <w:rPr>
          <w:rFonts w:ascii="Times New Roman" w:hAnsi="Times New Roman"/>
        </w:rPr>
        <w:t xml:space="preserve">where </w:t>
      </w:r>
      <w:r w:rsidR="00AD40B8" w:rsidRPr="00C11B48">
        <w:rPr>
          <w:rFonts w:ascii="Times New Roman" w:hAnsi="Times New Roman"/>
        </w:rPr>
        <w:t xml:space="preserve">the lapse of time has a </w:t>
      </w:r>
      <w:r w:rsidR="00AD40B8" w:rsidRPr="00C11B48">
        <w:rPr>
          <w:rFonts w:ascii="Times New Roman" w:hAnsi="Times New Roman"/>
          <w:i/>
          <w:iCs/>
        </w:rPr>
        <w:t xml:space="preserve">burdensome effect </w:t>
      </w:r>
      <w:r w:rsidR="00AD40B8" w:rsidRPr="00C11B48">
        <w:rPr>
          <w:rFonts w:ascii="Times New Roman" w:hAnsi="Times New Roman"/>
        </w:rPr>
        <w:t xml:space="preserve">on the defendant that is so serious that a </w:t>
      </w:r>
      <w:r w:rsidR="00AD40B8" w:rsidRPr="00C11B48">
        <w:rPr>
          <w:rFonts w:ascii="Times New Roman" w:hAnsi="Times New Roman"/>
          <w:i/>
          <w:iCs/>
        </w:rPr>
        <w:t>fair trial</w:t>
      </w:r>
      <w:r w:rsidR="00AD40B8" w:rsidRPr="00C11B48">
        <w:rPr>
          <w:rFonts w:ascii="Times New Roman" w:hAnsi="Times New Roman"/>
        </w:rPr>
        <w:t xml:space="preserve"> </w:t>
      </w:r>
      <w:r w:rsidR="00AD40B8" w:rsidRPr="00C11B48">
        <w:rPr>
          <w:rFonts w:ascii="Times New Roman" w:hAnsi="Times New Roman"/>
          <w:i/>
          <w:iCs/>
        </w:rPr>
        <w:t>is not possible</w:t>
      </w:r>
      <w:r w:rsidR="00AD40B8" w:rsidRPr="00C11B48">
        <w:rPr>
          <w:rFonts w:ascii="Times New Roman" w:hAnsi="Times New Roman"/>
        </w:rPr>
        <w:t>".</w:t>
      </w:r>
      <w:r w:rsidR="00434756" w:rsidRPr="00C11B48">
        <w:rPr>
          <w:rStyle w:val="FootnoteReference"/>
          <w:rFonts w:ascii="Times New Roman" w:hAnsi="Times New Roman"/>
          <w:sz w:val="24"/>
        </w:rPr>
        <w:footnoteReference w:id="43"/>
      </w:r>
      <w:r w:rsidR="00AD40B8" w:rsidRPr="00C11B48">
        <w:rPr>
          <w:rFonts w:ascii="Times New Roman" w:hAnsi="Times New Roman"/>
        </w:rPr>
        <w:t xml:space="preserve"> </w:t>
      </w:r>
    </w:p>
    <w:p w14:paraId="3A5B5451" w14:textId="28B831C2" w:rsidR="00AA5CFF" w:rsidRPr="00C11B48" w:rsidRDefault="00472CE0" w:rsidP="00C11B48">
      <w:pPr>
        <w:pStyle w:val="FixListStyle"/>
        <w:spacing w:after="260" w:line="280" w:lineRule="exact"/>
        <w:ind w:right="0"/>
        <w:jc w:val="both"/>
        <w:rPr>
          <w:rFonts w:ascii="Times New Roman" w:hAnsi="Times New Roman"/>
        </w:rPr>
      </w:pPr>
      <w:r w:rsidRPr="00C11B48">
        <w:rPr>
          <w:rFonts w:ascii="Times New Roman" w:hAnsi="Times New Roman"/>
        </w:rPr>
        <w:lastRenderedPageBreak/>
        <w:tab/>
      </w:r>
      <w:r w:rsidR="00740CC4" w:rsidRPr="00C11B48">
        <w:rPr>
          <w:rFonts w:ascii="Times New Roman" w:hAnsi="Times New Roman"/>
        </w:rPr>
        <w:t>The right to a fair trial is a deeply rooted common law right.</w:t>
      </w:r>
      <w:r w:rsidR="00740CC4" w:rsidRPr="00C11B48">
        <w:rPr>
          <w:rStyle w:val="FootnoteReference"/>
          <w:rFonts w:ascii="Times New Roman" w:hAnsi="Times New Roman"/>
          <w:sz w:val="24"/>
        </w:rPr>
        <w:footnoteReference w:id="44"/>
      </w:r>
      <w:r w:rsidR="00740CC4" w:rsidRPr="00C11B48">
        <w:rPr>
          <w:rFonts w:ascii="Times New Roman" w:hAnsi="Times New Roman"/>
        </w:rPr>
        <w:t xml:space="preserve"> </w:t>
      </w:r>
      <w:r w:rsidR="00107A65" w:rsidRPr="00C11B48">
        <w:rPr>
          <w:rFonts w:ascii="Times New Roman" w:hAnsi="Times New Roman"/>
        </w:rPr>
        <w:t>Th</w:t>
      </w:r>
      <w:r w:rsidR="000A7789" w:rsidRPr="00C11B48">
        <w:rPr>
          <w:rFonts w:ascii="Times New Roman" w:hAnsi="Times New Roman"/>
        </w:rPr>
        <w:t xml:space="preserve">at </w:t>
      </w:r>
      <w:r w:rsidR="00F903F5" w:rsidRPr="00C11B48">
        <w:rPr>
          <w:rFonts w:ascii="Times New Roman" w:hAnsi="Times New Roman"/>
        </w:rPr>
        <w:t xml:space="preserve">right was </w:t>
      </w:r>
      <w:r w:rsidR="009F5661" w:rsidRPr="00C11B48">
        <w:rPr>
          <w:rFonts w:ascii="Times New Roman" w:hAnsi="Times New Roman"/>
        </w:rPr>
        <w:t xml:space="preserve">not </w:t>
      </w:r>
      <w:r w:rsidR="00F903F5" w:rsidRPr="00C11B48">
        <w:rPr>
          <w:rFonts w:ascii="Times New Roman" w:hAnsi="Times New Roman"/>
        </w:rPr>
        <w:t xml:space="preserve">changed by the </w:t>
      </w:r>
      <w:r w:rsidR="00F403CE" w:rsidRPr="00C11B48">
        <w:rPr>
          <w:rFonts w:ascii="Times New Roman" w:hAnsi="Times New Roman"/>
        </w:rPr>
        <w:t xml:space="preserve">introduction of </w:t>
      </w:r>
      <w:r w:rsidR="00714BD6" w:rsidRPr="00C11B48">
        <w:rPr>
          <w:rFonts w:ascii="Times New Roman" w:hAnsi="Times New Roman"/>
        </w:rPr>
        <w:t>s </w:t>
      </w:r>
      <w:r w:rsidR="00F71805" w:rsidRPr="00C11B48">
        <w:rPr>
          <w:rFonts w:ascii="Times New Roman" w:hAnsi="Times New Roman"/>
        </w:rPr>
        <w:t>11</w:t>
      </w:r>
      <w:r w:rsidR="00714BD6" w:rsidRPr="00C11B48">
        <w:rPr>
          <w:rFonts w:ascii="Times New Roman" w:hAnsi="Times New Roman"/>
        </w:rPr>
        <w:t>A</w:t>
      </w:r>
      <w:r w:rsidR="009A7B34" w:rsidRPr="00C11B48">
        <w:rPr>
          <w:rFonts w:ascii="Times New Roman" w:hAnsi="Times New Roman"/>
        </w:rPr>
        <w:t xml:space="preserve"> of the </w:t>
      </w:r>
      <w:r w:rsidR="009A7B34" w:rsidRPr="00C11B48">
        <w:rPr>
          <w:rFonts w:ascii="Times New Roman" w:hAnsi="Times New Roman"/>
          <w:i/>
          <w:iCs/>
        </w:rPr>
        <w:t xml:space="preserve">Limitation </w:t>
      </w:r>
      <w:r w:rsidR="00175127" w:rsidRPr="00C11B48">
        <w:rPr>
          <w:rFonts w:ascii="Times New Roman" w:hAnsi="Times New Roman"/>
          <w:i/>
          <w:iCs/>
        </w:rPr>
        <w:t>of Actions</w:t>
      </w:r>
      <w:r w:rsidR="009A7B34" w:rsidRPr="00C11B48">
        <w:rPr>
          <w:rFonts w:ascii="Times New Roman" w:hAnsi="Times New Roman"/>
          <w:i/>
          <w:iCs/>
        </w:rPr>
        <w:t xml:space="preserve"> Act</w:t>
      </w:r>
      <w:r w:rsidR="00714BD6" w:rsidRPr="00C11B48">
        <w:rPr>
          <w:rFonts w:ascii="Times New Roman" w:hAnsi="Times New Roman"/>
        </w:rPr>
        <w:t xml:space="preserve"> </w:t>
      </w:r>
      <w:r w:rsidR="00F71805" w:rsidRPr="00C11B48">
        <w:rPr>
          <w:rFonts w:ascii="Times New Roman" w:hAnsi="Times New Roman"/>
        </w:rPr>
        <w:t>(</w:t>
      </w:r>
      <w:r w:rsidR="00434756" w:rsidRPr="00C11B48">
        <w:rPr>
          <w:rFonts w:ascii="Times New Roman" w:hAnsi="Times New Roman"/>
        </w:rPr>
        <w:t>or</w:t>
      </w:r>
      <w:r w:rsidR="0036783B">
        <w:rPr>
          <w:rFonts w:ascii="Times New Roman" w:hAnsi="Times New Roman"/>
        </w:rPr>
        <w:t> </w:t>
      </w:r>
      <w:r w:rsidR="006C2E37" w:rsidRPr="00C11B48">
        <w:rPr>
          <w:rFonts w:ascii="Times New Roman" w:hAnsi="Times New Roman"/>
        </w:rPr>
        <w:t xml:space="preserve">its </w:t>
      </w:r>
      <w:r w:rsidR="00434756" w:rsidRPr="00C11B48">
        <w:rPr>
          <w:rFonts w:ascii="Times New Roman" w:hAnsi="Times New Roman"/>
        </w:rPr>
        <w:t>equivalents</w:t>
      </w:r>
      <w:r w:rsidR="00F71805" w:rsidRPr="00C11B48">
        <w:rPr>
          <w:rFonts w:ascii="Times New Roman" w:hAnsi="Times New Roman"/>
        </w:rPr>
        <w:t>)</w:t>
      </w:r>
      <w:r w:rsidR="00434756" w:rsidRPr="00C11B48">
        <w:rPr>
          <w:rFonts w:ascii="Times New Roman" w:hAnsi="Times New Roman"/>
        </w:rPr>
        <w:t xml:space="preserve"> </w:t>
      </w:r>
      <w:r w:rsidR="00714BD6" w:rsidRPr="00C11B48">
        <w:rPr>
          <w:rFonts w:ascii="Times New Roman" w:hAnsi="Times New Roman"/>
        </w:rPr>
        <w:t xml:space="preserve">or this Court's decision in </w:t>
      </w:r>
      <w:r w:rsidR="00DA763F" w:rsidRPr="00C11B48">
        <w:rPr>
          <w:rFonts w:ascii="Times New Roman" w:hAnsi="Times New Roman"/>
          <w:i/>
          <w:iCs/>
        </w:rPr>
        <w:t>GLJ</w:t>
      </w:r>
      <w:r w:rsidR="003871AE" w:rsidRPr="00C11B48">
        <w:rPr>
          <w:rFonts w:ascii="Times New Roman" w:hAnsi="Times New Roman"/>
        </w:rPr>
        <w:t xml:space="preserve">. </w:t>
      </w:r>
      <w:r w:rsidR="007529C2" w:rsidRPr="00C11B48">
        <w:rPr>
          <w:rFonts w:ascii="Times New Roman" w:hAnsi="Times New Roman"/>
        </w:rPr>
        <w:t>The provision</w:t>
      </w:r>
      <w:r w:rsidR="001A1E25" w:rsidRPr="00C11B48">
        <w:rPr>
          <w:rFonts w:ascii="Times New Roman" w:hAnsi="Times New Roman"/>
        </w:rPr>
        <w:t>s</w:t>
      </w:r>
      <w:r w:rsidR="00714BD6" w:rsidRPr="00C11B48">
        <w:rPr>
          <w:rFonts w:ascii="Times New Roman" w:hAnsi="Times New Roman"/>
        </w:rPr>
        <w:t xml:space="preserve"> </w:t>
      </w:r>
      <w:r w:rsidR="003435A2" w:rsidRPr="00C11B48">
        <w:rPr>
          <w:rFonts w:ascii="Times New Roman" w:hAnsi="Times New Roman"/>
        </w:rPr>
        <w:t>authorise and require</w:t>
      </w:r>
      <w:r w:rsidR="00DA763F" w:rsidRPr="00C11B48">
        <w:rPr>
          <w:rFonts w:ascii="Times New Roman" w:hAnsi="Times New Roman"/>
        </w:rPr>
        <w:t xml:space="preserve"> </w:t>
      </w:r>
      <w:r w:rsidR="00B02A64" w:rsidRPr="00C11B48">
        <w:rPr>
          <w:rFonts w:ascii="Times New Roman" w:hAnsi="Times New Roman"/>
        </w:rPr>
        <w:t xml:space="preserve">the </w:t>
      </w:r>
      <w:r w:rsidR="00DA763F" w:rsidRPr="00C11B48">
        <w:rPr>
          <w:rFonts w:ascii="Times New Roman" w:hAnsi="Times New Roman"/>
        </w:rPr>
        <w:t xml:space="preserve">common law </w:t>
      </w:r>
      <w:r w:rsidR="00714BD6" w:rsidRPr="00C11B48">
        <w:rPr>
          <w:rFonts w:ascii="Times New Roman" w:hAnsi="Times New Roman"/>
        </w:rPr>
        <w:t>principles</w:t>
      </w:r>
      <w:r w:rsidR="00DA763F" w:rsidRPr="00C11B48">
        <w:rPr>
          <w:rFonts w:ascii="Times New Roman" w:hAnsi="Times New Roman"/>
        </w:rPr>
        <w:t xml:space="preserve"> </w:t>
      </w:r>
      <w:r w:rsidR="00084EF3" w:rsidRPr="00C11B48">
        <w:rPr>
          <w:rFonts w:ascii="Times New Roman" w:hAnsi="Times New Roman"/>
        </w:rPr>
        <w:t>about stay</w:t>
      </w:r>
      <w:r w:rsidR="007130EE" w:rsidRPr="00C11B48">
        <w:rPr>
          <w:rFonts w:ascii="Times New Roman" w:hAnsi="Times New Roman"/>
        </w:rPr>
        <w:t>s</w:t>
      </w:r>
      <w:r w:rsidR="00084EF3" w:rsidRPr="00C11B48">
        <w:rPr>
          <w:rFonts w:ascii="Times New Roman" w:hAnsi="Times New Roman"/>
        </w:rPr>
        <w:t xml:space="preserve"> </w:t>
      </w:r>
      <w:r w:rsidR="00DA763F" w:rsidRPr="00C11B48">
        <w:rPr>
          <w:rFonts w:ascii="Times New Roman" w:hAnsi="Times New Roman"/>
        </w:rPr>
        <w:t xml:space="preserve">to operate in a contemporary context in relation to a </w:t>
      </w:r>
      <w:r w:rsidR="00221EAA" w:rsidRPr="00C11B48">
        <w:rPr>
          <w:rFonts w:ascii="Times New Roman" w:hAnsi="Times New Roman"/>
        </w:rPr>
        <w:t>new category of case</w:t>
      </w:r>
      <w:r w:rsidR="008C604E" w:rsidRPr="00C11B48">
        <w:rPr>
          <w:rFonts w:ascii="Times New Roman" w:hAnsi="Times New Roman"/>
        </w:rPr>
        <w:t>,</w:t>
      </w:r>
      <w:r w:rsidR="00221EAA" w:rsidRPr="00C11B48">
        <w:rPr>
          <w:rStyle w:val="FootnoteReference"/>
          <w:rFonts w:ascii="Times New Roman" w:hAnsi="Times New Roman"/>
          <w:sz w:val="24"/>
        </w:rPr>
        <w:footnoteReference w:id="45"/>
      </w:r>
      <w:r w:rsidR="00107A65" w:rsidRPr="00C11B48">
        <w:rPr>
          <w:rFonts w:ascii="Times New Roman" w:hAnsi="Times New Roman"/>
        </w:rPr>
        <w:t xml:space="preserve"> recognising that </w:t>
      </w:r>
      <w:r w:rsidR="00727836" w:rsidRPr="00C11B48">
        <w:rPr>
          <w:rFonts w:ascii="Times New Roman" w:hAnsi="Times New Roman"/>
        </w:rPr>
        <w:t>the attributes of a fair trial defy analytical definition.</w:t>
      </w:r>
      <w:r w:rsidR="00727836" w:rsidRPr="00C11B48">
        <w:rPr>
          <w:rStyle w:val="FootnoteReference"/>
          <w:rFonts w:ascii="Times New Roman" w:hAnsi="Times New Roman"/>
          <w:sz w:val="24"/>
        </w:rPr>
        <w:footnoteReference w:id="46"/>
      </w:r>
      <w:r w:rsidR="001A38CD" w:rsidRPr="00C11B48">
        <w:rPr>
          <w:rFonts w:ascii="Times New Roman" w:hAnsi="Times New Roman"/>
        </w:rPr>
        <w:t xml:space="preserve"> </w:t>
      </w:r>
    </w:p>
    <w:p w14:paraId="1DD29A0B" w14:textId="33D9E49C" w:rsidR="00727836" w:rsidRPr="00C11B48" w:rsidRDefault="001D37E0"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AA5CFF" w:rsidRPr="00C11B48" w:rsidDel="00F91727">
        <w:rPr>
          <w:rFonts w:ascii="Times New Roman" w:hAnsi="Times New Roman"/>
        </w:rPr>
        <w:t>Of course</w:t>
      </w:r>
      <w:r w:rsidR="00AA5CFF" w:rsidRPr="00C11B48">
        <w:rPr>
          <w:rFonts w:ascii="Times New Roman" w:hAnsi="Times New Roman"/>
        </w:rPr>
        <w:t xml:space="preserve">, the </w:t>
      </w:r>
      <w:r w:rsidR="004C3256" w:rsidRPr="00C11B48">
        <w:rPr>
          <w:rFonts w:ascii="Times New Roman" w:hAnsi="Times New Roman"/>
          <w:i/>
          <w:iCs/>
        </w:rPr>
        <w:t xml:space="preserve">application </w:t>
      </w:r>
      <w:r w:rsidR="004C3256" w:rsidRPr="00C11B48">
        <w:rPr>
          <w:rFonts w:ascii="Times New Roman" w:hAnsi="Times New Roman"/>
        </w:rPr>
        <w:t xml:space="preserve">of the concept of a fair trial </w:t>
      </w:r>
      <w:r w:rsidR="00AB71D9" w:rsidRPr="00C11B48">
        <w:rPr>
          <w:rFonts w:ascii="Times New Roman" w:hAnsi="Times New Roman"/>
        </w:rPr>
        <w:t xml:space="preserve">will vary from case to case. </w:t>
      </w:r>
      <w:r w:rsidR="001A38CD" w:rsidRPr="00C11B48">
        <w:rPr>
          <w:rFonts w:ascii="Times New Roman" w:hAnsi="Times New Roman"/>
        </w:rPr>
        <w:t xml:space="preserve">As </w:t>
      </w:r>
      <w:proofErr w:type="spellStart"/>
      <w:r w:rsidR="001A38CD" w:rsidRPr="00C11B48">
        <w:rPr>
          <w:rFonts w:ascii="Times New Roman" w:hAnsi="Times New Roman"/>
        </w:rPr>
        <w:t>Gaudron</w:t>
      </w:r>
      <w:proofErr w:type="spellEnd"/>
      <w:r w:rsidR="001A38CD" w:rsidRPr="00C11B48">
        <w:rPr>
          <w:rFonts w:ascii="Times New Roman" w:hAnsi="Times New Roman"/>
        </w:rPr>
        <w:t xml:space="preserve"> J said in </w:t>
      </w:r>
      <w:r w:rsidR="00AF0FEE" w:rsidRPr="00C11B48">
        <w:rPr>
          <w:rFonts w:ascii="Times New Roman" w:hAnsi="Times New Roman"/>
          <w:i/>
          <w:iCs/>
        </w:rPr>
        <w:t>Dietrich</w:t>
      </w:r>
      <w:r w:rsidR="002F37E2" w:rsidRPr="00C11B48">
        <w:rPr>
          <w:rFonts w:ascii="Times New Roman" w:hAnsi="Times New Roman"/>
          <w:i/>
          <w:iCs/>
        </w:rPr>
        <w:t xml:space="preserve"> v The Queen</w:t>
      </w:r>
      <w:r w:rsidR="00AF0FEE" w:rsidRPr="00C11B48">
        <w:rPr>
          <w:rFonts w:ascii="Times New Roman" w:hAnsi="Times New Roman"/>
        </w:rPr>
        <w:t xml:space="preserve">, </w:t>
      </w:r>
      <w:r w:rsidR="0014278A" w:rsidRPr="00C11B48">
        <w:rPr>
          <w:rFonts w:ascii="Times New Roman" w:hAnsi="Times New Roman"/>
        </w:rPr>
        <w:t xml:space="preserve">what is fair "very often depends on the </w:t>
      </w:r>
      <w:r w:rsidR="00A6333D" w:rsidRPr="00C11B48">
        <w:rPr>
          <w:rFonts w:ascii="Times New Roman" w:hAnsi="Times New Roman"/>
        </w:rPr>
        <w:t xml:space="preserve">circumstances </w:t>
      </w:r>
      <w:r w:rsidR="0014278A" w:rsidRPr="00C11B48">
        <w:rPr>
          <w:rFonts w:ascii="Times New Roman" w:hAnsi="Times New Roman"/>
        </w:rPr>
        <w:t xml:space="preserve">of the particular case" and </w:t>
      </w:r>
      <w:r w:rsidR="008D0026" w:rsidRPr="00C11B48">
        <w:rPr>
          <w:rFonts w:ascii="Times New Roman" w:hAnsi="Times New Roman"/>
        </w:rPr>
        <w:t>"</w:t>
      </w:r>
      <w:r w:rsidR="0014278A" w:rsidRPr="00C11B48">
        <w:rPr>
          <w:rFonts w:ascii="Times New Roman" w:hAnsi="Times New Roman"/>
        </w:rPr>
        <w:t>notions of fairness are inevitably bound up with pre</w:t>
      </w:r>
      <w:r w:rsidR="00136DE4" w:rsidRPr="00C11B48">
        <w:rPr>
          <w:rFonts w:ascii="Times New Roman" w:hAnsi="Times New Roman"/>
        </w:rPr>
        <w:t>vailing social values".</w:t>
      </w:r>
      <w:r w:rsidR="001828E0" w:rsidRPr="00C11B48">
        <w:rPr>
          <w:rStyle w:val="FootnoteReference"/>
          <w:rFonts w:ascii="Times New Roman" w:hAnsi="Times New Roman"/>
          <w:sz w:val="24"/>
        </w:rPr>
        <w:footnoteReference w:id="47"/>
      </w:r>
      <w:r w:rsidR="00136DE4" w:rsidRPr="00C11B48">
        <w:rPr>
          <w:rFonts w:ascii="Times New Roman" w:hAnsi="Times New Roman"/>
        </w:rPr>
        <w:t xml:space="preserve"> </w:t>
      </w:r>
      <w:r w:rsidR="00822D44" w:rsidRPr="00C11B48">
        <w:rPr>
          <w:rFonts w:ascii="Times New Roman" w:hAnsi="Times New Roman"/>
        </w:rPr>
        <w:t xml:space="preserve">The </w:t>
      </w:r>
      <w:r w:rsidR="00056A7B" w:rsidRPr="00C11B48">
        <w:rPr>
          <w:rFonts w:ascii="Times New Roman" w:hAnsi="Times New Roman"/>
        </w:rPr>
        <w:t>"</w:t>
      </w:r>
      <w:r w:rsidR="00822D44" w:rsidRPr="00C11B48">
        <w:rPr>
          <w:rFonts w:ascii="Times New Roman" w:hAnsi="Times New Roman"/>
        </w:rPr>
        <w:t xml:space="preserve">inquiry as to what is fair must </w:t>
      </w:r>
      <w:r w:rsidR="00E63D2E" w:rsidRPr="00C11B48">
        <w:rPr>
          <w:rFonts w:ascii="Times New Roman" w:hAnsi="Times New Roman"/>
        </w:rPr>
        <w:t>be particular and individual".</w:t>
      </w:r>
      <w:r w:rsidR="00E63D2E" w:rsidRPr="00C11B48">
        <w:rPr>
          <w:rStyle w:val="FootnoteReference"/>
          <w:rFonts w:ascii="Times New Roman" w:hAnsi="Times New Roman"/>
          <w:sz w:val="24"/>
        </w:rPr>
        <w:footnoteReference w:id="48"/>
      </w:r>
      <w:r w:rsidR="005B52D8" w:rsidRPr="00C11B48">
        <w:rPr>
          <w:rFonts w:ascii="Times New Roman" w:hAnsi="Times New Roman"/>
        </w:rPr>
        <w:t xml:space="preserve"> Or,</w:t>
      </w:r>
      <w:r w:rsidR="00751C6C" w:rsidRPr="00C11B48">
        <w:rPr>
          <w:rFonts w:ascii="Times New Roman" w:hAnsi="Times New Roman"/>
        </w:rPr>
        <w:t> </w:t>
      </w:r>
      <w:r w:rsidR="005B52D8" w:rsidRPr="00C11B48">
        <w:rPr>
          <w:rFonts w:ascii="Times New Roman" w:hAnsi="Times New Roman"/>
        </w:rPr>
        <w:t>as</w:t>
      </w:r>
      <w:r w:rsidR="006B3804" w:rsidRPr="00C11B48">
        <w:rPr>
          <w:rFonts w:ascii="Times New Roman" w:hAnsi="Times New Roman"/>
        </w:rPr>
        <w:t> </w:t>
      </w:r>
      <w:r w:rsidR="005B52D8" w:rsidRPr="00C11B48">
        <w:rPr>
          <w:rFonts w:ascii="Times New Roman" w:hAnsi="Times New Roman"/>
        </w:rPr>
        <w:t>Gleeson</w:t>
      </w:r>
      <w:r w:rsidR="00595946" w:rsidRPr="00C11B48">
        <w:rPr>
          <w:rFonts w:ascii="Times New Roman" w:hAnsi="Times New Roman"/>
        </w:rPr>
        <w:t> </w:t>
      </w:r>
      <w:r w:rsidR="005B52D8" w:rsidRPr="00C11B48">
        <w:rPr>
          <w:rFonts w:ascii="Times New Roman" w:hAnsi="Times New Roman"/>
        </w:rPr>
        <w:t xml:space="preserve">CJ said in </w:t>
      </w:r>
      <w:r w:rsidR="00045944" w:rsidRPr="00C11B48">
        <w:rPr>
          <w:rFonts w:ascii="Times New Roman" w:hAnsi="Times New Roman"/>
          <w:i/>
          <w:iCs/>
        </w:rPr>
        <w:t xml:space="preserve">Re </w:t>
      </w:r>
      <w:r w:rsidR="00764435" w:rsidRPr="00C11B48">
        <w:rPr>
          <w:rFonts w:ascii="Times New Roman" w:hAnsi="Times New Roman"/>
          <w:i/>
          <w:iCs/>
        </w:rPr>
        <w:t xml:space="preserve">Minister for Immigration and Multicultural and Indigenous Affairs; </w:t>
      </w:r>
      <w:r w:rsidR="00A61F6E" w:rsidRPr="00C11B48">
        <w:rPr>
          <w:rFonts w:ascii="Times New Roman" w:hAnsi="Times New Roman"/>
          <w:i/>
          <w:iCs/>
        </w:rPr>
        <w:t xml:space="preserve">Ex </w:t>
      </w:r>
      <w:proofErr w:type="spellStart"/>
      <w:r w:rsidR="00A61F6E" w:rsidRPr="00C11B48">
        <w:rPr>
          <w:rFonts w:ascii="Times New Roman" w:hAnsi="Times New Roman"/>
          <w:i/>
          <w:iCs/>
        </w:rPr>
        <w:t>parte</w:t>
      </w:r>
      <w:proofErr w:type="spellEnd"/>
      <w:r w:rsidR="00A61F6E" w:rsidRPr="00C11B48">
        <w:rPr>
          <w:rFonts w:ascii="Times New Roman" w:hAnsi="Times New Roman"/>
          <w:i/>
          <w:iCs/>
        </w:rPr>
        <w:t xml:space="preserve"> Lam</w:t>
      </w:r>
      <w:r w:rsidR="005B52D8" w:rsidRPr="00C11B48">
        <w:rPr>
          <w:rFonts w:ascii="Times New Roman" w:hAnsi="Times New Roman"/>
        </w:rPr>
        <w:t>, "</w:t>
      </w:r>
      <w:r w:rsidR="007764C7" w:rsidRPr="00C11B48">
        <w:rPr>
          <w:rFonts w:ascii="Times New Roman" w:hAnsi="Times New Roman"/>
        </w:rPr>
        <w:t>[</w:t>
      </w:r>
      <w:r w:rsidR="005B52D8" w:rsidRPr="00C11B48">
        <w:rPr>
          <w:rFonts w:ascii="Times New Roman" w:hAnsi="Times New Roman"/>
        </w:rPr>
        <w:t>f</w:t>
      </w:r>
      <w:r w:rsidR="007764C7" w:rsidRPr="00C11B48">
        <w:rPr>
          <w:rFonts w:ascii="Times New Roman" w:hAnsi="Times New Roman"/>
        </w:rPr>
        <w:t>]</w:t>
      </w:r>
      <w:proofErr w:type="spellStart"/>
      <w:r w:rsidR="005B52D8" w:rsidRPr="00C11B48">
        <w:rPr>
          <w:rFonts w:ascii="Times New Roman" w:hAnsi="Times New Roman"/>
        </w:rPr>
        <w:t>airness</w:t>
      </w:r>
      <w:proofErr w:type="spellEnd"/>
      <w:r w:rsidR="0036783B">
        <w:rPr>
          <w:rFonts w:ascii="Times New Roman" w:hAnsi="Times New Roman"/>
        </w:rPr>
        <w:t> </w:t>
      </w:r>
      <w:r w:rsidR="005B52D8" w:rsidRPr="00C11B48">
        <w:rPr>
          <w:rFonts w:ascii="Times New Roman" w:hAnsi="Times New Roman"/>
        </w:rPr>
        <w:t>is not an abstract concept</w:t>
      </w:r>
      <w:r w:rsidR="00AF4135" w:rsidRPr="00C11B48">
        <w:rPr>
          <w:rFonts w:ascii="Times New Roman" w:hAnsi="Times New Roman"/>
        </w:rPr>
        <w:t>. It is essentially practical</w:t>
      </w:r>
      <w:r w:rsidR="00610637" w:rsidRPr="00C11B48">
        <w:rPr>
          <w:rFonts w:ascii="Times New Roman" w:hAnsi="Times New Roman"/>
        </w:rPr>
        <w:t xml:space="preserve"> ... </w:t>
      </w:r>
      <w:r w:rsidR="00D4645D" w:rsidRPr="00C11B48">
        <w:rPr>
          <w:rFonts w:ascii="Times New Roman" w:hAnsi="Times New Roman"/>
        </w:rPr>
        <w:t>the</w:t>
      </w:r>
      <w:r w:rsidR="00D97076" w:rsidRPr="00C11B48">
        <w:rPr>
          <w:rFonts w:ascii="Times New Roman" w:hAnsi="Times New Roman"/>
        </w:rPr>
        <w:t> </w:t>
      </w:r>
      <w:r w:rsidR="00610637" w:rsidRPr="00C11B48">
        <w:rPr>
          <w:rFonts w:ascii="Times New Roman" w:hAnsi="Times New Roman"/>
        </w:rPr>
        <w:t>concern of the law is to avoid practical injustice.</w:t>
      </w:r>
      <w:r w:rsidR="00451479" w:rsidRPr="00C11B48">
        <w:rPr>
          <w:rFonts w:ascii="Times New Roman" w:hAnsi="Times New Roman"/>
        </w:rPr>
        <w:t>"</w:t>
      </w:r>
      <w:r w:rsidR="00595946" w:rsidRPr="00C11B48">
        <w:rPr>
          <w:rStyle w:val="FootnoteReference"/>
          <w:rFonts w:ascii="Times New Roman" w:hAnsi="Times New Roman"/>
          <w:sz w:val="24"/>
        </w:rPr>
        <w:footnoteReference w:id="49"/>
      </w:r>
    </w:p>
    <w:p w14:paraId="3B1730F0" w14:textId="1871C6B0" w:rsidR="00610637" w:rsidRPr="00C11B48" w:rsidRDefault="00727836"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610637" w:rsidRPr="00C11B48">
        <w:rPr>
          <w:rFonts w:ascii="Times New Roman" w:hAnsi="Times New Roman"/>
        </w:rPr>
        <w:t xml:space="preserve">As a matter of statutory construction, the </w:t>
      </w:r>
      <w:r w:rsidR="00295071" w:rsidRPr="00C11B48">
        <w:rPr>
          <w:rFonts w:ascii="Times New Roman" w:hAnsi="Times New Roman"/>
        </w:rPr>
        <w:t xml:space="preserve">abolition </w:t>
      </w:r>
      <w:r w:rsidR="00610637" w:rsidRPr="00C11B48">
        <w:rPr>
          <w:rFonts w:ascii="Times New Roman" w:hAnsi="Times New Roman"/>
        </w:rPr>
        <w:t xml:space="preserve">of the limitation period </w:t>
      </w:r>
      <w:r w:rsidR="00295071" w:rsidRPr="00C11B48">
        <w:rPr>
          <w:rFonts w:ascii="Times New Roman" w:hAnsi="Times New Roman"/>
        </w:rPr>
        <w:t xml:space="preserve">does </w:t>
      </w:r>
      <w:r w:rsidR="00610637" w:rsidRPr="00C11B48">
        <w:rPr>
          <w:rFonts w:ascii="Times New Roman" w:hAnsi="Times New Roman"/>
        </w:rPr>
        <w:t xml:space="preserve">not change the </w:t>
      </w:r>
      <w:r w:rsidR="00295071" w:rsidRPr="00C11B48">
        <w:rPr>
          <w:rFonts w:ascii="Times New Roman" w:hAnsi="Times New Roman"/>
        </w:rPr>
        <w:t>principle of a right to a fair trial</w:t>
      </w:r>
      <w:r w:rsidR="00610637" w:rsidRPr="00C11B48">
        <w:rPr>
          <w:rFonts w:ascii="Times New Roman" w:hAnsi="Times New Roman"/>
        </w:rPr>
        <w:t>. So much is clear from s </w:t>
      </w:r>
      <w:r w:rsidR="005164EA" w:rsidRPr="00C11B48">
        <w:rPr>
          <w:rFonts w:ascii="Times New Roman" w:hAnsi="Times New Roman"/>
        </w:rPr>
        <w:t>11</w:t>
      </w:r>
      <w:r w:rsidR="00610637" w:rsidRPr="00C11B48">
        <w:rPr>
          <w:rFonts w:ascii="Times New Roman" w:hAnsi="Times New Roman"/>
        </w:rPr>
        <w:t>A(</w:t>
      </w:r>
      <w:r w:rsidR="00463EF7" w:rsidRPr="00C11B48">
        <w:rPr>
          <w:rFonts w:ascii="Times New Roman" w:hAnsi="Times New Roman"/>
        </w:rPr>
        <w:t>5</w:t>
      </w:r>
      <w:r w:rsidR="00610637" w:rsidRPr="00C11B48">
        <w:rPr>
          <w:rFonts w:ascii="Times New Roman" w:hAnsi="Times New Roman"/>
        </w:rPr>
        <w:t xml:space="preserve">) of the </w:t>
      </w:r>
      <w:r w:rsidR="00610637" w:rsidRPr="00C11B48">
        <w:rPr>
          <w:rFonts w:ascii="Times New Roman" w:hAnsi="Times New Roman"/>
          <w:i/>
          <w:iCs/>
        </w:rPr>
        <w:t>Limitation</w:t>
      </w:r>
      <w:r w:rsidR="001974E1" w:rsidRPr="00C11B48">
        <w:rPr>
          <w:rFonts w:ascii="Times New Roman" w:hAnsi="Times New Roman"/>
          <w:i/>
          <w:iCs/>
        </w:rPr>
        <w:t xml:space="preserve"> of Actions</w:t>
      </w:r>
      <w:r w:rsidR="00610637" w:rsidRPr="00C11B48">
        <w:rPr>
          <w:rFonts w:ascii="Times New Roman" w:hAnsi="Times New Roman"/>
          <w:i/>
          <w:iCs/>
        </w:rPr>
        <w:t xml:space="preserve"> Act</w:t>
      </w:r>
      <w:r w:rsidR="00610637" w:rsidRPr="00C11B48">
        <w:rPr>
          <w:rFonts w:ascii="Times New Roman" w:hAnsi="Times New Roman"/>
        </w:rPr>
        <w:t>, its</w:t>
      </w:r>
      <w:r w:rsidR="007769CD" w:rsidRPr="00C11B48">
        <w:rPr>
          <w:rFonts w:ascii="Times New Roman" w:hAnsi="Times New Roman"/>
        </w:rPr>
        <w:t> </w:t>
      </w:r>
      <w:r w:rsidR="00610637" w:rsidRPr="00C11B48">
        <w:rPr>
          <w:rFonts w:ascii="Times New Roman" w:hAnsi="Times New Roman"/>
        </w:rPr>
        <w:t>accompanying not</w:t>
      </w:r>
      <w:r w:rsidR="00084EF3" w:rsidRPr="00C11B48">
        <w:rPr>
          <w:rFonts w:ascii="Times New Roman" w:hAnsi="Times New Roman"/>
        </w:rPr>
        <w:t>e</w:t>
      </w:r>
      <w:r w:rsidR="00610637" w:rsidRPr="00C11B48">
        <w:rPr>
          <w:rFonts w:ascii="Times New Roman" w:hAnsi="Times New Roman"/>
        </w:rPr>
        <w:t>, the</w:t>
      </w:r>
      <w:r w:rsidR="0036783B">
        <w:rPr>
          <w:rFonts w:ascii="Times New Roman" w:hAnsi="Times New Roman"/>
        </w:rPr>
        <w:t> </w:t>
      </w:r>
      <w:r w:rsidR="00610637" w:rsidRPr="00C11B48">
        <w:rPr>
          <w:rFonts w:ascii="Times New Roman" w:hAnsi="Times New Roman"/>
        </w:rPr>
        <w:t xml:space="preserve">recommendations </w:t>
      </w:r>
      <w:r w:rsidR="00451479" w:rsidRPr="00C11B48">
        <w:rPr>
          <w:rFonts w:ascii="Times New Roman" w:hAnsi="Times New Roman"/>
        </w:rPr>
        <w:t xml:space="preserve">of </w:t>
      </w:r>
      <w:r w:rsidR="00610637" w:rsidRPr="00C11B48">
        <w:rPr>
          <w:rFonts w:ascii="Times New Roman" w:hAnsi="Times New Roman"/>
        </w:rPr>
        <w:t>the Royal Commission</w:t>
      </w:r>
      <w:r w:rsidR="00227542" w:rsidRPr="00C11B48">
        <w:rPr>
          <w:rFonts w:ascii="Times New Roman" w:hAnsi="Times New Roman"/>
        </w:rPr>
        <w:t>,</w:t>
      </w:r>
      <w:r w:rsidR="00610637" w:rsidRPr="00C11B48">
        <w:rPr>
          <w:rStyle w:val="FootnoteReference"/>
          <w:rFonts w:ascii="Times New Roman" w:hAnsi="Times New Roman"/>
          <w:sz w:val="24"/>
        </w:rPr>
        <w:footnoteReference w:id="50"/>
      </w:r>
      <w:r w:rsidR="00610637" w:rsidRPr="00C11B48">
        <w:rPr>
          <w:rFonts w:ascii="Times New Roman" w:hAnsi="Times New Roman"/>
        </w:rPr>
        <w:t xml:space="preserve"> and the principle of legality </w:t>
      </w:r>
      <w:r w:rsidR="00635999" w:rsidRPr="00C11B48">
        <w:rPr>
          <w:rFonts w:ascii="Times New Roman" w:hAnsi="Times New Roman"/>
        </w:rPr>
        <w:t xml:space="preserve">which would require any reduction to the fundamental common law right to a fair trial to be express or </w:t>
      </w:r>
      <w:r w:rsidR="005861CD" w:rsidRPr="00C11B48">
        <w:rPr>
          <w:rFonts w:ascii="Times New Roman" w:hAnsi="Times New Roman"/>
        </w:rPr>
        <w:t>expressed</w:t>
      </w:r>
      <w:r w:rsidR="00A01DA3" w:rsidRPr="00C11B48">
        <w:rPr>
          <w:rFonts w:ascii="Times New Roman" w:hAnsi="Times New Roman"/>
        </w:rPr>
        <w:t xml:space="preserve"> with irresistible clarity</w:t>
      </w:r>
      <w:r w:rsidR="00610637" w:rsidRPr="00C11B48">
        <w:rPr>
          <w:rFonts w:ascii="Times New Roman" w:hAnsi="Times New Roman"/>
        </w:rPr>
        <w:t>.</w:t>
      </w:r>
      <w:r w:rsidR="00610637" w:rsidRPr="00C11B48">
        <w:rPr>
          <w:rStyle w:val="FootnoteReference"/>
          <w:rFonts w:ascii="Times New Roman" w:hAnsi="Times New Roman"/>
          <w:sz w:val="24"/>
        </w:rPr>
        <w:footnoteReference w:id="51"/>
      </w:r>
      <w:r w:rsidR="00610637" w:rsidRPr="00C11B48">
        <w:rPr>
          <w:rFonts w:ascii="Times New Roman" w:hAnsi="Times New Roman"/>
        </w:rPr>
        <w:t xml:space="preserve"> The</w:t>
      </w:r>
      <w:r w:rsidR="00A24452" w:rsidRPr="00C11B48">
        <w:rPr>
          <w:rFonts w:ascii="Times New Roman" w:hAnsi="Times New Roman"/>
        </w:rPr>
        <w:t> </w:t>
      </w:r>
      <w:r w:rsidR="00610637" w:rsidRPr="00C11B48">
        <w:rPr>
          <w:rFonts w:ascii="Times New Roman" w:hAnsi="Times New Roman"/>
        </w:rPr>
        <w:t xml:space="preserve">position remains that </w:t>
      </w:r>
      <w:r w:rsidR="00610637" w:rsidRPr="00C11B48">
        <w:rPr>
          <w:rFonts w:ascii="Times New Roman" w:hAnsi="Times New Roman"/>
        </w:rPr>
        <w:lastRenderedPageBreak/>
        <w:t>a stay is a "last resort" and requires an "exceptional" case.</w:t>
      </w:r>
      <w:r w:rsidR="00610637" w:rsidRPr="00C11B48">
        <w:rPr>
          <w:rStyle w:val="FootnoteReference"/>
          <w:rFonts w:ascii="Times New Roman" w:hAnsi="Times New Roman"/>
          <w:sz w:val="24"/>
        </w:rPr>
        <w:footnoteReference w:id="52"/>
      </w:r>
      <w:r w:rsidR="001E0862" w:rsidRPr="00C11B48">
        <w:rPr>
          <w:rFonts w:ascii="Times New Roman" w:hAnsi="Times New Roman"/>
        </w:rPr>
        <w:t xml:space="preserve"> </w:t>
      </w:r>
      <w:r w:rsidR="000549BF" w:rsidRPr="00C11B48">
        <w:rPr>
          <w:rFonts w:ascii="Times New Roman" w:hAnsi="Times New Roman"/>
        </w:rPr>
        <w:t xml:space="preserve">An exceptional case will remain one in which it is impossible for the irreducible minimum necessary for a fair trial to be satisfied. </w:t>
      </w:r>
      <w:r w:rsidR="00A6329A" w:rsidRPr="00C11B48">
        <w:rPr>
          <w:rFonts w:ascii="Times New Roman" w:hAnsi="Times New Roman"/>
        </w:rPr>
        <w:t>T</w:t>
      </w:r>
      <w:r w:rsidR="000549BF" w:rsidRPr="00C11B48">
        <w:rPr>
          <w:rFonts w:ascii="Times New Roman" w:hAnsi="Times New Roman"/>
        </w:rPr>
        <w:t xml:space="preserve">he irreducible minimum required to enable a fair trial is not an absolute or immutable concept; it is a conclusion about the individual case that is reached having regard to the statutory context and to the specific circumstances of the case. </w:t>
      </w:r>
      <w:r w:rsidR="00E4405E" w:rsidRPr="00C11B48">
        <w:rPr>
          <w:rFonts w:ascii="Times New Roman" w:hAnsi="Times New Roman"/>
        </w:rPr>
        <w:t xml:space="preserve">Ms Willmot's contention that </w:t>
      </w:r>
      <w:r w:rsidR="005D0CDB" w:rsidRPr="00C11B48">
        <w:rPr>
          <w:rFonts w:ascii="Times New Roman" w:hAnsi="Times New Roman"/>
        </w:rPr>
        <w:t xml:space="preserve">the </w:t>
      </w:r>
      <w:r w:rsidR="005D0CDB" w:rsidRPr="00C11B48">
        <w:rPr>
          <w:rFonts w:ascii="Times New Roman" w:hAnsi="Times New Roman"/>
          <w:i/>
          <w:iCs/>
        </w:rPr>
        <w:t xml:space="preserve">Moubarak </w:t>
      </w:r>
      <w:r w:rsidR="005D0CDB" w:rsidRPr="00C11B48">
        <w:rPr>
          <w:rFonts w:ascii="Times New Roman" w:hAnsi="Times New Roman"/>
        </w:rPr>
        <w:t xml:space="preserve">principles </w:t>
      </w:r>
      <w:r w:rsidR="00D6440F" w:rsidRPr="00C11B48">
        <w:rPr>
          <w:rFonts w:ascii="Times New Roman" w:hAnsi="Times New Roman"/>
        </w:rPr>
        <w:t xml:space="preserve">needed to be </w:t>
      </w:r>
      <w:r w:rsidR="00D16E94" w:rsidRPr="00C11B48">
        <w:rPr>
          <w:rFonts w:ascii="Times New Roman" w:hAnsi="Times New Roman"/>
        </w:rPr>
        <w:t>recalibrated</w:t>
      </w:r>
      <w:r w:rsidR="003E1F0C" w:rsidRPr="00C11B48">
        <w:rPr>
          <w:rFonts w:ascii="Times New Roman" w:hAnsi="Times New Roman"/>
        </w:rPr>
        <w:t>, or alternatively, a</w:t>
      </w:r>
      <w:r w:rsidR="00D97076" w:rsidRPr="00C11B48">
        <w:rPr>
          <w:rFonts w:ascii="Times New Roman" w:hAnsi="Times New Roman"/>
        </w:rPr>
        <w:t> </w:t>
      </w:r>
      <w:r w:rsidR="003E1F0C" w:rsidRPr="00C11B48">
        <w:rPr>
          <w:rFonts w:ascii="Times New Roman" w:hAnsi="Times New Roman"/>
        </w:rPr>
        <w:t>principle "added"</w:t>
      </w:r>
      <w:r w:rsidR="006C1D88" w:rsidRPr="00C11B48">
        <w:rPr>
          <w:rFonts w:ascii="Times New Roman" w:hAnsi="Times New Roman"/>
        </w:rPr>
        <w:t>,</w:t>
      </w:r>
      <w:r w:rsidR="00D16E94" w:rsidRPr="00C11B48">
        <w:rPr>
          <w:rFonts w:ascii="Times New Roman" w:hAnsi="Times New Roman"/>
        </w:rPr>
        <w:t xml:space="preserve"> </w:t>
      </w:r>
      <w:r w:rsidR="00924ADD" w:rsidRPr="00C11B48">
        <w:rPr>
          <w:rFonts w:ascii="Times New Roman" w:hAnsi="Times New Roman"/>
        </w:rPr>
        <w:t xml:space="preserve">to </w:t>
      </w:r>
      <w:r w:rsidR="002F79CB" w:rsidRPr="00C11B48">
        <w:rPr>
          <w:rFonts w:ascii="Times New Roman" w:hAnsi="Times New Roman"/>
        </w:rPr>
        <w:t>recognis</w:t>
      </w:r>
      <w:r w:rsidR="00924ADD" w:rsidRPr="00C11B48">
        <w:rPr>
          <w:rFonts w:ascii="Times New Roman" w:hAnsi="Times New Roman"/>
        </w:rPr>
        <w:t>e</w:t>
      </w:r>
      <w:r w:rsidR="002F79CB" w:rsidRPr="00C11B48">
        <w:rPr>
          <w:rFonts w:ascii="Times New Roman" w:hAnsi="Times New Roman"/>
        </w:rPr>
        <w:t xml:space="preserve"> that there has </w:t>
      </w:r>
      <w:r w:rsidR="00F8181B" w:rsidRPr="00C11B48">
        <w:rPr>
          <w:rFonts w:ascii="Times New Roman" w:hAnsi="Times New Roman"/>
        </w:rPr>
        <w:t xml:space="preserve">been </w:t>
      </w:r>
      <w:r w:rsidR="00E43CFB" w:rsidRPr="00C11B48">
        <w:rPr>
          <w:rFonts w:ascii="Times New Roman" w:hAnsi="Times New Roman"/>
        </w:rPr>
        <w:t xml:space="preserve">a </w:t>
      </w:r>
      <w:r w:rsidR="00F8181B" w:rsidRPr="00C11B48">
        <w:rPr>
          <w:rFonts w:ascii="Times New Roman" w:hAnsi="Times New Roman"/>
        </w:rPr>
        <w:t>"radical</w:t>
      </w:r>
      <w:r w:rsidR="00D97076" w:rsidRPr="00C11B48">
        <w:rPr>
          <w:rFonts w:ascii="Times New Roman" w:hAnsi="Times New Roman"/>
        </w:rPr>
        <w:t> </w:t>
      </w:r>
      <w:r w:rsidR="00F8181B" w:rsidRPr="00C11B48">
        <w:rPr>
          <w:rFonts w:ascii="Times New Roman" w:hAnsi="Times New Roman"/>
        </w:rPr>
        <w:t>alteration of that which is extreme or exceptional, with</w:t>
      </w:r>
      <w:r w:rsidR="0036783B">
        <w:rPr>
          <w:rFonts w:ascii="Times New Roman" w:hAnsi="Times New Roman"/>
        </w:rPr>
        <w:t> </w:t>
      </w:r>
      <w:r w:rsidR="00F8181B" w:rsidRPr="00C11B48">
        <w:rPr>
          <w:rFonts w:ascii="Times New Roman" w:hAnsi="Times New Roman"/>
        </w:rPr>
        <w:t>respect to the evidentiary possibilities"</w:t>
      </w:r>
      <w:r w:rsidR="005D0CDB" w:rsidRPr="00C11B48">
        <w:rPr>
          <w:rFonts w:ascii="Times New Roman" w:hAnsi="Times New Roman"/>
        </w:rPr>
        <w:t xml:space="preserve"> </w:t>
      </w:r>
      <w:r w:rsidR="00084EF3" w:rsidRPr="00C11B48">
        <w:rPr>
          <w:rFonts w:ascii="Times New Roman" w:hAnsi="Times New Roman"/>
        </w:rPr>
        <w:t xml:space="preserve">must be </w:t>
      </w:r>
      <w:r w:rsidR="005D0CDB" w:rsidRPr="00C11B48">
        <w:rPr>
          <w:rFonts w:ascii="Times New Roman" w:hAnsi="Times New Roman"/>
        </w:rPr>
        <w:t>rejected</w:t>
      </w:r>
      <w:r w:rsidR="001B6265" w:rsidRPr="00C11B48">
        <w:rPr>
          <w:rFonts w:ascii="Times New Roman" w:hAnsi="Times New Roman"/>
        </w:rPr>
        <w:t>.</w:t>
      </w:r>
      <w:r w:rsidR="00D51321" w:rsidRPr="00C11B48">
        <w:rPr>
          <w:rFonts w:ascii="Times New Roman" w:hAnsi="Times New Roman"/>
        </w:rPr>
        <w:t xml:space="preserve"> </w:t>
      </w:r>
      <w:r w:rsidR="001737E9" w:rsidRPr="00C11B48">
        <w:rPr>
          <w:rFonts w:ascii="Times New Roman" w:hAnsi="Times New Roman"/>
        </w:rPr>
        <w:t>Th</w:t>
      </w:r>
      <w:r w:rsidR="00022AEC" w:rsidRPr="00C11B48">
        <w:rPr>
          <w:rFonts w:ascii="Times New Roman" w:hAnsi="Times New Roman"/>
        </w:rPr>
        <w:t>e change, as</w:t>
      </w:r>
      <w:r w:rsidR="0036783B">
        <w:rPr>
          <w:rFonts w:ascii="Times New Roman" w:hAnsi="Times New Roman"/>
        </w:rPr>
        <w:t> </w:t>
      </w:r>
      <w:r w:rsidR="00022AEC" w:rsidRPr="00C11B48">
        <w:rPr>
          <w:rFonts w:ascii="Times New Roman" w:hAnsi="Times New Roman"/>
        </w:rPr>
        <w:t>explained, is that certain classes of claims made long after the events in question</w:t>
      </w:r>
      <w:r w:rsidR="00B12FB2" w:rsidRPr="00C11B48">
        <w:rPr>
          <w:rFonts w:ascii="Times New Roman" w:hAnsi="Times New Roman"/>
        </w:rPr>
        <w:t xml:space="preserve"> </w:t>
      </w:r>
      <w:r w:rsidR="00DD78FD" w:rsidRPr="00C11B48">
        <w:rPr>
          <w:rFonts w:ascii="Times New Roman" w:hAnsi="Times New Roman"/>
        </w:rPr>
        <w:t>are</w:t>
      </w:r>
      <w:r w:rsidR="00B12FB2" w:rsidRPr="00C11B48">
        <w:rPr>
          <w:rFonts w:ascii="Times New Roman" w:hAnsi="Times New Roman"/>
        </w:rPr>
        <w:t xml:space="preserve"> prima facie permissible when </w:t>
      </w:r>
      <w:r w:rsidR="001307A1" w:rsidRPr="00C11B48">
        <w:rPr>
          <w:rFonts w:ascii="Times New Roman" w:hAnsi="Times New Roman"/>
        </w:rPr>
        <w:t xml:space="preserve">they were </w:t>
      </w:r>
      <w:r w:rsidR="00B12FB2" w:rsidRPr="00C11B48">
        <w:rPr>
          <w:rFonts w:ascii="Times New Roman" w:hAnsi="Times New Roman"/>
        </w:rPr>
        <w:t>previously prima facie prohibited</w:t>
      </w:r>
      <w:r w:rsidR="00D9584A" w:rsidRPr="00C11B48">
        <w:rPr>
          <w:rFonts w:ascii="Times New Roman" w:hAnsi="Times New Roman"/>
        </w:rPr>
        <w:t xml:space="preserve"> and the principle of a right to a fair trial is to be applied in that new statutory context</w:t>
      </w:r>
      <w:r w:rsidR="00B12FB2" w:rsidRPr="00C11B48">
        <w:rPr>
          <w:rFonts w:ascii="Times New Roman" w:hAnsi="Times New Roman"/>
        </w:rPr>
        <w:t>.</w:t>
      </w:r>
    </w:p>
    <w:p w14:paraId="46CBF7BE" w14:textId="317A7BF9" w:rsidR="009D426D" w:rsidRPr="00C11B48" w:rsidRDefault="009A2168"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C3764A" w:rsidRPr="00C11B48">
        <w:rPr>
          <w:rFonts w:ascii="Times New Roman" w:hAnsi="Times New Roman"/>
        </w:rPr>
        <w:t xml:space="preserve">The question remains: </w:t>
      </w:r>
      <w:r w:rsidR="00084EF3" w:rsidRPr="00C11B48">
        <w:rPr>
          <w:rFonts w:ascii="Times New Roman" w:hAnsi="Times New Roman"/>
        </w:rPr>
        <w:t xml:space="preserve">would </w:t>
      </w:r>
      <w:r w:rsidR="001246F7" w:rsidRPr="00C11B48">
        <w:rPr>
          <w:rFonts w:ascii="Times New Roman" w:hAnsi="Times New Roman"/>
        </w:rPr>
        <w:t xml:space="preserve">the trial of the </w:t>
      </w:r>
      <w:r w:rsidR="001D33E9" w:rsidRPr="00C11B48">
        <w:rPr>
          <w:rFonts w:ascii="Times New Roman" w:hAnsi="Times New Roman"/>
        </w:rPr>
        <w:t xml:space="preserve">pleaded </w:t>
      </w:r>
      <w:r w:rsidR="001246F7" w:rsidRPr="00C11B48">
        <w:rPr>
          <w:rFonts w:ascii="Times New Roman" w:hAnsi="Times New Roman"/>
        </w:rPr>
        <w:t xml:space="preserve">allegations </w:t>
      </w:r>
      <w:r w:rsidR="004D6154" w:rsidRPr="00C11B48">
        <w:rPr>
          <w:rFonts w:ascii="Times New Roman" w:hAnsi="Times New Roman"/>
        </w:rPr>
        <w:t>be necessarily unfair?</w:t>
      </w:r>
      <w:r w:rsidR="00C3764A" w:rsidRPr="00C11B48">
        <w:rPr>
          <w:rStyle w:val="FootnoteReference"/>
          <w:rFonts w:ascii="Times New Roman" w:hAnsi="Times New Roman"/>
          <w:sz w:val="24"/>
        </w:rPr>
        <w:footnoteReference w:id="53"/>
      </w:r>
      <w:r w:rsidR="00ED02B0" w:rsidRPr="00C11B48">
        <w:rPr>
          <w:rFonts w:ascii="Times New Roman" w:hAnsi="Times New Roman"/>
        </w:rPr>
        <w:t xml:space="preserve"> </w:t>
      </w:r>
      <w:r w:rsidR="00DA763F" w:rsidRPr="00C11B48">
        <w:rPr>
          <w:rFonts w:ascii="Times New Roman" w:hAnsi="Times New Roman"/>
        </w:rPr>
        <w:t>Any consideration of an application for a stay in the context of s </w:t>
      </w:r>
      <w:r w:rsidR="00D34AF3" w:rsidRPr="00C11B48">
        <w:rPr>
          <w:rFonts w:ascii="Times New Roman" w:hAnsi="Times New Roman"/>
        </w:rPr>
        <w:t>11</w:t>
      </w:r>
      <w:r w:rsidR="00DA763F" w:rsidRPr="00C11B48">
        <w:rPr>
          <w:rFonts w:ascii="Times New Roman" w:hAnsi="Times New Roman"/>
        </w:rPr>
        <w:t xml:space="preserve">A (or </w:t>
      </w:r>
      <w:r w:rsidR="00084EF3" w:rsidRPr="00C11B48">
        <w:rPr>
          <w:rFonts w:ascii="Times New Roman" w:hAnsi="Times New Roman"/>
        </w:rPr>
        <w:t xml:space="preserve">its </w:t>
      </w:r>
      <w:r w:rsidR="00DA763F" w:rsidRPr="00C11B48">
        <w:rPr>
          <w:rFonts w:ascii="Times New Roman" w:hAnsi="Times New Roman"/>
        </w:rPr>
        <w:t>equivalents) is</w:t>
      </w:r>
      <w:r w:rsidR="00CC7754" w:rsidRPr="00C11B48">
        <w:rPr>
          <w:rFonts w:ascii="Times New Roman" w:hAnsi="Times New Roman"/>
        </w:rPr>
        <w:t> </w:t>
      </w:r>
      <w:r w:rsidR="00DA763F" w:rsidRPr="00C11B48">
        <w:rPr>
          <w:rFonts w:ascii="Times New Roman" w:hAnsi="Times New Roman"/>
        </w:rPr>
        <w:t xml:space="preserve">undertaken in a new world </w:t>
      </w:r>
      <w:r w:rsidR="00084EF3" w:rsidRPr="00C11B48">
        <w:rPr>
          <w:rFonts w:ascii="Times New Roman" w:hAnsi="Times New Roman"/>
        </w:rPr>
        <w:t xml:space="preserve">where it is </w:t>
      </w:r>
      <w:r w:rsidR="00574FAE" w:rsidRPr="00C11B48">
        <w:rPr>
          <w:rFonts w:ascii="Times New Roman" w:hAnsi="Times New Roman"/>
        </w:rPr>
        <w:t xml:space="preserve">to be </w:t>
      </w:r>
      <w:r w:rsidR="00DA763F" w:rsidRPr="00C11B48">
        <w:rPr>
          <w:rFonts w:ascii="Times New Roman" w:hAnsi="Times New Roman"/>
        </w:rPr>
        <w:t>expected, rather than unusual</w:t>
      </w:r>
      <w:r w:rsidR="00B55B43" w:rsidRPr="00C11B48">
        <w:rPr>
          <w:rFonts w:ascii="Times New Roman" w:hAnsi="Times New Roman"/>
        </w:rPr>
        <w:t>,</w:t>
      </w:r>
      <w:r w:rsidR="00DA763F" w:rsidRPr="00C11B48">
        <w:rPr>
          <w:rFonts w:ascii="Times New Roman" w:hAnsi="Times New Roman"/>
        </w:rPr>
        <w:t xml:space="preserve"> for claims of child </w:t>
      </w:r>
      <w:r w:rsidR="00961862" w:rsidRPr="00C11B48">
        <w:rPr>
          <w:rFonts w:ascii="Times New Roman" w:hAnsi="Times New Roman"/>
        </w:rPr>
        <w:t xml:space="preserve">sexual </w:t>
      </w:r>
      <w:r w:rsidR="00DA763F" w:rsidRPr="00C11B48">
        <w:rPr>
          <w:rFonts w:ascii="Times New Roman" w:hAnsi="Times New Roman"/>
        </w:rPr>
        <w:t>abuse to be made</w:t>
      </w:r>
      <w:r w:rsidR="00F31EFB" w:rsidRPr="00C11B48">
        <w:rPr>
          <w:rFonts w:ascii="Times New Roman" w:hAnsi="Times New Roman"/>
        </w:rPr>
        <w:t xml:space="preserve"> </w:t>
      </w:r>
      <w:r w:rsidR="00DA763F" w:rsidRPr="00C11B48">
        <w:rPr>
          <w:rFonts w:ascii="Times New Roman" w:hAnsi="Times New Roman"/>
        </w:rPr>
        <w:t xml:space="preserve">where there </w:t>
      </w:r>
      <w:r w:rsidR="00574FAE" w:rsidRPr="00C11B48">
        <w:rPr>
          <w:rFonts w:ascii="Times New Roman" w:hAnsi="Times New Roman"/>
        </w:rPr>
        <w:t xml:space="preserve">may </w:t>
      </w:r>
      <w:r w:rsidR="00DA763F" w:rsidRPr="00C11B48" w:rsidDel="00F20A72">
        <w:rPr>
          <w:rFonts w:ascii="Times New Roman" w:hAnsi="Times New Roman"/>
        </w:rPr>
        <w:t xml:space="preserve">not </w:t>
      </w:r>
      <w:r w:rsidR="00DA763F" w:rsidRPr="00C11B48">
        <w:rPr>
          <w:rFonts w:ascii="Times New Roman" w:hAnsi="Times New Roman"/>
        </w:rPr>
        <w:t>be</w:t>
      </w:r>
      <w:r w:rsidR="00045D9F" w:rsidRPr="00C11B48">
        <w:rPr>
          <w:rFonts w:ascii="Times New Roman" w:hAnsi="Times New Roman"/>
        </w:rPr>
        <w:t xml:space="preserve"> </w:t>
      </w:r>
      <w:r w:rsidR="00DA763F" w:rsidRPr="00C11B48">
        <w:rPr>
          <w:rFonts w:ascii="Times New Roman" w:hAnsi="Times New Roman"/>
        </w:rPr>
        <w:t>document</w:t>
      </w:r>
      <w:r w:rsidR="000743E5" w:rsidRPr="00C11B48">
        <w:rPr>
          <w:rFonts w:ascii="Times New Roman" w:hAnsi="Times New Roman"/>
        </w:rPr>
        <w:t>ary evidence</w:t>
      </w:r>
      <w:r w:rsidR="00DA763F" w:rsidRPr="00C11B48">
        <w:rPr>
          <w:rFonts w:ascii="Times New Roman" w:hAnsi="Times New Roman"/>
        </w:rPr>
        <w:t xml:space="preserve"> or direct corroborating evidence</w:t>
      </w:r>
      <w:r w:rsidR="003C1047" w:rsidRPr="00C11B48">
        <w:rPr>
          <w:rFonts w:ascii="Times New Roman" w:hAnsi="Times New Roman"/>
        </w:rPr>
        <w:t>. Why?</w:t>
      </w:r>
      <w:r w:rsidR="00E0093B" w:rsidRPr="00C11B48">
        <w:rPr>
          <w:rFonts w:ascii="Times New Roman" w:hAnsi="Times New Roman"/>
        </w:rPr>
        <w:t> </w:t>
      </w:r>
      <w:r w:rsidR="00DB6C69" w:rsidRPr="00C11B48">
        <w:rPr>
          <w:rFonts w:ascii="Times New Roman" w:hAnsi="Times New Roman"/>
        </w:rPr>
        <w:t xml:space="preserve">Leaving aside the nature of child </w:t>
      </w:r>
      <w:r w:rsidR="002618A3" w:rsidRPr="00C11B48">
        <w:rPr>
          <w:rFonts w:ascii="Times New Roman" w:hAnsi="Times New Roman"/>
        </w:rPr>
        <w:t xml:space="preserve">sexual </w:t>
      </w:r>
      <w:r w:rsidR="00DB6C69" w:rsidRPr="00C11B48">
        <w:rPr>
          <w:rFonts w:ascii="Times New Roman" w:hAnsi="Times New Roman"/>
        </w:rPr>
        <w:t xml:space="preserve">abuse </w:t>
      </w:r>
      <w:r w:rsidR="00027B26" w:rsidRPr="00C11B48">
        <w:rPr>
          <w:rFonts w:ascii="Times New Roman" w:hAnsi="Times New Roman"/>
        </w:rPr>
        <w:t>as a largely hidden or secret crime,</w:t>
      </w:r>
      <w:r w:rsidR="00920488" w:rsidRPr="00C11B48">
        <w:rPr>
          <w:rStyle w:val="FootnoteReference"/>
          <w:rFonts w:ascii="Times New Roman" w:hAnsi="Times New Roman"/>
          <w:sz w:val="24"/>
        </w:rPr>
        <w:footnoteReference w:id="54"/>
      </w:r>
      <w:r w:rsidR="00027B26" w:rsidRPr="00C11B48">
        <w:rPr>
          <w:rFonts w:ascii="Times New Roman" w:hAnsi="Times New Roman"/>
        </w:rPr>
        <w:t xml:space="preserve"> </w:t>
      </w:r>
      <w:proofErr w:type="gramStart"/>
      <w:r w:rsidR="003C1047" w:rsidRPr="00C11B48">
        <w:rPr>
          <w:rFonts w:ascii="Times New Roman" w:hAnsi="Times New Roman"/>
        </w:rPr>
        <w:t>n</w:t>
      </w:r>
      <w:r w:rsidR="00DA763F" w:rsidRPr="00C11B48">
        <w:rPr>
          <w:rFonts w:ascii="Times New Roman" w:hAnsi="Times New Roman"/>
        </w:rPr>
        <w:t>ever before</w:t>
      </w:r>
      <w:proofErr w:type="gramEnd"/>
      <w:r w:rsidR="00DA763F" w:rsidRPr="00C11B48">
        <w:rPr>
          <w:rFonts w:ascii="Times New Roman" w:hAnsi="Times New Roman"/>
        </w:rPr>
        <w:t xml:space="preserve"> </w:t>
      </w:r>
      <w:r w:rsidR="003C1047" w:rsidRPr="00C11B48">
        <w:rPr>
          <w:rFonts w:ascii="Times New Roman" w:hAnsi="Times New Roman"/>
        </w:rPr>
        <w:t xml:space="preserve">have </w:t>
      </w:r>
      <w:r w:rsidR="00DA763F" w:rsidRPr="00C11B48">
        <w:rPr>
          <w:rFonts w:ascii="Times New Roman" w:hAnsi="Times New Roman"/>
        </w:rPr>
        <w:t>cases of this age been able to be commenced and tried.</w:t>
      </w:r>
      <w:bookmarkStart w:id="1" w:name="_Ref166168506"/>
      <w:r w:rsidR="003C1047" w:rsidRPr="00C11B48">
        <w:rPr>
          <w:rFonts w:ascii="Times New Roman" w:hAnsi="Times New Roman"/>
        </w:rPr>
        <w:t xml:space="preserve"> </w:t>
      </w:r>
      <w:r w:rsidR="00765FCB" w:rsidRPr="00C11B48">
        <w:rPr>
          <w:rFonts w:ascii="Times New Roman" w:hAnsi="Times New Roman"/>
        </w:rPr>
        <w:t>T</w:t>
      </w:r>
      <w:r w:rsidR="003C1047" w:rsidRPr="00C11B48">
        <w:rPr>
          <w:rFonts w:ascii="Times New Roman" w:hAnsi="Times New Roman"/>
        </w:rPr>
        <w:t>he</w:t>
      </w:r>
      <w:r w:rsidR="00136D5C" w:rsidRPr="00C11B48">
        <w:rPr>
          <w:rFonts w:ascii="Times New Roman" w:hAnsi="Times New Roman"/>
        </w:rPr>
        <w:t> </w:t>
      </w:r>
      <w:r w:rsidR="003C1047" w:rsidRPr="00C11B48">
        <w:rPr>
          <w:rFonts w:ascii="Times New Roman" w:hAnsi="Times New Roman"/>
        </w:rPr>
        <w:t>inevitable fading of memories and loss of evidence</w:t>
      </w:r>
      <w:r w:rsidR="00061CF2" w:rsidRPr="00C11B48">
        <w:rPr>
          <w:rFonts w:ascii="Times New Roman" w:hAnsi="Times New Roman"/>
        </w:rPr>
        <w:t xml:space="preserve"> </w:t>
      </w:r>
      <w:r w:rsidR="003C1047" w:rsidRPr="00C11B48">
        <w:rPr>
          <w:rFonts w:ascii="Times New Roman" w:hAnsi="Times New Roman"/>
        </w:rPr>
        <w:t>(whether it be from death, illness, infirmity, or the loss or destruction of documents), in the context established by s</w:t>
      </w:r>
      <w:r w:rsidR="00765FCB" w:rsidRPr="00C11B48">
        <w:rPr>
          <w:rFonts w:ascii="Times New Roman" w:hAnsi="Times New Roman"/>
        </w:rPr>
        <w:t> </w:t>
      </w:r>
      <w:r w:rsidR="009D5645" w:rsidRPr="00C11B48">
        <w:rPr>
          <w:rFonts w:ascii="Times New Roman" w:hAnsi="Times New Roman"/>
        </w:rPr>
        <w:t>11</w:t>
      </w:r>
      <w:r w:rsidR="003C1047" w:rsidRPr="00C11B48">
        <w:rPr>
          <w:rFonts w:ascii="Times New Roman" w:hAnsi="Times New Roman"/>
        </w:rPr>
        <w:t>A, are properly to be understood as routine and expected</w:t>
      </w:r>
      <w:r w:rsidR="00765FCB" w:rsidRPr="00C11B48">
        <w:rPr>
          <w:rFonts w:ascii="Times New Roman" w:hAnsi="Times New Roman"/>
        </w:rPr>
        <w:t>.</w:t>
      </w:r>
      <w:r w:rsidR="00765FCB" w:rsidRPr="00C11B48">
        <w:rPr>
          <w:rStyle w:val="FootnoteReference"/>
          <w:rFonts w:ascii="Times New Roman" w:hAnsi="Times New Roman"/>
          <w:sz w:val="24"/>
        </w:rPr>
        <w:footnoteReference w:id="55"/>
      </w:r>
      <w:r w:rsidR="003C1047" w:rsidRPr="00C11B48" w:rsidDel="00802F54">
        <w:rPr>
          <w:rFonts w:ascii="Times New Roman" w:hAnsi="Times New Roman"/>
        </w:rPr>
        <w:t xml:space="preserve"> </w:t>
      </w:r>
      <w:r w:rsidR="00DC7ADF" w:rsidRPr="00C11B48" w:rsidDel="00802F54">
        <w:rPr>
          <w:rFonts w:ascii="Times New Roman" w:hAnsi="Times New Roman"/>
        </w:rPr>
        <w:t>That</w:t>
      </w:r>
      <w:r w:rsidR="0036783B">
        <w:rPr>
          <w:rFonts w:ascii="Times New Roman" w:hAnsi="Times New Roman"/>
        </w:rPr>
        <w:t> </w:t>
      </w:r>
      <w:r w:rsidR="00DC7ADF" w:rsidRPr="00C11B48" w:rsidDel="00802F54">
        <w:rPr>
          <w:rFonts w:ascii="Times New Roman" w:hAnsi="Times New Roman"/>
        </w:rPr>
        <w:t>statement describes characteristics common among this category of cases which is no longer statute barred</w:t>
      </w:r>
      <w:r w:rsidR="00DC7ADF" w:rsidRPr="00C11B48">
        <w:rPr>
          <w:rFonts w:ascii="Times New Roman" w:hAnsi="Times New Roman"/>
        </w:rPr>
        <w:t>.</w:t>
      </w:r>
      <w:r w:rsidR="00557E8E" w:rsidRPr="00C11B48">
        <w:rPr>
          <w:rFonts w:ascii="Times New Roman" w:hAnsi="Times New Roman"/>
        </w:rPr>
        <w:t xml:space="preserve"> </w:t>
      </w:r>
    </w:p>
    <w:p w14:paraId="0499369E" w14:textId="4612AC65" w:rsidR="003C1047" w:rsidRPr="00C11B48" w:rsidRDefault="009D426D"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557E8E" w:rsidRPr="00C11B48">
        <w:rPr>
          <w:rFonts w:ascii="Times New Roman" w:hAnsi="Times New Roman"/>
        </w:rPr>
        <w:t xml:space="preserve">But </w:t>
      </w:r>
      <w:r w:rsidR="003B4C46" w:rsidRPr="00C11B48">
        <w:rPr>
          <w:rFonts w:ascii="Times New Roman" w:hAnsi="Times New Roman"/>
        </w:rPr>
        <w:t xml:space="preserve">limited </w:t>
      </w:r>
      <w:r w:rsidR="00E02854" w:rsidRPr="00C11B48">
        <w:rPr>
          <w:rFonts w:ascii="Times New Roman" w:hAnsi="Times New Roman"/>
        </w:rPr>
        <w:t xml:space="preserve">or unavailable </w:t>
      </w:r>
      <w:r w:rsidR="003B4C46" w:rsidRPr="00C11B48">
        <w:rPr>
          <w:rFonts w:ascii="Times New Roman" w:hAnsi="Times New Roman"/>
        </w:rPr>
        <w:t xml:space="preserve">documentary or </w:t>
      </w:r>
      <w:r w:rsidR="005A4001" w:rsidRPr="00C11B48">
        <w:rPr>
          <w:rFonts w:ascii="Times New Roman" w:hAnsi="Times New Roman"/>
        </w:rPr>
        <w:t>direct corroborating evidence</w:t>
      </w:r>
      <w:r w:rsidR="00714974" w:rsidRPr="00C11B48">
        <w:rPr>
          <w:rFonts w:ascii="Times New Roman" w:hAnsi="Times New Roman"/>
        </w:rPr>
        <w:t xml:space="preserve"> of sexual abuse</w:t>
      </w:r>
      <w:r w:rsidR="005A4001" w:rsidRPr="00C11B48">
        <w:rPr>
          <w:rFonts w:ascii="Times New Roman" w:hAnsi="Times New Roman"/>
        </w:rPr>
        <w:t xml:space="preserve"> is not unique to </w:t>
      </w:r>
      <w:r w:rsidR="005D0CA8" w:rsidRPr="00C11B48">
        <w:rPr>
          <w:rFonts w:ascii="Times New Roman" w:hAnsi="Times New Roman"/>
        </w:rPr>
        <w:t>cases concern</w:t>
      </w:r>
      <w:r w:rsidR="001B5908" w:rsidRPr="00C11B48">
        <w:rPr>
          <w:rFonts w:ascii="Times New Roman" w:hAnsi="Times New Roman"/>
        </w:rPr>
        <w:t>ing</w:t>
      </w:r>
      <w:r w:rsidR="005D0CA8" w:rsidRPr="00C11B48">
        <w:rPr>
          <w:rFonts w:ascii="Times New Roman" w:hAnsi="Times New Roman"/>
        </w:rPr>
        <w:t xml:space="preserve"> </w:t>
      </w:r>
      <w:r w:rsidR="005A4001" w:rsidRPr="00C11B48">
        <w:rPr>
          <w:rFonts w:ascii="Times New Roman" w:hAnsi="Times New Roman"/>
        </w:rPr>
        <w:t>allegations of child sexual abuse</w:t>
      </w:r>
      <w:r w:rsidR="0014090F" w:rsidRPr="00C11B48">
        <w:rPr>
          <w:rFonts w:ascii="Times New Roman" w:hAnsi="Times New Roman"/>
        </w:rPr>
        <w:t xml:space="preserve"> that occurred long ago</w:t>
      </w:r>
      <w:r w:rsidR="005A4001" w:rsidRPr="00C11B48">
        <w:rPr>
          <w:rFonts w:ascii="Times New Roman" w:hAnsi="Times New Roman"/>
        </w:rPr>
        <w:t>.</w:t>
      </w:r>
      <w:r w:rsidR="00224C0D" w:rsidRPr="00C11B48">
        <w:rPr>
          <w:rFonts w:ascii="Times New Roman" w:hAnsi="Times New Roman"/>
        </w:rPr>
        <w:t xml:space="preserve"> </w:t>
      </w:r>
      <w:r w:rsidR="00737B9F" w:rsidRPr="00C11B48">
        <w:rPr>
          <w:rFonts w:ascii="Times New Roman" w:hAnsi="Times New Roman"/>
        </w:rPr>
        <w:t>As</w:t>
      </w:r>
      <w:r w:rsidR="00753095" w:rsidRPr="00C11B48">
        <w:rPr>
          <w:rFonts w:ascii="Times New Roman" w:hAnsi="Times New Roman"/>
        </w:rPr>
        <w:t> </w:t>
      </w:r>
      <w:r w:rsidR="00737B9F" w:rsidRPr="00C11B48">
        <w:rPr>
          <w:rFonts w:ascii="Times New Roman" w:hAnsi="Times New Roman"/>
        </w:rPr>
        <w:t xml:space="preserve">sexual abuse is typically perpetrated in </w:t>
      </w:r>
      <w:r w:rsidR="00627089" w:rsidRPr="00C11B48">
        <w:rPr>
          <w:rFonts w:ascii="Times New Roman" w:hAnsi="Times New Roman"/>
        </w:rPr>
        <w:t>secret</w:t>
      </w:r>
      <w:r w:rsidR="00737B9F" w:rsidRPr="00C11B48">
        <w:rPr>
          <w:rFonts w:ascii="Times New Roman" w:hAnsi="Times New Roman"/>
        </w:rPr>
        <w:t>,</w:t>
      </w:r>
      <w:r w:rsidR="00163300" w:rsidRPr="00C11B48">
        <w:rPr>
          <w:rStyle w:val="FootnoteReference"/>
          <w:rFonts w:ascii="Times New Roman" w:hAnsi="Times New Roman"/>
          <w:sz w:val="24"/>
        </w:rPr>
        <w:footnoteReference w:id="56"/>
      </w:r>
      <w:r w:rsidR="000F7011" w:rsidRPr="00C11B48">
        <w:rPr>
          <w:rFonts w:ascii="Times New Roman" w:hAnsi="Times New Roman"/>
        </w:rPr>
        <w:t xml:space="preserve"> </w:t>
      </w:r>
      <w:r w:rsidR="004E457C" w:rsidRPr="00C11B48">
        <w:rPr>
          <w:rFonts w:ascii="Times New Roman" w:hAnsi="Times New Roman"/>
        </w:rPr>
        <w:t xml:space="preserve">it is not uncommon </w:t>
      </w:r>
      <w:r w:rsidR="00AD5F19" w:rsidRPr="00C11B48">
        <w:rPr>
          <w:rFonts w:ascii="Times New Roman" w:hAnsi="Times New Roman"/>
        </w:rPr>
        <w:t xml:space="preserve">that </w:t>
      </w:r>
      <w:r w:rsidR="00890CA8" w:rsidRPr="00C11B48">
        <w:rPr>
          <w:rFonts w:ascii="Times New Roman" w:hAnsi="Times New Roman"/>
        </w:rPr>
        <w:t xml:space="preserve">there </w:t>
      </w:r>
      <w:r w:rsidR="00144C2B" w:rsidRPr="00C11B48">
        <w:rPr>
          <w:rFonts w:ascii="Times New Roman" w:hAnsi="Times New Roman"/>
        </w:rPr>
        <w:t xml:space="preserve">will be </w:t>
      </w:r>
      <w:r w:rsidR="00EF1E58" w:rsidRPr="00C11B48">
        <w:rPr>
          <w:rFonts w:ascii="Times New Roman" w:hAnsi="Times New Roman"/>
        </w:rPr>
        <w:t xml:space="preserve">no </w:t>
      </w:r>
      <w:r w:rsidR="00BC2D62" w:rsidRPr="00C11B48">
        <w:rPr>
          <w:rFonts w:ascii="Times New Roman" w:hAnsi="Times New Roman"/>
        </w:rPr>
        <w:t xml:space="preserve">witnesses or </w:t>
      </w:r>
      <w:r w:rsidR="00EF1E58" w:rsidRPr="00C11B48">
        <w:rPr>
          <w:rFonts w:ascii="Times New Roman" w:hAnsi="Times New Roman"/>
        </w:rPr>
        <w:t xml:space="preserve">documentary evidence in existence </w:t>
      </w:r>
      <w:r w:rsidR="00EF1E58" w:rsidRPr="00C11B48">
        <w:rPr>
          <w:rFonts w:ascii="Times New Roman" w:hAnsi="Times New Roman"/>
        </w:rPr>
        <w:lastRenderedPageBreak/>
        <w:t>that would bear on the likelihood or otherwise of the alleged abuse</w:t>
      </w:r>
      <w:r w:rsidR="00DC7ADF" w:rsidRPr="00C11B48">
        <w:rPr>
          <w:rFonts w:ascii="Times New Roman" w:hAnsi="Times New Roman"/>
        </w:rPr>
        <w:t>.</w:t>
      </w:r>
      <w:r w:rsidR="00C52503" w:rsidRPr="00C11B48">
        <w:rPr>
          <w:rStyle w:val="FootnoteReference"/>
          <w:rFonts w:ascii="Times New Roman" w:hAnsi="Times New Roman"/>
          <w:sz w:val="24"/>
        </w:rPr>
        <w:footnoteReference w:id="57"/>
      </w:r>
      <w:r w:rsidR="00DC7ADF" w:rsidRPr="00C11B48">
        <w:rPr>
          <w:rFonts w:ascii="Times New Roman" w:hAnsi="Times New Roman"/>
        </w:rPr>
        <w:t xml:space="preserve"> And, in any case,</w:t>
      </w:r>
      <w:r w:rsidR="00711FDC" w:rsidRPr="00C11B48">
        <w:rPr>
          <w:rFonts w:ascii="Times New Roman" w:hAnsi="Times New Roman"/>
        </w:rPr>
        <w:t xml:space="preserve"> </w:t>
      </w:r>
      <w:r w:rsidR="00113025" w:rsidRPr="00C11B48">
        <w:rPr>
          <w:rFonts w:ascii="Times New Roman" w:hAnsi="Times New Roman"/>
        </w:rPr>
        <w:t xml:space="preserve">the </w:t>
      </w:r>
      <w:r w:rsidR="004400B2" w:rsidRPr="00C11B48">
        <w:rPr>
          <w:rFonts w:ascii="Times New Roman" w:hAnsi="Times New Roman"/>
        </w:rPr>
        <w:t>removal of a time-ba</w:t>
      </w:r>
      <w:r w:rsidR="00711FDC" w:rsidRPr="00C11B48">
        <w:rPr>
          <w:rFonts w:ascii="Times New Roman" w:hAnsi="Times New Roman"/>
        </w:rPr>
        <w:t>r</w:t>
      </w:r>
      <w:r w:rsidR="00006CAA" w:rsidRPr="00C11B48">
        <w:rPr>
          <w:rFonts w:ascii="Times New Roman" w:hAnsi="Times New Roman"/>
        </w:rPr>
        <w:t xml:space="preserve"> in the case of </w:t>
      </w:r>
      <w:r w:rsidR="00A736C5" w:rsidRPr="00C11B48">
        <w:rPr>
          <w:rFonts w:ascii="Times New Roman" w:hAnsi="Times New Roman"/>
        </w:rPr>
        <w:t xml:space="preserve">such </w:t>
      </w:r>
      <w:r w:rsidR="00BC7DDA" w:rsidRPr="00C11B48">
        <w:rPr>
          <w:rFonts w:ascii="Times New Roman" w:hAnsi="Times New Roman"/>
        </w:rPr>
        <w:t xml:space="preserve">child sexual abuse </w:t>
      </w:r>
      <w:r w:rsidR="00006CAA" w:rsidRPr="00C11B48">
        <w:rPr>
          <w:rFonts w:ascii="Times New Roman" w:hAnsi="Times New Roman"/>
        </w:rPr>
        <w:t>claims</w:t>
      </w:r>
      <w:r w:rsidR="001E267A" w:rsidRPr="00C11B48">
        <w:rPr>
          <w:rFonts w:ascii="Times New Roman" w:hAnsi="Times New Roman"/>
        </w:rPr>
        <w:t xml:space="preserve"> by operat</w:t>
      </w:r>
      <w:r w:rsidR="00AD0F76" w:rsidRPr="00C11B48">
        <w:rPr>
          <w:rFonts w:ascii="Times New Roman" w:hAnsi="Times New Roman"/>
        </w:rPr>
        <w:t>i</w:t>
      </w:r>
      <w:r w:rsidR="001E267A" w:rsidRPr="00C11B48">
        <w:rPr>
          <w:rFonts w:ascii="Times New Roman" w:hAnsi="Times New Roman"/>
        </w:rPr>
        <w:t>on of s 11A</w:t>
      </w:r>
      <w:r w:rsidR="00711FDC" w:rsidRPr="00C11B48">
        <w:rPr>
          <w:rFonts w:ascii="Times New Roman" w:hAnsi="Times New Roman"/>
        </w:rPr>
        <w:t xml:space="preserve"> </w:t>
      </w:r>
      <w:r w:rsidR="003C1047" w:rsidRPr="00C11B48">
        <w:rPr>
          <w:rFonts w:ascii="Times New Roman" w:hAnsi="Times New Roman"/>
        </w:rPr>
        <w:t>does not foreclose a defendant obtaining a stay by reason of the impoverishment of evidence</w:t>
      </w:r>
      <w:r w:rsidR="0099416B" w:rsidRPr="00C11B48">
        <w:rPr>
          <w:rFonts w:ascii="Times New Roman" w:hAnsi="Times New Roman"/>
        </w:rPr>
        <w:t xml:space="preserve"> in </w:t>
      </w:r>
      <w:r w:rsidR="0024073C" w:rsidRPr="00C11B48">
        <w:rPr>
          <w:rFonts w:ascii="Times New Roman" w:hAnsi="Times New Roman"/>
        </w:rPr>
        <w:t xml:space="preserve">such </w:t>
      </w:r>
      <w:r w:rsidR="0099416B" w:rsidRPr="00C11B48">
        <w:rPr>
          <w:rFonts w:ascii="Times New Roman" w:hAnsi="Times New Roman"/>
        </w:rPr>
        <w:t>a case</w:t>
      </w:r>
      <w:r w:rsidR="00AD2055" w:rsidRPr="00C11B48">
        <w:rPr>
          <w:rFonts w:ascii="Times New Roman" w:hAnsi="Times New Roman"/>
        </w:rPr>
        <w:t xml:space="preserve"> if such impoverishment, in the circumstances, would (not might) prevent a fair trial irrespective of the potential application of the range of principles and techniques of the common law</w:t>
      </w:r>
      <w:r w:rsidR="003C1047" w:rsidRPr="00C11B48">
        <w:rPr>
          <w:rFonts w:ascii="Times New Roman" w:hAnsi="Times New Roman"/>
        </w:rPr>
        <w:t>.</w:t>
      </w:r>
      <w:r w:rsidR="00AD2055" w:rsidRPr="00C11B48" w:rsidDel="00D56A17">
        <w:rPr>
          <w:rStyle w:val="FootnoteReference"/>
          <w:rFonts w:ascii="Times New Roman" w:hAnsi="Times New Roman"/>
          <w:sz w:val="24"/>
        </w:rPr>
        <w:footnoteReference w:id="58"/>
      </w:r>
      <w:r w:rsidR="003C1047" w:rsidRPr="00C11B48">
        <w:rPr>
          <w:rFonts w:ascii="Times New Roman" w:hAnsi="Times New Roman"/>
        </w:rPr>
        <w:t xml:space="preserve"> </w:t>
      </w:r>
      <w:r w:rsidR="00084EF3" w:rsidRPr="00C11B48">
        <w:rPr>
          <w:rFonts w:ascii="Times New Roman" w:hAnsi="Times New Roman"/>
        </w:rPr>
        <w:t xml:space="preserve">To hold to the contrary would depart from </w:t>
      </w:r>
      <w:r w:rsidR="006504FE" w:rsidRPr="00C11B48">
        <w:rPr>
          <w:rFonts w:ascii="Times New Roman" w:hAnsi="Times New Roman"/>
        </w:rPr>
        <w:t>long</w:t>
      </w:r>
      <w:r w:rsidR="00ED14CF" w:rsidRPr="00C11B48">
        <w:rPr>
          <w:rFonts w:ascii="Times New Roman" w:hAnsi="Times New Roman"/>
        </w:rPr>
        <w:t>-</w:t>
      </w:r>
      <w:r w:rsidR="006504FE" w:rsidRPr="00C11B48">
        <w:rPr>
          <w:rFonts w:ascii="Times New Roman" w:hAnsi="Times New Roman"/>
        </w:rPr>
        <w:t>standing and established principles</w:t>
      </w:r>
      <w:r w:rsidR="003C1047" w:rsidRPr="00C11B48">
        <w:rPr>
          <w:rFonts w:ascii="Times New Roman" w:hAnsi="Times New Roman"/>
        </w:rPr>
        <w:t>.</w:t>
      </w:r>
      <w:r w:rsidR="008609D4" w:rsidRPr="00C11B48">
        <w:rPr>
          <w:rStyle w:val="FootnoteReference"/>
          <w:rFonts w:ascii="Times New Roman" w:hAnsi="Times New Roman"/>
          <w:sz w:val="24"/>
        </w:rPr>
        <w:footnoteReference w:id="59"/>
      </w:r>
    </w:p>
    <w:p w14:paraId="6CB3CAFF" w14:textId="04003333" w:rsidR="0034172E" w:rsidRPr="00C11B48" w:rsidRDefault="0034172E"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381214" w:rsidRPr="00C11B48">
        <w:rPr>
          <w:rFonts w:ascii="Times New Roman" w:hAnsi="Times New Roman"/>
        </w:rPr>
        <w:t>Further, l</w:t>
      </w:r>
      <w:r w:rsidR="007D152D" w:rsidRPr="00C11B48">
        <w:rPr>
          <w:rFonts w:ascii="Times New Roman" w:hAnsi="Times New Roman"/>
        </w:rPr>
        <w:t>imited</w:t>
      </w:r>
      <w:r w:rsidR="006B064E" w:rsidRPr="00C11B48">
        <w:rPr>
          <w:rFonts w:ascii="Times New Roman" w:hAnsi="Times New Roman"/>
        </w:rPr>
        <w:t xml:space="preserve"> evidence </w:t>
      </w:r>
      <w:r w:rsidR="007D152D" w:rsidRPr="00C11B48">
        <w:rPr>
          <w:rFonts w:ascii="Times New Roman" w:hAnsi="Times New Roman"/>
        </w:rPr>
        <w:t>or unavailable evidence is</w:t>
      </w:r>
      <w:r w:rsidR="00722462" w:rsidRPr="00C11B48">
        <w:rPr>
          <w:rFonts w:ascii="Times New Roman" w:hAnsi="Times New Roman"/>
        </w:rPr>
        <w:t xml:space="preserve"> not </w:t>
      </w:r>
      <w:r w:rsidR="008133DE" w:rsidRPr="00C11B48">
        <w:rPr>
          <w:rFonts w:ascii="Times New Roman" w:hAnsi="Times New Roman"/>
        </w:rPr>
        <w:t>unique to</w:t>
      </w:r>
      <w:r w:rsidR="00AF086E" w:rsidRPr="00C11B48">
        <w:rPr>
          <w:rFonts w:ascii="Times New Roman" w:hAnsi="Times New Roman"/>
        </w:rPr>
        <w:t xml:space="preserve"> </w:t>
      </w:r>
      <w:r w:rsidR="00091A19" w:rsidRPr="00C11B48">
        <w:rPr>
          <w:rFonts w:ascii="Times New Roman" w:hAnsi="Times New Roman"/>
        </w:rPr>
        <w:t xml:space="preserve">cases where there has been a </w:t>
      </w:r>
      <w:r w:rsidR="000C4B6B" w:rsidRPr="00C11B48">
        <w:rPr>
          <w:rFonts w:ascii="Times New Roman" w:hAnsi="Times New Roman"/>
        </w:rPr>
        <w:t>passage of time</w:t>
      </w:r>
      <w:r w:rsidR="0061052D" w:rsidRPr="00C11B48">
        <w:rPr>
          <w:rFonts w:ascii="Times New Roman" w:hAnsi="Times New Roman"/>
        </w:rPr>
        <w:t xml:space="preserve"> between </w:t>
      </w:r>
      <w:r w:rsidR="000C4B6B" w:rsidRPr="00C11B48">
        <w:rPr>
          <w:rFonts w:ascii="Times New Roman" w:hAnsi="Times New Roman"/>
        </w:rPr>
        <w:t xml:space="preserve">the </w:t>
      </w:r>
      <w:r w:rsidR="00BE4F01" w:rsidRPr="00C11B48">
        <w:rPr>
          <w:rFonts w:ascii="Times New Roman" w:hAnsi="Times New Roman"/>
        </w:rPr>
        <w:t>events alleged to give rise to the claims</w:t>
      </w:r>
      <w:r w:rsidR="00BA4363" w:rsidRPr="00C11B48">
        <w:rPr>
          <w:rFonts w:ascii="Times New Roman" w:hAnsi="Times New Roman"/>
        </w:rPr>
        <w:t xml:space="preserve"> and the commencement of proceedings</w:t>
      </w:r>
      <w:r w:rsidR="008133DE" w:rsidRPr="00C11B48">
        <w:rPr>
          <w:rFonts w:ascii="Times New Roman" w:hAnsi="Times New Roman"/>
        </w:rPr>
        <w:t xml:space="preserve">. </w:t>
      </w:r>
      <w:r w:rsidR="00424A46" w:rsidRPr="00C11B48">
        <w:rPr>
          <w:rFonts w:ascii="Times New Roman" w:hAnsi="Times New Roman"/>
        </w:rPr>
        <w:t>A</w:t>
      </w:r>
      <w:r w:rsidR="00374F84" w:rsidRPr="00C11B48">
        <w:rPr>
          <w:rFonts w:ascii="Times New Roman" w:hAnsi="Times New Roman"/>
        </w:rPr>
        <w:t>s</w:t>
      </w:r>
      <w:r w:rsidR="004D66DF" w:rsidRPr="00C11B48">
        <w:rPr>
          <w:rFonts w:ascii="Times New Roman" w:hAnsi="Times New Roman"/>
        </w:rPr>
        <w:t> </w:t>
      </w:r>
      <w:r w:rsidR="00E26F92" w:rsidRPr="00C11B48">
        <w:rPr>
          <w:rFonts w:ascii="Times New Roman" w:hAnsi="Times New Roman"/>
        </w:rPr>
        <w:t>proceedings</w:t>
      </w:r>
      <w:r w:rsidR="00374F84" w:rsidRPr="00C11B48">
        <w:rPr>
          <w:rFonts w:ascii="Times New Roman" w:hAnsi="Times New Roman"/>
        </w:rPr>
        <w:t xml:space="preserve"> involving nominal defendant</w:t>
      </w:r>
      <w:r w:rsidR="00424A46" w:rsidRPr="00C11B48">
        <w:rPr>
          <w:rFonts w:ascii="Times New Roman" w:hAnsi="Times New Roman"/>
        </w:rPr>
        <w:t>s</w:t>
      </w:r>
      <w:r w:rsidR="00374F84" w:rsidRPr="00C11B48">
        <w:rPr>
          <w:rFonts w:ascii="Times New Roman" w:hAnsi="Times New Roman"/>
        </w:rPr>
        <w:t xml:space="preserve"> </w:t>
      </w:r>
      <w:r w:rsidR="009D18F7" w:rsidRPr="00C11B48">
        <w:rPr>
          <w:rFonts w:ascii="Times New Roman" w:hAnsi="Times New Roman"/>
        </w:rPr>
        <w:t>illustrate, it is not unusual for courts to deal with cases</w:t>
      </w:r>
      <w:r w:rsidR="00B22F55" w:rsidRPr="00C11B48">
        <w:rPr>
          <w:rFonts w:ascii="Times New Roman" w:hAnsi="Times New Roman"/>
        </w:rPr>
        <w:t xml:space="preserve"> </w:t>
      </w:r>
      <w:r w:rsidR="009F56DF" w:rsidRPr="00C11B48">
        <w:rPr>
          <w:rFonts w:ascii="Times New Roman" w:hAnsi="Times New Roman"/>
        </w:rPr>
        <w:t xml:space="preserve">which might not involve </w:t>
      </w:r>
      <w:r w:rsidR="00DD7758" w:rsidRPr="00C11B48">
        <w:rPr>
          <w:rFonts w:ascii="Times New Roman" w:hAnsi="Times New Roman"/>
        </w:rPr>
        <w:t>delay but</w:t>
      </w:r>
      <w:r w:rsidR="00B22F55" w:rsidRPr="00C11B48">
        <w:rPr>
          <w:rFonts w:ascii="Times New Roman" w:hAnsi="Times New Roman"/>
        </w:rPr>
        <w:t xml:space="preserve"> where the alleged </w:t>
      </w:r>
      <w:r w:rsidR="001F4661" w:rsidRPr="00C11B48">
        <w:rPr>
          <w:rFonts w:ascii="Times New Roman" w:hAnsi="Times New Roman"/>
        </w:rPr>
        <w:t>defendant or per</w:t>
      </w:r>
      <w:r w:rsidR="009F7DAF" w:rsidRPr="00C11B48">
        <w:rPr>
          <w:rFonts w:ascii="Times New Roman" w:hAnsi="Times New Roman"/>
        </w:rPr>
        <w:t>petrator is missing and unidentified,</w:t>
      </w:r>
      <w:r w:rsidR="009F7DAF" w:rsidRPr="00C11B48">
        <w:rPr>
          <w:rStyle w:val="FootnoteReference"/>
          <w:rFonts w:ascii="Times New Roman" w:hAnsi="Times New Roman"/>
          <w:sz w:val="24"/>
        </w:rPr>
        <w:footnoteReference w:id="60"/>
      </w:r>
      <w:r w:rsidR="009F7DAF" w:rsidRPr="00C11B48">
        <w:rPr>
          <w:rFonts w:ascii="Times New Roman" w:hAnsi="Times New Roman"/>
        </w:rPr>
        <w:t xml:space="preserve"> dead</w:t>
      </w:r>
      <w:r w:rsidR="009F7DAF" w:rsidRPr="00C11B48">
        <w:rPr>
          <w:rStyle w:val="FootnoteReference"/>
          <w:rFonts w:ascii="Times New Roman" w:hAnsi="Times New Roman"/>
          <w:sz w:val="24"/>
        </w:rPr>
        <w:footnoteReference w:id="61"/>
      </w:r>
      <w:r w:rsidR="009F7DAF" w:rsidRPr="00C11B48">
        <w:rPr>
          <w:rFonts w:ascii="Times New Roman" w:hAnsi="Times New Roman"/>
        </w:rPr>
        <w:t xml:space="preserve"> or unknown</w:t>
      </w:r>
      <w:r w:rsidR="009F7DAF" w:rsidRPr="00C11B48">
        <w:rPr>
          <w:rStyle w:val="FootnoteReference"/>
          <w:rFonts w:ascii="Times New Roman" w:hAnsi="Times New Roman"/>
          <w:sz w:val="24"/>
        </w:rPr>
        <w:footnoteReference w:id="62"/>
      </w:r>
      <w:r w:rsidR="009F7DAF" w:rsidRPr="00C11B48">
        <w:rPr>
          <w:rFonts w:ascii="Times New Roman" w:hAnsi="Times New Roman"/>
        </w:rPr>
        <w:t xml:space="preserve">. </w:t>
      </w:r>
      <w:r w:rsidR="00B124AB" w:rsidRPr="00C11B48">
        <w:rPr>
          <w:rFonts w:ascii="Times New Roman" w:hAnsi="Times New Roman"/>
        </w:rPr>
        <w:t xml:space="preserve">In </w:t>
      </w:r>
      <w:r w:rsidR="003A5F3A" w:rsidRPr="00C11B48">
        <w:rPr>
          <w:rFonts w:ascii="Times New Roman" w:hAnsi="Times New Roman"/>
        </w:rPr>
        <w:t>those</w:t>
      </w:r>
      <w:r w:rsidR="00D37319" w:rsidRPr="00C11B48">
        <w:rPr>
          <w:rFonts w:ascii="Times New Roman" w:hAnsi="Times New Roman"/>
        </w:rPr>
        <w:t xml:space="preserve"> cases</w:t>
      </w:r>
      <w:r w:rsidR="00B124AB" w:rsidRPr="00C11B48">
        <w:rPr>
          <w:rFonts w:ascii="Times New Roman" w:hAnsi="Times New Roman"/>
        </w:rPr>
        <w:t xml:space="preserve"> the </w:t>
      </w:r>
      <w:r w:rsidR="00B739B5" w:rsidRPr="00C11B48">
        <w:rPr>
          <w:rFonts w:ascii="Times New Roman" w:hAnsi="Times New Roman"/>
        </w:rPr>
        <w:t>c</w:t>
      </w:r>
      <w:r w:rsidR="00B124AB" w:rsidRPr="00C11B48">
        <w:rPr>
          <w:rFonts w:ascii="Times New Roman" w:hAnsi="Times New Roman"/>
        </w:rPr>
        <w:t xml:space="preserve">ourts </w:t>
      </w:r>
      <w:r w:rsidR="00D37319" w:rsidRPr="00C11B48">
        <w:rPr>
          <w:rFonts w:ascii="Times New Roman" w:hAnsi="Times New Roman"/>
        </w:rPr>
        <w:t>have adopted a cautious approach</w:t>
      </w:r>
      <w:r w:rsidR="00155345" w:rsidRPr="00C11B48">
        <w:rPr>
          <w:rFonts w:ascii="Times New Roman" w:hAnsi="Times New Roman"/>
        </w:rPr>
        <w:t>,</w:t>
      </w:r>
      <w:r w:rsidR="009441C0" w:rsidRPr="00C11B48">
        <w:rPr>
          <w:rStyle w:val="FootnoteReference"/>
          <w:rFonts w:ascii="Times New Roman" w:hAnsi="Times New Roman"/>
          <w:sz w:val="24"/>
        </w:rPr>
        <w:footnoteReference w:id="63"/>
      </w:r>
      <w:r w:rsidR="00155345" w:rsidRPr="00C11B48">
        <w:rPr>
          <w:rFonts w:ascii="Times New Roman" w:hAnsi="Times New Roman"/>
        </w:rPr>
        <w:t xml:space="preserve"> recognising </w:t>
      </w:r>
      <w:r w:rsidR="009B1417" w:rsidRPr="00C11B48">
        <w:rPr>
          <w:rFonts w:ascii="Times New Roman" w:hAnsi="Times New Roman"/>
        </w:rPr>
        <w:t>it is "necessary to establish as reasonably clear a case as the facts will admit of to guard against the danger of false claims being brought against a person who is dead</w:t>
      </w:r>
      <w:r w:rsidR="001877B5" w:rsidRPr="00C11B48">
        <w:rPr>
          <w:rFonts w:ascii="Times New Roman" w:hAnsi="Times New Roman"/>
        </w:rPr>
        <w:t>,</w:t>
      </w:r>
      <w:r w:rsidR="009B1417" w:rsidRPr="00C11B48">
        <w:rPr>
          <w:rFonts w:ascii="Times New Roman" w:hAnsi="Times New Roman"/>
        </w:rPr>
        <w:t xml:space="preserve"> and thus is not able to come forward and give an account for himself"</w:t>
      </w:r>
      <w:r w:rsidR="008A7386" w:rsidRPr="00C11B48">
        <w:rPr>
          <w:rFonts w:ascii="Times New Roman" w:hAnsi="Times New Roman"/>
        </w:rPr>
        <w:t>.</w:t>
      </w:r>
      <w:r w:rsidR="008A7386" w:rsidRPr="00C11B48">
        <w:rPr>
          <w:rStyle w:val="FootnoteReference"/>
          <w:rFonts w:ascii="Times New Roman" w:hAnsi="Times New Roman"/>
          <w:sz w:val="24"/>
        </w:rPr>
        <w:footnoteReference w:id="64"/>
      </w:r>
      <w:r w:rsidR="00055A07" w:rsidRPr="00C11B48">
        <w:rPr>
          <w:rFonts w:ascii="Times New Roman" w:hAnsi="Times New Roman"/>
        </w:rPr>
        <w:t xml:space="preserve"> </w:t>
      </w:r>
      <w:r w:rsidR="00722955" w:rsidRPr="00C11B48">
        <w:rPr>
          <w:rFonts w:ascii="Times New Roman" w:hAnsi="Times New Roman"/>
        </w:rPr>
        <w:t>A related principle of evidence law is that</w:t>
      </w:r>
      <w:r w:rsidR="003D71E6" w:rsidRPr="00C11B48">
        <w:rPr>
          <w:rFonts w:ascii="Times New Roman" w:hAnsi="Times New Roman"/>
        </w:rPr>
        <w:t>, while</w:t>
      </w:r>
      <w:r w:rsidR="0010339D">
        <w:rPr>
          <w:rFonts w:ascii="Times New Roman" w:hAnsi="Times New Roman"/>
        </w:rPr>
        <w:t> </w:t>
      </w:r>
      <w:r w:rsidR="003D71E6" w:rsidRPr="00C11B48">
        <w:rPr>
          <w:rFonts w:ascii="Times New Roman" w:hAnsi="Times New Roman"/>
        </w:rPr>
        <w:t xml:space="preserve">corroboration </w:t>
      </w:r>
      <w:r w:rsidR="003A1BB0" w:rsidRPr="00C11B48">
        <w:rPr>
          <w:rFonts w:ascii="Times New Roman" w:hAnsi="Times New Roman"/>
        </w:rPr>
        <w:t xml:space="preserve">will always </w:t>
      </w:r>
      <w:r w:rsidR="00BD5E79" w:rsidRPr="00C11B48">
        <w:rPr>
          <w:rFonts w:ascii="Times New Roman" w:hAnsi="Times New Roman"/>
        </w:rPr>
        <w:t>assist</w:t>
      </w:r>
      <w:r w:rsidR="004902DD" w:rsidRPr="00C11B48">
        <w:rPr>
          <w:rFonts w:ascii="Times New Roman" w:hAnsi="Times New Roman"/>
        </w:rPr>
        <w:t xml:space="preserve"> in such cases</w:t>
      </w:r>
      <w:r w:rsidR="003A1BB0" w:rsidRPr="00C11B48">
        <w:rPr>
          <w:rFonts w:ascii="Times New Roman" w:hAnsi="Times New Roman"/>
        </w:rPr>
        <w:t>,</w:t>
      </w:r>
      <w:r w:rsidR="00722955" w:rsidRPr="00C11B48">
        <w:rPr>
          <w:rFonts w:ascii="Times New Roman" w:hAnsi="Times New Roman"/>
        </w:rPr>
        <w:t xml:space="preserve"> </w:t>
      </w:r>
      <w:r w:rsidR="00A827E9" w:rsidRPr="00C11B48">
        <w:rPr>
          <w:rFonts w:ascii="Times New Roman" w:hAnsi="Times New Roman"/>
        </w:rPr>
        <w:t xml:space="preserve">there </w:t>
      </w:r>
      <w:r w:rsidR="00E43CFC" w:rsidRPr="00C11B48">
        <w:rPr>
          <w:rFonts w:ascii="Times New Roman" w:hAnsi="Times New Roman"/>
        </w:rPr>
        <w:t xml:space="preserve">is no rule of law that </w:t>
      </w:r>
      <w:r w:rsidR="00E43CFC" w:rsidRPr="00C11B48">
        <w:rPr>
          <w:rFonts w:ascii="Times New Roman" w:hAnsi="Times New Roman"/>
        </w:rPr>
        <w:lastRenderedPageBreak/>
        <w:t>there can be no claim without corroboration.</w:t>
      </w:r>
      <w:r w:rsidR="00E43CFC" w:rsidRPr="00C11B48">
        <w:rPr>
          <w:rStyle w:val="FootnoteReference"/>
          <w:rFonts w:ascii="Times New Roman" w:hAnsi="Times New Roman"/>
          <w:sz w:val="24"/>
        </w:rPr>
        <w:footnoteReference w:id="65"/>
      </w:r>
      <w:r w:rsidR="009E51F1" w:rsidRPr="00C11B48">
        <w:rPr>
          <w:rFonts w:ascii="Times New Roman" w:hAnsi="Times New Roman"/>
        </w:rPr>
        <w:t xml:space="preserve"> </w:t>
      </w:r>
      <w:r w:rsidR="003527B5" w:rsidRPr="00C11B48">
        <w:rPr>
          <w:rFonts w:ascii="Times New Roman" w:hAnsi="Times New Roman"/>
        </w:rPr>
        <w:t xml:space="preserve">Indeed, criminal courts </w:t>
      </w:r>
      <w:r w:rsidR="008D7DAD" w:rsidRPr="00C11B48">
        <w:rPr>
          <w:rFonts w:ascii="Times New Roman" w:hAnsi="Times New Roman"/>
        </w:rPr>
        <w:t xml:space="preserve">hear cases </w:t>
      </w:r>
      <w:r w:rsidR="00A52EC9" w:rsidRPr="00C11B48">
        <w:rPr>
          <w:rFonts w:ascii="Times New Roman" w:hAnsi="Times New Roman"/>
        </w:rPr>
        <w:t xml:space="preserve">every day </w:t>
      </w:r>
      <w:r w:rsidR="00F42CB3" w:rsidRPr="00C11B48">
        <w:rPr>
          <w:rFonts w:ascii="Times New Roman" w:hAnsi="Times New Roman"/>
        </w:rPr>
        <w:t xml:space="preserve">in which </w:t>
      </w:r>
      <w:r w:rsidR="00825A5B" w:rsidRPr="00C11B48">
        <w:rPr>
          <w:rFonts w:ascii="Times New Roman" w:hAnsi="Times New Roman"/>
        </w:rPr>
        <w:t>one p</w:t>
      </w:r>
      <w:r w:rsidR="00F82F7E" w:rsidRPr="00C11B48">
        <w:rPr>
          <w:rFonts w:ascii="Times New Roman" w:hAnsi="Times New Roman"/>
        </w:rPr>
        <w:t>arty mak</w:t>
      </w:r>
      <w:r w:rsidR="00160CFA" w:rsidRPr="00C11B48">
        <w:rPr>
          <w:rFonts w:ascii="Times New Roman" w:hAnsi="Times New Roman"/>
        </w:rPr>
        <w:t>es</w:t>
      </w:r>
      <w:r w:rsidR="00F82F7E" w:rsidRPr="00C11B48">
        <w:rPr>
          <w:rFonts w:ascii="Times New Roman" w:hAnsi="Times New Roman"/>
        </w:rPr>
        <w:t xml:space="preserve"> allegations </w:t>
      </w:r>
      <w:r w:rsidR="00624587" w:rsidRPr="00C11B48">
        <w:rPr>
          <w:rFonts w:ascii="Times New Roman" w:hAnsi="Times New Roman"/>
        </w:rPr>
        <w:t>that</w:t>
      </w:r>
      <w:r w:rsidR="00B278B4" w:rsidRPr="00C11B48">
        <w:rPr>
          <w:rFonts w:ascii="Times New Roman" w:hAnsi="Times New Roman"/>
        </w:rPr>
        <w:t xml:space="preserve"> </w:t>
      </w:r>
      <w:r w:rsidR="0003383B" w:rsidRPr="00C11B48">
        <w:rPr>
          <w:rFonts w:ascii="Times New Roman" w:hAnsi="Times New Roman"/>
        </w:rPr>
        <w:t xml:space="preserve">the accused says it can do no more than deny. </w:t>
      </w:r>
      <w:r w:rsidR="00D962DB" w:rsidRPr="00C11B48">
        <w:rPr>
          <w:rFonts w:ascii="Times New Roman" w:hAnsi="Times New Roman"/>
          <w:i/>
          <w:iCs/>
        </w:rPr>
        <w:t>Longman v The Queen</w:t>
      </w:r>
      <w:r w:rsidR="004B7A24" w:rsidRPr="00C11B48">
        <w:rPr>
          <w:rFonts w:ascii="Times New Roman" w:hAnsi="Times New Roman"/>
        </w:rPr>
        <w:t xml:space="preserve"> </w:t>
      </w:r>
      <w:r w:rsidR="006358BF" w:rsidRPr="00C11B48">
        <w:rPr>
          <w:rFonts w:ascii="Times New Roman" w:hAnsi="Times New Roman"/>
        </w:rPr>
        <w:t>was</w:t>
      </w:r>
      <w:r w:rsidR="004B7A24" w:rsidRPr="00C11B48">
        <w:rPr>
          <w:rFonts w:ascii="Times New Roman" w:hAnsi="Times New Roman"/>
        </w:rPr>
        <w:t xml:space="preserve"> </w:t>
      </w:r>
      <w:r w:rsidR="00146CC8" w:rsidRPr="00C11B48">
        <w:rPr>
          <w:rFonts w:ascii="Times New Roman" w:hAnsi="Times New Roman"/>
        </w:rPr>
        <w:t xml:space="preserve">such </w:t>
      </w:r>
      <w:r w:rsidR="004B7A24" w:rsidRPr="00C11B48">
        <w:rPr>
          <w:rFonts w:ascii="Times New Roman" w:hAnsi="Times New Roman"/>
        </w:rPr>
        <w:t>a case</w:t>
      </w:r>
      <w:r w:rsidR="00C46854" w:rsidRPr="00C11B48">
        <w:rPr>
          <w:rFonts w:ascii="Times New Roman" w:hAnsi="Times New Roman"/>
        </w:rPr>
        <w:t>,</w:t>
      </w:r>
      <w:r w:rsidR="006358BF" w:rsidRPr="00C11B48">
        <w:rPr>
          <w:rStyle w:val="FootnoteReference"/>
          <w:rFonts w:ascii="Times New Roman" w:hAnsi="Times New Roman"/>
          <w:sz w:val="24"/>
        </w:rPr>
        <w:footnoteReference w:id="66"/>
      </w:r>
      <w:r w:rsidR="004B7A24" w:rsidRPr="00C11B48">
        <w:rPr>
          <w:rFonts w:ascii="Times New Roman" w:hAnsi="Times New Roman"/>
        </w:rPr>
        <w:t xml:space="preserve"> </w:t>
      </w:r>
      <w:r w:rsidR="00C46854" w:rsidRPr="00C11B48">
        <w:rPr>
          <w:rFonts w:ascii="Times New Roman" w:hAnsi="Times New Roman"/>
        </w:rPr>
        <w:t>and</w:t>
      </w:r>
      <w:r w:rsidR="004D5EB0" w:rsidRPr="00C11B48">
        <w:rPr>
          <w:rFonts w:ascii="Times New Roman" w:hAnsi="Times New Roman"/>
        </w:rPr>
        <w:t> </w:t>
      </w:r>
      <w:r w:rsidR="00C46854" w:rsidRPr="00C11B48">
        <w:rPr>
          <w:rFonts w:ascii="Times New Roman" w:hAnsi="Times New Roman"/>
        </w:rPr>
        <w:t xml:space="preserve">the </w:t>
      </w:r>
      <w:r w:rsidR="004E2AE4" w:rsidRPr="00C11B48">
        <w:rPr>
          <w:rFonts w:ascii="Times New Roman" w:hAnsi="Times New Roman"/>
        </w:rPr>
        <w:t>C</w:t>
      </w:r>
      <w:r w:rsidR="00C46854" w:rsidRPr="00C11B48">
        <w:rPr>
          <w:rFonts w:ascii="Times New Roman" w:hAnsi="Times New Roman"/>
        </w:rPr>
        <w:t>ourt's directions about</w:t>
      </w:r>
      <w:r w:rsidR="004B7A24" w:rsidRPr="00C11B48">
        <w:rPr>
          <w:rFonts w:ascii="Times New Roman" w:hAnsi="Times New Roman"/>
        </w:rPr>
        <w:t xml:space="preserve"> </w:t>
      </w:r>
      <w:r w:rsidR="000A3B7F" w:rsidRPr="00C11B48">
        <w:rPr>
          <w:rFonts w:ascii="Times New Roman" w:hAnsi="Times New Roman"/>
        </w:rPr>
        <w:t>the nece</w:t>
      </w:r>
      <w:r w:rsidR="00BE2E1B" w:rsidRPr="00C11B48">
        <w:rPr>
          <w:rFonts w:ascii="Times New Roman" w:hAnsi="Times New Roman"/>
        </w:rPr>
        <w:t>ssary warning to the jury</w:t>
      </w:r>
      <w:r w:rsidR="00B13B01" w:rsidRPr="00C11B48">
        <w:rPr>
          <w:rStyle w:val="FootnoteReference"/>
          <w:rFonts w:ascii="Times New Roman" w:hAnsi="Times New Roman"/>
          <w:sz w:val="24"/>
        </w:rPr>
        <w:footnoteReference w:id="67"/>
      </w:r>
      <w:r w:rsidR="00B13B01" w:rsidRPr="00C11B48">
        <w:rPr>
          <w:rFonts w:ascii="Times New Roman" w:hAnsi="Times New Roman"/>
        </w:rPr>
        <w:t xml:space="preserve"> </w:t>
      </w:r>
      <w:r w:rsidR="008C42AA" w:rsidRPr="00C11B48">
        <w:rPr>
          <w:rFonts w:ascii="Times New Roman" w:hAnsi="Times New Roman"/>
        </w:rPr>
        <w:t xml:space="preserve">both </w:t>
      </w:r>
      <w:r w:rsidR="0040587B" w:rsidRPr="00C11B48">
        <w:rPr>
          <w:rFonts w:ascii="Times New Roman" w:hAnsi="Times New Roman"/>
        </w:rPr>
        <w:t xml:space="preserve">reinforce </w:t>
      </w:r>
      <w:r w:rsidR="00931024" w:rsidRPr="00C11B48">
        <w:rPr>
          <w:rFonts w:ascii="Times New Roman" w:hAnsi="Times New Roman"/>
        </w:rPr>
        <w:t>that care must be shown before accepting uncorroborated evidence</w:t>
      </w:r>
      <w:r w:rsidR="000237F8" w:rsidRPr="00C11B48">
        <w:rPr>
          <w:rFonts w:ascii="Times New Roman" w:hAnsi="Times New Roman"/>
        </w:rPr>
        <w:t xml:space="preserve"> </w:t>
      </w:r>
      <w:r w:rsidR="008C42AA" w:rsidRPr="00C11B48">
        <w:rPr>
          <w:rFonts w:ascii="Times New Roman" w:hAnsi="Times New Roman"/>
        </w:rPr>
        <w:t>and</w:t>
      </w:r>
      <w:r w:rsidR="000237F8" w:rsidRPr="00C11B48">
        <w:rPr>
          <w:rFonts w:ascii="Times New Roman" w:hAnsi="Times New Roman"/>
        </w:rPr>
        <w:t xml:space="preserve"> </w:t>
      </w:r>
      <w:r w:rsidR="00D03A22" w:rsidRPr="00C11B48">
        <w:rPr>
          <w:rFonts w:ascii="Times New Roman" w:hAnsi="Times New Roman"/>
        </w:rPr>
        <w:t>demonstrate</w:t>
      </w:r>
      <w:r w:rsidR="00E92C44" w:rsidRPr="00C11B48">
        <w:rPr>
          <w:rFonts w:ascii="Times New Roman" w:hAnsi="Times New Roman"/>
        </w:rPr>
        <w:t xml:space="preserve"> that </w:t>
      </w:r>
      <w:r w:rsidR="008B7519" w:rsidRPr="00C11B48">
        <w:rPr>
          <w:rFonts w:ascii="Times New Roman" w:hAnsi="Times New Roman"/>
        </w:rPr>
        <w:t>the</w:t>
      </w:r>
      <w:r w:rsidR="00A5282B" w:rsidRPr="00C11B48">
        <w:rPr>
          <w:rFonts w:ascii="Times New Roman" w:hAnsi="Times New Roman"/>
        </w:rPr>
        <w:t xml:space="preserve"> courts have developed </w:t>
      </w:r>
      <w:r w:rsidR="00FF3536" w:rsidRPr="00C11B48">
        <w:rPr>
          <w:rFonts w:ascii="Times New Roman" w:hAnsi="Times New Roman"/>
        </w:rPr>
        <w:t xml:space="preserve">principles and </w:t>
      </w:r>
      <w:r w:rsidR="00A5282B" w:rsidRPr="00C11B48">
        <w:rPr>
          <w:rFonts w:ascii="Times New Roman" w:hAnsi="Times New Roman"/>
        </w:rPr>
        <w:t xml:space="preserve">techniques </w:t>
      </w:r>
      <w:r w:rsidR="00060ABB" w:rsidRPr="00C11B48">
        <w:rPr>
          <w:rFonts w:ascii="Times New Roman" w:hAnsi="Times New Roman"/>
        </w:rPr>
        <w:t xml:space="preserve">for </w:t>
      </w:r>
      <w:r w:rsidR="00C11B49" w:rsidRPr="00C11B48">
        <w:rPr>
          <w:rFonts w:ascii="Times New Roman" w:hAnsi="Times New Roman"/>
        </w:rPr>
        <w:t xml:space="preserve">dealing with </w:t>
      </w:r>
      <w:r w:rsidR="001C0CA7" w:rsidRPr="00C11B48">
        <w:rPr>
          <w:rFonts w:ascii="Times New Roman" w:hAnsi="Times New Roman"/>
        </w:rPr>
        <w:t>contest</w:t>
      </w:r>
      <w:r w:rsidR="005D0BA1" w:rsidRPr="00C11B48">
        <w:rPr>
          <w:rFonts w:ascii="Times New Roman" w:hAnsi="Times New Roman"/>
        </w:rPr>
        <w:t>s</w:t>
      </w:r>
      <w:r w:rsidR="001C0CA7" w:rsidRPr="00C11B48">
        <w:rPr>
          <w:rFonts w:ascii="Times New Roman" w:hAnsi="Times New Roman"/>
        </w:rPr>
        <w:t xml:space="preserve"> of </w:t>
      </w:r>
      <w:r w:rsidR="00F36ACC" w:rsidRPr="00C11B48">
        <w:rPr>
          <w:rFonts w:ascii="Times New Roman" w:hAnsi="Times New Roman"/>
        </w:rPr>
        <w:t>this kind.</w:t>
      </w:r>
      <w:r w:rsidR="008B7519" w:rsidRPr="00C11B48" w:rsidDel="00A5282B">
        <w:rPr>
          <w:rFonts w:ascii="Times New Roman" w:hAnsi="Times New Roman"/>
        </w:rPr>
        <w:t xml:space="preserve"> </w:t>
      </w:r>
      <w:r w:rsidR="004D0C9F" w:rsidRPr="00C11B48">
        <w:rPr>
          <w:rFonts w:ascii="Times New Roman" w:hAnsi="Times New Roman"/>
        </w:rPr>
        <w:t xml:space="preserve">As the references in </w:t>
      </w:r>
      <w:r w:rsidR="004D0C9F" w:rsidRPr="00C11B48">
        <w:rPr>
          <w:rFonts w:ascii="Times New Roman" w:hAnsi="Times New Roman"/>
          <w:i/>
          <w:iCs/>
        </w:rPr>
        <w:t>Longman</w:t>
      </w:r>
      <w:r w:rsidR="004D0C9F" w:rsidRPr="00C11B48">
        <w:rPr>
          <w:rStyle w:val="FootnoteReference"/>
          <w:rFonts w:ascii="Times New Roman" w:hAnsi="Times New Roman"/>
          <w:sz w:val="24"/>
        </w:rPr>
        <w:footnoteReference w:id="68"/>
      </w:r>
      <w:r w:rsidR="004D0C9F" w:rsidRPr="00C11B48">
        <w:rPr>
          <w:rFonts w:ascii="Times New Roman" w:hAnsi="Times New Roman"/>
        </w:rPr>
        <w:t xml:space="preserve"> to </w:t>
      </w:r>
      <w:r w:rsidR="004D0C9F" w:rsidRPr="00C11B48">
        <w:rPr>
          <w:rFonts w:ascii="Times New Roman" w:hAnsi="Times New Roman"/>
          <w:i/>
          <w:iCs/>
        </w:rPr>
        <w:t>Jago v District Court (NSW)</w:t>
      </w:r>
      <w:r w:rsidR="004D0C9F" w:rsidRPr="00C11B48">
        <w:rPr>
          <w:rStyle w:val="FootnoteReference"/>
          <w:rFonts w:ascii="Times New Roman" w:hAnsi="Times New Roman"/>
          <w:sz w:val="24"/>
        </w:rPr>
        <w:footnoteReference w:id="69"/>
      </w:r>
      <w:r w:rsidR="004D0C9F" w:rsidRPr="00C11B48">
        <w:rPr>
          <w:rFonts w:ascii="Times New Roman" w:hAnsi="Times New Roman"/>
        </w:rPr>
        <w:t xml:space="preserve"> show, the</w:t>
      </w:r>
      <w:r w:rsidR="00E049B8" w:rsidRPr="00C11B48">
        <w:rPr>
          <w:rFonts w:ascii="Times New Roman" w:hAnsi="Times New Roman"/>
        </w:rPr>
        <w:t> </w:t>
      </w:r>
      <w:r w:rsidR="004D0C9F" w:rsidRPr="00C11B48">
        <w:rPr>
          <w:rFonts w:ascii="Times New Roman" w:hAnsi="Times New Roman"/>
        </w:rPr>
        <w:t xml:space="preserve">required </w:t>
      </w:r>
      <w:r w:rsidR="004D0C9F" w:rsidRPr="00C11B48">
        <w:rPr>
          <w:rFonts w:ascii="Times New Roman" w:hAnsi="Times New Roman"/>
          <w:i/>
          <w:iCs/>
        </w:rPr>
        <w:t>level</w:t>
      </w:r>
      <w:r w:rsidR="004D0C9F" w:rsidRPr="00C11B48">
        <w:rPr>
          <w:rFonts w:ascii="Times New Roman" w:hAnsi="Times New Roman"/>
        </w:rPr>
        <w:t xml:space="preserve"> of impairment is that the trial </w:t>
      </w:r>
      <w:r w:rsidR="002D2BC7" w:rsidRPr="00C11B48">
        <w:rPr>
          <w:rFonts w:ascii="Times New Roman" w:hAnsi="Times New Roman"/>
        </w:rPr>
        <w:t xml:space="preserve">must </w:t>
      </w:r>
      <w:r w:rsidR="004D0C9F" w:rsidRPr="00C11B48">
        <w:rPr>
          <w:rFonts w:ascii="Times New Roman" w:hAnsi="Times New Roman"/>
        </w:rPr>
        <w:t xml:space="preserve">be unfair even if the trial judge </w:t>
      </w:r>
      <w:r w:rsidR="002D2BC7" w:rsidRPr="00C11B48">
        <w:rPr>
          <w:rFonts w:ascii="Times New Roman" w:hAnsi="Times New Roman"/>
        </w:rPr>
        <w:t xml:space="preserve">were to </w:t>
      </w:r>
      <w:r w:rsidR="00176EFB" w:rsidRPr="00C11B48">
        <w:rPr>
          <w:rFonts w:ascii="Times New Roman" w:hAnsi="Times New Roman"/>
        </w:rPr>
        <w:t xml:space="preserve">direct the jury </w:t>
      </w:r>
      <w:r w:rsidR="002D2BC7" w:rsidRPr="00C11B48">
        <w:rPr>
          <w:rFonts w:ascii="Times New Roman" w:hAnsi="Times New Roman"/>
        </w:rPr>
        <w:t xml:space="preserve">with </w:t>
      </w:r>
      <w:r w:rsidR="004D0C9F" w:rsidRPr="00C11B48">
        <w:rPr>
          <w:rFonts w:ascii="Times New Roman" w:hAnsi="Times New Roman"/>
        </w:rPr>
        <w:t xml:space="preserve">the </w:t>
      </w:r>
      <w:r w:rsidR="004D0C9F" w:rsidRPr="00C11B48">
        <w:rPr>
          <w:rFonts w:ascii="Times New Roman" w:hAnsi="Times New Roman"/>
          <w:i/>
          <w:iCs/>
        </w:rPr>
        <w:t>Longman</w:t>
      </w:r>
      <w:r w:rsidR="004D0C9F" w:rsidRPr="00C11B48">
        <w:rPr>
          <w:rFonts w:ascii="Times New Roman" w:hAnsi="Times New Roman"/>
        </w:rPr>
        <w:t xml:space="preserve"> warnings.</w:t>
      </w:r>
      <w:r w:rsidR="008B7519" w:rsidRPr="00C11B48" w:rsidDel="00A5282B">
        <w:rPr>
          <w:rFonts w:ascii="Times New Roman" w:hAnsi="Times New Roman"/>
          <w:i/>
        </w:rPr>
        <w:t xml:space="preserve"> </w:t>
      </w:r>
    </w:p>
    <w:p w14:paraId="4495683D" w14:textId="3AB57142" w:rsidR="00F50588" w:rsidRPr="00C11B48" w:rsidRDefault="008609D4"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084EF3" w:rsidRPr="00C11B48">
        <w:rPr>
          <w:rFonts w:ascii="Times New Roman" w:hAnsi="Times New Roman"/>
        </w:rPr>
        <w:t>F</w:t>
      </w:r>
      <w:r w:rsidR="00DA763F" w:rsidRPr="00C11B48">
        <w:rPr>
          <w:rFonts w:ascii="Times New Roman" w:hAnsi="Times New Roman"/>
        </w:rPr>
        <w:t xml:space="preserve">airness is </w:t>
      </w:r>
      <w:r w:rsidR="00084EF3" w:rsidRPr="00C11B48">
        <w:rPr>
          <w:rFonts w:ascii="Times New Roman" w:hAnsi="Times New Roman"/>
        </w:rPr>
        <w:t xml:space="preserve">to be </w:t>
      </w:r>
      <w:r w:rsidR="00DA763F" w:rsidRPr="00C11B48">
        <w:rPr>
          <w:rFonts w:ascii="Times New Roman" w:hAnsi="Times New Roman"/>
        </w:rPr>
        <w:t xml:space="preserve">evaluated in the context of </w:t>
      </w:r>
      <w:r w:rsidR="00794557" w:rsidRPr="00C11B48">
        <w:rPr>
          <w:rFonts w:ascii="Times New Roman" w:hAnsi="Times New Roman"/>
        </w:rPr>
        <w:t>principles and</w:t>
      </w:r>
      <w:r w:rsidR="00DA763F" w:rsidRPr="00C11B48">
        <w:rPr>
          <w:rFonts w:ascii="Times New Roman" w:hAnsi="Times New Roman"/>
        </w:rPr>
        <w:t xml:space="preserve"> techniques available to trial judges to deal with evidentiary imbalances. Those</w:t>
      </w:r>
      <w:r w:rsidR="006B3804" w:rsidRPr="00C11B48">
        <w:rPr>
          <w:rFonts w:ascii="Times New Roman" w:hAnsi="Times New Roman"/>
        </w:rPr>
        <w:t> </w:t>
      </w:r>
      <w:r w:rsidR="00FF3536" w:rsidRPr="00C11B48">
        <w:rPr>
          <w:rFonts w:ascii="Times New Roman" w:hAnsi="Times New Roman"/>
        </w:rPr>
        <w:t xml:space="preserve">principles and </w:t>
      </w:r>
      <w:r w:rsidR="00366907" w:rsidRPr="00C11B48">
        <w:rPr>
          <w:rFonts w:ascii="Times New Roman" w:hAnsi="Times New Roman"/>
        </w:rPr>
        <w:t xml:space="preserve">techniques </w:t>
      </w:r>
      <w:r w:rsidR="00DA763F" w:rsidRPr="00C11B48">
        <w:rPr>
          <w:rFonts w:ascii="Times New Roman" w:hAnsi="Times New Roman"/>
        </w:rPr>
        <w:t>have not changed because of the abolition of the limitation period</w:t>
      </w:r>
      <w:r w:rsidR="008344E7" w:rsidRPr="00C11B48">
        <w:rPr>
          <w:rFonts w:ascii="Times New Roman" w:hAnsi="Times New Roman"/>
        </w:rPr>
        <w:t xml:space="preserve"> or the decision in </w:t>
      </w:r>
      <w:r w:rsidR="008344E7" w:rsidRPr="00C11B48">
        <w:rPr>
          <w:rFonts w:ascii="Times New Roman" w:hAnsi="Times New Roman"/>
          <w:i/>
          <w:iCs/>
        </w:rPr>
        <w:t>GLJ</w:t>
      </w:r>
      <w:r w:rsidR="00DA763F" w:rsidRPr="00C11B48">
        <w:rPr>
          <w:rFonts w:ascii="Times New Roman" w:hAnsi="Times New Roman"/>
        </w:rPr>
        <w:t xml:space="preserve">. </w:t>
      </w:r>
      <w:r w:rsidR="00AC1609" w:rsidRPr="00C11B48">
        <w:rPr>
          <w:rFonts w:ascii="Times New Roman" w:hAnsi="Times New Roman"/>
        </w:rPr>
        <w:t xml:space="preserve">What </w:t>
      </w:r>
      <w:r w:rsidR="00DA763F" w:rsidRPr="00C11B48">
        <w:rPr>
          <w:rFonts w:ascii="Times New Roman" w:hAnsi="Times New Roman"/>
        </w:rPr>
        <w:t xml:space="preserve">has changed is </w:t>
      </w:r>
      <w:r w:rsidR="00A863FC" w:rsidRPr="00C11B48">
        <w:rPr>
          <w:rFonts w:ascii="Times New Roman" w:hAnsi="Times New Roman"/>
        </w:rPr>
        <w:t xml:space="preserve">the legislative context, </w:t>
      </w:r>
      <w:r w:rsidR="00A2599C" w:rsidRPr="00C11B48">
        <w:rPr>
          <w:rFonts w:ascii="Times New Roman" w:hAnsi="Times New Roman"/>
        </w:rPr>
        <w:t>which carries the consequence</w:t>
      </w:r>
      <w:r w:rsidR="00DA763F" w:rsidRPr="00C11B48">
        <w:rPr>
          <w:rFonts w:ascii="Times New Roman" w:hAnsi="Times New Roman"/>
        </w:rPr>
        <w:t xml:space="preserve"> that there are now likely to be more cases in which th</w:t>
      </w:r>
      <w:r w:rsidR="00BF4EDD" w:rsidRPr="00C11B48">
        <w:rPr>
          <w:rFonts w:ascii="Times New Roman" w:hAnsi="Times New Roman"/>
        </w:rPr>
        <w:t xml:space="preserve">ose </w:t>
      </w:r>
      <w:r w:rsidR="002D095B" w:rsidRPr="00C11B48">
        <w:rPr>
          <w:rFonts w:ascii="Times New Roman" w:hAnsi="Times New Roman"/>
        </w:rPr>
        <w:t xml:space="preserve">principles and </w:t>
      </w:r>
      <w:r w:rsidR="00BF4EDD" w:rsidRPr="00C11B48">
        <w:rPr>
          <w:rFonts w:ascii="Times New Roman" w:hAnsi="Times New Roman"/>
        </w:rPr>
        <w:t xml:space="preserve">techniques will </w:t>
      </w:r>
      <w:r w:rsidR="00DA763F" w:rsidRPr="00C11B48">
        <w:rPr>
          <w:rFonts w:ascii="Times New Roman" w:hAnsi="Times New Roman"/>
        </w:rPr>
        <w:t>need to be deployed</w:t>
      </w:r>
      <w:bookmarkEnd w:id="1"/>
      <w:r w:rsidR="006F004D" w:rsidRPr="00C11B48">
        <w:rPr>
          <w:rFonts w:ascii="Times New Roman" w:hAnsi="Times New Roman"/>
        </w:rPr>
        <w:t>.</w:t>
      </w:r>
      <w:r w:rsidR="00DA763F" w:rsidRPr="00C11B48">
        <w:rPr>
          <w:rFonts w:ascii="Times New Roman" w:hAnsi="Times New Roman"/>
        </w:rPr>
        <w:t xml:space="preserve"> </w:t>
      </w:r>
      <w:r w:rsidR="006F004D" w:rsidRPr="00C11B48">
        <w:rPr>
          <w:rFonts w:ascii="Times New Roman" w:hAnsi="Times New Roman"/>
        </w:rPr>
        <w:t>For</w:t>
      </w:r>
      <w:r w:rsidR="006C15EF" w:rsidRPr="00C11B48">
        <w:rPr>
          <w:rFonts w:ascii="Times New Roman" w:hAnsi="Times New Roman"/>
        </w:rPr>
        <w:t> </w:t>
      </w:r>
      <w:r w:rsidR="006F004D" w:rsidRPr="00C11B48">
        <w:rPr>
          <w:rFonts w:ascii="Times New Roman" w:hAnsi="Times New Roman"/>
        </w:rPr>
        <w:t>present purposes, it is sufficient to refer to</w:t>
      </w:r>
      <w:r w:rsidR="007D5B49" w:rsidRPr="00C11B48">
        <w:rPr>
          <w:rFonts w:ascii="Times New Roman" w:hAnsi="Times New Roman"/>
        </w:rPr>
        <w:t xml:space="preserve"> </w:t>
      </w:r>
      <w:r w:rsidR="00D9584A" w:rsidRPr="00C11B48">
        <w:rPr>
          <w:rFonts w:ascii="Times New Roman" w:hAnsi="Times New Roman"/>
        </w:rPr>
        <w:t xml:space="preserve">five </w:t>
      </w:r>
      <w:r w:rsidR="008344E7" w:rsidRPr="00C11B48">
        <w:rPr>
          <w:rFonts w:ascii="Times New Roman" w:hAnsi="Times New Roman"/>
        </w:rPr>
        <w:t>techniques</w:t>
      </w:r>
      <w:r w:rsidR="00114F0D" w:rsidRPr="00C11B48">
        <w:rPr>
          <w:rFonts w:ascii="Times New Roman" w:hAnsi="Times New Roman"/>
        </w:rPr>
        <w:t xml:space="preserve">. First, </w:t>
      </w:r>
      <w:r w:rsidR="00252FD1" w:rsidRPr="00C11B48">
        <w:rPr>
          <w:rFonts w:ascii="Times New Roman" w:hAnsi="Times New Roman"/>
        </w:rPr>
        <w:t xml:space="preserve">courts recognise </w:t>
      </w:r>
      <w:r w:rsidR="008E486D" w:rsidRPr="00C11B48">
        <w:rPr>
          <w:rFonts w:ascii="Times New Roman" w:hAnsi="Times New Roman"/>
        </w:rPr>
        <w:t xml:space="preserve">that </w:t>
      </w:r>
      <w:r w:rsidR="007D5B49" w:rsidRPr="00C11B48">
        <w:rPr>
          <w:rFonts w:ascii="Times New Roman" w:hAnsi="Times New Roman"/>
        </w:rPr>
        <w:t>the d</w:t>
      </w:r>
      <w:r w:rsidR="00DA763F" w:rsidRPr="00C11B48">
        <w:rPr>
          <w:rFonts w:ascii="Times New Roman" w:hAnsi="Times New Roman"/>
        </w:rPr>
        <w:t xml:space="preserve">egree of satisfaction </w:t>
      </w:r>
      <w:r w:rsidR="00C50E12" w:rsidRPr="00C11B48">
        <w:rPr>
          <w:rFonts w:ascii="Times New Roman" w:hAnsi="Times New Roman"/>
        </w:rPr>
        <w:t xml:space="preserve">required under </w:t>
      </w:r>
      <w:r w:rsidR="00DA763F" w:rsidRPr="00C11B48">
        <w:rPr>
          <w:rFonts w:ascii="Times New Roman" w:hAnsi="Times New Roman"/>
        </w:rPr>
        <w:t>the civil standard of proof may vary according to the gravity of the fact to be proved</w:t>
      </w:r>
      <w:r w:rsidR="0048088A" w:rsidRPr="00C11B48">
        <w:rPr>
          <w:rFonts w:ascii="Times New Roman" w:hAnsi="Times New Roman"/>
        </w:rPr>
        <w:t>.</w:t>
      </w:r>
      <w:r w:rsidR="002C25E0" w:rsidRPr="00C11B48">
        <w:rPr>
          <w:rStyle w:val="FootnoteReference"/>
          <w:rFonts w:ascii="Times New Roman" w:hAnsi="Times New Roman"/>
          <w:sz w:val="24"/>
        </w:rPr>
        <w:footnoteReference w:id="70"/>
      </w:r>
      <w:r w:rsidR="00E26724" w:rsidRPr="00C11B48">
        <w:rPr>
          <w:rFonts w:ascii="Times New Roman" w:hAnsi="Times New Roman"/>
        </w:rPr>
        <w:t xml:space="preserve"> </w:t>
      </w:r>
      <w:r w:rsidR="00DE415F" w:rsidRPr="00C11B48">
        <w:rPr>
          <w:rFonts w:ascii="Times New Roman" w:hAnsi="Times New Roman"/>
        </w:rPr>
        <w:t xml:space="preserve">Second, </w:t>
      </w:r>
      <w:r w:rsidR="004A2E7C" w:rsidRPr="00C11B48">
        <w:rPr>
          <w:rFonts w:ascii="Times New Roman" w:hAnsi="Times New Roman"/>
        </w:rPr>
        <w:t>a</w:t>
      </w:r>
      <w:r w:rsidR="00DA763F" w:rsidRPr="00C11B48">
        <w:rPr>
          <w:rFonts w:ascii="Times New Roman" w:hAnsi="Times New Roman"/>
        </w:rPr>
        <w:t>ll evidence is to be weighed according to the proof which it was in the power of one side to have produced, and in the power of the other to have contradicted</w:t>
      </w:r>
      <w:r w:rsidR="008E2728" w:rsidRPr="00C11B48">
        <w:rPr>
          <w:rFonts w:ascii="Times New Roman" w:hAnsi="Times New Roman"/>
        </w:rPr>
        <w:t>.</w:t>
      </w:r>
      <w:r w:rsidR="002C25E0" w:rsidRPr="00C11B48">
        <w:rPr>
          <w:rStyle w:val="FootnoteReference"/>
          <w:rFonts w:ascii="Times New Roman" w:hAnsi="Times New Roman"/>
          <w:sz w:val="24"/>
        </w:rPr>
        <w:footnoteReference w:id="71"/>
      </w:r>
      <w:r w:rsidR="008E2728" w:rsidRPr="00C11B48">
        <w:rPr>
          <w:rFonts w:ascii="Times New Roman" w:hAnsi="Times New Roman"/>
        </w:rPr>
        <w:t xml:space="preserve"> </w:t>
      </w:r>
      <w:r w:rsidR="00E529DB" w:rsidRPr="00C11B48">
        <w:rPr>
          <w:rFonts w:ascii="Times New Roman" w:hAnsi="Times New Roman"/>
        </w:rPr>
        <w:t xml:space="preserve">Third, </w:t>
      </w:r>
      <w:r w:rsidR="00B80E65" w:rsidRPr="00C11B48">
        <w:rPr>
          <w:rFonts w:ascii="Times New Roman" w:hAnsi="Times New Roman"/>
        </w:rPr>
        <w:t>a court is not bound to accept uncon</w:t>
      </w:r>
      <w:r w:rsidR="00BD469E" w:rsidRPr="00C11B48">
        <w:rPr>
          <w:rFonts w:ascii="Times New Roman" w:hAnsi="Times New Roman"/>
        </w:rPr>
        <w:t xml:space="preserve">tradicted evidence </w:t>
      </w:r>
      <w:r w:rsidR="00880B8E" w:rsidRPr="00C11B48">
        <w:rPr>
          <w:rFonts w:ascii="Times New Roman" w:hAnsi="Times New Roman"/>
        </w:rPr>
        <w:t xml:space="preserve">and </w:t>
      </w:r>
      <w:r w:rsidR="00473BC5" w:rsidRPr="00C11B48">
        <w:rPr>
          <w:rFonts w:ascii="Times New Roman" w:hAnsi="Times New Roman"/>
        </w:rPr>
        <w:t>t</w:t>
      </w:r>
      <w:r w:rsidR="00C63756" w:rsidRPr="00C11B48">
        <w:rPr>
          <w:rFonts w:ascii="Times New Roman" w:hAnsi="Times New Roman"/>
        </w:rPr>
        <w:t xml:space="preserve">he </w:t>
      </w:r>
      <w:r w:rsidR="00473BC5" w:rsidRPr="00C11B48">
        <w:rPr>
          <w:rFonts w:ascii="Times New Roman" w:hAnsi="Times New Roman"/>
        </w:rPr>
        <w:t>"</w:t>
      </w:r>
      <w:r w:rsidR="00C63756" w:rsidRPr="00C11B48">
        <w:rPr>
          <w:rFonts w:ascii="Times New Roman" w:hAnsi="Times New Roman"/>
        </w:rPr>
        <w:t xml:space="preserve">facts proved must form a reasonable basis for a definite conclusion affirmatively drawn of the truth of which the tribunal of fact may </w:t>
      </w:r>
      <w:r w:rsidR="00C63756" w:rsidRPr="00C11B48">
        <w:rPr>
          <w:rFonts w:ascii="Times New Roman" w:hAnsi="Times New Roman"/>
        </w:rPr>
        <w:lastRenderedPageBreak/>
        <w:t>reasonably be</w:t>
      </w:r>
      <w:r w:rsidR="00473BC5" w:rsidRPr="00C11B48">
        <w:rPr>
          <w:rFonts w:ascii="Times New Roman" w:hAnsi="Times New Roman"/>
        </w:rPr>
        <w:t xml:space="preserve"> satisfied"</w:t>
      </w:r>
      <w:r w:rsidR="00880B8E" w:rsidRPr="00C11B48">
        <w:rPr>
          <w:rFonts w:ascii="Times New Roman" w:hAnsi="Times New Roman"/>
        </w:rPr>
        <w:t>.</w:t>
      </w:r>
      <w:r w:rsidR="00880B8E" w:rsidRPr="00C11B48">
        <w:rPr>
          <w:rStyle w:val="FootnoteReference"/>
          <w:rFonts w:ascii="Times New Roman" w:hAnsi="Times New Roman"/>
          <w:sz w:val="24"/>
        </w:rPr>
        <w:footnoteReference w:id="72"/>
      </w:r>
      <w:r w:rsidR="00880B8E" w:rsidRPr="00C11B48">
        <w:rPr>
          <w:rFonts w:ascii="Times New Roman" w:hAnsi="Times New Roman"/>
        </w:rPr>
        <w:t xml:space="preserve"> </w:t>
      </w:r>
      <w:r w:rsidR="00E529DB" w:rsidRPr="00C11B48">
        <w:rPr>
          <w:rFonts w:ascii="Times New Roman" w:hAnsi="Times New Roman"/>
        </w:rPr>
        <w:t>Fourth</w:t>
      </w:r>
      <w:r w:rsidR="00DE415F" w:rsidRPr="00C11B48">
        <w:rPr>
          <w:rFonts w:ascii="Times New Roman" w:hAnsi="Times New Roman"/>
        </w:rPr>
        <w:t xml:space="preserve">, </w:t>
      </w:r>
      <w:r w:rsidR="00BD4E7B" w:rsidRPr="00C11B48">
        <w:rPr>
          <w:rFonts w:ascii="Times New Roman" w:hAnsi="Times New Roman"/>
        </w:rPr>
        <w:t>courts</w:t>
      </w:r>
      <w:r w:rsidR="00B10EC3" w:rsidRPr="00C11B48">
        <w:rPr>
          <w:rFonts w:ascii="Times New Roman" w:hAnsi="Times New Roman"/>
        </w:rPr>
        <w:t xml:space="preserve"> </w:t>
      </w:r>
      <w:r w:rsidR="008678B5" w:rsidRPr="00C11B48">
        <w:rPr>
          <w:rFonts w:ascii="Times New Roman" w:hAnsi="Times New Roman"/>
        </w:rPr>
        <w:t>are mindfu</w:t>
      </w:r>
      <w:r w:rsidR="00543478" w:rsidRPr="00C11B48">
        <w:rPr>
          <w:rFonts w:ascii="Times New Roman" w:hAnsi="Times New Roman"/>
        </w:rPr>
        <w:t xml:space="preserve">l that </w:t>
      </w:r>
      <w:r w:rsidR="004A2E7C" w:rsidRPr="00C11B48">
        <w:rPr>
          <w:rFonts w:ascii="Times New Roman" w:hAnsi="Times New Roman"/>
        </w:rPr>
        <w:t>o</w:t>
      </w:r>
      <w:r w:rsidR="00DA763F" w:rsidRPr="00C11B48">
        <w:rPr>
          <w:rFonts w:ascii="Times New Roman" w:hAnsi="Times New Roman"/>
        </w:rPr>
        <w:t>rdinary human experience exposes that human memory is "fallible for a variety of reasons, and</w:t>
      </w:r>
      <w:r w:rsidR="004D66DF" w:rsidRPr="00C11B48">
        <w:rPr>
          <w:rFonts w:ascii="Times New Roman" w:hAnsi="Times New Roman"/>
        </w:rPr>
        <w:t> </w:t>
      </w:r>
      <w:r w:rsidR="00DA763F" w:rsidRPr="00C11B48">
        <w:rPr>
          <w:rFonts w:ascii="Times New Roman" w:hAnsi="Times New Roman"/>
        </w:rPr>
        <w:t>ordinarily the degree of fallibility increases with the passage of time</w:t>
      </w:r>
      <w:r w:rsidR="00084091" w:rsidRPr="00C11B48">
        <w:rPr>
          <w:rFonts w:ascii="Times New Roman" w:hAnsi="Times New Roman"/>
        </w:rPr>
        <w:t>"</w:t>
      </w:r>
      <w:r w:rsidR="008E2728" w:rsidRPr="00C11B48">
        <w:rPr>
          <w:rFonts w:ascii="Times New Roman" w:hAnsi="Times New Roman"/>
        </w:rPr>
        <w:t>.</w:t>
      </w:r>
      <w:r w:rsidR="002C25E0" w:rsidRPr="00C11B48">
        <w:rPr>
          <w:rStyle w:val="FootnoteReference"/>
          <w:rFonts w:ascii="Times New Roman" w:hAnsi="Times New Roman"/>
          <w:sz w:val="24"/>
        </w:rPr>
        <w:footnoteReference w:id="73"/>
      </w:r>
      <w:r w:rsidR="008E2728" w:rsidRPr="00C11B48">
        <w:rPr>
          <w:rFonts w:ascii="Times New Roman" w:hAnsi="Times New Roman"/>
        </w:rPr>
        <w:t xml:space="preserve"> And</w:t>
      </w:r>
      <w:r w:rsidR="0010339D">
        <w:rPr>
          <w:rFonts w:ascii="Times New Roman" w:hAnsi="Times New Roman"/>
        </w:rPr>
        <w:t> </w:t>
      </w:r>
      <w:r w:rsidR="00E529DB" w:rsidRPr="00C11B48">
        <w:rPr>
          <w:rFonts w:ascii="Times New Roman" w:hAnsi="Times New Roman"/>
        </w:rPr>
        <w:t>fifth</w:t>
      </w:r>
      <w:r w:rsidR="00535A32" w:rsidRPr="00C11B48">
        <w:rPr>
          <w:rFonts w:ascii="Times New Roman" w:hAnsi="Times New Roman"/>
        </w:rPr>
        <w:t xml:space="preserve">, </w:t>
      </w:r>
      <w:r w:rsidR="004A2E7C" w:rsidRPr="00C11B48">
        <w:rPr>
          <w:rFonts w:ascii="Times New Roman" w:hAnsi="Times New Roman"/>
        </w:rPr>
        <w:t>w</w:t>
      </w:r>
      <w:r w:rsidR="00DA763F" w:rsidRPr="00C11B48">
        <w:rPr>
          <w:rFonts w:ascii="Times New Roman" w:hAnsi="Times New Roman"/>
        </w:rPr>
        <w:t>here a claim is based upon</w:t>
      </w:r>
      <w:r w:rsidR="007D5B49" w:rsidRPr="00C11B48">
        <w:rPr>
          <w:rFonts w:ascii="Times New Roman" w:hAnsi="Times New Roman"/>
        </w:rPr>
        <w:t xml:space="preserve"> an</w:t>
      </w:r>
      <w:r w:rsidR="00DA763F" w:rsidRPr="00C11B48">
        <w:rPr>
          <w:rFonts w:ascii="Times New Roman" w:hAnsi="Times New Roman"/>
        </w:rPr>
        <w:t xml:space="preserve"> interaction with </w:t>
      </w:r>
      <w:r w:rsidR="007D5B49" w:rsidRPr="00C11B48">
        <w:rPr>
          <w:rFonts w:ascii="Times New Roman" w:hAnsi="Times New Roman"/>
        </w:rPr>
        <w:t xml:space="preserve">a </w:t>
      </w:r>
      <w:r w:rsidR="00DA763F" w:rsidRPr="00C11B48">
        <w:rPr>
          <w:rFonts w:ascii="Times New Roman" w:hAnsi="Times New Roman"/>
        </w:rPr>
        <w:t>deceased person (or</w:t>
      </w:r>
      <w:r w:rsidR="0010339D">
        <w:rPr>
          <w:rFonts w:ascii="Times New Roman" w:hAnsi="Times New Roman"/>
        </w:rPr>
        <w:t> </w:t>
      </w:r>
      <w:r w:rsidR="003A22C4" w:rsidRPr="00C11B48">
        <w:rPr>
          <w:rFonts w:ascii="Times New Roman" w:hAnsi="Times New Roman"/>
        </w:rPr>
        <w:t xml:space="preserve">involving </w:t>
      </w:r>
      <w:r w:rsidR="00DA763F" w:rsidRPr="00C11B48">
        <w:rPr>
          <w:rFonts w:ascii="Times New Roman" w:hAnsi="Times New Roman"/>
        </w:rPr>
        <w:t xml:space="preserve">a deceased estate) the </w:t>
      </w:r>
      <w:r w:rsidR="004D5EC8" w:rsidRPr="00C11B48">
        <w:rPr>
          <w:rFonts w:ascii="Times New Roman" w:hAnsi="Times New Roman"/>
        </w:rPr>
        <w:t>c</w:t>
      </w:r>
      <w:r w:rsidR="00DA763F" w:rsidRPr="00C11B48">
        <w:rPr>
          <w:rFonts w:ascii="Times New Roman" w:hAnsi="Times New Roman"/>
        </w:rPr>
        <w:t>ourt will scrutinise the evidence very carefully</w:t>
      </w:r>
      <w:r w:rsidR="002C25E0" w:rsidRPr="00C11B48">
        <w:rPr>
          <w:rFonts w:ascii="Times New Roman" w:hAnsi="Times New Roman"/>
        </w:rPr>
        <w:t>.</w:t>
      </w:r>
      <w:r w:rsidR="002C25E0" w:rsidRPr="00C11B48">
        <w:rPr>
          <w:rStyle w:val="FootnoteReference"/>
          <w:rFonts w:ascii="Times New Roman" w:hAnsi="Times New Roman"/>
          <w:sz w:val="24"/>
        </w:rPr>
        <w:footnoteReference w:id="74"/>
      </w:r>
      <w:r w:rsidR="00B92A72" w:rsidRPr="00C11B48">
        <w:rPr>
          <w:rFonts w:ascii="Times New Roman" w:hAnsi="Times New Roman"/>
        </w:rPr>
        <w:t xml:space="preserve"> </w:t>
      </w:r>
    </w:p>
    <w:p w14:paraId="5C3D9B68" w14:textId="3AF0434E" w:rsidR="004616DB" w:rsidRPr="00C11B48" w:rsidRDefault="00F03AFA"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522F25" w:rsidRPr="00C11B48">
        <w:rPr>
          <w:rFonts w:ascii="Times New Roman" w:hAnsi="Times New Roman"/>
        </w:rPr>
        <w:t xml:space="preserve">The proceeding the Court is asked to stay is the proceeding in which the </w:t>
      </w:r>
      <w:r w:rsidR="00C94EA5" w:rsidRPr="00C11B48">
        <w:rPr>
          <w:rFonts w:ascii="Times New Roman" w:hAnsi="Times New Roman"/>
        </w:rPr>
        <w:t xml:space="preserve">appellant (the </w:t>
      </w:r>
      <w:r w:rsidR="00522F25" w:rsidRPr="00C11B48">
        <w:rPr>
          <w:rFonts w:ascii="Times New Roman" w:hAnsi="Times New Roman"/>
        </w:rPr>
        <w:t>plaintiff</w:t>
      </w:r>
      <w:r w:rsidR="00C94EA5" w:rsidRPr="00C11B48">
        <w:rPr>
          <w:rFonts w:ascii="Times New Roman" w:hAnsi="Times New Roman"/>
        </w:rPr>
        <w:t>)</w:t>
      </w:r>
      <w:r w:rsidR="00522F25" w:rsidRPr="00C11B48">
        <w:rPr>
          <w:rFonts w:ascii="Times New Roman" w:hAnsi="Times New Roman"/>
        </w:rPr>
        <w:t xml:space="preserve"> has had to </w:t>
      </w:r>
      <w:r w:rsidR="00EF56F0" w:rsidRPr="00C11B48">
        <w:rPr>
          <w:rFonts w:ascii="Times New Roman" w:hAnsi="Times New Roman"/>
        </w:rPr>
        <w:t xml:space="preserve">plead </w:t>
      </w:r>
      <w:r w:rsidR="006745E8" w:rsidRPr="00C11B48">
        <w:rPr>
          <w:rFonts w:ascii="Times New Roman" w:hAnsi="Times New Roman"/>
        </w:rPr>
        <w:t xml:space="preserve">her </w:t>
      </w:r>
      <w:r w:rsidR="00EF56F0" w:rsidRPr="00C11B48">
        <w:rPr>
          <w:rFonts w:ascii="Times New Roman" w:hAnsi="Times New Roman"/>
        </w:rPr>
        <w:t xml:space="preserve">claim. </w:t>
      </w:r>
      <w:r w:rsidR="00C94EA5" w:rsidRPr="00C11B48">
        <w:rPr>
          <w:rFonts w:ascii="Times New Roman" w:hAnsi="Times New Roman"/>
        </w:rPr>
        <w:t xml:space="preserve">Ms Willmot did </w:t>
      </w:r>
      <w:r w:rsidR="00EF56F0" w:rsidRPr="00C11B48">
        <w:rPr>
          <w:rFonts w:ascii="Times New Roman" w:hAnsi="Times New Roman"/>
        </w:rPr>
        <w:t>no</w:t>
      </w:r>
      <w:r w:rsidR="006E0FAB" w:rsidRPr="00C11B48">
        <w:rPr>
          <w:rFonts w:ascii="Times New Roman" w:hAnsi="Times New Roman"/>
        </w:rPr>
        <w:t>t</w:t>
      </w:r>
      <w:r w:rsidR="00EF56F0" w:rsidRPr="00C11B48">
        <w:rPr>
          <w:rFonts w:ascii="Times New Roman" w:hAnsi="Times New Roman"/>
        </w:rPr>
        <w:t xml:space="preserve"> ask to amend it. It follows that the Court must deal with the claim </w:t>
      </w:r>
      <w:r w:rsidR="00C94EA5" w:rsidRPr="00C11B48">
        <w:rPr>
          <w:rFonts w:ascii="Times New Roman" w:hAnsi="Times New Roman"/>
        </w:rPr>
        <w:t>Ms W</w:t>
      </w:r>
      <w:r w:rsidR="0092534E" w:rsidRPr="00C11B48">
        <w:rPr>
          <w:rFonts w:ascii="Times New Roman" w:hAnsi="Times New Roman"/>
        </w:rPr>
        <w:t>i</w:t>
      </w:r>
      <w:r w:rsidR="00C94EA5" w:rsidRPr="00C11B48">
        <w:rPr>
          <w:rFonts w:ascii="Times New Roman" w:hAnsi="Times New Roman"/>
        </w:rPr>
        <w:t xml:space="preserve">llmot </w:t>
      </w:r>
      <w:r w:rsidR="00EF56F0" w:rsidRPr="00C11B48">
        <w:rPr>
          <w:rFonts w:ascii="Times New Roman" w:hAnsi="Times New Roman"/>
        </w:rPr>
        <w:t>made and articulated. The</w:t>
      </w:r>
      <w:r w:rsidR="006B3804" w:rsidRPr="00C11B48">
        <w:rPr>
          <w:rFonts w:ascii="Times New Roman" w:hAnsi="Times New Roman"/>
        </w:rPr>
        <w:t> </w:t>
      </w:r>
      <w:r w:rsidR="00EF56F0" w:rsidRPr="00C11B48">
        <w:rPr>
          <w:rFonts w:ascii="Times New Roman" w:hAnsi="Times New Roman"/>
        </w:rPr>
        <w:t xml:space="preserve">premise in the present hearing </w:t>
      </w:r>
      <w:r w:rsidR="00757506" w:rsidRPr="00C11B48">
        <w:rPr>
          <w:rFonts w:ascii="Times New Roman" w:hAnsi="Times New Roman"/>
        </w:rPr>
        <w:t xml:space="preserve">must be </w:t>
      </w:r>
      <w:r w:rsidR="00EF56F0" w:rsidRPr="00C11B48">
        <w:rPr>
          <w:rFonts w:ascii="Times New Roman" w:hAnsi="Times New Roman"/>
        </w:rPr>
        <w:t xml:space="preserve">that </w:t>
      </w:r>
      <w:r w:rsidR="00C94EA5" w:rsidRPr="00C11B48">
        <w:rPr>
          <w:rFonts w:ascii="Times New Roman" w:hAnsi="Times New Roman"/>
        </w:rPr>
        <w:t>Ms Willmot</w:t>
      </w:r>
      <w:r w:rsidR="00B951E1" w:rsidRPr="00C11B48">
        <w:rPr>
          <w:rFonts w:ascii="Times New Roman" w:hAnsi="Times New Roman"/>
        </w:rPr>
        <w:t xml:space="preserve"> advanced </w:t>
      </w:r>
      <w:r w:rsidR="003302F8" w:rsidRPr="00C11B48">
        <w:rPr>
          <w:rFonts w:ascii="Times New Roman" w:hAnsi="Times New Roman"/>
        </w:rPr>
        <w:t xml:space="preserve">her </w:t>
      </w:r>
      <w:r w:rsidR="00B951E1" w:rsidRPr="00C11B48">
        <w:rPr>
          <w:rFonts w:ascii="Times New Roman" w:hAnsi="Times New Roman"/>
        </w:rPr>
        <w:t>case in the best way that</w:t>
      </w:r>
      <w:r w:rsidR="00B951E1" w:rsidRPr="00C11B48" w:rsidDel="00440648">
        <w:rPr>
          <w:rFonts w:ascii="Times New Roman" w:hAnsi="Times New Roman"/>
        </w:rPr>
        <w:t xml:space="preserve"> </w:t>
      </w:r>
      <w:r w:rsidR="00440648" w:rsidRPr="00C11B48">
        <w:rPr>
          <w:rFonts w:ascii="Times New Roman" w:hAnsi="Times New Roman"/>
        </w:rPr>
        <w:t xml:space="preserve">she </w:t>
      </w:r>
      <w:r w:rsidR="00B951E1" w:rsidRPr="00C11B48">
        <w:rPr>
          <w:rFonts w:ascii="Times New Roman" w:hAnsi="Times New Roman"/>
        </w:rPr>
        <w:t>could.</w:t>
      </w:r>
      <w:r w:rsidR="00B951E1" w:rsidRPr="00C11B48">
        <w:rPr>
          <w:rStyle w:val="FootnoteReference"/>
          <w:rFonts w:ascii="Times New Roman" w:hAnsi="Times New Roman"/>
          <w:sz w:val="24"/>
        </w:rPr>
        <w:footnoteReference w:id="75"/>
      </w:r>
      <w:r w:rsidR="001849CF" w:rsidRPr="00C11B48">
        <w:rPr>
          <w:rFonts w:ascii="Times New Roman" w:hAnsi="Times New Roman"/>
        </w:rPr>
        <w:t xml:space="preserve"> The reason that the parties can lead evidence </w:t>
      </w:r>
      <w:r w:rsidR="00020A76" w:rsidRPr="00C11B48">
        <w:rPr>
          <w:rFonts w:ascii="Times New Roman" w:hAnsi="Times New Roman"/>
        </w:rPr>
        <w:t xml:space="preserve">on the application for a stay is not to establish the </w:t>
      </w:r>
      <w:r w:rsidR="00B37A57" w:rsidRPr="00C11B48">
        <w:rPr>
          <w:rFonts w:ascii="Times New Roman" w:hAnsi="Times New Roman"/>
        </w:rPr>
        <w:t xml:space="preserve">truth or falsity of the claims </w:t>
      </w:r>
      <w:r w:rsidR="005C1047" w:rsidRPr="00C11B48">
        <w:rPr>
          <w:rFonts w:ascii="Times New Roman" w:hAnsi="Times New Roman"/>
        </w:rPr>
        <w:t xml:space="preserve">made </w:t>
      </w:r>
      <w:r w:rsidR="00B37A57" w:rsidRPr="00C11B48">
        <w:rPr>
          <w:rFonts w:ascii="Times New Roman" w:hAnsi="Times New Roman"/>
        </w:rPr>
        <w:t>in the proceeding</w:t>
      </w:r>
      <w:r w:rsidR="00B25DCD" w:rsidRPr="00C11B48">
        <w:rPr>
          <w:rFonts w:ascii="Times New Roman" w:hAnsi="Times New Roman"/>
        </w:rPr>
        <w:t>.</w:t>
      </w:r>
      <w:r w:rsidR="00433CBC" w:rsidRPr="00C11B48">
        <w:rPr>
          <w:rStyle w:val="FootnoteReference"/>
          <w:rFonts w:ascii="Times New Roman" w:hAnsi="Times New Roman"/>
          <w:sz w:val="24"/>
        </w:rPr>
        <w:footnoteReference w:id="76"/>
      </w:r>
      <w:r w:rsidR="00433CBC" w:rsidRPr="00C11B48">
        <w:rPr>
          <w:rFonts w:ascii="Times New Roman" w:hAnsi="Times New Roman"/>
        </w:rPr>
        <w:t xml:space="preserve"> </w:t>
      </w:r>
      <w:r w:rsidR="007B414B" w:rsidRPr="00C11B48">
        <w:rPr>
          <w:rFonts w:ascii="Times New Roman" w:hAnsi="Times New Roman"/>
        </w:rPr>
        <w:t xml:space="preserve">The evidence </w:t>
      </w:r>
      <w:r w:rsidR="0026183C" w:rsidRPr="00C11B48">
        <w:rPr>
          <w:rFonts w:ascii="Times New Roman" w:hAnsi="Times New Roman"/>
        </w:rPr>
        <w:t xml:space="preserve">that can be led </w:t>
      </w:r>
      <w:r w:rsidR="00060381" w:rsidRPr="00C11B48">
        <w:rPr>
          <w:rFonts w:ascii="Times New Roman" w:hAnsi="Times New Roman"/>
        </w:rPr>
        <w:t>on the application for a stay must be directed to</w:t>
      </w:r>
      <w:r w:rsidR="0026183C" w:rsidRPr="00C11B48">
        <w:rPr>
          <w:rFonts w:ascii="Times New Roman" w:hAnsi="Times New Roman"/>
        </w:rPr>
        <w:t xml:space="preserve"> </w:t>
      </w:r>
      <w:r w:rsidR="00724441" w:rsidRPr="00C11B48">
        <w:rPr>
          <w:rFonts w:ascii="Times New Roman" w:hAnsi="Times New Roman"/>
        </w:rPr>
        <w:t xml:space="preserve">whether the trial of the issues that have been joined </w:t>
      </w:r>
      <w:r w:rsidR="003B083D" w:rsidRPr="00C11B48">
        <w:rPr>
          <w:rFonts w:ascii="Times New Roman" w:hAnsi="Times New Roman"/>
        </w:rPr>
        <w:t xml:space="preserve">in the proceedings </w:t>
      </w:r>
      <w:r w:rsidR="00EB0312" w:rsidRPr="00C11B48">
        <w:rPr>
          <w:rFonts w:ascii="Times New Roman" w:hAnsi="Times New Roman"/>
        </w:rPr>
        <w:t>will be unfair or so unfairly and unjustifiably oppressive as to constitute an abuse of process</w:t>
      </w:r>
      <w:r w:rsidR="00A4438F" w:rsidRPr="00C11B48">
        <w:rPr>
          <w:rFonts w:ascii="Times New Roman" w:hAnsi="Times New Roman"/>
        </w:rPr>
        <w:t xml:space="preserve">. That evidence </w:t>
      </w:r>
      <w:r w:rsidR="00060C2D" w:rsidRPr="00C11B48">
        <w:rPr>
          <w:rFonts w:ascii="Times New Roman" w:hAnsi="Times New Roman"/>
        </w:rPr>
        <w:t>may go to such matters as the availability of witnesses, documents or other facts relevant to the stay.</w:t>
      </w:r>
    </w:p>
    <w:p w14:paraId="336C44B1" w14:textId="2040277E" w:rsidR="00BF25E8" w:rsidRPr="00C11B48" w:rsidRDefault="00BF25E8"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6D2360" w:rsidRPr="00C11B48">
        <w:rPr>
          <w:rFonts w:ascii="Times New Roman" w:hAnsi="Times New Roman"/>
        </w:rPr>
        <w:t>That is, the application for</w:t>
      </w:r>
      <w:r w:rsidR="00EB5D73" w:rsidRPr="00C11B48">
        <w:rPr>
          <w:rFonts w:ascii="Times New Roman" w:hAnsi="Times New Roman"/>
        </w:rPr>
        <w:t xml:space="preserve"> a</w:t>
      </w:r>
      <w:r w:rsidR="006D2360" w:rsidRPr="00C11B48">
        <w:rPr>
          <w:rFonts w:ascii="Times New Roman" w:hAnsi="Times New Roman"/>
        </w:rPr>
        <w:t xml:space="preserve"> permanent stay is not, and is not to be treated as, a trial of the issues joined between the parties. </w:t>
      </w:r>
      <w:r w:rsidR="00A9158A" w:rsidRPr="00C11B48">
        <w:rPr>
          <w:rFonts w:ascii="Times New Roman" w:hAnsi="Times New Roman"/>
        </w:rPr>
        <w:t xml:space="preserve">The application </w:t>
      </w:r>
      <w:r w:rsidR="002E3C96" w:rsidRPr="00C11B48">
        <w:rPr>
          <w:rFonts w:ascii="Times New Roman" w:hAnsi="Times New Roman"/>
        </w:rPr>
        <w:t xml:space="preserve">proceeds on the basis </w:t>
      </w:r>
      <w:r w:rsidR="006D2360" w:rsidRPr="00C11B48">
        <w:rPr>
          <w:rFonts w:ascii="Times New Roman" w:hAnsi="Times New Roman"/>
        </w:rPr>
        <w:t xml:space="preserve">that the plaintiff is in a position to produce evidence to support the case </w:t>
      </w:r>
      <w:r w:rsidR="006D2360" w:rsidRPr="00C11B48">
        <w:rPr>
          <w:rFonts w:ascii="Times New Roman" w:hAnsi="Times New Roman"/>
        </w:rPr>
        <w:lastRenderedPageBreak/>
        <w:t>pleaded and particularised.</w:t>
      </w:r>
      <w:r w:rsidR="006D2360" w:rsidRPr="00C11B48">
        <w:rPr>
          <w:rStyle w:val="FootnoteReference"/>
          <w:rFonts w:ascii="Times New Roman" w:hAnsi="Times New Roman"/>
          <w:sz w:val="24"/>
        </w:rPr>
        <w:footnoteReference w:id="77"/>
      </w:r>
      <w:r w:rsidR="006D2360" w:rsidRPr="00C11B48">
        <w:rPr>
          <w:rFonts w:ascii="Times New Roman" w:hAnsi="Times New Roman"/>
        </w:rPr>
        <w:t xml:space="preserve"> It falls to the party seeking to stay the proceedings (here, the State) to identify what it says would make the trial of each set of allegations raised by </w:t>
      </w:r>
      <w:r w:rsidR="008F7C7D" w:rsidRPr="00C11B48">
        <w:rPr>
          <w:rFonts w:ascii="Times New Roman" w:hAnsi="Times New Roman"/>
        </w:rPr>
        <w:t>the other party</w:t>
      </w:r>
      <w:r w:rsidR="006D2360" w:rsidRPr="00C11B48">
        <w:rPr>
          <w:rFonts w:ascii="Times New Roman" w:hAnsi="Times New Roman"/>
        </w:rPr>
        <w:t xml:space="preserve"> </w:t>
      </w:r>
      <w:r w:rsidR="008F7C7D" w:rsidRPr="00C11B48">
        <w:rPr>
          <w:rFonts w:ascii="Times New Roman" w:hAnsi="Times New Roman"/>
        </w:rPr>
        <w:t xml:space="preserve">(here, </w:t>
      </w:r>
      <w:r w:rsidR="003E798B" w:rsidRPr="00C11B48">
        <w:rPr>
          <w:rFonts w:ascii="Times New Roman" w:hAnsi="Times New Roman"/>
        </w:rPr>
        <w:t>Ms Willmo</w:t>
      </w:r>
      <w:r w:rsidR="00842A57" w:rsidRPr="00C11B48">
        <w:rPr>
          <w:rFonts w:ascii="Times New Roman" w:hAnsi="Times New Roman"/>
        </w:rPr>
        <w:t>t</w:t>
      </w:r>
      <w:r w:rsidR="008F7C7D" w:rsidRPr="00C11B48">
        <w:rPr>
          <w:rFonts w:ascii="Times New Roman" w:hAnsi="Times New Roman"/>
        </w:rPr>
        <w:t>)</w:t>
      </w:r>
      <w:r w:rsidR="006D2360" w:rsidRPr="00C11B48">
        <w:rPr>
          <w:rFonts w:ascii="Times New Roman" w:hAnsi="Times New Roman"/>
        </w:rPr>
        <w:t xml:space="preserve"> unfair</w:t>
      </w:r>
      <w:r w:rsidR="00120F63" w:rsidRPr="00C11B48">
        <w:rPr>
          <w:rFonts w:ascii="Times New Roman" w:hAnsi="Times New Roman"/>
        </w:rPr>
        <w:t xml:space="preserve">, </w:t>
      </w:r>
      <w:r w:rsidR="00807E5C" w:rsidRPr="00C11B48">
        <w:rPr>
          <w:rFonts w:ascii="Times New Roman" w:hAnsi="Times New Roman"/>
        </w:rPr>
        <w:t xml:space="preserve">including </w:t>
      </w:r>
      <w:r w:rsidR="00AB1713" w:rsidRPr="00C11B48">
        <w:rPr>
          <w:rFonts w:ascii="Times New Roman" w:hAnsi="Times New Roman"/>
        </w:rPr>
        <w:t xml:space="preserve">any </w:t>
      </w:r>
      <w:r w:rsidR="00457957" w:rsidRPr="00C11B48">
        <w:rPr>
          <w:rFonts w:ascii="Times New Roman" w:hAnsi="Times New Roman"/>
        </w:rPr>
        <w:t>unfairness arising from the nature of the evidence to be called.</w:t>
      </w:r>
    </w:p>
    <w:p w14:paraId="480DFE2B" w14:textId="25F42EA8" w:rsidR="00F03AFA" w:rsidRPr="00C11B48" w:rsidRDefault="004616DB"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084EF3" w:rsidRPr="00C11B48">
        <w:rPr>
          <w:rFonts w:ascii="Times New Roman" w:hAnsi="Times New Roman"/>
        </w:rPr>
        <w:t xml:space="preserve">It is by these principles that the appeal is to </w:t>
      </w:r>
      <w:proofErr w:type="gramStart"/>
      <w:r w:rsidR="00084EF3" w:rsidRPr="00C11B48">
        <w:rPr>
          <w:rFonts w:ascii="Times New Roman" w:hAnsi="Times New Roman"/>
        </w:rPr>
        <w:t>determined</w:t>
      </w:r>
      <w:proofErr w:type="gramEnd"/>
      <w:r w:rsidR="00084EF3" w:rsidRPr="00C11B48">
        <w:rPr>
          <w:rFonts w:ascii="Times New Roman" w:hAnsi="Times New Roman"/>
        </w:rPr>
        <w:t>.</w:t>
      </w:r>
    </w:p>
    <w:p w14:paraId="0E64D4AF" w14:textId="0E53C51C" w:rsidR="000D00EC" w:rsidRPr="00C11B48" w:rsidRDefault="000D00EC" w:rsidP="00C11B48">
      <w:pPr>
        <w:pStyle w:val="HeadingL1"/>
        <w:spacing w:after="260" w:line="280" w:lineRule="exact"/>
        <w:ind w:right="0"/>
        <w:jc w:val="both"/>
        <w:rPr>
          <w:rFonts w:ascii="Times New Roman" w:hAnsi="Times New Roman"/>
        </w:rPr>
      </w:pPr>
      <w:r w:rsidRPr="00C11B48">
        <w:rPr>
          <w:rFonts w:ascii="Times New Roman" w:hAnsi="Times New Roman"/>
        </w:rPr>
        <w:t xml:space="preserve">Appeal grounds and parties' </w:t>
      </w:r>
      <w:proofErr w:type="gramStart"/>
      <w:r w:rsidRPr="00C11B48">
        <w:rPr>
          <w:rFonts w:ascii="Times New Roman" w:hAnsi="Times New Roman"/>
        </w:rPr>
        <w:t>submissions</w:t>
      </w:r>
      <w:proofErr w:type="gramEnd"/>
    </w:p>
    <w:p w14:paraId="502DD1E5" w14:textId="245DFA58" w:rsidR="00EC3DF3" w:rsidRPr="00C11B48" w:rsidRDefault="008344E7"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9A3B15" w:rsidRPr="00C11B48">
        <w:rPr>
          <w:rFonts w:ascii="Times New Roman" w:hAnsi="Times New Roman"/>
        </w:rPr>
        <w:t xml:space="preserve">Ms Willmot </w:t>
      </w:r>
      <w:r w:rsidR="002E11CD" w:rsidRPr="00C11B48">
        <w:rPr>
          <w:rFonts w:ascii="Times New Roman" w:hAnsi="Times New Roman"/>
        </w:rPr>
        <w:t xml:space="preserve">framed her notice of appeal as an appeal against a discretionary judgment. </w:t>
      </w:r>
      <w:r w:rsidR="00F86A41" w:rsidRPr="00C11B48">
        <w:rPr>
          <w:rFonts w:ascii="Times New Roman" w:hAnsi="Times New Roman"/>
        </w:rPr>
        <w:t xml:space="preserve">As this Court explained in </w:t>
      </w:r>
      <w:r w:rsidR="005965F0" w:rsidRPr="00C11B48">
        <w:rPr>
          <w:rFonts w:ascii="Times New Roman" w:hAnsi="Times New Roman"/>
          <w:i/>
          <w:iCs/>
        </w:rPr>
        <w:t>GLJ</w:t>
      </w:r>
      <w:r w:rsidR="00F86A41" w:rsidRPr="00C11B48">
        <w:rPr>
          <w:rFonts w:ascii="Times New Roman" w:hAnsi="Times New Roman"/>
        </w:rPr>
        <w:t xml:space="preserve">, that is not </w:t>
      </w:r>
      <w:r w:rsidR="005B6441" w:rsidRPr="00C11B48">
        <w:rPr>
          <w:rFonts w:ascii="Times New Roman" w:hAnsi="Times New Roman"/>
        </w:rPr>
        <w:t>the correct approach.</w:t>
      </w:r>
      <w:r w:rsidR="005965F0" w:rsidRPr="00C11B48">
        <w:rPr>
          <w:rStyle w:val="FootnoteReference"/>
          <w:rFonts w:ascii="Times New Roman" w:hAnsi="Times New Roman"/>
          <w:sz w:val="24"/>
        </w:rPr>
        <w:footnoteReference w:id="78"/>
      </w:r>
      <w:r w:rsidR="005B6441" w:rsidRPr="00C11B48">
        <w:rPr>
          <w:rFonts w:ascii="Times New Roman" w:hAnsi="Times New Roman"/>
        </w:rPr>
        <w:t xml:space="preserve"> </w:t>
      </w:r>
      <w:r w:rsidR="00467CA9" w:rsidRPr="00C11B48">
        <w:rPr>
          <w:rFonts w:ascii="Times New Roman" w:hAnsi="Times New Roman"/>
        </w:rPr>
        <w:t xml:space="preserve">Whether a trial will </w:t>
      </w:r>
      <w:r w:rsidR="00973707" w:rsidRPr="00C11B48">
        <w:rPr>
          <w:rFonts w:ascii="Times New Roman" w:hAnsi="Times New Roman"/>
        </w:rPr>
        <w:t xml:space="preserve">necessarily be unfair or so unfairly </w:t>
      </w:r>
      <w:r w:rsidR="00737C5F" w:rsidRPr="00C11B48">
        <w:rPr>
          <w:rFonts w:ascii="Times New Roman" w:hAnsi="Times New Roman"/>
        </w:rPr>
        <w:t xml:space="preserve">and </w:t>
      </w:r>
      <w:r w:rsidR="00093C92" w:rsidRPr="00C11B48">
        <w:rPr>
          <w:rFonts w:ascii="Times New Roman" w:hAnsi="Times New Roman"/>
        </w:rPr>
        <w:t>unjustifiably</w:t>
      </w:r>
      <w:r w:rsidR="00973707" w:rsidRPr="00C11B48">
        <w:rPr>
          <w:rFonts w:ascii="Times New Roman" w:hAnsi="Times New Roman"/>
        </w:rPr>
        <w:t xml:space="preserve"> oppressive as to cons</w:t>
      </w:r>
      <w:r w:rsidR="00093C92" w:rsidRPr="00C11B48">
        <w:rPr>
          <w:rFonts w:ascii="Times New Roman" w:hAnsi="Times New Roman"/>
        </w:rPr>
        <w:t>t</w:t>
      </w:r>
      <w:r w:rsidR="00973707" w:rsidRPr="00C11B48">
        <w:rPr>
          <w:rFonts w:ascii="Times New Roman" w:hAnsi="Times New Roman"/>
        </w:rPr>
        <w:t xml:space="preserve">itute </w:t>
      </w:r>
      <w:r w:rsidR="00F4453C" w:rsidRPr="00C11B48">
        <w:rPr>
          <w:rFonts w:ascii="Times New Roman" w:hAnsi="Times New Roman"/>
        </w:rPr>
        <w:t>an abuse of process</w:t>
      </w:r>
      <w:r w:rsidR="00093C92" w:rsidRPr="00C11B48">
        <w:rPr>
          <w:rFonts w:ascii="Times New Roman" w:hAnsi="Times New Roman"/>
        </w:rPr>
        <w:t xml:space="preserve"> </w:t>
      </w:r>
      <w:r w:rsidR="00765A4F" w:rsidRPr="00C11B48">
        <w:rPr>
          <w:rFonts w:ascii="Times New Roman" w:hAnsi="Times New Roman"/>
        </w:rPr>
        <w:t xml:space="preserve">admits of </w:t>
      </w:r>
      <w:r w:rsidR="005B6441" w:rsidRPr="00C11B48">
        <w:rPr>
          <w:rFonts w:ascii="Times New Roman" w:hAnsi="Times New Roman"/>
        </w:rPr>
        <w:t>only one answer.</w:t>
      </w:r>
      <w:r w:rsidR="009C75E7" w:rsidRPr="00C11B48">
        <w:rPr>
          <w:rStyle w:val="FootnoteReference"/>
          <w:rFonts w:ascii="Times New Roman" w:hAnsi="Times New Roman"/>
          <w:sz w:val="24"/>
        </w:rPr>
        <w:footnoteReference w:id="79"/>
      </w:r>
      <w:r w:rsidR="005B6441" w:rsidRPr="00C11B48">
        <w:rPr>
          <w:rFonts w:ascii="Times New Roman" w:hAnsi="Times New Roman"/>
        </w:rPr>
        <w:t xml:space="preserve"> </w:t>
      </w:r>
    </w:p>
    <w:p w14:paraId="2A8E28E4" w14:textId="759BDEB7" w:rsidR="0036293C" w:rsidRPr="00C11B48" w:rsidRDefault="00E22CF0"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AC7F9D" w:rsidRPr="00C11B48">
        <w:rPr>
          <w:rFonts w:ascii="Times New Roman" w:hAnsi="Times New Roman"/>
        </w:rPr>
        <w:t>Ms Willmot's</w:t>
      </w:r>
      <w:r w:rsidR="00E8575E" w:rsidRPr="00C11B48">
        <w:rPr>
          <w:rFonts w:ascii="Times New Roman" w:hAnsi="Times New Roman"/>
        </w:rPr>
        <w:t xml:space="preserve"> appeal grounds may be divided into two broad groups.</w:t>
      </w:r>
      <w:r w:rsidRPr="00C11B48">
        <w:rPr>
          <w:rFonts w:ascii="Times New Roman" w:hAnsi="Times New Roman"/>
        </w:rPr>
        <w:t xml:space="preserve"> </w:t>
      </w:r>
      <w:r w:rsidR="00E8575E" w:rsidRPr="00C11B48">
        <w:rPr>
          <w:rFonts w:ascii="Times New Roman" w:hAnsi="Times New Roman"/>
        </w:rPr>
        <w:t>The</w:t>
      </w:r>
      <w:r w:rsidR="0010339D">
        <w:rPr>
          <w:rFonts w:ascii="Times New Roman" w:hAnsi="Times New Roman"/>
        </w:rPr>
        <w:t> </w:t>
      </w:r>
      <w:r w:rsidR="00E8575E" w:rsidRPr="00C11B48">
        <w:rPr>
          <w:rFonts w:ascii="Times New Roman" w:hAnsi="Times New Roman"/>
        </w:rPr>
        <w:t>first group – appeal grounds 3 and 5 – addressed</w:t>
      </w:r>
      <w:r w:rsidR="002F29E2" w:rsidRPr="00C11B48">
        <w:rPr>
          <w:rFonts w:ascii="Times New Roman" w:hAnsi="Times New Roman"/>
        </w:rPr>
        <w:t> </w:t>
      </w:r>
      <w:r w:rsidR="00E8575E" w:rsidRPr="00C11B48">
        <w:rPr>
          <w:rFonts w:ascii="Times New Roman" w:hAnsi="Times New Roman"/>
        </w:rPr>
        <w:t xml:space="preserve">specific allegations. </w:t>
      </w:r>
      <w:r w:rsidR="00084EF3" w:rsidRPr="00C11B48">
        <w:rPr>
          <w:rFonts w:ascii="Times New Roman" w:hAnsi="Times New Roman"/>
        </w:rPr>
        <w:t>Ground</w:t>
      </w:r>
      <w:r w:rsidR="00BA2F19">
        <w:rPr>
          <w:rFonts w:ascii="Times New Roman" w:hAnsi="Times New Roman"/>
        </w:rPr>
        <w:t> </w:t>
      </w:r>
      <w:r w:rsidR="00084EF3" w:rsidRPr="00C11B48">
        <w:rPr>
          <w:rFonts w:ascii="Times New Roman" w:hAnsi="Times New Roman"/>
        </w:rPr>
        <w:t xml:space="preserve">3 </w:t>
      </w:r>
      <w:r w:rsidR="00E8575E" w:rsidRPr="00C11B48">
        <w:rPr>
          <w:rFonts w:ascii="Times New Roman" w:hAnsi="Times New Roman"/>
        </w:rPr>
        <w:t>relate</w:t>
      </w:r>
      <w:r w:rsidR="005D019E" w:rsidRPr="00C11B48">
        <w:rPr>
          <w:rFonts w:ascii="Times New Roman" w:hAnsi="Times New Roman"/>
        </w:rPr>
        <w:t>s</w:t>
      </w:r>
      <w:r w:rsidR="00E8575E" w:rsidRPr="00C11B48">
        <w:rPr>
          <w:rFonts w:ascii="Times New Roman" w:hAnsi="Times New Roman"/>
        </w:rPr>
        <w:t xml:space="preserve"> to the </w:t>
      </w:r>
      <w:proofErr w:type="spellStart"/>
      <w:r w:rsidR="00E8575E" w:rsidRPr="00C11B48">
        <w:rPr>
          <w:rFonts w:ascii="Times New Roman" w:hAnsi="Times New Roman"/>
        </w:rPr>
        <w:t>Demlin</w:t>
      </w:r>
      <w:r w:rsidR="006B2203" w:rsidRPr="00C11B48">
        <w:rPr>
          <w:rFonts w:ascii="Times New Roman" w:hAnsi="Times New Roman"/>
        </w:rPr>
        <w:t>s</w:t>
      </w:r>
      <w:proofErr w:type="spellEnd"/>
      <w:r w:rsidR="00E8575E" w:rsidRPr="00C11B48">
        <w:rPr>
          <w:rFonts w:ascii="Times New Roman" w:hAnsi="Times New Roman"/>
        </w:rPr>
        <w:t xml:space="preserve"> Allegations</w:t>
      </w:r>
      <w:proofErr w:type="gramStart"/>
      <w:r w:rsidR="00E8575E" w:rsidRPr="00C11B48">
        <w:rPr>
          <w:rFonts w:ascii="Times New Roman" w:hAnsi="Times New Roman"/>
        </w:rPr>
        <w:t xml:space="preserve"> and, in particular,</w:t>
      </w:r>
      <w:proofErr w:type="gramEnd"/>
      <w:r w:rsidR="00E8575E" w:rsidRPr="00C11B48">
        <w:rPr>
          <w:rFonts w:ascii="Times New Roman" w:hAnsi="Times New Roman"/>
        </w:rPr>
        <w:t xml:space="preserve"> the evidence of RS, another</w:t>
      </w:r>
      <w:r w:rsidR="0010339D">
        <w:rPr>
          <w:rFonts w:ascii="Times New Roman" w:hAnsi="Times New Roman"/>
        </w:rPr>
        <w:t> </w:t>
      </w:r>
      <w:r w:rsidR="00E8575E" w:rsidRPr="00C11B48">
        <w:rPr>
          <w:rFonts w:ascii="Times New Roman" w:hAnsi="Times New Roman"/>
        </w:rPr>
        <w:t xml:space="preserve">female foster child, who alleges she was sexually abused by </w:t>
      </w:r>
      <w:r w:rsidR="008A16D4" w:rsidRPr="00C11B48">
        <w:rPr>
          <w:rFonts w:ascii="Times New Roman" w:hAnsi="Times New Roman"/>
        </w:rPr>
        <w:t>Mr </w:t>
      </w:r>
      <w:r w:rsidR="00E8575E" w:rsidRPr="00C11B48">
        <w:rPr>
          <w:rFonts w:ascii="Times New Roman" w:hAnsi="Times New Roman"/>
        </w:rPr>
        <w:t xml:space="preserve">Demlin in a similar way </w:t>
      </w:r>
      <w:r w:rsidR="00791A35" w:rsidRPr="00C11B48">
        <w:rPr>
          <w:rFonts w:ascii="Times New Roman" w:hAnsi="Times New Roman"/>
        </w:rPr>
        <w:t xml:space="preserve">to Ms Willmot </w:t>
      </w:r>
      <w:r w:rsidR="00E8575E" w:rsidRPr="00C11B48">
        <w:rPr>
          <w:rFonts w:ascii="Times New Roman" w:hAnsi="Times New Roman"/>
        </w:rPr>
        <w:t xml:space="preserve">and witnessed the abuse of Ms Willmot. The Court of Appeal held that there was no error in the primary judge finding that RS' evidence highlighted the unfairness faced by the State and rendered the trial </w:t>
      </w:r>
      <w:r w:rsidR="003661AE" w:rsidRPr="00C11B48">
        <w:rPr>
          <w:rFonts w:ascii="Times New Roman" w:hAnsi="Times New Roman"/>
        </w:rPr>
        <w:t>"</w:t>
      </w:r>
      <w:r w:rsidR="00E8575E" w:rsidRPr="00C11B48">
        <w:rPr>
          <w:rFonts w:ascii="Times New Roman" w:hAnsi="Times New Roman"/>
        </w:rPr>
        <w:t>more</w:t>
      </w:r>
      <w:r w:rsidR="0010339D">
        <w:rPr>
          <w:rFonts w:ascii="Times New Roman" w:hAnsi="Times New Roman"/>
        </w:rPr>
        <w:t> </w:t>
      </w:r>
      <w:r w:rsidR="00E8575E" w:rsidRPr="00C11B48">
        <w:rPr>
          <w:rFonts w:ascii="Times New Roman" w:hAnsi="Times New Roman"/>
        </w:rPr>
        <w:t>unfair</w:t>
      </w:r>
      <w:r w:rsidR="003661AE" w:rsidRPr="00C11B48">
        <w:rPr>
          <w:rFonts w:ascii="Times New Roman" w:hAnsi="Times New Roman"/>
        </w:rPr>
        <w:t>"</w:t>
      </w:r>
      <w:r w:rsidR="00586A7E" w:rsidRPr="00C11B48">
        <w:rPr>
          <w:rFonts w:ascii="Times New Roman" w:hAnsi="Times New Roman"/>
        </w:rPr>
        <w:t>.</w:t>
      </w:r>
      <w:r w:rsidR="00E8575E" w:rsidRPr="00C11B48">
        <w:rPr>
          <w:rFonts w:ascii="Times New Roman" w:hAnsi="Times New Roman"/>
        </w:rPr>
        <w:t xml:space="preserve"> </w:t>
      </w:r>
      <w:r w:rsidR="004829BA" w:rsidRPr="00C11B48">
        <w:rPr>
          <w:rFonts w:ascii="Times New Roman" w:hAnsi="Times New Roman"/>
        </w:rPr>
        <w:t xml:space="preserve">In this Court, </w:t>
      </w:r>
      <w:r w:rsidR="00E8575E" w:rsidRPr="00C11B48">
        <w:rPr>
          <w:rFonts w:ascii="Times New Roman" w:hAnsi="Times New Roman"/>
        </w:rPr>
        <w:t>Ms</w:t>
      </w:r>
      <w:r w:rsidR="005371E9" w:rsidRPr="00C11B48">
        <w:rPr>
          <w:rFonts w:ascii="Times New Roman" w:hAnsi="Times New Roman"/>
        </w:rPr>
        <w:t> </w:t>
      </w:r>
      <w:r w:rsidR="00E8575E" w:rsidRPr="00C11B48">
        <w:rPr>
          <w:rFonts w:ascii="Times New Roman" w:hAnsi="Times New Roman"/>
        </w:rPr>
        <w:t>Willmot challenge</w:t>
      </w:r>
      <w:r w:rsidR="00EF48B1" w:rsidRPr="00C11B48">
        <w:rPr>
          <w:rFonts w:ascii="Times New Roman" w:hAnsi="Times New Roman"/>
        </w:rPr>
        <w:t>s</w:t>
      </w:r>
      <w:r w:rsidR="00E8575E" w:rsidRPr="00C11B48">
        <w:rPr>
          <w:rFonts w:ascii="Times New Roman" w:hAnsi="Times New Roman"/>
        </w:rPr>
        <w:t xml:space="preserve"> the reasoning of the Court of Appeal that the fact that RS would give evidence as to </w:t>
      </w:r>
      <w:r w:rsidR="008A16D4" w:rsidRPr="00C11B48">
        <w:rPr>
          <w:rFonts w:ascii="Times New Roman" w:hAnsi="Times New Roman"/>
        </w:rPr>
        <w:t>Mr </w:t>
      </w:r>
      <w:proofErr w:type="spellStart"/>
      <w:r w:rsidR="00E8575E" w:rsidRPr="00C11B48">
        <w:rPr>
          <w:rFonts w:ascii="Times New Roman" w:hAnsi="Times New Roman"/>
        </w:rPr>
        <w:t>Demlin's</w:t>
      </w:r>
      <w:proofErr w:type="spellEnd"/>
      <w:r w:rsidR="00E8575E" w:rsidRPr="00C11B48">
        <w:rPr>
          <w:rFonts w:ascii="Times New Roman" w:hAnsi="Times New Roman"/>
        </w:rPr>
        <w:t xml:space="preserve"> assaults did not "repair the State's inability to investigate, or obtain instructions, lead evidence or cross</w:t>
      </w:r>
      <w:r w:rsidR="006C4168" w:rsidRPr="00C11B48">
        <w:rPr>
          <w:rFonts w:ascii="Times New Roman" w:hAnsi="Times New Roman"/>
        </w:rPr>
        <w:noBreakHyphen/>
      </w:r>
      <w:r w:rsidR="00E8575E" w:rsidRPr="00C11B48">
        <w:rPr>
          <w:rFonts w:ascii="Times New Roman" w:hAnsi="Times New Roman"/>
        </w:rPr>
        <w:t xml:space="preserve">examine </w:t>
      </w:r>
      <w:r w:rsidR="0022414F" w:rsidRPr="00C11B48">
        <w:rPr>
          <w:rFonts w:ascii="Times New Roman" w:hAnsi="Times New Roman"/>
        </w:rPr>
        <w:t xml:space="preserve">about </w:t>
      </w:r>
      <w:r w:rsidR="00E8575E" w:rsidRPr="00C11B48">
        <w:rPr>
          <w:rFonts w:ascii="Times New Roman" w:hAnsi="Times New Roman"/>
        </w:rPr>
        <w:t xml:space="preserve">the foundational allegations". </w:t>
      </w:r>
      <w:r w:rsidR="00084EF3" w:rsidRPr="00C11B48">
        <w:rPr>
          <w:rFonts w:ascii="Times New Roman" w:hAnsi="Times New Roman"/>
        </w:rPr>
        <w:t>The</w:t>
      </w:r>
      <w:r w:rsidR="006B3804" w:rsidRPr="00C11B48">
        <w:rPr>
          <w:rFonts w:ascii="Times New Roman" w:hAnsi="Times New Roman"/>
        </w:rPr>
        <w:t> </w:t>
      </w:r>
      <w:r w:rsidR="00084EF3" w:rsidRPr="00C11B48">
        <w:rPr>
          <w:rFonts w:ascii="Times New Roman" w:hAnsi="Times New Roman"/>
        </w:rPr>
        <w:t xml:space="preserve">evidence which would be led from </w:t>
      </w:r>
      <w:r w:rsidR="00E8575E" w:rsidRPr="00C11B48">
        <w:rPr>
          <w:rFonts w:ascii="Times New Roman" w:hAnsi="Times New Roman"/>
        </w:rPr>
        <w:t>RS</w:t>
      </w:r>
      <w:r w:rsidR="00084EF3" w:rsidRPr="00C11B48">
        <w:rPr>
          <w:rFonts w:ascii="Times New Roman" w:hAnsi="Times New Roman"/>
        </w:rPr>
        <w:t xml:space="preserve"> </w:t>
      </w:r>
      <w:r w:rsidR="00E8575E" w:rsidRPr="00C11B48">
        <w:rPr>
          <w:rFonts w:ascii="Times New Roman" w:hAnsi="Times New Roman"/>
        </w:rPr>
        <w:t xml:space="preserve">is addressed below when considering the stay application in relation to the </w:t>
      </w:r>
      <w:proofErr w:type="spellStart"/>
      <w:r w:rsidR="00E8575E" w:rsidRPr="00C11B48">
        <w:rPr>
          <w:rFonts w:ascii="Times New Roman" w:hAnsi="Times New Roman"/>
        </w:rPr>
        <w:t>Demlin</w:t>
      </w:r>
      <w:r w:rsidR="00A5188F" w:rsidRPr="00C11B48">
        <w:rPr>
          <w:rFonts w:ascii="Times New Roman" w:hAnsi="Times New Roman"/>
        </w:rPr>
        <w:t>s</w:t>
      </w:r>
      <w:proofErr w:type="spellEnd"/>
      <w:r w:rsidR="00E8575E" w:rsidRPr="00C11B48">
        <w:rPr>
          <w:rFonts w:ascii="Times New Roman" w:hAnsi="Times New Roman"/>
        </w:rPr>
        <w:t xml:space="preserve"> Allegations. </w:t>
      </w:r>
    </w:p>
    <w:p w14:paraId="7B3E9B9B" w14:textId="06D7BBF8" w:rsidR="00E8575E" w:rsidRPr="00C11B48" w:rsidRDefault="00184915"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084EF3" w:rsidRPr="00C11B48">
        <w:rPr>
          <w:rFonts w:ascii="Times New Roman" w:hAnsi="Times New Roman"/>
        </w:rPr>
        <w:t>G</w:t>
      </w:r>
      <w:r w:rsidR="00E8575E" w:rsidRPr="00C11B48">
        <w:rPr>
          <w:rFonts w:ascii="Times New Roman" w:hAnsi="Times New Roman"/>
        </w:rPr>
        <w:t xml:space="preserve">round </w:t>
      </w:r>
      <w:r w:rsidR="00084EF3" w:rsidRPr="00C11B48">
        <w:rPr>
          <w:rFonts w:ascii="Times New Roman" w:hAnsi="Times New Roman"/>
        </w:rPr>
        <w:t xml:space="preserve">5 </w:t>
      </w:r>
      <w:r w:rsidR="00E8575E" w:rsidRPr="00C11B48">
        <w:rPr>
          <w:rFonts w:ascii="Times New Roman" w:hAnsi="Times New Roman"/>
        </w:rPr>
        <w:t>concerns the NW Allegation. Ms Willmot challenge</w:t>
      </w:r>
      <w:r w:rsidR="009017E9" w:rsidRPr="00C11B48">
        <w:rPr>
          <w:rFonts w:ascii="Times New Roman" w:hAnsi="Times New Roman"/>
        </w:rPr>
        <w:t>s</w:t>
      </w:r>
      <w:r w:rsidR="00E8575E" w:rsidRPr="00C11B48">
        <w:rPr>
          <w:rFonts w:ascii="Times New Roman" w:hAnsi="Times New Roman"/>
        </w:rPr>
        <w:t xml:space="preserve"> the reasoning of the Court of Appeal that it was not significant that NW is alive. That</w:t>
      </w:r>
      <w:r w:rsidR="0010339D">
        <w:rPr>
          <w:rFonts w:ascii="Times New Roman" w:hAnsi="Times New Roman"/>
        </w:rPr>
        <w:t> </w:t>
      </w:r>
      <w:r w:rsidR="00E8575E" w:rsidRPr="00C11B48">
        <w:rPr>
          <w:rFonts w:ascii="Times New Roman" w:hAnsi="Times New Roman"/>
        </w:rPr>
        <w:t>appeal ground is considered below when addressing the stay application in relation to the NW Allegation.</w:t>
      </w:r>
    </w:p>
    <w:p w14:paraId="16A8E6CD" w14:textId="268A5B81" w:rsidR="00E8575E" w:rsidRPr="00C11B48" w:rsidRDefault="00E50F4C"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394D18" w:rsidRPr="00C11B48">
        <w:rPr>
          <w:rFonts w:ascii="Times New Roman" w:hAnsi="Times New Roman"/>
        </w:rPr>
        <w:t xml:space="preserve">The second group of </w:t>
      </w:r>
      <w:r w:rsidRPr="00C11B48">
        <w:rPr>
          <w:rFonts w:ascii="Times New Roman" w:hAnsi="Times New Roman"/>
        </w:rPr>
        <w:t xml:space="preserve">Ms Willmot's appeal grounds </w:t>
      </w:r>
      <w:r w:rsidR="009225E0" w:rsidRPr="00C11B48">
        <w:rPr>
          <w:rFonts w:ascii="Times New Roman" w:hAnsi="Times New Roman"/>
        </w:rPr>
        <w:t>(grounds 1, 2 and 4)</w:t>
      </w:r>
      <w:r w:rsidR="00ED417B" w:rsidRPr="00C11B48">
        <w:rPr>
          <w:rFonts w:ascii="Times New Roman" w:hAnsi="Times New Roman"/>
        </w:rPr>
        <w:t>,</w:t>
      </w:r>
      <w:r w:rsidR="009225E0" w:rsidRPr="00C11B48">
        <w:rPr>
          <w:rFonts w:ascii="Times New Roman" w:hAnsi="Times New Roman"/>
        </w:rPr>
        <w:t xml:space="preserve"> </w:t>
      </w:r>
      <w:r w:rsidRPr="00C11B48">
        <w:rPr>
          <w:rFonts w:ascii="Times New Roman" w:hAnsi="Times New Roman"/>
        </w:rPr>
        <w:t>and</w:t>
      </w:r>
      <w:r w:rsidR="0010339D">
        <w:rPr>
          <w:rFonts w:ascii="Times New Roman" w:hAnsi="Times New Roman"/>
        </w:rPr>
        <w:t> </w:t>
      </w:r>
      <w:r w:rsidRPr="00C11B48">
        <w:rPr>
          <w:rFonts w:ascii="Times New Roman" w:hAnsi="Times New Roman"/>
        </w:rPr>
        <w:t xml:space="preserve">much of the parties' submissions </w:t>
      </w:r>
      <w:r w:rsidR="009225E0" w:rsidRPr="00C11B48">
        <w:rPr>
          <w:rFonts w:ascii="Times New Roman" w:hAnsi="Times New Roman"/>
        </w:rPr>
        <w:t>in this Court</w:t>
      </w:r>
      <w:r w:rsidR="00ED417B" w:rsidRPr="00C11B48">
        <w:rPr>
          <w:rFonts w:ascii="Times New Roman" w:hAnsi="Times New Roman"/>
        </w:rPr>
        <w:t>,</w:t>
      </w:r>
      <w:r w:rsidR="009225E0" w:rsidRPr="00C11B48">
        <w:rPr>
          <w:rFonts w:ascii="Times New Roman" w:hAnsi="Times New Roman"/>
        </w:rPr>
        <w:t xml:space="preserve"> </w:t>
      </w:r>
      <w:r w:rsidRPr="00C11B48">
        <w:rPr>
          <w:rFonts w:ascii="Times New Roman" w:hAnsi="Times New Roman"/>
        </w:rPr>
        <w:t>largely</w:t>
      </w:r>
      <w:r w:rsidR="0083607C" w:rsidRPr="00C11B48">
        <w:rPr>
          <w:rFonts w:ascii="Times New Roman" w:hAnsi="Times New Roman"/>
        </w:rPr>
        <w:t> </w:t>
      </w:r>
      <w:r w:rsidRPr="00C11B48">
        <w:rPr>
          <w:rFonts w:ascii="Times New Roman" w:hAnsi="Times New Roman"/>
        </w:rPr>
        <w:t xml:space="preserve">treat the four </w:t>
      </w:r>
      <w:r w:rsidR="00487254" w:rsidRPr="00C11B48">
        <w:rPr>
          <w:rFonts w:ascii="Times New Roman" w:hAnsi="Times New Roman"/>
        </w:rPr>
        <w:t xml:space="preserve">sets of </w:t>
      </w:r>
      <w:r w:rsidRPr="00C11B48">
        <w:rPr>
          <w:rFonts w:ascii="Times New Roman" w:hAnsi="Times New Roman"/>
        </w:rPr>
        <w:lastRenderedPageBreak/>
        <w:t xml:space="preserve">allegations </w:t>
      </w:r>
      <w:r w:rsidR="000C497F" w:rsidRPr="00C11B48">
        <w:rPr>
          <w:rFonts w:ascii="Times New Roman" w:hAnsi="Times New Roman"/>
        </w:rPr>
        <w:t>of abuse</w:t>
      </w:r>
      <w:r w:rsidR="00D922F0" w:rsidRPr="00C11B48">
        <w:rPr>
          <w:rStyle w:val="FootnoteReference"/>
          <w:rFonts w:ascii="Times New Roman" w:hAnsi="Times New Roman"/>
          <w:sz w:val="24"/>
        </w:rPr>
        <w:footnoteReference w:id="80"/>
      </w:r>
      <w:r w:rsidR="000C497F" w:rsidRPr="00C11B48">
        <w:rPr>
          <w:rFonts w:ascii="Times New Roman" w:hAnsi="Times New Roman"/>
        </w:rPr>
        <w:t xml:space="preserve"> </w:t>
      </w:r>
      <w:r w:rsidRPr="00C11B48">
        <w:rPr>
          <w:rFonts w:ascii="Times New Roman" w:hAnsi="Times New Roman"/>
        </w:rPr>
        <w:t xml:space="preserve">as if they </w:t>
      </w:r>
      <w:r w:rsidR="005A750B" w:rsidRPr="00C11B48">
        <w:rPr>
          <w:rFonts w:ascii="Times New Roman" w:hAnsi="Times New Roman"/>
        </w:rPr>
        <w:t>are</w:t>
      </w:r>
      <w:r w:rsidRPr="00C11B48">
        <w:rPr>
          <w:rFonts w:ascii="Times New Roman" w:hAnsi="Times New Roman"/>
        </w:rPr>
        <w:t xml:space="preserve"> inextricably intertwined. </w:t>
      </w:r>
      <w:r w:rsidR="005960BE" w:rsidRPr="00C11B48">
        <w:rPr>
          <w:rFonts w:ascii="Times New Roman" w:hAnsi="Times New Roman"/>
        </w:rPr>
        <w:t>That reflected the approach adopted by the primary judge and</w:t>
      </w:r>
      <w:r w:rsidR="005960BE" w:rsidRPr="00C11B48" w:rsidDel="008400B5">
        <w:rPr>
          <w:rFonts w:ascii="Times New Roman" w:hAnsi="Times New Roman"/>
        </w:rPr>
        <w:t xml:space="preserve"> </w:t>
      </w:r>
      <w:r w:rsidR="005960BE" w:rsidRPr="00C11B48">
        <w:rPr>
          <w:rFonts w:ascii="Times New Roman" w:hAnsi="Times New Roman"/>
        </w:rPr>
        <w:t>the Court of Appeal. Before addressing these general grounds, it is important to</w:t>
      </w:r>
      <w:r w:rsidR="009225E0" w:rsidRPr="00C11B48">
        <w:rPr>
          <w:rFonts w:ascii="Times New Roman" w:hAnsi="Times New Roman"/>
        </w:rPr>
        <w:t xml:space="preserve"> recall that </w:t>
      </w:r>
      <w:r w:rsidRPr="00C11B48">
        <w:rPr>
          <w:rFonts w:ascii="Times New Roman" w:hAnsi="Times New Roman"/>
        </w:rPr>
        <w:t>each of the allegations is distinct and must be considered separately; they</w:t>
      </w:r>
      <w:r w:rsidR="006B3804" w:rsidRPr="00C11B48">
        <w:rPr>
          <w:rFonts w:ascii="Times New Roman" w:hAnsi="Times New Roman"/>
        </w:rPr>
        <w:t> </w:t>
      </w:r>
      <w:r w:rsidRPr="00C11B48">
        <w:rPr>
          <w:rFonts w:ascii="Times New Roman" w:hAnsi="Times New Roman"/>
        </w:rPr>
        <w:t>concern different time periods, different</w:t>
      </w:r>
      <w:r w:rsidR="0010339D">
        <w:rPr>
          <w:rFonts w:ascii="Times New Roman" w:hAnsi="Times New Roman"/>
        </w:rPr>
        <w:t> </w:t>
      </w:r>
      <w:r w:rsidRPr="00C11B48">
        <w:rPr>
          <w:rFonts w:ascii="Times New Roman" w:hAnsi="Times New Roman"/>
        </w:rPr>
        <w:t>allegations, different actors and therefore different evidence.</w:t>
      </w:r>
    </w:p>
    <w:p w14:paraId="1ACC2316" w14:textId="44D71DD9" w:rsidR="005F2E49" w:rsidRPr="00C11B48" w:rsidRDefault="00E8575E"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9A5EB5" w:rsidRPr="00C11B48">
        <w:rPr>
          <w:rFonts w:ascii="Times New Roman" w:hAnsi="Times New Roman"/>
        </w:rPr>
        <w:t xml:space="preserve">Grounds </w:t>
      </w:r>
      <w:r w:rsidR="00084EF3" w:rsidRPr="00C11B48">
        <w:rPr>
          <w:rFonts w:ascii="Times New Roman" w:hAnsi="Times New Roman"/>
        </w:rPr>
        <w:t xml:space="preserve">1 and 2 </w:t>
      </w:r>
      <w:r w:rsidR="002C3BD2" w:rsidRPr="00C11B48">
        <w:rPr>
          <w:rFonts w:ascii="Times New Roman" w:hAnsi="Times New Roman"/>
        </w:rPr>
        <w:t xml:space="preserve">challenge the reasoning of </w:t>
      </w:r>
      <w:r w:rsidR="0027571F" w:rsidRPr="00C11B48">
        <w:rPr>
          <w:rFonts w:ascii="Times New Roman" w:hAnsi="Times New Roman"/>
        </w:rPr>
        <w:t>the Court of Appeal that</w:t>
      </w:r>
      <w:r w:rsidR="005F2E49" w:rsidRPr="00C11B48">
        <w:rPr>
          <w:rFonts w:ascii="Times New Roman" w:hAnsi="Times New Roman"/>
        </w:rPr>
        <w:t xml:space="preserve"> the </w:t>
      </w:r>
      <w:r w:rsidR="00F14B96" w:rsidRPr="00C11B48">
        <w:rPr>
          <w:rFonts w:ascii="Times New Roman" w:hAnsi="Times New Roman"/>
        </w:rPr>
        <w:t xml:space="preserve">fact </w:t>
      </w:r>
      <w:r w:rsidR="00123B57" w:rsidRPr="00C11B48">
        <w:rPr>
          <w:rFonts w:ascii="Times New Roman" w:hAnsi="Times New Roman"/>
        </w:rPr>
        <w:t xml:space="preserve">that the </w:t>
      </w:r>
      <w:r w:rsidR="005F2E49" w:rsidRPr="00C11B48">
        <w:rPr>
          <w:rFonts w:ascii="Times New Roman" w:hAnsi="Times New Roman"/>
        </w:rPr>
        <w:t xml:space="preserve">investigation of a particular witness or other evidence that might have been undertaken by the </w:t>
      </w:r>
      <w:r w:rsidR="00741424" w:rsidRPr="00C11B48">
        <w:rPr>
          <w:rFonts w:ascii="Times New Roman" w:hAnsi="Times New Roman"/>
        </w:rPr>
        <w:t xml:space="preserve">State </w:t>
      </w:r>
      <w:r w:rsidR="005F2E49" w:rsidRPr="00C11B48">
        <w:rPr>
          <w:rFonts w:ascii="Times New Roman" w:hAnsi="Times New Roman"/>
        </w:rPr>
        <w:t>was unlikely to have yielded valuable evidence did not "justify</w:t>
      </w:r>
      <w:r w:rsidR="00D73EDF" w:rsidRPr="00C11B48">
        <w:rPr>
          <w:rFonts w:ascii="Times New Roman" w:hAnsi="Times New Roman"/>
        </w:rPr>
        <w:t> </w:t>
      </w:r>
      <w:r w:rsidR="005F2E49" w:rsidRPr="00C11B48">
        <w:rPr>
          <w:rFonts w:ascii="Times New Roman" w:hAnsi="Times New Roman"/>
        </w:rPr>
        <w:t xml:space="preserve">a moderation of the significance of the State's inability to investigate foundational facts in the exercise of the discretion" </w:t>
      </w:r>
      <w:r w:rsidR="0072104F" w:rsidRPr="00C11B48">
        <w:rPr>
          <w:rFonts w:ascii="Times New Roman" w:hAnsi="Times New Roman"/>
        </w:rPr>
        <w:t>(</w:t>
      </w:r>
      <w:r w:rsidR="001B7F3A" w:rsidRPr="00C11B48">
        <w:rPr>
          <w:rFonts w:ascii="Times New Roman" w:hAnsi="Times New Roman"/>
        </w:rPr>
        <w:t>g</w:t>
      </w:r>
      <w:r w:rsidR="0072104F" w:rsidRPr="00C11B48">
        <w:rPr>
          <w:rFonts w:ascii="Times New Roman" w:hAnsi="Times New Roman"/>
        </w:rPr>
        <w:t xml:space="preserve">round 1) </w:t>
      </w:r>
      <w:r w:rsidR="005F2E49" w:rsidRPr="00C11B48">
        <w:rPr>
          <w:rFonts w:ascii="Times New Roman" w:hAnsi="Times New Roman"/>
        </w:rPr>
        <w:t>and</w:t>
      </w:r>
      <w:r w:rsidR="00142E61" w:rsidRPr="00C11B48">
        <w:rPr>
          <w:rFonts w:ascii="Times New Roman" w:hAnsi="Times New Roman"/>
        </w:rPr>
        <w:t>,</w:t>
      </w:r>
      <w:r w:rsidR="005F2E49" w:rsidRPr="00C11B48">
        <w:rPr>
          <w:rFonts w:ascii="Times New Roman" w:hAnsi="Times New Roman"/>
        </w:rPr>
        <w:t xml:space="preserve"> relatedly</w:t>
      </w:r>
      <w:r w:rsidR="00142E61" w:rsidRPr="00C11B48">
        <w:rPr>
          <w:rFonts w:ascii="Times New Roman" w:hAnsi="Times New Roman"/>
        </w:rPr>
        <w:t>,</w:t>
      </w:r>
      <w:r w:rsidR="005F2E49" w:rsidRPr="00C11B48">
        <w:rPr>
          <w:rFonts w:ascii="Times New Roman" w:hAnsi="Times New Roman"/>
        </w:rPr>
        <w:t xml:space="preserve"> </w:t>
      </w:r>
      <w:r w:rsidR="003F18B5" w:rsidRPr="00C11B48">
        <w:rPr>
          <w:rFonts w:ascii="Times New Roman" w:hAnsi="Times New Roman"/>
        </w:rPr>
        <w:t>that</w:t>
      </w:r>
      <w:r w:rsidR="0010339D">
        <w:rPr>
          <w:rFonts w:ascii="Times New Roman" w:hAnsi="Times New Roman"/>
        </w:rPr>
        <w:t> </w:t>
      </w:r>
      <w:r w:rsidR="005F2E49" w:rsidRPr="00C11B48">
        <w:rPr>
          <w:rFonts w:ascii="Times New Roman" w:hAnsi="Times New Roman"/>
        </w:rPr>
        <w:t xml:space="preserve">the State did not </w:t>
      </w:r>
      <w:r w:rsidR="00F67B03" w:rsidRPr="00C11B48">
        <w:rPr>
          <w:rFonts w:ascii="Times New Roman" w:hAnsi="Times New Roman"/>
        </w:rPr>
        <w:t xml:space="preserve">need to establish that </w:t>
      </w:r>
      <w:r w:rsidR="00A35C83" w:rsidRPr="00C11B48">
        <w:rPr>
          <w:rFonts w:ascii="Times New Roman" w:hAnsi="Times New Roman"/>
        </w:rPr>
        <w:t xml:space="preserve">it </w:t>
      </w:r>
      <w:r w:rsidR="005F2E49" w:rsidRPr="00C11B48">
        <w:rPr>
          <w:rFonts w:ascii="Times New Roman" w:hAnsi="Times New Roman"/>
        </w:rPr>
        <w:t xml:space="preserve">would be </w:t>
      </w:r>
      <w:r w:rsidR="00A35C83" w:rsidRPr="00C11B48">
        <w:rPr>
          <w:rFonts w:ascii="Times New Roman" w:hAnsi="Times New Roman"/>
        </w:rPr>
        <w:t>in a "</w:t>
      </w:r>
      <w:r w:rsidR="005F2E49" w:rsidRPr="00C11B48">
        <w:rPr>
          <w:rFonts w:ascii="Times New Roman" w:hAnsi="Times New Roman"/>
        </w:rPr>
        <w:t>materially different</w:t>
      </w:r>
      <w:r w:rsidR="00A35C83" w:rsidRPr="00C11B48">
        <w:rPr>
          <w:rFonts w:ascii="Times New Roman" w:hAnsi="Times New Roman"/>
        </w:rPr>
        <w:t>" position</w:t>
      </w:r>
      <w:r w:rsidR="005F2E49" w:rsidRPr="00C11B48">
        <w:rPr>
          <w:rFonts w:ascii="Times New Roman" w:hAnsi="Times New Roman"/>
        </w:rPr>
        <w:t xml:space="preserve"> if the perpetrators or the persons they would obtain instructions from were alive</w:t>
      </w:r>
      <w:r w:rsidR="0072104F" w:rsidRPr="00C11B48">
        <w:rPr>
          <w:rFonts w:ascii="Times New Roman" w:hAnsi="Times New Roman"/>
        </w:rPr>
        <w:t xml:space="preserve"> (</w:t>
      </w:r>
      <w:r w:rsidR="001B7F3A" w:rsidRPr="00C11B48">
        <w:rPr>
          <w:rFonts w:ascii="Times New Roman" w:hAnsi="Times New Roman"/>
        </w:rPr>
        <w:t>g</w:t>
      </w:r>
      <w:r w:rsidR="0072104F" w:rsidRPr="00C11B48">
        <w:rPr>
          <w:rFonts w:ascii="Times New Roman" w:hAnsi="Times New Roman"/>
        </w:rPr>
        <w:t>round 2)</w:t>
      </w:r>
      <w:r w:rsidR="00A35C83" w:rsidRPr="00C11B48">
        <w:rPr>
          <w:rFonts w:ascii="Times New Roman" w:hAnsi="Times New Roman"/>
        </w:rPr>
        <w:t>. These grounds</w:t>
      </w:r>
      <w:r w:rsidR="00565CB9" w:rsidRPr="00C11B48">
        <w:rPr>
          <w:rFonts w:ascii="Times New Roman" w:hAnsi="Times New Roman"/>
        </w:rPr>
        <w:t xml:space="preserve"> substantially overlap.</w:t>
      </w:r>
      <w:r w:rsidR="00DF12EA" w:rsidRPr="00C11B48">
        <w:rPr>
          <w:rFonts w:ascii="Times New Roman" w:hAnsi="Times New Roman"/>
        </w:rPr>
        <w:t xml:space="preserve"> </w:t>
      </w:r>
      <w:r w:rsidR="00166A1D" w:rsidRPr="00C11B48">
        <w:rPr>
          <w:rFonts w:ascii="Times New Roman" w:hAnsi="Times New Roman"/>
        </w:rPr>
        <w:t xml:space="preserve">The State did not directly address these grounds in their written submissions. </w:t>
      </w:r>
      <w:r w:rsidR="00212651" w:rsidRPr="00C11B48">
        <w:rPr>
          <w:rFonts w:ascii="Times New Roman" w:hAnsi="Times New Roman"/>
        </w:rPr>
        <w:t>But</w:t>
      </w:r>
      <w:r w:rsidR="00A81F9C" w:rsidRPr="00C11B48">
        <w:rPr>
          <w:rFonts w:ascii="Times New Roman" w:hAnsi="Times New Roman"/>
        </w:rPr>
        <w:t> </w:t>
      </w:r>
      <w:r w:rsidR="00212651" w:rsidRPr="00C11B48">
        <w:rPr>
          <w:rFonts w:ascii="Times New Roman" w:hAnsi="Times New Roman"/>
        </w:rPr>
        <w:t>these grounds (</w:t>
      </w:r>
      <w:r w:rsidR="001B7F3A" w:rsidRPr="00C11B48">
        <w:rPr>
          <w:rFonts w:ascii="Times New Roman" w:hAnsi="Times New Roman"/>
        </w:rPr>
        <w:t>g</w:t>
      </w:r>
      <w:r w:rsidR="00212651" w:rsidRPr="00C11B48">
        <w:rPr>
          <w:rFonts w:ascii="Times New Roman" w:hAnsi="Times New Roman"/>
        </w:rPr>
        <w:t xml:space="preserve">rounds 1 and 2) </w:t>
      </w:r>
      <w:r w:rsidR="00BF02B0" w:rsidRPr="00C11B48">
        <w:rPr>
          <w:rFonts w:ascii="Times New Roman" w:hAnsi="Times New Roman"/>
        </w:rPr>
        <w:t xml:space="preserve">ask an irrelevant question. </w:t>
      </w:r>
      <w:r w:rsidR="00215A0F" w:rsidRPr="00C11B48">
        <w:rPr>
          <w:rFonts w:ascii="Times New Roman" w:hAnsi="Times New Roman"/>
        </w:rPr>
        <w:t xml:space="preserve">As has been explained, </w:t>
      </w:r>
      <w:r w:rsidR="00212651" w:rsidRPr="00C11B48">
        <w:rPr>
          <w:rFonts w:ascii="Times New Roman" w:hAnsi="Times New Roman"/>
        </w:rPr>
        <w:t>the</w:t>
      </w:r>
      <w:r w:rsidR="007E5493" w:rsidRPr="00C11B48">
        <w:rPr>
          <w:rFonts w:ascii="Times New Roman" w:hAnsi="Times New Roman"/>
        </w:rPr>
        <w:t> </w:t>
      </w:r>
      <w:r w:rsidR="00212651" w:rsidRPr="00C11B48">
        <w:rPr>
          <w:rFonts w:ascii="Times New Roman" w:hAnsi="Times New Roman"/>
        </w:rPr>
        <w:t>question before the primary judge (and the Court of Appeal) was</w:t>
      </w:r>
      <w:r w:rsidR="007E5493" w:rsidRPr="00C11B48">
        <w:rPr>
          <w:rFonts w:ascii="Times New Roman" w:hAnsi="Times New Roman"/>
        </w:rPr>
        <w:t> </w:t>
      </w:r>
      <w:r w:rsidR="007113FC" w:rsidRPr="00C11B48">
        <w:rPr>
          <w:rFonts w:ascii="Times New Roman" w:hAnsi="Times New Roman"/>
        </w:rPr>
        <w:t xml:space="preserve">not a question </w:t>
      </w:r>
      <w:r w:rsidR="00212651" w:rsidRPr="00C11B48">
        <w:rPr>
          <w:rFonts w:ascii="Times New Roman" w:hAnsi="Times New Roman"/>
        </w:rPr>
        <w:t xml:space="preserve">about </w:t>
      </w:r>
      <w:r w:rsidR="007113FC" w:rsidRPr="00C11B48">
        <w:rPr>
          <w:rFonts w:ascii="Times New Roman" w:hAnsi="Times New Roman"/>
        </w:rPr>
        <w:t>the exercise of a discretion</w:t>
      </w:r>
      <w:r w:rsidR="00212651" w:rsidRPr="00C11B48">
        <w:rPr>
          <w:rFonts w:ascii="Times New Roman" w:hAnsi="Times New Roman"/>
        </w:rPr>
        <w:t>. It</w:t>
      </w:r>
      <w:r w:rsidR="000B0612" w:rsidRPr="00C11B48">
        <w:rPr>
          <w:rFonts w:ascii="Times New Roman" w:hAnsi="Times New Roman"/>
        </w:rPr>
        <w:t> </w:t>
      </w:r>
      <w:r w:rsidR="00212651" w:rsidRPr="00C11B48">
        <w:rPr>
          <w:rFonts w:ascii="Times New Roman" w:hAnsi="Times New Roman"/>
        </w:rPr>
        <w:t xml:space="preserve">is not </w:t>
      </w:r>
      <w:r w:rsidR="00E20317" w:rsidRPr="00C11B48">
        <w:rPr>
          <w:rFonts w:ascii="Times New Roman" w:hAnsi="Times New Roman"/>
        </w:rPr>
        <w:t xml:space="preserve">to </w:t>
      </w:r>
      <w:r w:rsidR="00212651" w:rsidRPr="00C11B48">
        <w:rPr>
          <w:rFonts w:ascii="Times New Roman" w:hAnsi="Times New Roman"/>
        </w:rPr>
        <w:t xml:space="preserve">the point to </w:t>
      </w:r>
      <w:r w:rsidR="003657DD" w:rsidRPr="00C11B48">
        <w:rPr>
          <w:rFonts w:ascii="Times New Roman" w:hAnsi="Times New Roman"/>
        </w:rPr>
        <w:t>ask whether the State needed to establish that it would be in a "materially different" position if the perpetrators or the persons they would obtain instructions from were alive. The</w:t>
      </w:r>
      <w:r w:rsidR="00537BF5" w:rsidRPr="00C11B48">
        <w:rPr>
          <w:rFonts w:ascii="Times New Roman" w:hAnsi="Times New Roman"/>
        </w:rPr>
        <w:t> </w:t>
      </w:r>
      <w:r w:rsidR="006F3D40" w:rsidRPr="00C11B48">
        <w:rPr>
          <w:rFonts w:ascii="Times New Roman" w:hAnsi="Times New Roman"/>
        </w:rPr>
        <w:t xml:space="preserve">only </w:t>
      </w:r>
      <w:r w:rsidR="00E65EE5" w:rsidRPr="00C11B48">
        <w:rPr>
          <w:rFonts w:ascii="Times New Roman" w:hAnsi="Times New Roman"/>
        </w:rPr>
        <w:t xml:space="preserve">question </w:t>
      </w:r>
      <w:r w:rsidR="006F3D40" w:rsidRPr="00C11B48">
        <w:rPr>
          <w:rFonts w:ascii="Times New Roman" w:hAnsi="Times New Roman"/>
        </w:rPr>
        <w:t xml:space="preserve">is </w:t>
      </w:r>
      <w:r w:rsidR="00E65EE5" w:rsidRPr="00C11B48">
        <w:rPr>
          <w:rFonts w:ascii="Times New Roman" w:hAnsi="Times New Roman"/>
        </w:rPr>
        <w:t>whether</w:t>
      </w:r>
      <w:r w:rsidR="003D3D7E" w:rsidRPr="00C11B48">
        <w:rPr>
          <w:rFonts w:ascii="Times New Roman" w:hAnsi="Times New Roman"/>
        </w:rPr>
        <w:t>, in</w:t>
      </w:r>
      <w:r w:rsidR="0010339D">
        <w:rPr>
          <w:rFonts w:ascii="Times New Roman" w:hAnsi="Times New Roman"/>
        </w:rPr>
        <w:t> </w:t>
      </w:r>
      <w:r w:rsidR="003D3D7E" w:rsidRPr="00C11B48">
        <w:rPr>
          <w:rFonts w:ascii="Times New Roman" w:hAnsi="Times New Roman"/>
        </w:rPr>
        <w:t>relation to each allegation,</w:t>
      </w:r>
      <w:r w:rsidR="00E65EE5" w:rsidRPr="00C11B48">
        <w:rPr>
          <w:rFonts w:ascii="Times New Roman" w:hAnsi="Times New Roman"/>
        </w:rPr>
        <w:t xml:space="preserve"> there</w:t>
      </w:r>
      <w:r w:rsidR="008D1DBF" w:rsidRPr="00C11B48">
        <w:rPr>
          <w:rFonts w:ascii="Times New Roman" w:hAnsi="Times New Roman"/>
        </w:rPr>
        <w:t> </w:t>
      </w:r>
      <w:r w:rsidR="00E65EE5" w:rsidRPr="00C11B48">
        <w:rPr>
          <w:rFonts w:ascii="Times New Roman" w:hAnsi="Times New Roman"/>
        </w:rPr>
        <w:t xml:space="preserve">can be a fair </w:t>
      </w:r>
      <w:r w:rsidR="003D3D7E" w:rsidRPr="00C11B48">
        <w:rPr>
          <w:rFonts w:ascii="Times New Roman" w:hAnsi="Times New Roman"/>
        </w:rPr>
        <w:t>trial</w:t>
      </w:r>
      <w:r w:rsidR="003C7DBF" w:rsidRPr="00C11B48">
        <w:rPr>
          <w:rFonts w:ascii="Times New Roman" w:hAnsi="Times New Roman"/>
        </w:rPr>
        <w:t xml:space="preserve">. </w:t>
      </w:r>
      <w:r w:rsidR="00AA68DC" w:rsidRPr="00C11B48">
        <w:rPr>
          <w:rFonts w:ascii="Times New Roman" w:hAnsi="Times New Roman"/>
        </w:rPr>
        <w:t xml:space="preserve">If the defendant seeks to persuade the </w:t>
      </w:r>
      <w:r w:rsidR="000C3DED" w:rsidRPr="00C11B48">
        <w:rPr>
          <w:rFonts w:ascii="Times New Roman" w:hAnsi="Times New Roman"/>
        </w:rPr>
        <w:t>c</w:t>
      </w:r>
      <w:r w:rsidR="00AA68DC" w:rsidRPr="00C11B48">
        <w:rPr>
          <w:rFonts w:ascii="Times New Roman" w:hAnsi="Times New Roman"/>
        </w:rPr>
        <w:t xml:space="preserve">ourt that the death of a witness means </w:t>
      </w:r>
      <w:r w:rsidR="00B02F57" w:rsidRPr="00C11B48">
        <w:rPr>
          <w:rFonts w:ascii="Times New Roman" w:hAnsi="Times New Roman"/>
        </w:rPr>
        <w:t xml:space="preserve">that </w:t>
      </w:r>
      <w:r w:rsidR="00AA68DC" w:rsidRPr="00C11B48">
        <w:rPr>
          <w:rFonts w:ascii="Times New Roman" w:hAnsi="Times New Roman"/>
        </w:rPr>
        <w:t>there cannot be a fair trial, the</w:t>
      </w:r>
      <w:r w:rsidR="00537BF5" w:rsidRPr="00C11B48">
        <w:rPr>
          <w:rFonts w:ascii="Times New Roman" w:hAnsi="Times New Roman"/>
        </w:rPr>
        <w:t> </w:t>
      </w:r>
      <w:r w:rsidR="00AA68DC" w:rsidRPr="00C11B48">
        <w:rPr>
          <w:rFonts w:ascii="Times New Roman" w:hAnsi="Times New Roman"/>
        </w:rPr>
        <w:t xml:space="preserve">defendant must </w:t>
      </w:r>
      <w:r w:rsidR="0015429F" w:rsidRPr="00C11B48">
        <w:rPr>
          <w:rFonts w:ascii="Times New Roman" w:hAnsi="Times New Roman"/>
        </w:rPr>
        <w:t xml:space="preserve">show how and why </w:t>
      </w:r>
      <w:r w:rsidR="00F86EBE" w:rsidRPr="00C11B48">
        <w:rPr>
          <w:rFonts w:ascii="Times New Roman" w:hAnsi="Times New Roman"/>
        </w:rPr>
        <w:t xml:space="preserve">that death </w:t>
      </w:r>
      <w:r w:rsidR="00507AFB" w:rsidRPr="00C11B48">
        <w:rPr>
          <w:rFonts w:ascii="Times New Roman" w:hAnsi="Times New Roman"/>
        </w:rPr>
        <w:t>makes the trial unfair</w:t>
      </w:r>
      <w:r w:rsidR="00AA68DC" w:rsidRPr="00C11B48">
        <w:rPr>
          <w:rFonts w:ascii="Times New Roman" w:hAnsi="Times New Roman"/>
        </w:rPr>
        <w:t>.</w:t>
      </w:r>
      <w:r w:rsidR="005D606A" w:rsidRPr="00C11B48">
        <w:rPr>
          <w:rStyle w:val="FootnoteReference"/>
          <w:rFonts w:ascii="Times New Roman" w:hAnsi="Times New Roman"/>
          <w:sz w:val="24"/>
        </w:rPr>
        <w:footnoteReference w:id="81"/>
      </w:r>
      <w:r w:rsidR="00661558" w:rsidRPr="00C11B48">
        <w:rPr>
          <w:rFonts w:ascii="Times New Roman" w:hAnsi="Times New Roman"/>
        </w:rPr>
        <w:t xml:space="preserve"> </w:t>
      </w:r>
    </w:p>
    <w:p w14:paraId="39419104" w14:textId="37BC1975" w:rsidR="002506CB" w:rsidRPr="00C11B48" w:rsidRDefault="00166A1D"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212651" w:rsidRPr="00C11B48">
        <w:rPr>
          <w:rFonts w:ascii="Times New Roman" w:hAnsi="Times New Roman"/>
        </w:rPr>
        <w:t>G</w:t>
      </w:r>
      <w:r w:rsidR="00353166" w:rsidRPr="00C11B48">
        <w:rPr>
          <w:rFonts w:ascii="Times New Roman" w:hAnsi="Times New Roman"/>
        </w:rPr>
        <w:t xml:space="preserve">round </w:t>
      </w:r>
      <w:r w:rsidR="00212651" w:rsidRPr="00C11B48">
        <w:rPr>
          <w:rFonts w:ascii="Times New Roman" w:hAnsi="Times New Roman"/>
        </w:rPr>
        <w:t xml:space="preserve">4 </w:t>
      </w:r>
      <w:r w:rsidR="002A527A" w:rsidRPr="00C11B48">
        <w:rPr>
          <w:rFonts w:ascii="Times New Roman" w:hAnsi="Times New Roman"/>
        </w:rPr>
        <w:t xml:space="preserve">was a challenge to the </w:t>
      </w:r>
      <w:r w:rsidR="00BB2AE2" w:rsidRPr="00C11B48">
        <w:rPr>
          <w:rFonts w:ascii="Times New Roman" w:hAnsi="Times New Roman"/>
        </w:rPr>
        <w:t xml:space="preserve">Court of Appeal's findings in relation to </w:t>
      </w:r>
      <w:r w:rsidR="00212651" w:rsidRPr="00C11B48">
        <w:rPr>
          <w:rFonts w:ascii="Times New Roman" w:hAnsi="Times New Roman"/>
        </w:rPr>
        <w:t>certain</w:t>
      </w:r>
      <w:r w:rsidR="00BB2AE2" w:rsidRPr="00C11B48">
        <w:rPr>
          <w:rFonts w:ascii="Times New Roman" w:hAnsi="Times New Roman"/>
        </w:rPr>
        <w:t xml:space="preserve"> psychiatric</w:t>
      </w:r>
      <w:r w:rsidR="002A527A" w:rsidRPr="00C11B48">
        <w:rPr>
          <w:rFonts w:ascii="Times New Roman" w:hAnsi="Times New Roman"/>
        </w:rPr>
        <w:t xml:space="preserve"> evidence</w:t>
      </w:r>
      <w:r w:rsidR="00390A5F" w:rsidRPr="00C11B48">
        <w:rPr>
          <w:rFonts w:ascii="Times New Roman" w:hAnsi="Times New Roman"/>
        </w:rPr>
        <w:t>.</w:t>
      </w:r>
      <w:bookmarkStart w:id="2" w:name="_Ref165271129"/>
      <w:r w:rsidR="001B3F49" w:rsidRPr="00C11B48" w:rsidDel="006E19C0">
        <w:rPr>
          <w:rFonts w:ascii="Times New Roman" w:hAnsi="Times New Roman"/>
        </w:rPr>
        <w:t xml:space="preserve"> </w:t>
      </w:r>
      <w:r w:rsidR="00516049" w:rsidRPr="00C11B48">
        <w:rPr>
          <w:rFonts w:ascii="Times New Roman" w:hAnsi="Times New Roman"/>
        </w:rPr>
        <w:t xml:space="preserve">Ms Willmot was </w:t>
      </w:r>
      <w:r w:rsidR="00E86CF8" w:rsidRPr="00C11B48">
        <w:rPr>
          <w:rFonts w:ascii="Times New Roman" w:hAnsi="Times New Roman"/>
        </w:rPr>
        <w:t xml:space="preserve">jointly </w:t>
      </w:r>
      <w:r w:rsidR="00516049" w:rsidRPr="00C11B48">
        <w:rPr>
          <w:rFonts w:ascii="Times New Roman" w:hAnsi="Times New Roman"/>
        </w:rPr>
        <w:t>referred to an independent psychiatrist</w:t>
      </w:r>
      <w:r w:rsidR="009B1095" w:rsidRPr="00C11B48">
        <w:rPr>
          <w:rFonts w:ascii="Times New Roman" w:hAnsi="Times New Roman"/>
        </w:rPr>
        <w:t>, Dr Khoo,</w:t>
      </w:r>
      <w:r w:rsidR="00516049" w:rsidRPr="00C11B48">
        <w:rPr>
          <w:rFonts w:ascii="Times New Roman" w:hAnsi="Times New Roman"/>
        </w:rPr>
        <w:t xml:space="preserve"> to</w:t>
      </w:r>
      <w:r w:rsidR="00537BF5" w:rsidRPr="00C11B48">
        <w:rPr>
          <w:rFonts w:ascii="Times New Roman" w:hAnsi="Times New Roman"/>
        </w:rPr>
        <w:t> </w:t>
      </w:r>
      <w:r w:rsidR="00516049" w:rsidRPr="00C11B48">
        <w:rPr>
          <w:rFonts w:ascii="Times New Roman" w:hAnsi="Times New Roman"/>
        </w:rPr>
        <w:t>prepare a medico-legal report</w:t>
      </w:r>
      <w:r w:rsidR="009B1095" w:rsidRPr="00C11B48">
        <w:rPr>
          <w:rFonts w:ascii="Times New Roman" w:hAnsi="Times New Roman"/>
        </w:rPr>
        <w:t>.</w:t>
      </w:r>
      <w:r w:rsidR="00E91AED" w:rsidRPr="00C11B48">
        <w:rPr>
          <w:rFonts w:ascii="Times New Roman" w:hAnsi="Times New Roman"/>
        </w:rPr>
        <w:t xml:space="preserve"> </w:t>
      </w:r>
      <w:r w:rsidR="00516049" w:rsidRPr="00C11B48">
        <w:rPr>
          <w:rFonts w:ascii="Times New Roman" w:hAnsi="Times New Roman"/>
        </w:rPr>
        <w:t>Dr</w:t>
      </w:r>
      <w:r w:rsidR="008F1661" w:rsidRPr="00C11B48">
        <w:rPr>
          <w:rFonts w:ascii="Times New Roman" w:hAnsi="Times New Roman"/>
        </w:rPr>
        <w:t> </w:t>
      </w:r>
      <w:r w:rsidR="00516049" w:rsidRPr="00C11B48">
        <w:rPr>
          <w:rFonts w:ascii="Times New Roman" w:hAnsi="Times New Roman"/>
        </w:rPr>
        <w:t>Khoo reported</w:t>
      </w:r>
      <w:bookmarkEnd w:id="2"/>
      <w:r w:rsidR="00516049" w:rsidRPr="00C11B48">
        <w:rPr>
          <w:rFonts w:ascii="Times New Roman" w:hAnsi="Times New Roman"/>
        </w:rPr>
        <w:t xml:space="preserve"> </w:t>
      </w:r>
      <w:r w:rsidR="005B7D47" w:rsidRPr="00C11B48">
        <w:rPr>
          <w:rFonts w:ascii="Times New Roman" w:hAnsi="Times New Roman"/>
        </w:rPr>
        <w:t xml:space="preserve">that </w:t>
      </w:r>
      <w:r w:rsidR="0034293C" w:rsidRPr="00C11B48">
        <w:rPr>
          <w:rFonts w:ascii="Times New Roman" w:hAnsi="Times New Roman"/>
        </w:rPr>
        <w:t xml:space="preserve">Ms Willmot's </w:t>
      </w:r>
      <w:r w:rsidR="00516049" w:rsidRPr="00C11B48">
        <w:rPr>
          <w:rFonts w:ascii="Times New Roman" w:hAnsi="Times New Roman"/>
        </w:rPr>
        <w:t xml:space="preserve">earliest memories were </w:t>
      </w:r>
      <w:r w:rsidR="00192C0C" w:rsidRPr="00C11B48">
        <w:rPr>
          <w:rFonts w:ascii="Times New Roman" w:hAnsi="Times New Roman"/>
        </w:rPr>
        <w:t xml:space="preserve">of </w:t>
      </w:r>
      <w:r w:rsidR="00516049" w:rsidRPr="00C11B48">
        <w:rPr>
          <w:rFonts w:ascii="Times New Roman" w:hAnsi="Times New Roman"/>
        </w:rPr>
        <w:t xml:space="preserve">being </w:t>
      </w:r>
      <w:r w:rsidR="00FD2CBE" w:rsidRPr="00C11B48">
        <w:rPr>
          <w:rFonts w:ascii="Times New Roman" w:hAnsi="Times New Roman"/>
        </w:rPr>
        <w:t xml:space="preserve">in the </w:t>
      </w:r>
      <w:r w:rsidR="00B87D02" w:rsidRPr="00C11B48">
        <w:rPr>
          <w:rFonts w:ascii="Times New Roman" w:hAnsi="Times New Roman"/>
        </w:rPr>
        <w:t>G</w:t>
      </w:r>
      <w:r w:rsidR="00FD2CBE" w:rsidRPr="00C11B48">
        <w:rPr>
          <w:rFonts w:ascii="Times New Roman" w:hAnsi="Times New Roman"/>
        </w:rPr>
        <w:t xml:space="preserve">irls' </w:t>
      </w:r>
      <w:r w:rsidR="00641E18" w:rsidRPr="00C11B48">
        <w:rPr>
          <w:rFonts w:ascii="Times New Roman" w:hAnsi="Times New Roman"/>
        </w:rPr>
        <w:t>D</w:t>
      </w:r>
      <w:r w:rsidR="00FD2CBE" w:rsidRPr="00C11B48">
        <w:rPr>
          <w:rFonts w:ascii="Times New Roman" w:hAnsi="Times New Roman"/>
        </w:rPr>
        <w:t>ormitory, feeling "</w:t>
      </w:r>
      <w:r w:rsidR="00516049" w:rsidRPr="00C11B48">
        <w:rPr>
          <w:rFonts w:ascii="Times New Roman" w:hAnsi="Times New Roman"/>
        </w:rPr>
        <w:t>alone and afraid</w:t>
      </w:r>
      <w:r w:rsidR="00FD2CBE" w:rsidRPr="00C11B48">
        <w:rPr>
          <w:rFonts w:ascii="Times New Roman" w:hAnsi="Times New Roman"/>
        </w:rPr>
        <w:t xml:space="preserve"> [she] didn't belong"</w:t>
      </w:r>
      <w:r w:rsidR="007D0E0F" w:rsidRPr="00C11B48">
        <w:rPr>
          <w:rFonts w:ascii="Times New Roman" w:hAnsi="Times New Roman"/>
        </w:rPr>
        <w:t>;</w:t>
      </w:r>
      <w:r w:rsidR="00CE0D46" w:rsidRPr="00C11B48">
        <w:rPr>
          <w:rFonts w:ascii="Times New Roman" w:hAnsi="Times New Roman"/>
        </w:rPr>
        <w:t xml:space="preserve"> </w:t>
      </w:r>
      <w:r w:rsidR="006F2E6F" w:rsidRPr="00C11B48">
        <w:rPr>
          <w:rFonts w:ascii="Times New Roman" w:hAnsi="Times New Roman"/>
        </w:rPr>
        <w:t xml:space="preserve">that </w:t>
      </w:r>
      <w:r w:rsidR="007D0E0F" w:rsidRPr="00C11B48">
        <w:rPr>
          <w:rFonts w:ascii="Times New Roman" w:hAnsi="Times New Roman"/>
        </w:rPr>
        <w:t xml:space="preserve">Ms Willmot </w:t>
      </w:r>
      <w:r w:rsidR="00516049" w:rsidRPr="00C11B48">
        <w:rPr>
          <w:rFonts w:ascii="Times New Roman" w:hAnsi="Times New Roman"/>
        </w:rPr>
        <w:t xml:space="preserve">"remembered the </w:t>
      </w:r>
      <w:proofErr w:type="spellStart"/>
      <w:r w:rsidR="00516049" w:rsidRPr="00C11B48">
        <w:rPr>
          <w:rFonts w:ascii="Times New Roman" w:hAnsi="Times New Roman"/>
        </w:rPr>
        <w:t>Demlins</w:t>
      </w:r>
      <w:proofErr w:type="spellEnd"/>
      <w:r w:rsidR="00516049" w:rsidRPr="00C11B48">
        <w:rPr>
          <w:rFonts w:ascii="Times New Roman" w:hAnsi="Times New Roman"/>
        </w:rPr>
        <w:t xml:space="preserve"> and the house over the years, but did not realise why"</w:t>
      </w:r>
      <w:r w:rsidR="004149B4" w:rsidRPr="00C11B48">
        <w:rPr>
          <w:rFonts w:ascii="Times New Roman" w:hAnsi="Times New Roman"/>
        </w:rPr>
        <w:t>;</w:t>
      </w:r>
      <w:r w:rsidR="00E97850" w:rsidRPr="00C11B48">
        <w:rPr>
          <w:rFonts w:ascii="Times New Roman" w:hAnsi="Times New Roman"/>
        </w:rPr>
        <w:t xml:space="preserve"> and that </w:t>
      </w:r>
      <w:bookmarkStart w:id="3" w:name="_Ref165294062"/>
      <w:r w:rsidR="007D0E0F" w:rsidRPr="00C11B48">
        <w:rPr>
          <w:rFonts w:ascii="Times New Roman" w:hAnsi="Times New Roman"/>
        </w:rPr>
        <w:t>when</w:t>
      </w:r>
      <w:r w:rsidR="00516049" w:rsidRPr="00C11B48">
        <w:rPr>
          <w:rFonts w:ascii="Times New Roman" w:hAnsi="Times New Roman"/>
        </w:rPr>
        <w:t xml:space="preserve"> RS asked </w:t>
      </w:r>
      <w:r w:rsidR="00E97850" w:rsidRPr="00C11B48">
        <w:rPr>
          <w:rFonts w:ascii="Times New Roman" w:hAnsi="Times New Roman"/>
        </w:rPr>
        <w:t xml:space="preserve">Ms Willmot </w:t>
      </w:r>
      <w:r w:rsidR="00516049" w:rsidRPr="00C11B48">
        <w:rPr>
          <w:rFonts w:ascii="Times New Roman" w:hAnsi="Times New Roman"/>
        </w:rPr>
        <w:t>"don't</w:t>
      </w:r>
      <w:r w:rsidR="00741BB2" w:rsidRPr="00C11B48">
        <w:rPr>
          <w:rFonts w:ascii="Times New Roman" w:hAnsi="Times New Roman"/>
        </w:rPr>
        <w:t> </w:t>
      </w:r>
      <w:r w:rsidR="00516049" w:rsidRPr="00C11B48">
        <w:rPr>
          <w:rFonts w:ascii="Times New Roman" w:hAnsi="Times New Roman"/>
        </w:rPr>
        <w:t>you remember that we were sexually abused?"</w:t>
      </w:r>
      <w:r w:rsidR="005C23D9" w:rsidRPr="00C11B48">
        <w:rPr>
          <w:rFonts w:ascii="Times New Roman" w:hAnsi="Times New Roman"/>
        </w:rPr>
        <w:t xml:space="preserve"> </w:t>
      </w:r>
      <w:r w:rsidR="002E629E" w:rsidRPr="00C11B48">
        <w:rPr>
          <w:rFonts w:ascii="Times New Roman" w:hAnsi="Times New Roman"/>
        </w:rPr>
        <w:t xml:space="preserve">(which was likely </w:t>
      </w:r>
      <w:r w:rsidR="005C23D9" w:rsidRPr="00C11B48">
        <w:rPr>
          <w:rFonts w:ascii="Times New Roman" w:hAnsi="Times New Roman"/>
        </w:rPr>
        <w:t>in 2016</w:t>
      </w:r>
      <w:r w:rsidR="002E629E" w:rsidRPr="00C11B48">
        <w:rPr>
          <w:rFonts w:ascii="Times New Roman" w:hAnsi="Times New Roman"/>
        </w:rPr>
        <w:t>)</w:t>
      </w:r>
      <w:r w:rsidR="00F43976" w:rsidRPr="00C11B48">
        <w:rPr>
          <w:rFonts w:ascii="Times New Roman" w:hAnsi="Times New Roman"/>
          <w:b/>
          <w:bCs/>
        </w:rPr>
        <w:t>,</w:t>
      </w:r>
      <w:r w:rsidR="00516049" w:rsidRPr="00C11B48">
        <w:rPr>
          <w:rFonts w:ascii="Times New Roman" w:hAnsi="Times New Roman"/>
        </w:rPr>
        <w:t xml:space="preserve"> </w:t>
      </w:r>
      <w:r w:rsidR="00741BB2" w:rsidRPr="00C11B48">
        <w:rPr>
          <w:rFonts w:ascii="Times New Roman" w:hAnsi="Times New Roman"/>
        </w:rPr>
        <w:t>she</w:t>
      </w:r>
      <w:r w:rsidR="00516049" w:rsidRPr="00C11B48">
        <w:rPr>
          <w:rFonts w:ascii="Times New Roman" w:hAnsi="Times New Roman"/>
        </w:rPr>
        <w:t xml:space="preserve"> responded</w:t>
      </w:r>
      <w:r w:rsidR="00741BB2" w:rsidRPr="00C11B48">
        <w:rPr>
          <w:rFonts w:ascii="Times New Roman" w:hAnsi="Times New Roman"/>
        </w:rPr>
        <w:t xml:space="preserve"> by thinking,</w:t>
      </w:r>
      <w:r w:rsidR="00516049" w:rsidRPr="00C11B48">
        <w:rPr>
          <w:rFonts w:ascii="Times New Roman" w:hAnsi="Times New Roman"/>
        </w:rPr>
        <w:t xml:space="preserve"> "I didn't want to know, I was always vulnerable and scared and </w:t>
      </w:r>
      <w:r w:rsidR="00516049" w:rsidRPr="00C11B48" w:rsidDel="00A8444F">
        <w:rPr>
          <w:rFonts w:ascii="Times New Roman" w:hAnsi="Times New Roman"/>
        </w:rPr>
        <w:t xml:space="preserve">that </w:t>
      </w:r>
      <w:r w:rsidR="00516049" w:rsidRPr="00C11B48">
        <w:rPr>
          <w:rFonts w:ascii="Times New Roman" w:hAnsi="Times New Roman"/>
        </w:rPr>
        <w:t>this comment disturbed me for a long time</w:t>
      </w:r>
      <w:bookmarkEnd w:id="3"/>
      <w:r w:rsidR="00516049" w:rsidRPr="00C11B48">
        <w:rPr>
          <w:rFonts w:ascii="Times New Roman" w:hAnsi="Times New Roman"/>
        </w:rPr>
        <w:t>"</w:t>
      </w:r>
      <w:r w:rsidR="00212651" w:rsidRPr="00C11B48">
        <w:rPr>
          <w:rFonts w:ascii="Times New Roman" w:hAnsi="Times New Roman"/>
        </w:rPr>
        <w:t>. Dr</w:t>
      </w:r>
      <w:r w:rsidR="0010339D">
        <w:rPr>
          <w:rFonts w:ascii="Times New Roman" w:hAnsi="Times New Roman"/>
        </w:rPr>
        <w:t> </w:t>
      </w:r>
      <w:r w:rsidR="00212651" w:rsidRPr="00C11B48">
        <w:rPr>
          <w:rFonts w:ascii="Times New Roman" w:hAnsi="Times New Roman"/>
        </w:rPr>
        <w:t>Khoo also reported</w:t>
      </w:r>
      <w:r w:rsidR="008F4535" w:rsidRPr="00C11B48">
        <w:rPr>
          <w:rFonts w:ascii="Times New Roman" w:hAnsi="Times New Roman"/>
        </w:rPr>
        <w:t xml:space="preserve"> </w:t>
      </w:r>
      <w:r w:rsidR="002506CB" w:rsidRPr="00C11B48">
        <w:rPr>
          <w:rFonts w:ascii="Times New Roman" w:hAnsi="Times New Roman"/>
        </w:rPr>
        <w:t xml:space="preserve">that Ms Willmot </w:t>
      </w:r>
      <w:r w:rsidR="00212651" w:rsidRPr="00C11B48">
        <w:rPr>
          <w:rFonts w:ascii="Times New Roman" w:hAnsi="Times New Roman"/>
        </w:rPr>
        <w:t xml:space="preserve">had said </w:t>
      </w:r>
      <w:r w:rsidR="00516049" w:rsidRPr="00C11B48">
        <w:rPr>
          <w:rFonts w:ascii="Times New Roman" w:hAnsi="Times New Roman"/>
        </w:rPr>
        <w:t xml:space="preserve">that </w:t>
      </w:r>
      <w:r w:rsidR="00140BB0" w:rsidRPr="00C11B48">
        <w:rPr>
          <w:rFonts w:ascii="Times New Roman" w:hAnsi="Times New Roman"/>
        </w:rPr>
        <w:t xml:space="preserve">RS' </w:t>
      </w:r>
      <w:r w:rsidR="00516049" w:rsidRPr="00C11B48">
        <w:rPr>
          <w:rFonts w:ascii="Times New Roman" w:hAnsi="Times New Roman"/>
        </w:rPr>
        <w:t>description of sexual abuse "at</w:t>
      </w:r>
      <w:r w:rsidR="007B36DA" w:rsidRPr="00C11B48">
        <w:rPr>
          <w:rFonts w:ascii="Times New Roman" w:hAnsi="Times New Roman"/>
        </w:rPr>
        <w:t> </w:t>
      </w:r>
      <w:r w:rsidR="00516049" w:rsidRPr="00C11B48">
        <w:rPr>
          <w:rFonts w:ascii="Times New Roman" w:hAnsi="Times New Roman"/>
        </w:rPr>
        <w:t>some level resonated with her" and she had "fragmented memories of a blue house</w:t>
      </w:r>
      <w:r w:rsidR="007B36DA" w:rsidRPr="00C11B48">
        <w:rPr>
          <w:rFonts w:ascii="Times New Roman" w:hAnsi="Times New Roman"/>
        </w:rPr>
        <w:t>"</w:t>
      </w:r>
      <w:r w:rsidR="002506CB" w:rsidRPr="00C11B48">
        <w:rPr>
          <w:rFonts w:ascii="Times New Roman" w:hAnsi="Times New Roman"/>
        </w:rPr>
        <w:t xml:space="preserve">; and </w:t>
      </w:r>
      <w:r w:rsidR="00212651" w:rsidRPr="00C11B48">
        <w:rPr>
          <w:rFonts w:ascii="Times New Roman" w:hAnsi="Times New Roman"/>
        </w:rPr>
        <w:t xml:space="preserve">that </w:t>
      </w:r>
      <w:r w:rsidR="002506CB" w:rsidRPr="00C11B48">
        <w:rPr>
          <w:rFonts w:ascii="Times New Roman" w:hAnsi="Times New Roman"/>
        </w:rPr>
        <w:t xml:space="preserve">she </w:t>
      </w:r>
      <w:r w:rsidR="00516049" w:rsidRPr="00C11B48">
        <w:rPr>
          <w:rFonts w:ascii="Times New Roman" w:hAnsi="Times New Roman"/>
        </w:rPr>
        <w:t xml:space="preserve">used to be </w:t>
      </w:r>
      <w:r w:rsidR="00B21237" w:rsidRPr="00C11B48">
        <w:rPr>
          <w:rFonts w:ascii="Times New Roman" w:hAnsi="Times New Roman"/>
        </w:rPr>
        <w:t>"</w:t>
      </w:r>
      <w:r w:rsidR="00516049" w:rsidRPr="00C11B48">
        <w:rPr>
          <w:rFonts w:ascii="Times New Roman" w:hAnsi="Times New Roman"/>
        </w:rPr>
        <w:t xml:space="preserve">scared sleeping </w:t>
      </w:r>
      <w:r w:rsidR="00FC5EDA" w:rsidRPr="00C11B48">
        <w:rPr>
          <w:rFonts w:ascii="Times New Roman" w:hAnsi="Times New Roman"/>
        </w:rPr>
        <w:t xml:space="preserve">alone particularly </w:t>
      </w:r>
      <w:r w:rsidR="00516049" w:rsidRPr="00C11B48">
        <w:rPr>
          <w:rFonts w:ascii="Times New Roman" w:hAnsi="Times New Roman"/>
        </w:rPr>
        <w:t xml:space="preserve">on the verandah </w:t>
      </w:r>
      <w:r w:rsidR="00902E65" w:rsidRPr="00C11B48">
        <w:rPr>
          <w:rFonts w:ascii="Times New Roman" w:hAnsi="Times New Roman"/>
        </w:rPr>
        <w:t>...</w:t>
      </w:r>
      <w:r w:rsidR="0016071D" w:rsidRPr="00C11B48">
        <w:rPr>
          <w:rFonts w:ascii="Times New Roman" w:hAnsi="Times New Roman"/>
        </w:rPr>
        <w:t xml:space="preserve"> and</w:t>
      </w:r>
      <w:r w:rsidR="00902E65" w:rsidRPr="00C11B48">
        <w:rPr>
          <w:rFonts w:ascii="Times New Roman" w:hAnsi="Times New Roman"/>
        </w:rPr>
        <w:t xml:space="preserve"> </w:t>
      </w:r>
      <w:r w:rsidR="00516049" w:rsidRPr="00C11B48">
        <w:rPr>
          <w:rFonts w:ascii="Times New Roman" w:hAnsi="Times New Roman"/>
        </w:rPr>
        <w:t xml:space="preserve">getting into bed with </w:t>
      </w:r>
      <w:r w:rsidR="00902E65" w:rsidRPr="00C11B48">
        <w:rPr>
          <w:rFonts w:ascii="Times New Roman" w:hAnsi="Times New Roman"/>
        </w:rPr>
        <w:t xml:space="preserve">the </w:t>
      </w:r>
      <w:r w:rsidR="00516049" w:rsidRPr="00C11B48">
        <w:rPr>
          <w:rFonts w:ascii="Times New Roman" w:hAnsi="Times New Roman"/>
        </w:rPr>
        <w:t>others</w:t>
      </w:r>
      <w:r w:rsidR="00902E65" w:rsidRPr="00C11B48">
        <w:rPr>
          <w:rFonts w:ascii="Times New Roman" w:hAnsi="Times New Roman"/>
        </w:rPr>
        <w:t>"</w:t>
      </w:r>
      <w:r w:rsidR="00140BB0" w:rsidRPr="00C11B48">
        <w:rPr>
          <w:rFonts w:ascii="Times New Roman" w:hAnsi="Times New Roman"/>
        </w:rPr>
        <w:t>.</w:t>
      </w:r>
      <w:r w:rsidR="00FE0A29" w:rsidRPr="00C11B48">
        <w:rPr>
          <w:rFonts w:ascii="Times New Roman" w:hAnsi="Times New Roman"/>
        </w:rPr>
        <w:t xml:space="preserve"> </w:t>
      </w:r>
    </w:p>
    <w:p w14:paraId="30D5C99B" w14:textId="540CA334" w:rsidR="004A103C" w:rsidRPr="00C11B48" w:rsidRDefault="002506CB" w:rsidP="00C11B48">
      <w:pPr>
        <w:pStyle w:val="FixListStyle"/>
        <w:spacing w:after="260" w:line="280" w:lineRule="exact"/>
        <w:ind w:right="0"/>
        <w:jc w:val="both"/>
        <w:rPr>
          <w:rFonts w:ascii="Times New Roman" w:hAnsi="Times New Roman"/>
        </w:rPr>
      </w:pPr>
      <w:r w:rsidRPr="00C11B48">
        <w:rPr>
          <w:rFonts w:ascii="Times New Roman" w:hAnsi="Times New Roman"/>
        </w:rPr>
        <w:lastRenderedPageBreak/>
        <w:tab/>
        <w:t>Dr Khoo reported that o</w:t>
      </w:r>
      <w:r w:rsidR="00516049" w:rsidRPr="00C11B48">
        <w:rPr>
          <w:rFonts w:ascii="Times New Roman" w:hAnsi="Times New Roman"/>
        </w:rPr>
        <w:t>ver "repeated questioning"</w:t>
      </w:r>
      <w:r w:rsidR="00516049" w:rsidRPr="00C11B48" w:rsidDel="00C83FED">
        <w:rPr>
          <w:rFonts w:ascii="Times New Roman" w:hAnsi="Times New Roman"/>
        </w:rPr>
        <w:t xml:space="preserve"> </w:t>
      </w:r>
      <w:r w:rsidR="00C83FED" w:rsidRPr="00C11B48">
        <w:rPr>
          <w:rFonts w:ascii="Times New Roman" w:hAnsi="Times New Roman"/>
        </w:rPr>
        <w:t>Ms</w:t>
      </w:r>
      <w:r w:rsidR="008F349C" w:rsidRPr="00C11B48">
        <w:rPr>
          <w:rFonts w:ascii="Times New Roman" w:hAnsi="Times New Roman"/>
        </w:rPr>
        <w:t> </w:t>
      </w:r>
      <w:r w:rsidR="00C83FED" w:rsidRPr="00C11B48">
        <w:rPr>
          <w:rFonts w:ascii="Times New Roman" w:hAnsi="Times New Roman"/>
        </w:rPr>
        <w:t xml:space="preserve">Willmot </w:t>
      </w:r>
      <w:r w:rsidR="00EB3F3B" w:rsidRPr="00C11B48">
        <w:rPr>
          <w:rFonts w:ascii="Times New Roman" w:hAnsi="Times New Roman"/>
        </w:rPr>
        <w:t>"</w:t>
      </w:r>
      <w:r w:rsidR="00516049" w:rsidRPr="00C11B48">
        <w:rPr>
          <w:rFonts w:ascii="Times New Roman" w:hAnsi="Times New Roman"/>
        </w:rPr>
        <w:t>did not proffer experiencing additional symptoms that she could recollect connected to Mr</w:t>
      </w:r>
      <w:r w:rsidR="00425B4F">
        <w:rPr>
          <w:rFonts w:ascii="Times New Roman" w:hAnsi="Times New Roman"/>
        </w:rPr>
        <w:t> </w:t>
      </w:r>
      <w:r w:rsidR="00516049" w:rsidRPr="00C11B48">
        <w:rPr>
          <w:rFonts w:ascii="Times New Roman" w:hAnsi="Times New Roman"/>
        </w:rPr>
        <w:t>Demlin".</w:t>
      </w:r>
      <w:r w:rsidR="00AD4FA7" w:rsidRPr="00C11B48">
        <w:rPr>
          <w:rFonts w:ascii="Times New Roman" w:hAnsi="Times New Roman"/>
        </w:rPr>
        <w:t xml:space="preserve"> </w:t>
      </w:r>
      <w:r w:rsidR="00414B0A" w:rsidRPr="00C11B48">
        <w:rPr>
          <w:rFonts w:ascii="Times New Roman" w:hAnsi="Times New Roman"/>
        </w:rPr>
        <w:t>Dr</w:t>
      </w:r>
      <w:r w:rsidR="00212651" w:rsidRPr="00C11B48">
        <w:rPr>
          <w:rFonts w:ascii="Times New Roman" w:hAnsi="Times New Roman"/>
        </w:rPr>
        <w:t> </w:t>
      </w:r>
      <w:r w:rsidR="00414B0A" w:rsidRPr="00C11B48">
        <w:rPr>
          <w:rFonts w:ascii="Times New Roman" w:hAnsi="Times New Roman"/>
        </w:rPr>
        <w:t xml:space="preserve">Khoo reported that Ms Willmot </w:t>
      </w:r>
      <w:proofErr w:type="gramStart"/>
      <w:r w:rsidR="00516049" w:rsidRPr="00C11B48">
        <w:rPr>
          <w:rFonts w:ascii="Times New Roman" w:hAnsi="Times New Roman"/>
        </w:rPr>
        <w:t>said</w:t>
      </w:r>
      <w:proofErr w:type="gramEnd"/>
      <w:r w:rsidR="00516049" w:rsidRPr="00C11B48">
        <w:rPr>
          <w:rFonts w:ascii="Times New Roman" w:hAnsi="Times New Roman"/>
        </w:rPr>
        <w:t xml:space="preserve"> "at the back of my mind I know something happened to me because of my profound fear".</w:t>
      </w:r>
      <w:r w:rsidR="00EE3B1C" w:rsidRPr="00C11B48">
        <w:rPr>
          <w:rFonts w:ascii="Times New Roman" w:hAnsi="Times New Roman"/>
        </w:rPr>
        <w:t xml:space="preserve"> </w:t>
      </w:r>
      <w:r w:rsidR="00034627" w:rsidRPr="00C11B48">
        <w:rPr>
          <w:rFonts w:ascii="Times New Roman" w:hAnsi="Times New Roman"/>
        </w:rPr>
        <w:t xml:space="preserve">Further, Dr Khoo </w:t>
      </w:r>
      <w:r w:rsidR="00614CE7" w:rsidRPr="00C11B48">
        <w:rPr>
          <w:rFonts w:ascii="Times New Roman" w:hAnsi="Times New Roman"/>
        </w:rPr>
        <w:t>document</w:t>
      </w:r>
      <w:r w:rsidR="004A3EB1" w:rsidRPr="00C11B48">
        <w:rPr>
          <w:rFonts w:ascii="Times New Roman" w:hAnsi="Times New Roman"/>
        </w:rPr>
        <w:t>e</w:t>
      </w:r>
      <w:r w:rsidR="00034627" w:rsidRPr="00C11B48">
        <w:rPr>
          <w:rFonts w:ascii="Times New Roman" w:hAnsi="Times New Roman"/>
        </w:rPr>
        <w:t>d that Ms</w:t>
      </w:r>
      <w:r w:rsidR="00D964BE" w:rsidRPr="00C11B48">
        <w:rPr>
          <w:rFonts w:ascii="Times New Roman" w:hAnsi="Times New Roman"/>
        </w:rPr>
        <w:t> </w:t>
      </w:r>
      <w:r w:rsidR="00034627" w:rsidRPr="00C11B48">
        <w:rPr>
          <w:rFonts w:ascii="Times New Roman" w:hAnsi="Times New Roman"/>
        </w:rPr>
        <w:t>Wi</w:t>
      </w:r>
      <w:r w:rsidR="008A0791" w:rsidRPr="00C11B48">
        <w:rPr>
          <w:rFonts w:ascii="Times New Roman" w:hAnsi="Times New Roman"/>
        </w:rPr>
        <w:t>l</w:t>
      </w:r>
      <w:r w:rsidR="00034627" w:rsidRPr="00C11B48">
        <w:rPr>
          <w:rFonts w:ascii="Times New Roman" w:hAnsi="Times New Roman"/>
        </w:rPr>
        <w:t>lmot said</w:t>
      </w:r>
      <w:r w:rsidR="003E2987" w:rsidRPr="00C11B48">
        <w:rPr>
          <w:rFonts w:ascii="Times New Roman" w:hAnsi="Times New Roman"/>
        </w:rPr>
        <w:t>:</w:t>
      </w:r>
      <w:r w:rsidR="00CE3266" w:rsidRPr="00C11B48">
        <w:rPr>
          <w:rFonts w:ascii="Times New Roman" w:hAnsi="Times New Roman"/>
        </w:rPr>
        <w:t xml:space="preserve"> </w:t>
      </w:r>
      <w:r w:rsidR="00034627" w:rsidRPr="00C11B48">
        <w:rPr>
          <w:rFonts w:ascii="Times New Roman" w:hAnsi="Times New Roman"/>
        </w:rPr>
        <w:t xml:space="preserve">that she </w:t>
      </w:r>
      <w:r w:rsidR="00516049" w:rsidRPr="00C11B48">
        <w:rPr>
          <w:rFonts w:ascii="Times New Roman" w:hAnsi="Times New Roman"/>
        </w:rPr>
        <w:t>did "not recall directly experiencing any psychological or emotional symptoms, additional neurovegetative symptoms or post-traumatic symptoms"</w:t>
      </w:r>
      <w:r w:rsidR="00034627" w:rsidRPr="00C11B48">
        <w:rPr>
          <w:rFonts w:ascii="Times New Roman" w:hAnsi="Times New Roman"/>
        </w:rPr>
        <w:t xml:space="preserve"> prior to RS' statement</w:t>
      </w:r>
      <w:r w:rsidR="003E2987" w:rsidRPr="00C11B48">
        <w:rPr>
          <w:rFonts w:ascii="Times New Roman" w:hAnsi="Times New Roman"/>
        </w:rPr>
        <w:t>;</w:t>
      </w:r>
      <w:r w:rsidR="00436F14" w:rsidRPr="00C11B48">
        <w:rPr>
          <w:rFonts w:ascii="Times New Roman" w:hAnsi="Times New Roman"/>
        </w:rPr>
        <w:t xml:space="preserve"> that</w:t>
      </w:r>
      <w:r w:rsidR="00C52B85" w:rsidRPr="00C11B48">
        <w:rPr>
          <w:rFonts w:ascii="Times New Roman" w:hAnsi="Times New Roman"/>
        </w:rPr>
        <w:t xml:space="preserve"> </w:t>
      </w:r>
      <w:r w:rsidR="006A6AC0" w:rsidRPr="00C11B48">
        <w:rPr>
          <w:rFonts w:ascii="Times New Roman" w:hAnsi="Times New Roman"/>
        </w:rPr>
        <w:t xml:space="preserve">she </w:t>
      </w:r>
      <w:r w:rsidR="00C52B85" w:rsidRPr="00C11B48">
        <w:rPr>
          <w:rFonts w:ascii="Times New Roman" w:hAnsi="Times New Roman"/>
        </w:rPr>
        <w:t xml:space="preserve">"first </w:t>
      </w:r>
      <w:r w:rsidR="008C3335" w:rsidRPr="00C11B48">
        <w:rPr>
          <w:rFonts w:ascii="Times New Roman" w:hAnsi="Times New Roman"/>
        </w:rPr>
        <w:t>[</w:t>
      </w:r>
      <w:r w:rsidR="00C52B85" w:rsidRPr="00C11B48">
        <w:rPr>
          <w:rFonts w:ascii="Times New Roman" w:hAnsi="Times New Roman"/>
        </w:rPr>
        <w:t>became</w:t>
      </w:r>
      <w:r w:rsidR="008C3335" w:rsidRPr="00C11B48">
        <w:rPr>
          <w:rFonts w:ascii="Times New Roman" w:hAnsi="Times New Roman"/>
        </w:rPr>
        <w:t>]</w:t>
      </w:r>
      <w:r w:rsidR="00C52B85" w:rsidRPr="00C11B48">
        <w:rPr>
          <w:rFonts w:ascii="Times New Roman" w:hAnsi="Times New Roman"/>
        </w:rPr>
        <w:t xml:space="preserve"> aware</w:t>
      </w:r>
      <w:r w:rsidR="0010339D">
        <w:rPr>
          <w:rFonts w:ascii="Times New Roman" w:hAnsi="Times New Roman"/>
        </w:rPr>
        <w:t> </w:t>
      </w:r>
      <w:r w:rsidR="00C52B85" w:rsidRPr="00C11B48">
        <w:rPr>
          <w:rFonts w:ascii="Times New Roman" w:hAnsi="Times New Roman"/>
        </w:rPr>
        <w:t xml:space="preserve">of the possibility that she may have been sexually </w:t>
      </w:r>
      <w:r w:rsidR="00E6281A" w:rsidRPr="00C11B48">
        <w:rPr>
          <w:rFonts w:ascii="Times New Roman" w:hAnsi="Times New Roman"/>
        </w:rPr>
        <w:t xml:space="preserve">abused </w:t>
      </w:r>
      <w:r w:rsidR="003175CA" w:rsidRPr="00C11B48">
        <w:rPr>
          <w:rFonts w:ascii="Times New Roman" w:hAnsi="Times New Roman"/>
        </w:rPr>
        <w:t>by</w:t>
      </w:r>
      <w:r w:rsidR="00E6281A" w:rsidRPr="00C11B48">
        <w:rPr>
          <w:rFonts w:ascii="Times New Roman" w:hAnsi="Times New Roman"/>
        </w:rPr>
        <w:t xml:space="preserve"> </w:t>
      </w:r>
      <w:r w:rsidR="00B46900" w:rsidRPr="00C11B48">
        <w:rPr>
          <w:rFonts w:ascii="Times New Roman" w:hAnsi="Times New Roman"/>
        </w:rPr>
        <w:t>Mr</w:t>
      </w:r>
      <w:r w:rsidR="009D6D86" w:rsidRPr="00C11B48">
        <w:rPr>
          <w:rFonts w:ascii="Times New Roman" w:hAnsi="Times New Roman"/>
        </w:rPr>
        <w:t> </w:t>
      </w:r>
      <w:r w:rsidR="00B46900" w:rsidRPr="00C11B48">
        <w:rPr>
          <w:rFonts w:ascii="Times New Roman" w:hAnsi="Times New Roman"/>
        </w:rPr>
        <w:t>Demlin,</w:t>
      </w:r>
      <w:r w:rsidR="007F2E82" w:rsidRPr="00C11B48">
        <w:rPr>
          <w:rFonts w:ascii="Times New Roman" w:hAnsi="Times New Roman"/>
        </w:rPr>
        <w:t xml:space="preserve"> when</w:t>
      </w:r>
      <w:r w:rsidR="008E38BD" w:rsidRPr="00C11B48">
        <w:rPr>
          <w:rFonts w:ascii="Times New Roman" w:hAnsi="Times New Roman"/>
        </w:rPr>
        <w:t> </w:t>
      </w:r>
      <w:r w:rsidR="007F2E82" w:rsidRPr="00C11B48">
        <w:rPr>
          <w:rFonts w:ascii="Times New Roman" w:hAnsi="Times New Roman"/>
        </w:rPr>
        <w:t>informed of this several years ago by [RS]"</w:t>
      </w:r>
      <w:r w:rsidR="00436F14" w:rsidRPr="00C11B48">
        <w:rPr>
          <w:rFonts w:ascii="Times New Roman" w:hAnsi="Times New Roman"/>
        </w:rPr>
        <w:t>;</w:t>
      </w:r>
      <w:r w:rsidR="007F2E82" w:rsidRPr="00C11B48">
        <w:rPr>
          <w:rFonts w:ascii="Times New Roman" w:hAnsi="Times New Roman"/>
        </w:rPr>
        <w:t xml:space="preserve"> </w:t>
      </w:r>
      <w:r w:rsidR="0021317F" w:rsidRPr="00C11B48">
        <w:rPr>
          <w:rFonts w:ascii="Times New Roman" w:hAnsi="Times New Roman"/>
        </w:rPr>
        <w:t>and</w:t>
      </w:r>
      <w:r w:rsidR="00436F14" w:rsidRPr="00C11B48">
        <w:rPr>
          <w:rFonts w:ascii="Times New Roman" w:hAnsi="Times New Roman"/>
        </w:rPr>
        <w:t xml:space="preserve"> that she</w:t>
      </w:r>
      <w:r w:rsidR="0021317F" w:rsidRPr="00C11B48">
        <w:rPr>
          <w:rFonts w:ascii="Times New Roman" w:hAnsi="Times New Roman"/>
        </w:rPr>
        <w:t xml:space="preserve"> </w:t>
      </w:r>
      <w:r w:rsidR="0015117F" w:rsidRPr="00C11B48">
        <w:rPr>
          <w:rFonts w:ascii="Times New Roman" w:hAnsi="Times New Roman"/>
        </w:rPr>
        <w:t>ha</w:t>
      </w:r>
      <w:r w:rsidR="00405824" w:rsidRPr="00C11B48">
        <w:rPr>
          <w:rFonts w:ascii="Times New Roman" w:hAnsi="Times New Roman"/>
        </w:rPr>
        <w:t>d</w:t>
      </w:r>
      <w:r w:rsidR="0015117F" w:rsidRPr="00C11B48">
        <w:rPr>
          <w:rFonts w:ascii="Times New Roman" w:hAnsi="Times New Roman"/>
        </w:rPr>
        <w:t xml:space="preserve"> "no</w:t>
      </w:r>
      <w:r w:rsidR="00537BF5" w:rsidRPr="00C11B48">
        <w:rPr>
          <w:rFonts w:ascii="Times New Roman" w:hAnsi="Times New Roman"/>
        </w:rPr>
        <w:t> </w:t>
      </w:r>
      <w:r w:rsidR="0015117F" w:rsidRPr="00C11B48">
        <w:rPr>
          <w:rFonts w:ascii="Times New Roman" w:hAnsi="Times New Roman"/>
        </w:rPr>
        <w:t xml:space="preserve">memory of the first episode of </w:t>
      </w:r>
      <w:r w:rsidR="00F3659E" w:rsidRPr="00C11B48">
        <w:rPr>
          <w:rFonts w:ascii="Times New Roman" w:hAnsi="Times New Roman"/>
        </w:rPr>
        <w:t xml:space="preserve">sexual </w:t>
      </w:r>
      <w:r w:rsidR="0015117F" w:rsidRPr="00C11B48">
        <w:rPr>
          <w:rFonts w:ascii="Times New Roman" w:hAnsi="Times New Roman"/>
        </w:rPr>
        <w:t xml:space="preserve">abuse" by </w:t>
      </w:r>
      <w:r w:rsidR="008A16D4" w:rsidRPr="00C11B48">
        <w:rPr>
          <w:rFonts w:ascii="Times New Roman" w:hAnsi="Times New Roman"/>
        </w:rPr>
        <w:t>Mr </w:t>
      </w:r>
      <w:r w:rsidR="0015117F" w:rsidRPr="00C11B48">
        <w:rPr>
          <w:rFonts w:ascii="Times New Roman" w:hAnsi="Times New Roman"/>
        </w:rPr>
        <w:t>Demlin</w:t>
      </w:r>
      <w:r w:rsidR="00516049" w:rsidRPr="00C11B48">
        <w:rPr>
          <w:rFonts w:ascii="Times New Roman" w:hAnsi="Times New Roman"/>
        </w:rPr>
        <w:t>.</w:t>
      </w:r>
      <w:r w:rsidR="004A103C" w:rsidRPr="00C11B48">
        <w:rPr>
          <w:rFonts w:ascii="Times New Roman" w:hAnsi="Times New Roman"/>
        </w:rPr>
        <w:t xml:space="preserve"> </w:t>
      </w:r>
      <w:r w:rsidR="00516049" w:rsidRPr="00C11B48">
        <w:rPr>
          <w:rFonts w:ascii="Times New Roman" w:hAnsi="Times New Roman"/>
        </w:rPr>
        <w:t>Dr</w:t>
      </w:r>
      <w:r w:rsidR="00233C21" w:rsidRPr="00C11B48">
        <w:rPr>
          <w:rFonts w:ascii="Times New Roman" w:hAnsi="Times New Roman"/>
        </w:rPr>
        <w:t> </w:t>
      </w:r>
      <w:r w:rsidR="00516049" w:rsidRPr="00C11B48">
        <w:rPr>
          <w:rFonts w:ascii="Times New Roman" w:hAnsi="Times New Roman"/>
        </w:rPr>
        <w:t xml:space="preserve">Khoo contrasted </w:t>
      </w:r>
      <w:r w:rsidR="00856882" w:rsidRPr="00C11B48">
        <w:rPr>
          <w:rFonts w:ascii="Times New Roman" w:hAnsi="Times New Roman"/>
        </w:rPr>
        <w:t>Ms</w:t>
      </w:r>
      <w:r w:rsidR="00425B4F">
        <w:rPr>
          <w:rFonts w:ascii="Times New Roman" w:hAnsi="Times New Roman"/>
        </w:rPr>
        <w:t> </w:t>
      </w:r>
      <w:r w:rsidR="00856882" w:rsidRPr="00C11B48">
        <w:rPr>
          <w:rFonts w:ascii="Times New Roman" w:hAnsi="Times New Roman"/>
        </w:rPr>
        <w:t>Wil</w:t>
      </w:r>
      <w:r w:rsidR="009C13F8" w:rsidRPr="00C11B48">
        <w:rPr>
          <w:rFonts w:ascii="Times New Roman" w:hAnsi="Times New Roman"/>
        </w:rPr>
        <w:t>l</w:t>
      </w:r>
      <w:r w:rsidR="00856882" w:rsidRPr="00C11B48">
        <w:rPr>
          <w:rFonts w:ascii="Times New Roman" w:hAnsi="Times New Roman"/>
        </w:rPr>
        <w:t>mot's</w:t>
      </w:r>
      <w:r w:rsidR="00516049" w:rsidRPr="00C11B48">
        <w:rPr>
          <w:rFonts w:ascii="Times New Roman" w:hAnsi="Times New Roman"/>
        </w:rPr>
        <w:t xml:space="preserve"> "fragmented" </w:t>
      </w:r>
      <w:r w:rsidR="009814A1" w:rsidRPr="00C11B48">
        <w:rPr>
          <w:rFonts w:ascii="Times New Roman" w:hAnsi="Times New Roman"/>
        </w:rPr>
        <w:t>memories</w:t>
      </w:r>
      <w:r w:rsidR="00516049" w:rsidRPr="00C11B48">
        <w:rPr>
          <w:rFonts w:ascii="Times New Roman" w:hAnsi="Times New Roman"/>
        </w:rPr>
        <w:t xml:space="preserve"> of </w:t>
      </w:r>
      <w:r w:rsidR="00D61C5D" w:rsidRPr="00C11B48">
        <w:rPr>
          <w:rFonts w:ascii="Times New Roman" w:hAnsi="Times New Roman"/>
        </w:rPr>
        <w:t xml:space="preserve">the </w:t>
      </w:r>
      <w:r w:rsidR="00516049" w:rsidRPr="00C11B48">
        <w:rPr>
          <w:rFonts w:ascii="Times New Roman" w:hAnsi="Times New Roman"/>
        </w:rPr>
        <w:t xml:space="preserve">abuse by </w:t>
      </w:r>
      <w:r w:rsidR="008A16D4" w:rsidRPr="00C11B48">
        <w:rPr>
          <w:rFonts w:ascii="Times New Roman" w:hAnsi="Times New Roman"/>
        </w:rPr>
        <w:t>Mr </w:t>
      </w:r>
      <w:r w:rsidR="00516049" w:rsidRPr="00C11B48">
        <w:rPr>
          <w:rFonts w:ascii="Times New Roman" w:hAnsi="Times New Roman"/>
        </w:rPr>
        <w:t>Demlin with the "clear</w:t>
      </w:r>
      <w:r w:rsidR="005A719A">
        <w:rPr>
          <w:rFonts w:ascii="Times New Roman" w:hAnsi="Times New Roman"/>
        </w:rPr>
        <w:t> </w:t>
      </w:r>
      <w:r w:rsidR="00516049" w:rsidRPr="00C11B48">
        <w:rPr>
          <w:rFonts w:ascii="Times New Roman" w:hAnsi="Times New Roman"/>
        </w:rPr>
        <w:t>and coherent history</w:t>
      </w:r>
      <w:r w:rsidR="00EC2C81" w:rsidRPr="00C11B48">
        <w:rPr>
          <w:rFonts w:ascii="Times New Roman" w:hAnsi="Times New Roman"/>
        </w:rPr>
        <w:t>" she gave "</w:t>
      </w:r>
      <w:r w:rsidR="00516049" w:rsidRPr="00C11B48">
        <w:rPr>
          <w:rFonts w:ascii="Times New Roman" w:hAnsi="Times New Roman"/>
        </w:rPr>
        <w:t xml:space="preserve">of </w:t>
      </w:r>
      <w:r w:rsidR="00F54E4A" w:rsidRPr="00C11B48">
        <w:rPr>
          <w:rFonts w:ascii="Times New Roman" w:hAnsi="Times New Roman"/>
        </w:rPr>
        <w:t>the</w:t>
      </w:r>
      <w:r w:rsidR="00516049" w:rsidRPr="00C11B48">
        <w:rPr>
          <w:rFonts w:ascii="Times New Roman" w:hAnsi="Times New Roman"/>
        </w:rPr>
        <w:t xml:space="preserve"> verbal and physical abuse" </w:t>
      </w:r>
      <w:r w:rsidR="00A172EB" w:rsidRPr="00C11B48">
        <w:rPr>
          <w:rFonts w:ascii="Times New Roman" w:hAnsi="Times New Roman"/>
        </w:rPr>
        <w:t>she was subjected to at the hands of</w:t>
      </w:r>
      <w:r w:rsidR="00516049" w:rsidRPr="00C11B48">
        <w:rPr>
          <w:rFonts w:ascii="Times New Roman" w:hAnsi="Times New Roman"/>
        </w:rPr>
        <w:t xml:space="preserve"> Maude Phillips.</w:t>
      </w:r>
      <w:bookmarkStart w:id="4" w:name="_Ref165275518"/>
      <w:bookmarkStart w:id="5" w:name="_Ref165364306"/>
      <w:r w:rsidR="00C90D49" w:rsidRPr="00C11B48">
        <w:rPr>
          <w:rFonts w:ascii="Times New Roman" w:hAnsi="Times New Roman"/>
        </w:rPr>
        <w:t xml:space="preserve"> </w:t>
      </w:r>
    </w:p>
    <w:p w14:paraId="04F9F6ED" w14:textId="32E0E4CC" w:rsidR="00516049" w:rsidRPr="00C11B48" w:rsidRDefault="004A103C"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A35F3C" w:rsidRPr="00C11B48">
        <w:rPr>
          <w:rFonts w:ascii="Times New Roman" w:hAnsi="Times New Roman"/>
        </w:rPr>
        <w:t>At her solicitors' request, Ms Willmot</w:t>
      </w:r>
      <w:r w:rsidR="00516049" w:rsidRPr="00C11B48" w:rsidDel="00A35F3C">
        <w:rPr>
          <w:rFonts w:ascii="Times New Roman" w:hAnsi="Times New Roman"/>
        </w:rPr>
        <w:t xml:space="preserve"> </w:t>
      </w:r>
      <w:r w:rsidR="00516049" w:rsidRPr="00C11B48">
        <w:rPr>
          <w:rFonts w:ascii="Times New Roman" w:hAnsi="Times New Roman"/>
        </w:rPr>
        <w:t xml:space="preserve">was then assessed by another psychiatrist, Dr Pant, who opined that </w:t>
      </w:r>
      <w:r w:rsidR="00E86CF8" w:rsidRPr="00C11B48">
        <w:rPr>
          <w:rFonts w:ascii="Times New Roman" w:hAnsi="Times New Roman"/>
        </w:rPr>
        <w:t>Ms </w:t>
      </w:r>
      <w:r w:rsidR="00516049" w:rsidRPr="00C11B48">
        <w:rPr>
          <w:rFonts w:ascii="Times New Roman" w:hAnsi="Times New Roman"/>
        </w:rPr>
        <w:t>Willmot "does</w:t>
      </w:r>
      <w:r w:rsidR="00FD0A2D" w:rsidRPr="00C11B48">
        <w:rPr>
          <w:rFonts w:ascii="Times New Roman" w:hAnsi="Times New Roman"/>
        </w:rPr>
        <w:t> </w:t>
      </w:r>
      <w:r w:rsidR="00516049" w:rsidRPr="00C11B48">
        <w:rPr>
          <w:rFonts w:ascii="Times New Roman" w:hAnsi="Times New Roman"/>
        </w:rPr>
        <w:t>have some memory of the first episode of sexual abuse by Mr</w:t>
      </w:r>
      <w:r w:rsidR="004A2AC6" w:rsidRPr="00C11B48">
        <w:rPr>
          <w:rFonts w:ascii="Times New Roman" w:hAnsi="Times New Roman"/>
        </w:rPr>
        <w:t> </w:t>
      </w:r>
      <w:r w:rsidR="00516049" w:rsidRPr="00C11B48">
        <w:rPr>
          <w:rFonts w:ascii="Times New Roman" w:hAnsi="Times New Roman"/>
        </w:rPr>
        <w:t xml:space="preserve">Demlin but it is patchy in nature as expected based on her age at the time". "She however clearly remembers the physical and emotional abuse she was subjected to in Cherbourg girls </w:t>
      </w:r>
      <w:r w:rsidR="00F6434F" w:rsidRPr="00C11B48">
        <w:rPr>
          <w:rFonts w:ascii="Times New Roman" w:hAnsi="Times New Roman"/>
        </w:rPr>
        <w:t xml:space="preserve">[sic] </w:t>
      </w:r>
      <w:r w:rsidR="00516049" w:rsidRPr="00C11B48">
        <w:rPr>
          <w:rFonts w:ascii="Times New Roman" w:hAnsi="Times New Roman"/>
        </w:rPr>
        <w:t>dormitory</w:t>
      </w:r>
      <w:r w:rsidR="00885A83" w:rsidRPr="00C11B48">
        <w:rPr>
          <w:rFonts w:ascii="Times New Roman" w:hAnsi="Times New Roman"/>
        </w:rPr>
        <w:t> </w:t>
      </w:r>
      <w:r w:rsidR="00516049" w:rsidRPr="00C11B48">
        <w:rPr>
          <w:rFonts w:ascii="Times New Roman" w:hAnsi="Times New Roman"/>
        </w:rPr>
        <w:t>over the years</w:t>
      </w:r>
      <w:r w:rsidR="00E120AD" w:rsidRPr="00C11B48">
        <w:rPr>
          <w:rFonts w:ascii="Times New Roman" w:hAnsi="Times New Roman"/>
        </w:rPr>
        <w:t>.</w:t>
      </w:r>
      <w:r w:rsidR="00516049" w:rsidRPr="00C11B48">
        <w:rPr>
          <w:rFonts w:ascii="Times New Roman" w:hAnsi="Times New Roman"/>
        </w:rPr>
        <w:t xml:space="preserve">" </w:t>
      </w:r>
      <w:bookmarkEnd w:id="4"/>
      <w:r w:rsidR="00516049" w:rsidRPr="00C11B48">
        <w:rPr>
          <w:rFonts w:ascii="Times New Roman" w:hAnsi="Times New Roman"/>
        </w:rPr>
        <w:t>Dr Pant said</w:t>
      </w:r>
      <w:bookmarkEnd w:id="5"/>
      <w:r w:rsidR="00516049" w:rsidRPr="00C11B48">
        <w:rPr>
          <w:rFonts w:ascii="Times New Roman" w:hAnsi="Times New Roman"/>
        </w:rPr>
        <w:t xml:space="preserve">: </w:t>
      </w:r>
    </w:p>
    <w:p w14:paraId="16A251CA" w14:textId="509F6E14" w:rsidR="00260692" w:rsidRPr="00C11B48" w:rsidRDefault="009679DC" w:rsidP="00C11B48">
      <w:pPr>
        <w:pStyle w:val="leftright"/>
        <w:spacing w:before="0" w:after="260" w:line="280" w:lineRule="exact"/>
        <w:ind w:right="0"/>
        <w:jc w:val="both"/>
        <w:rPr>
          <w:rFonts w:ascii="Times New Roman" w:hAnsi="Times New Roman"/>
          <w:szCs w:val="20"/>
        </w:rPr>
      </w:pPr>
      <w:r w:rsidRPr="00C11B48">
        <w:rPr>
          <w:rFonts w:ascii="Times New Roman" w:hAnsi="Times New Roman"/>
        </w:rPr>
        <w:tab/>
      </w:r>
      <w:r w:rsidR="00E120AD" w:rsidRPr="00C11B48">
        <w:rPr>
          <w:rFonts w:ascii="Times New Roman" w:hAnsi="Times New Roman"/>
        </w:rPr>
        <w:t>"</w:t>
      </w:r>
      <w:r w:rsidR="00516049" w:rsidRPr="00C11B48">
        <w:rPr>
          <w:rFonts w:ascii="Times New Roman" w:hAnsi="Times New Roman"/>
        </w:rPr>
        <w:t>Ms Willmot provides a complex history and it is difficult to disentangle the events with absolute precision. The</w:t>
      </w:r>
      <w:r w:rsidR="00FC05B4" w:rsidRPr="00C11B48">
        <w:rPr>
          <w:rFonts w:ascii="Times New Roman" w:hAnsi="Times New Roman"/>
        </w:rPr>
        <w:t> </w:t>
      </w:r>
      <w:r w:rsidR="00516049" w:rsidRPr="00C11B48">
        <w:rPr>
          <w:rFonts w:ascii="Times New Roman" w:hAnsi="Times New Roman"/>
        </w:rPr>
        <w:t xml:space="preserve">sexual abuse perpetrated on her at the </w:t>
      </w:r>
      <w:proofErr w:type="spellStart"/>
      <w:r w:rsidR="00516049" w:rsidRPr="00C11B48">
        <w:rPr>
          <w:rFonts w:ascii="Times New Roman" w:hAnsi="Times New Roman"/>
        </w:rPr>
        <w:t>Demlins</w:t>
      </w:r>
      <w:proofErr w:type="spellEnd"/>
      <w:r w:rsidR="00516049" w:rsidRPr="00C11B48">
        <w:rPr>
          <w:rFonts w:ascii="Times New Roman" w:hAnsi="Times New Roman"/>
        </w:rPr>
        <w:t>, the</w:t>
      </w:r>
      <w:r w:rsidR="00B277FC" w:rsidRPr="00C11B48">
        <w:rPr>
          <w:rFonts w:ascii="Times New Roman" w:hAnsi="Times New Roman"/>
        </w:rPr>
        <w:t> </w:t>
      </w:r>
      <w:r w:rsidR="00516049" w:rsidRPr="00C11B48">
        <w:rPr>
          <w:rFonts w:ascii="Times New Roman" w:hAnsi="Times New Roman"/>
        </w:rPr>
        <w:t>physical and emotional abuse perpetrated onto her at Cherbourg girls</w:t>
      </w:r>
      <w:r w:rsidR="0080743C" w:rsidRPr="00C11B48">
        <w:rPr>
          <w:rFonts w:ascii="Times New Roman" w:hAnsi="Times New Roman"/>
        </w:rPr>
        <w:t xml:space="preserve"> [sic]</w:t>
      </w:r>
      <w:r w:rsidR="00516049" w:rsidRPr="00C11B48">
        <w:rPr>
          <w:rFonts w:ascii="Times New Roman" w:hAnsi="Times New Roman"/>
        </w:rPr>
        <w:t xml:space="preserve"> dormitory and the sexual abuse </w:t>
      </w:r>
      <w:r w:rsidR="00516049" w:rsidRPr="00C11B48">
        <w:rPr>
          <w:rFonts w:ascii="Times New Roman" w:hAnsi="Times New Roman"/>
          <w:szCs w:val="20"/>
        </w:rPr>
        <w:t>perpetrated onto her</w:t>
      </w:r>
      <w:r w:rsidR="00DB041A" w:rsidRPr="00C11B48">
        <w:rPr>
          <w:rFonts w:ascii="Times New Roman" w:hAnsi="Times New Roman"/>
          <w:szCs w:val="20"/>
        </w:rPr>
        <w:t xml:space="preserve"> by her cousin and great uncle have all contributed to her condition</w:t>
      </w:r>
      <w:r w:rsidR="00092867" w:rsidRPr="00C11B48">
        <w:rPr>
          <w:rFonts w:ascii="Times New Roman" w:hAnsi="Times New Roman"/>
          <w:szCs w:val="20"/>
        </w:rPr>
        <w:t xml:space="preserve"> ...</w:t>
      </w:r>
    </w:p>
    <w:p w14:paraId="5B67EC49" w14:textId="77777777" w:rsidR="00C11B48" w:rsidRDefault="00495D49" w:rsidP="00C11B48">
      <w:pPr>
        <w:pStyle w:val="leftright"/>
        <w:spacing w:before="0" w:after="260" w:line="280" w:lineRule="exact"/>
        <w:ind w:right="0"/>
        <w:jc w:val="both"/>
        <w:rPr>
          <w:rFonts w:ascii="Times New Roman" w:hAnsi="Times New Roman"/>
          <w:szCs w:val="20"/>
        </w:rPr>
      </w:pPr>
      <w:r w:rsidRPr="00C11B48">
        <w:rPr>
          <w:rFonts w:ascii="Times New Roman" w:hAnsi="Times New Roman"/>
          <w:szCs w:val="20"/>
        </w:rPr>
        <w:tab/>
      </w:r>
      <w:r w:rsidR="00516049" w:rsidRPr="00C11B48">
        <w:rPr>
          <w:rFonts w:ascii="Times New Roman" w:hAnsi="Times New Roman"/>
          <w:szCs w:val="20"/>
        </w:rPr>
        <w:t xml:space="preserve">The other life stressor events that have happened in her life were after the periods of childhood abuse and would have contributed to her ongoing psychological </w:t>
      </w:r>
      <w:proofErr w:type="gramStart"/>
      <w:r w:rsidR="00516049" w:rsidRPr="00C11B48">
        <w:rPr>
          <w:rFonts w:ascii="Times New Roman" w:hAnsi="Times New Roman"/>
          <w:szCs w:val="20"/>
        </w:rPr>
        <w:t>symptoms</w:t>
      </w:r>
      <w:proofErr w:type="gramEnd"/>
      <w:r w:rsidR="00516049" w:rsidRPr="00C11B48">
        <w:rPr>
          <w:rFonts w:ascii="Times New Roman" w:hAnsi="Times New Roman"/>
          <w:szCs w:val="20"/>
        </w:rPr>
        <w:t xml:space="preserve"> but I am unable to estimate the extent that each individual life stressor would have had on her conditions</w:t>
      </w:r>
      <w:r w:rsidR="00E120AD" w:rsidRPr="00C11B48">
        <w:rPr>
          <w:rFonts w:ascii="Times New Roman" w:hAnsi="Times New Roman"/>
          <w:szCs w:val="20"/>
        </w:rPr>
        <w:t>.</w:t>
      </w:r>
      <w:r w:rsidR="00260692" w:rsidRPr="00C11B48">
        <w:rPr>
          <w:rFonts w:ascii="Times New Roman" w:hAnsi="Times New Roman"/>
          <w:szCs w:val="20"/>
        </w:rPr>
        <w:t>"</w:t>
      </w:r>
    </w:p>
    <w:p w14:paraId="52CD4BA3" w14:textId="4CF12D69" w:rsidR="00A052D6" w:rsidRPr="00C11B48" w:rsidRDefault="00212651"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390A5F" w:rsidRPr="00C11B48">
        <w:rPr>
          <w:rFonts w:ascii="Times New Roman" w:hAnsi="Times New Roman"/>
        </w:rPr>
        <w:t xml:space="preserve">The Court of Appeal held that Dr Pant's evidence that it was difficult to disentangle </w:t>
      </w:r>
      <w:r w:rsidR="003539F9" w:rsidRPr="00C11B48">
        <w:rPr>
          <w:rFonts w:ascii="Times New Roman" w:hAnsi="Times New Roman"/>
        </w:rPr>
        <w:t>the events with absolute precision supported the finding that it would be "insurmountably difficult"</w:t>
      </w:r>
      <w:r w:rsidR="00FC6519" w:rsidRPr="00C11B48">
        <w:rPr>
          <w:rFonts w:ascii="Times New Roman" w:hAnsi="Times New Roman"/>
        </w:rPr>
        <w:t xml:space="preserve"> </w:t>
      </w:r>
      <w:r w:rsidR="006E78FA" w:rsidRPr="00C11B48">
        <w:rPr>
          <w:rFonts w:ascii="Times New Roman" w:hAnsi="Times New Roman"/>
        </w:rPr>
        <w:t>to</w:t>
      </w:r>
      <w:r w:rsidR="00CB4A60" w:rsidRPr="00C11B48">
        <w:rPr>
          <w:rFonts w:ascii="Times New Roman" w:hAnsi="Times New Roman"/>
        </w:rPr>
        <w:t> </w:t>
      </w:r>
      <w:r w:rsidR="006E78FA" w:rsidRPr="00C11B48">
        <w:rPr>
          <w:rFonts w:ascii="Times New Roman" w:hAnsi="Times New Roman"/>
        </w:rPr>
        <w:t xml:space="preserve">disentangle </w:t>
      </w:r>
      <w:r w:rsidR="006C3E4E" w:rsidRPr="00C11B48">
        <w:rPr>
          <w:rFonts w:ascii="Times New Roman" w:hAnsi="Times New Roman"/>
        </w:rPr>
        <w:t xml:space="preserve">the NW Allegation from the impacts of the </w:t>
      </w:r>
      <w:proofErr w:type="spellStart"/>
      <w:r w:rsidR="006C3E4E" w:rsidRPr="00C11B48">
        <w:rPr>
          <w:rFonts w:ascii="Times New Roman" w:hAnsi="Times New Roman"/>
        </w:rPr>
        <w:t>Demlin</w:t>
      </w:r>
      <w:r w:rsidR="00F9228F" w:rsidRPr="00C11B48">
        <w:rPr>
          <w:rFonts w:ascii="Times New Roman" w:hAnsi="Times New Roman"/>
        </w:rPr>
        <w:t>s</w:t>
      </w:r>
      <w:proofErr w:type="spellEnd"/>
      <w:r w:rsidR="005B5698" w:rsidRPr="00C11B48">
        <w:rPr>
          <w:rFonts w:ascii="Times New Roman" w:hAnsi="Times New Roman"/>
        </w:rPr>
        <w:t xml:space="preserve"> Allegations </w:t>
      </w:r>
      <w:r w:rsidR="006C3E4E" w:rsidRPr="00C11B48">
        <w:rPr>
          <w:rFonts w:ascii="Times New Roman" w:hAnsi="Times New Roman"/>
        </w:rPr>
        <w:t>and her other life events.</w:t>
      </w:r>
    </w:p>
    <w:p w14:paraId="75BF02E8" w14:textId="5E3337E8" w:rsidR="004178B4" w:rsidRPr="00C11B48" w:rsidRDefault="00912C74"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E43189" w:rsidRPr="00C11B48">
        <w:rPr>
          <w:rFonts w:ascii="Times New Roman" w:hAnsi="Times New Roman"/>
        </w:rPr>
        <w:t xml:space="preserve">There are </w:t>
      </w:r>
      <w:proofErr w:type="gramStart"/>
      <w:r w:rsidR="00127AD0" w:rsidRPr="00C11B48">
        <w:rPr>
          <w:rFonts w:ascii="Times New Roman" w:hAnsi="Times New Roman"/>
        </w:rPr>
        <w:t>a number of</w:t>
      </w:r>
      <w:proofErr w:type="gramEnd"/>
      <w:r w:rsidR="00E43189" w:rsidRPr="00C11B48">
        <w:rPr>
          <w:rFonts w:ascii="Times New Roman" w:hAnsi="Times New Roman"/>
        </w:rPr>
        <w:t xml:space="preserve"> </w:t>
      </w:r>
      <w:r w:rsidR="001A567D" w:rsidRPr="00C11B48">
        <w:rPr>
          <w:rFonts w:ascii="Times New Roman" w:hAnsi="Times New Roman"/>
        </w:rPr>
        <w:t xml:space="preserve">difficulties </w:t>
      </w:r>
      <w:r w:rsidR="00127AD0" w:rsidRPr="00C11B48">
        <w:rPr>
          <w:rFonts w:ascii="Times New Roman" w:hAnsi="Times New Roman"/>
        </w:rPr>
        <w:t xml:space="preserve">with the approach adopted by the Court of Appeal to the psychiatric evidence. First, </w:t>
      </w:r>
      <w:r w:rsidR="00212721" w:rsidRPr="00C11B48">
        <w:rPr>
          <w:rFonts w:ascii="Times New Roman" w:hAnsi="Times New Roman"/>
        </w:rPr>
        <w:t>it is not clear why this evidence was adduced on the hearing of the application by the State for a stay of the four allegations made by Ms Willmot. A</w:t>
      </w:r>
      <w:r w:rsidR="00127AD0" w:rsidRPr="00C11B48">
        <w:rPr>
          <w:rFonts w:ascii="Times New Roman" w:hAnsi="Times New Roman"/>
        </w:rPr>
        <w:t>s</w:t>
      </w:r>
      <w:r w:rsidR="00684CB3" w:rsidRPr="00C11B48">
        <w:rPr>
          <w:rFonts w:ascii="Times New Roman" w:hAnsi="Times New Roman"/>
        </w:rPr>
        <w:t> </w:t>
      </w:r>
      <w:r w:rsidR="00127AD0" w:rsidRPr="00C11B48">
        <w:rPr>
          <w:rFonts w:ascii="Times New Roman" w:hAnsi="Times New Roman"/>
        </w:rPr>
        <w:t xml:space="preserve">has been explained, the application for a stay is not a trial of the proceedings. </w:t>
      </w:r>
      <w:r w:rsidR="00212721" w:rsidRPr="00C11B48">
        <w:rPr>
          <w:rFonts w:ascii="Times New Roman" w:hAnsi="Times New Roman"/>
        </w:rPr>
        <w:t xml:space="preserve">The psychiatric evidence was directed to the truth </w:t>
      </w:r>
      <w:r w:rsidR="00212721" w:rsidRPr="00C11B48">
        <w:rPr>
          <w:rFonts w:ascii="Times New Roman" w:hAnsi="Times New Roman"/>
        </w:rPr>
        <w:lastRenderedPageBreak/>
        <w:t>or falsity of the claims made in the proceeding including, whether the abuse occurred, causation and damage. The psychiatric evidence said nothing about whether the trial of the issues joined in the proceedings would be unfair. And,</w:t>
      </w:r>
      <w:r w:rsidR="00724DC4">
        <w:rPr>
          <w:rFonts w:ascii="Times New Roman" w:hAnsi="Times New Roman"/>
        </w:rPr>
        <w:t> </w:t>
      </w:r>
      <w:r w:rsidR="00212721" w:rsidRPr="00C11B48">
        <w:rPr>
          <w:rFonts w:ascii="Times New Roman" w:hAnsi="Times New Roman"/>
        </w:rPr>
        <w:t>as</w:t>
      </w:r>
      <w:r w:rsidR="00724DC4">
        <w:rPr>
          <w:rFonts w:ascii="Times New Roman" w:hAnsi="Times New Roman"/>
        </w:rPr>
        <w:t> </w:t>
      </w:r>
      <w:r w:rsidR="00212721" w:rsidRPr="00C11B48">
        <w:rPr>
          <w:rFonts w:ascii="Times New Roman" w:hAnsi="Times New Roman"/>
        </w:rPr>
        <w:t>will become evident, the</w:t>
      </w:r>
      <w:r w:rsidR="00D10C1C" w:rsidRPr="00C11B48">
        <w:rPr>
          <w:rFonts w:ascii="Times New Roman" w:hAnsi="Times New Roman"/>
        </w:rPr>
        <w:t> </w:t>
      </w:r>
      <w:r w:rsidR="00212721" w:rsidRPr="00C11B48">
        <w:rPr>
          <w:rFonts w:ascii="Times New Roman" w:hAnsi="Times New Roman"/>
        </w:rPr>
        <w:t>psychiatric evidence did not support the findings made by the primary judge or by the Court of Appeal.</w:t>
      </w:r>
      <w:r w:rsidR="00212651" w:rsidRPr="00C11B48">
        <w:rPr>
          <w:rFonts w:ascii="Times New Roman" w:hAnsi="Times New Roman"/>
        </w:rPr>
        <w:t xml:space="preserve"> </w:t>
      </w:r>
    </w:p>
    <w:p w14:paraId="24128C35" w14:textId="1FCFC8F1" w:rsidR="006F5C67" w:rsidRPr="00C11B48" w:rsidRDefault="004178B4"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221BD5" w:rsidRPr="00C11B48">
        <w:rPr>
          <w:rFonts w:ascii="Times New Roman" w:hAnsi="Times New Roman"/>
        </w:rPr>
        <w:t>Second, the</w:t>
      </w:r>
      <w:r w:rsidR="000739E3" w:rsidRPr="00C11B48">
        <w:rPr>
          <w:rFonts w:ascii="Times New Roman" w:hAnsi="Times New Roman"/>
        </w:rPr>
        <w:t>re are</w:t>
      </w:r>
      <w:r w:rsidR="00221BD5" w:rsidRPr="00C11B48">
        <w:rPr>
          <w:rFonts w:ascii="Times New Roman" w:hAnsi="Times New Roman"/>
        </w:rPr>
        <w:t xml:space="preserve"> dangers </w:t>
      </w:r>
      <w:r w:rsidR="000739E3" w:rsidRPr="00C11B48">
        <w:rPr>
          <w:rFonts w:ascii="Times New Roman" w:hAnsi="Times New Roman"/>
        </w:rPr>
        <w:t>in</w:t>
      </w:r>
      <w:r w:rsidR="00221BD5" w:rsidRPr="00C11B48">
        <w:rPr>
          <w:rFonts w:ascii="Times New Roman" w:hAnsi="Times New Roman"/>
        </w:rPr>
        <w:t xml:space="preserve"> drawing any conclusions</w:t>
      </w:r>
      <w:r w:rsidR="000739E3" w:rsidRPr="00C11B48">
        <w:rPr>
          <w:rFonts w:ascii="Times New Roman" w:hAnsi="Times New Roman"/>
        </w:rPr>
        <w:t>, let</w:t>
      </w:r>
      <w:r w:rsidR="00D10C1C" w:rsidRPr="00C11B48">
        <w:rPr>
          <w:rFonts w:ascii="Times New Roman" w:hAnsi="Times New Roman"/>
        </w:rPr>
        <w:t> </w:t>
      </w:r>
      <w:r w:rsidR="000739E3" w:rsidRPr="00C11B48">
        <w:rPr>
          <w:rFonts w:ascii="Times New Roman" w:hAnsi="Times New Roman"/>
        </w:rPr>
        <w:t>alone making findings,</w:t>
      </w:r>
      <w:r w:rsidR="00221BD5" w:rsidRPr="00C11B48">
        <w:rPr>
          <w:rFonts w:ascii="Times New Roman" w:hAnsi="Times New Roman"/>
        </w:rPr>
        <w:t xml:space="preserve"> from such psychiatric evidence </w:t>
      </w:r>
      <w:r w:rsidR="00874062" w:rsidRPr="00C11B48">
        <w:rPr>
          <w:rFonts w:ascii="Times New Roman" w:hAnsi="Times New Roman"/>
        </w:rPr>
        <w:t>in circumstances where</w:t>
      </w:r>
      <w:r w:rsidR="00383219" w:rsidRPr="00C11B48">
        <w:rPr>
          <w:rFonts w:ascii="Times New Roman" w:hAnsi="Times New Roman"/>
        </w:rPr>
        <w:t>:</w:t>
      </w:r>
      <w:r w:rsidR="00874062" w:rsidRPr="00C11B48">
        <w:rPr>
          <w:rFonts w:ascii="Times New Roman" w:hAnsi="Times New Roman"/>
        </w:rPr>
        <w:t xml:space="preserve"> </w:t>
      </w:r>
      <w:r w:rsidR="00DB6968" w:rsidRPr="00C11B48">
        <w:rPr>
          <w:rFonts w:ascii="Times New Roman" w:hAnsi="Times New Roman"/>
        </w:rPr>
        <w:t xml:space="preserve">Dr Pant's </w:t>
      </w:r>
      <w:r w:rsidR="000739E3" w:rsidRPr="00C11B48">
        <w:rPr>
          <w:rFonts w:ascii="Times New Roman" w:hAnsi="Times New Roman"/>
        </w:rPr>
        <w:t xml:space="preserve">report </w:t>
      </w:r>
      <w:r w:rsidR="00340AE1" w:rsidRPr="00C11B48" w:rsidDel="00AA6D8B">
        <w:rPr>
          <w:rFonts w:ascii="Times New Roman" w:hAnsi="Times New Roman"/>
        </w:rPr>
        <w:t xml:space="preserve">in fact </w:t>
      </w:r>
      <w:r w:rsidR="000739E3" w:rsidRPr="00C11B48" w:rsidDel="00AA6D8B">
        <w:rPr>
          <w:rFonts w:ascii="Times New Roman" w:hAnsi="Times New Roman"/>
        </w:rPr>
        <w:t>stated</w:t>
      </w:r>
      <w:r w:rsidR="00BD06F8" w:rsidRPr="00C11B48">
        <w:rPr>
          <w:rFonts w:ascii="Times New Roman" w:hAnsi="Times New Roman"/>
        </w:rPr>
        <w:t xml:space="preserve">, as has just been explained, that although </w:t>
      </w:r>
      <w:r w:rsidR="00212651" w:rsidRPr="00C11B48">
        <w:rPr>
          <w:rFonts w:ascii="Times New Roman" w:hAnsi="Times New Roman"/>
        </w:rPr>
        <w:t xml:space="preserve">Ms Willmot </w:t>
      </w:r>
      <w:r w:rsidR="009B4B6D" w:rsidRPr="00C11B48">
        <w:rPr>
          <w:rFonts w:ascii="Times New Roman" w:hAnsi="Times New Roman"/>
        </w:rPr>
        <w:t>"</w:t>
      </w:r>
      <w:r w:rsidR="006A1B53" w:rsidRPr="00C11B48" w:rsidDel="00AA6D8B">
        <w:rPr>
          <w:rFonts w:ascii="Times New Roman" w:hAnsi="Times New Roman"/>
        </w:rPr>
        <w:t>provides a complex history and it is difficult to disentangle the events with absolute precision</w:t>
      </w:r>
      <w:r w:rsidR="009B4B6D" w:rsidRPr="00C11B48">
        <w:rPr>
          <w:rFonts w:ascii="Times New Roman" w:hAnsi="Times New Roman"/>
        </w:rPr>
        <w:t>"</w:t>
      </w:r>
      <w:r w:rsidR="0022052D" w:rsidRPr="00C11B48">
        <w:rPr>
          <w:rFonts w:ascii="Times New Roman" w:hAnsi="Times New Roman"/>
        </w:rPr>
        <w:t xml:space="preserve">, </w:t>
      </w:r>
      <w:r w:rsidR="00055750" w:rsidRPr="00C11B48">
        <w:rPr>
          <w:rFonts w:ascii="Times New Roman" w:hAnsi="Times New Roman"/>
        </w:rPr>
        <w:t xml:space="preserve">the four </w:t>
      </w:r>
      <w:r w:rsidR="007A7272" w:rsidRPr="00C11B48">
        <w:rPr>
          <w:rFonts w:ascii="Times New Roman" w:hAnsi="Times New Roman"/>
        </w:rPr>
        <w:t xml:space="preserve">sets of </w:t>
      </w:r>
      <w:r w:rsidR="00055750" w:rsidRPr="00C11B48">
        <w:rPr>
          <w:rFonts w:ascii="Times New Roman" w:hAnsi="Times New Roman"/>
        </w:rPr>
        <w:t>allegations</w:t>
      </w:r>
      <w:r w:rsidR="007A7272" w:rsidRPr="00C11B48">
        <w:rPr>
          <w:rFonts w:ascii="Times New Roman" w:hAnsi="Times New Roman"/>
        </w:rPr>
        <w:t xml:space="preserve"> of abuse</w:t>
      </w:r>
      <w:r w:rsidR="00517CC1" w:rsidRPr="00C11B48" w:rsidDel="00AA6D8B">
        <w:rPr>
          <w:rFonts w:ascii="Times New Roman" w:hAnsi="Times New Roman"/>
        </w:rPr>
        <w:t xml:space="preserve"> </w:t>
      </w:r>
      <w:r w:rsidR="00055750" w:rsidRPr="00C11B48">
        <w:rPr>
          <w:rFonts w:ascii="Times New Roman" w:hAnsi="Times New Roman"/>
        </w:rPr>
        <w:t>"</w:t>
      </w:r>
      <w:r w:rsidR="00517CC1" w:rsidRPr="00C11B48" w:rsidDel="00AA6D8B">
        <w:rPr>
          <w:rFonts w:ascii="Times New Roman" w:hAnsi="Times New Roman"/>
        </w:rPr>
        <w:t>all contributed to her condition</w:t>
      </w:r>
      <w:r w:rsidR="00594534" w:rsidRPr="00C11B48">
        <w:rPr>
          <w:rFonts w:ascii="Times New Roman" w:hAnsi="Times New Roman"/>
        </w:rPr>
        <w:t>"</w:t>
      </w:r>
      <w:r w:rsidR="00383219" w:rsidRPr="00C11B48">
        <w:rPr>
          <w:rFonts w:ascii="Times New Roman" w:hAnsi="Times New Roman"/>
        </w:rPr>
        <w:t>;</w:t>
      </w:r>
      <w:r w:rsidR="0018170A" w:rsidRPr="00C11B48">
        <w:rPr>
          <w:rFonts w:ascii="Times New Roman" w:hAnsi="Times New Roman"/>
        </w:rPr>
        <w:t xml:space="preserve"> </w:t>
      </w:r>
      <w:r w:rsidR="00594534" w:rsidRPr="00C11B48">
        <w:rPr>
          <w:rFonts w:ascii="Times New Roman" w:hAnsi="Times New Roman"/>
        </w:rPr>
        <w:t>Dr Pant was not cross</w:t>
      </w:r>
      <w:r w:rsidR="00383219" w:rsidRPr="00C11B48">
        <w:rPr>
          <w:rFonts w:ascii="Times New Roman" w:hAnsi="Times New Roman"/>
        </w:rPr>
        <w:t>-</w:t>
      </w:r>
      <w:r w:rsidR="00594534" w:rsidRPr="00C11B48">
        <w:rPr>
          <w:rFonts w:ascii="Times New Roman" w:hAnsi="Times New Roman"/>
        </w:rPr>
        <w:t xml:space="preserve">examined on </w:t>
      </w:r>
      <w:r w:rsidR="00594534" w:rsidRPr="00C11B48" w:rsidDel="003D3341">
        <w:rPr>
          <w:rFonts w:ascii="Times New Roman" w:hAnsi="Times New Roman"/>
        </w:rPr>
        <w:t xml:space="preserve">that </w:t>
      </w:r>
      <w:r w:rsidR="00594534" w:rsidRPr="00C11B48" w:rsidDel="00BE18A9">
        <w:rPr>
          <w:rFonts w:ascii="Times New Roman" w:hAnsi="Times New Roman"/>
        </w:rPr>
        <w:t>report</w:t>
      </w:r>
      <w:r w:rsidR="0036094D" w:rsidRPr="00C11B48">
        <w:rPr>
          <w:rFonts w:ascii="Times New Roman" w:hAnsi="Times New Roman"/>
        </w:rPr>
        <w:t>;</w:t>
      </w:r>
      <w:r w:rsidR="00517CC1" w:rsidRPr="00C11B48">
        <w:rPr>
          <w:rFonts w:ascii="Times New Roman" w:hAnsi="Times New Roman"/>
        </w:rPr>
        <w:t xml:space="preserve"> </w:t>
      </w:r>
      <w:r w:rsidR="0018170A" w:rsidRPr="00C11B48">
        <w:rPr>
          <w:rFonts w:ascii="Times New Roman" w:hAnsi="Times New Roman"/>
        </w:rPr>
        <w:t xml:space="preserve">and both </w:t>
      </w:r>
      <w:r w:rsidR="00AF1FF9" w:rsidRPr="00C11B48">
        <w:rPr>
          <w:rFonts w:ascii="Times New Roman" w:hAnsi="Times New Roman"/>
        </w:rPr>
        <w:t>Dr</w:t>
      </w:r>
      <w:r w:rsidR="002B42C5" w:rsidRPr="00C11B48">
        <w:rPr>
          <w:rFonts w:ascii="Times New Roman" w:hAnsi="Times New Roman"/>
        </w:rPr>
        <w:t> </w:t>
      </w:r>
      <w:r w:rsidR="00AF1FF9" w:rsidRPr="00C11B48">
        <w:rPr>
          <w:rFonts w:ascii="Times New Roman" w:hAnsi="Times New Roman"/>
        </w:rPr>
        <w:t xml:space="preserve">Khoo and Dr Pant respectively </w:t>
      </w:r>
      <w:r w:rsidR="0018170A" w:rsidRPr="00C11B48">
        <w:rPr>
          <w:rFonts w:ascii="Times New Roman" w:hAnsi="Times New Roman"/>
        </w:rPr>
        <w:t>considered that Ms Willmot was a "reliable historian"</w:t>
      </w:r>
      <w:r w:rsidR="00594534" w:rsidRPr="00C11B48">
        <w:rPr>
          <w:rFonts w:ascii="Times New Roman" w:hAnsi="Times New Roman"/>
        </w:rPr>
        <w:t>.</w:t>
      </w:r>
    </w:p>
    <w:p w14:paraId="20F1B447" w14:textId="65AAB5D8" w:rsidR="0000723C" w:rsidRPr="00C11B48" w:rsidRDefault="00F8163F" w:rsidP="00C11B48">
      <w:pPr>
        <w:pStyle w:val="FixListStyle"/>
        <w:spacing w:after="260" w:line="280" w:lineRule="exact"/>
        <w:ind w:right="0"/>
        <w:jc w:val="both"/>
        <w:rPr>
          <w:rFonts w:ascii="Times New Roman" w:hAnsi="Times New Roman"/>
        </w:rPr>
      </w:pPr>
      <w:r w:rsidRPr="00C11B48">
        <w:rPr>
          <w:rFonts w:ascii="Times New Roman" w:hAnsi="Times New Roman"/>
        </w:rPr>
        <w:tab/>
        <w:t>Third, and no less importantly, the State</w:t>
      </w:r>
      <w:r w:rsidR="00EB56E5" w:rsidRPr="00C11B48">
        <w:rPr>
          <w:rFonts w:ascii="Times New Roman" w:hAnsi="Times New Roman"/>
        </w:rPr>
        <w:t xml:space="preserve">'s submission that </w:t>
      </w:r>
      <w:r w:rsidR="006F5C67" w:rsidRPr="00C11B48">
        <w:rPr>
          <w:rFonts w:ascii="Times New Roman" w:hAnsi="Times New Roman"/>
        </w:rPr>
        <w:t>there are two causation issues</w:t>
      </w:r>
      <w:r w:rsidR="009F22ED" w:rsidRPr="00C11B48">
        <w:rPr>
          <w:rFonts w:ascii="Times New Roman" w:hAnsi="Times New Roman"/>
        </w:rPr>
        <w:t xml:space="preserve"> </w:t>
      </w:r>
      <w:r w:rsidR="00726F8E" w:rsidRPr="00C11B48">
        <w:rPr>
          <w:rFonts w:ascii="Times New Roman" w:hAnsi="Times New Roman"/>
        </w:rPr>
        <w:t xml:space="preserve">regarding </w:t>
      </w:r>
      <w:r w:rsidR="00A527CA" w:rsidRPr="00C11B48">
        <w:rPr>
          <w:rFonts w:ascii="Times New Roman" w:hAnsi="Times New Roman"/>
        </w:rPr>
        <w:t xml:space="preserve">the extent of </w:t>
      </w:r>
      <w:r w:rsidR="00726F8E" w:rsidRPr="00C11B48">
        <w:rPr>
          <w:rFonts w:ascii="Times New Roman" w:hAnsi="Times New Roman"/>
        </w:rPr>
        <w:t xml:space="preserve">contribution </w:t>
      </w:r>
      <w:r w:rsidR="008B3A7E" w:rsidRPr="00C11B48">
        <w:rPr>
          <w:rFonts w:ascii="Times New Roman" w:hAnsi="Times New Roman"/>
        </w:rPr>
        <w:t xml:space="preserve">of the State </w:t>
      </w:r>
      <w:r w:rsidR="00726F8E" w:rsidRPr="00C11B48">
        <w:rPr>
          <w:rFonts w:ascii="Times New Roman" w:hAnsi="Times New Roman"/>
        </w:rPr>
        <w:t xml:space="preserve">to </w:t>
      </w:r>
      <w:r w:rsidR="00940ADD" w:rsidRPr="00C11B48">
        <w:rPr>
          <w:rFonts w:ascii="Times New Roman" w:hAnsi="Times New Roman"/>
        </w:rPr>
        <w:t xml:space="preserve">the </w:t>
      </w:r>
      <w:r w:rsidR="008B3A7E" w:rsidRPr="00C11B48">
        <w:rPr>
          <w:rFonts w:ascii="Times New Roman" w:hAnsi="Times New Roman"/>
        </w:rPr>
        <w:t xml:space="preserve">pleaded </w:t>
      </w:r>
      <w:r w:rsidR="00786461" w:rsidRPr="00C11B48">
        <w:rPr>
          <w:rFonts w:ascii="Times New Roman" w:hAnsi="Times New Roman"/>
        </w:rPr>
        <w:t xml:space="preserve">loss or injury </w:t>
      </w:r>
      <w:r w:rsidR="00940ADD" w:rsidRPr="00C11B48">
        <w:rPr>
          <w:rFonts w:ascii="Times New Roman" w:hAnsi="Times New Roman"/>
        </w:rPr>
        <w:t>suffered by Ms Wi</w:t>
      </w:r>
      <w:r w:rsidR="00F84933" w:rsidRPr="00C11B48">
        <w:rPr>
          <w:rFonts w:ascii="Times New Roman" w:hAnsi="Times New Roman"/>
        </w:rPr>
        <w:t>l</w:t>
      </w:r>
      <w:r w:rsidR="00940ADD" w:rsidRPr="00C11B48">
        <w:rPr>
          <w:rFonts w:ascii="Times New Roman" w:hAnsi="Times New Roman"/>
        </w:rPr>
        <w:t>lmot</w:t>
      </w:r>
      <w:r w:rsidR="00726F8E" w:rsidRPr="00C11B48">
        <w:rPr>
          <w:rFonts w:ascii="Times New Roman" w:hAnsi="Times New Roman"/>
        </w:rPr>
        <w:t xml:space="preserve"> </w:t>
      </w:r>
      <w:r w:rsidR="009F22ED" w:rsidRPr="00C11B48">
        <w:rPr>
          <w:rFonts w:ascii="Times New Roman" w:hAnsi="Times New Roman"/>
        </w:rPr>
        <w:t>–</w:t>
      </w:r>
      <w:r w:rsidR="00B96F0F" w:rsidRPr="00C11B48">
        <w:rPr>
          <w:rFonts w:ascii="Times New Roman" w:hAnsi="Times New Roman"/>
        </w:rPr>
        <w:t xml:space="preserve"> namely,</w:t>
      </w:r>
      <w:r w:rsidR="00F11A17" w:rsidRPr="00C11B48">
        <w:rPr>
          <w:rFonts w:ascii="Times New Roman" w:hAnsi="Times New Roman"/>
        </w:rPr>
        <w:t> </w:t>
      </w:r>
      <w:r w:rsidR="006F5C67" w:rsidRPr="00C11B48">
        <w:rPr>
          <w:rFonts w:ascii="Times New Roman" w:hAnsi="Times New Roman"/>
        </w:rPr>
        <w:t>(</w:t>
      </w:r>
      <w:r w:rsidR="009F22ED" w:rsidRPr="00C11B48">
        <w:rPr>
          <w:rFonts w:ascii="Times New Roman" w:hAnsi="Times New Roman"/>
        </w:rPr>
        <w:t>1</w:t>
      </w:r>
      <w:r w:rsidR="006F5C67" w:rsidRPr="00C11B48">
        <w:rPr>
          <w:rFonts w:ascii="Times New Roman" w:hAnsi="Times New Roman"/>
        </w:rPr>
        <w:t>)</w:t>
      </w:r>
      <w:r w:rsidR="007D030F" w:rsidRPr="00C11B48">
        <w:rPr>
          <w:rFonts w:ascii="Times New Roman" w:hAnsi="Times New Roman"/>
        </w:rPr>
        <w:t> </w:t>
      </w:r>
      <w:r w:rsidR="006F5C67" w:rsidRPr="00C11B48">
        <w:rPr>
          <w:rFonts w:ascii="Times New Roman" w:hAnsi="Times New Roman"/>
        </w:rPr>
        <w:t>disentangling</w:t>
      </w:r>
      <w:r w:rsidR="009F22ED" w:rsidRPr="00C11B48">
        <w:rPr>
          <w:rFonts w:ascii="Times New Roman" w:hAnsi="Times New Roman"/>
        </w:rPr>
        <w:t> </w:t>
      </w:r>
      <w:r w:rsidR="006F5C67" w:rsidRPr="00C11B48">
        <w:rPr>
          <w:rFonts w:ascii="Times New Roman" w:hAnsi="Times New Roman"/>
        </w:rPr>
        <w:t xml:space="preserve">causation regarding </w:t>
      </w:r>
      <w:r w:rsidR="005B2F2C" w:rsidRPr="00C11B48">
        <w:rPr>
          <w:rFonts w:ascii="Times New Roman" w:hAnsi="Times New Roman"/>
        </w:rPr>
        <w:t xml:space="preserve">the </w:t>
      </w:r>
      <w:r w:rsidR="00740318" w:rsidRPr="00C11B48">
        <w:rPr>
          <w:rFonts w:ascii="Times New Roman" w:hAnsi="Times New Roman"/>
        </w:rPr>
        <w:t>"</w:t>
      </w:r>
      <w:r w:rsidR="006F5C67" w:rsidRPr="00C11B48">
        <w:rPr>
          <w:rFonts w:ascii="Times New Roman" w:hAnsi="Times New Roman"/>
        </w:rPr>
        <w:t>index events</w:t>
      </w:r>
      <w:r w:rsidR="00740318" w:rsidRPr="00C11B48">
        <w:rPr>
          <w:rFonts w:ascii="Times New Roman" w:hAnsi="Times New Roman"/>
        </w:rPr>
        <w:t>"</w:t>
      </w:r>
      <w:r w:rsidR="006F5C67" w:rsidRPr="00C11B48">
        <w:rPr>
          <w:rFonts w:ascii="Times New Roman" w:hAnsi="Times New Roman"/>
        </w:rPr>
        <w:t xml:space="preserve"> </w:t>
      </w:r>
      <w:r w:rsidR="007E7651" w:rsidRPr="00C11B48">
        <w:rPr>
          <w:rFonts w:ascii="Times New Roman" w:hAnsi="Times New Roman"/>
        </w:rPr>
        <w:t>from each other</w:t>
      </w:r>
      <w:r w:rsidR="000278A8" w:rsidRPr="00C11B48">
        <w:rPr>
          <w:rFonts w:ascii="Times New Roman" w:hAnsi="Times New Roman"/>
        </w:rPr>
        <w:t xml:space="preserve"> (</w:t>
      </w:r>
      <w:r w:rsidR="00EE588B" w:rsidRPr="00C11B48">
        <w:rPr>
          <w:rFonts w:ascii="Times New Roman" w:hAnsi="Times New Roman"/>
        </w:rPr>
        <w:t>namely,</w:t>
      </w:r>
      <w:r w:rsidR="007426CC" w:rsidRPr="00C11B48">
        <w:rPr>
          <w:rFonts w:ascii="Times New Roman" w:hAnsi="Times New Roman"/>
        </w:rPr>
        <w:t xml:space="preserve"> the relative impact of </w:t>
      </w:r>
      <w:r w:rsidR="00DF174C" w:rsidRPr="00C11B48">
        <w:rPr>
          <w:rFonts w:ascii="Times New Roman" w:hAnsi="Times New Roman"/>
        </w:rPr>
        <w:t xml:space="preserve">each of </w:t>
      </w:r>
      <w:r w:rsidR="000278A8" w:rsidRPr="00C11B48">
        <w:rPr>
          <w:rFonts w:ascii="Times New Roman" w:hAnsi="Times New Roman"/>
        </w:rPr>
        <w:t>the pleaded allegations of abuse)</w:t>
      </w:r>
      <w:r w:rsidR="00486BF2" w:rsidRPr="00C11B48">
        <w:rPr>
          <w:rFonts w:ascii="Times New Roman" w:hAnsi="Times New Roman"/>
        </w:rPr>
        <w:t>;</w:t>
      </w:r>
      <w:r w:rsidR="006F5C67" w:rsidRPr="00C11B48">
        <w:rPr>
          <w:rFonts w:ascii="Times New Roman" w:hAnsi="Times New Roman"/>
        </w:rPr>
        <w:t xml:space="preserve"> and (</w:t>
      </w:r>
      <w:r w:rsidR="009F22ED" w:rsidRPr="00C11B48">
        <w:rPr>
          <w:rFonts w:ascii="Times New Roman" w:hAnsi="Times New Roman"/>
        </w:rPr>
        <w:t>2</w:t>
      </w:r>
      <w:r w:rsidR="006F5C67" w:rsidRPr="00C11B48">
        <w:rPr>
          <w:rFonts w:ascii="Times New Roman" w:hAnsi="Times New Roman"/>
        </w:rPr>
        <w:t>)</w:t>
      </w:r>
      <w:r w:rsidR="007D030F" w:rsidRPr="00C11B48">
        <w:rPr>
          <w:rFonts w:ascii="Times New Roman" w:hAnsi="Times New Roman"/>
        </w:rPr>
        <w:t> </w:t>
      </w:r>
      <w:r w:rsidR="006F5C67" w:rsidRPr="00C11B48">
        <w:rPr>
          <w:rFonts w:ascii="Times New Roman" w:hAnsi="Times New Roman"/>
        </w:rPr>
        <w:t xml:space="preserve">disentangling </w:t>
      </w:r>
      <w:r w:rsidR="00D510FE" w:rsidRPr="00C11B48">
        <w:rPr>
          <w:rFonts w:ascii="Times New Roman" w:hAnsi="Times New Roman"/>
        </w:rPr>
        <w:t xml:space="preserve">the </w:t>
      </w:r>
      <w:r w:rsidR="00FD5E07" w:rsidRPr="00C11B48">
        <w:rPr>
          <w:rFonts w:ascii="Times New Roman" w:hAnsi="Times New Roman"/>
        </w:rPr>
        <w:t>"</w:t>
      </w:r>
      <w:r w:rsidR="006F5C67" w:rsidRPr="00C11B48">
        <w:rPr>
          <w:rFonts w:ascii="Times New Roman" w:hAnsi="Times New Roman"/>
        </w:rPr>
        <w:t>index events</w:t>
      </w:r>
      <w:r w:rsidR="00FD5E07" w:rsidRPr="00C11B48">
        <w:rPr>
          <w:rFonts w:ascii="Times New Roman" w:hAnsi="Times New Roman"/>
        </w:rPr>
        <w:t>"</w:t>
      </w:r>
      <w:r w:rsidR="006F5C67" w:rsidRPr="00C11B48">
        <w:rPr>
          <w:rFonts w:ascii="Times New Roman" w:hAnsi="Times New Roman"/>
        </w:rPr>
        <w:t xml:space="preserve"> from</w:t>
      </w:r>
      <w:r w:rsidR="004B1849" w:rsidRPr="00C11B48">
        <w:rPr>
          <w:rFonts w:ascii="Times New Roman" w:hAnsi="Times New Roman"/>
        </w:rPr>
        <w:t> </w:t>
      </w:r>
      <w:r w:rsidR="006F5C67" w:rsidRPr="00C11B48">
        <w:rPr>
          <w:rFonts w:ascii="Times New Roman" w:hAnsi="Times New Roman"/>
        </w:rPr>
        <w:t>other adverse life events of</w:t>
      </w:r>
      <w:r w:rsidR="000F3D99" w:rsidRPr="00C11B48">
        <w:rPr>
          <w:rFonts w:ascii="Times New Roman" w:hAnsi="Times New Roman"/>
        </w:rPr>
        <w:t xml:space="preserve"> Ms </w:t>
      </w:r>
      <w:r w:rsidR="006F5C67" w:rsidRPr="00C11B48">
        <w:rPr>
          <w:rFonts w:ascii="Times New Roman" w:hAnsi="Times New Roman"/>
        </w:rPr>
        <w:t>Wil</w:t>
      </w:r>
      <w:r w:rsidR="00F84933" w:rsidRPr="00C11B48">
        <w:rPr>
          <w:rFonts w:ascii="Times New Roman" w:hAnsi="Times New Roman"/>
        </w:rPr>
        <w:t>l</w:t>
      </w:r>
      <w:r w:rsidR="006F5C67" w:rsidRPr="00C11B48">
        <w:rPr>
          <w:rFonts w:ascii="Times New Roman" w:hAnsi="Times New Roman"/>
        </w:rPr>
        <w:t xml:space="preserve">mot </w:t>
      </w:r>
      <w:r w:rsidR="00486BF2" w:rsidRPr="00C11B48">
        <w:rPr>
          <w:rFonts w:ascii="Times New Roman" w:hAnsi="Times New Roman"/>
        </w:rPr>
        <w:t xml:space="preserve">– </w:t>
      </w:r>
      <w:r w:rsidR="00747908" w:rsidRPr="00C11B48">
        <w:rPr>
          <w:rFonts w:ascii="Times New Roman" w:hAnsi="Times New Roman"/>
        </w:rPr>
        <w:t xml:space="preserve">and that </w:t>
      </w:r>
      <w:r w:rsidR="00A830A1" w:rsidRPr="00C11B48">
        <w:rPr>
          <w:rFonts w:ascii="Times New Roman" w:hAnsi="Times New Roman"/>
        </w:rPr>
        <w:t xml:space="preserve">that </w:t>
      </w:r>
      <w:r w:rsidR="00747908" w:rsidRPr="00C11B48">
        <w:rPr>
          <w:rFonts w:ascii="Times New Roman" w:hAnsi="Times New Roman"/>
        </w:rPr>
        <w:t>disentangling cannot be undertaken</w:t>
      </w:r>
      <w:r w:rsidR="00DA0641" w:rsidRPr="00C11B48">
        <w:rPr>
          <w:rFonts w:ascii="Times New Roman" w:hAnsi="Times New Roman"/>
        </w:rPr>
        <w:t>,</w:t>
      </w:r>
      <w:r w:rsidR="00747908" w:rsidRPr="00C11B48">
        <w:rPr>
          <w:rFonts w:ascii="Times New Roman" w:hAnsi="Times New Roman"/>
        </w:rPr>
        <w:t xml:space="preserve"> </w:t>
      </w:r>
      <w:r w:rsidR="00EB56E5" w:rsidRPr="00C11B48">
        <w:rPr>
          <w:rFonts w:ascii="Times New Roman" w:hAnsi="Times New Roman"/>
        </w:rPr>
        <w:t xml:space="preserve">is wrong </w:t>
      </w:r>
      <w:r w:rsidR="00747908" w:rsidRPr="00C11B48">
        <w:rPr>
          <w:rFonts w:ascii="Times New Roman" w:hAnsi="Times New Roman"/>
        </w:rPr>
        <w:t xml:space="preserve">factually and </w:t>
      </w:r>
      <w:r w:rsidR="00EB56E5" w:rsidRPr="00C11B48">
        <w:rPr>
          <w:rFonts w:ascii="Times New Roman" w:hAnsi="Times New Roman"/>
        </w:rPr>
        <w:t>legally</w:t>
      </w:r>
      <w:r w:rsidR="006F5C67" w:rsidRPr="00C11B48">
        <w:rPr>
          <w:rFonts w:ascii="Times New Roman" w:hAnsi="Times New Roman"/>
        </w:rPr>
        <w:t xml:space="preserve">. </w:t>
      </w:r>
      <w:r w:rsidR="00EB56E5" w:rsidRPr="00C11B48">
        <w:rPr>
          <w:rFonts w:ascii="Times New Roman" w:hAnsi="Times New Roman"/>
        </w:rPr>
        <w:t>Ms Willmot's</w:t>
      </w:r>
      <w:r w:rsidR="006F5C67" w:rsidRPr="00C11B48">
        <w:rPr>
          <w:rFonts w:ascii="Times New Roman" w:hAnsi="Times New Roman"/>
        </w:rPr>
        <w:t xml:space="preserve"> claim is </w:t>
      </w:r>
      <w:r w:rsidR="00EB56E5" w:rsidRPr="00C11B48">
        <w:rPr>
          <w:rFonts w:ascii="Times New Roman" w:hAnsi="Times New Roman"/>
        </w:rPr>
        <w:t xml:space="preserve">not </w:t>
      </w:r>
      <w:r w:rsidR="006F5C67" w:rsidRPr="00C11B48">
        <w:rPr>
          <w:rFonts w:ascii="Times New Roman" w:hAnsi="Times New Roman"/>
        </w:rPr>
        <w:t>"all or nothing"</w:t>
      </w:r>
      <w:r w:rsidR="00D74B0E" w:rsidRPr="00C11B48">
        <w:rPr>
          <w:rFonts w:ascii="Times New Roman" w:hAnsi="Times New Roman"/>
        </w:rPr>
        <w:t xml:space="preserve">. She has </w:t>
      </w:r>
      <w:r w:rsidR="00A0280D" w:rsidRPr="00C11B48">
        <w:rPr>
          <w:rFonts w:ascii="Times New Roman" w:hAnsi="Times New Roman"/>
        </w:rPr>
        <w:t>a number of</w:t>
      </w:r>
      <w:r w:rsidR="00D74B0E" w:rsidRPr="00C11B48">
        <w:rPr>
          <w:rFonts w:ascii="Times New Roman" w:hAnsi="Times New Roman"/>
        </w:rPr>
        <w:t xml:space="preserve"> separate </w:t>
      </w:r>
      <w:proofErr w:type="gramStart"/>
      <w:r w:rsidR="00D74B0E" w:rsidRPr="00C11B48">
        <w:rPr>
          <w:rFonts w:ascii="Times New Roman" w:hAnsi="Times New Roman"/>
        </w:rPr>
        <w:t>allegations</w:t>
      </w:r>
      <w:proofErr w:type="gramEnd"/>
      <w:r w:rsidR="00D74B0E" w:rsidRPr="00C11B48">
        <w:rPr>
          <w:rFonts w:ascii="Times New Roman" w:hAnsi="Times New Roman"/>
        </w:rPr>
        <w:t xml:space="preserve"> and</w:t>
      </w:r>
      <w:r w:rsidR="001D4B2F" w:rsidRPr="00C11B48">
        <w:rPr>
          <w:rFonts w:ascii="Times New Roman" w:hAnsi="Times New Roman"/>
        </w:rPr>
        <w:t>,</w:t>
      </w:r>
      <w:r w:rsidR="00D74B0E" w:rsidRPr="00C11B48">
        <w:rPr>
          <w:rFonts w:ascii="Times New Roman" w:hAnsi="Times New Roman"/>
        </w:rPr>
        <w:t xml:space="preserve"> at</w:t>
      </w:r>
      <w:r w:rsidR="00FB77E7" w:rsidRPr="00C11B48">
        <w:rPr>
          <w:rFonts w:ascii="Times New Roman" w:hAnsi="Times New Roman"/>
        </w:rPr>
        <w:t> </w:t>
      </w:r>
      <w:r w:rsidR="00D74B0E" w:rsidRPr="00C11B48">
        <w:rPr>
          <w:rFonts w:ascii="Times New Roman" w:hAnsi="Times New Roman"/>
        </w:rPr>
        <w:t>trial</w:t>
      </w:r>
      <w:r w:rsidR="00160FA5" w:rsidRPr="00C11B48">
        <w:rPr>
          <w:rFonts w:ascii="Times New Roman" w:hAnsi="Times New Roman"/>
        </w:rPr>
        <w:t>,</w:t>
      </w:r>
      <w:r w:rsidR="00D74B0E" w:rsidRPr="00C11B48">
        <w:rPr>
          <w:rFonts w:ascii="Times New Roman" w:hAnsi="Times New Roman"/>
        </w:rPr>
        <w:t xml:space="preserve"> she</w:t>
      </w:r>
      <w:r w:rsidR="004B1849" w:rsidRPr="00C11B48">
        <w:rPr>
          <w:rFonts w:ascii="Times New Roman" w:hAnsi="Times New Roman"/>
        </w:rPr>
        <w:t> </w:t>
      </w:r>
      <w:r w:rsidR="00D74B0E" w:rsidRPr="00C11B48">
        <w:rPr>
          <w:rFonts w:ascii="Times New Roman" w:hAnsi="Times New Roman"/>
        </w:rPr>
        <w:t xml:space="preserve">may prove one or more of the allegations </w:t>
      </w:r>
      <w:r w:rsidR="00A0280D" w:rsidRPr="00C11B48">
        <w:rPr>
          <w:rFonts w:ascii="Times New Roman" w:hAnsi="Times New Roman"/>
        </w:rPr>
        <w:t xml:space="preserve">that are </w:t>
      </w:r>
      <w:r w:rsidR="00D74B0E" w:rsidRPr="00C11B48">
        <w:rPr>
          <w:rFonts w:ascii="Times New Roman" w:hAnsi="Times New Roman"/>
        </w:rPr>
        <w:t>not permanently stayed</w:t>
      </w:r>
      <w:r w:rsidR="00AF3D5B" w:rsidRPr="00C11B48">
        <w:rPr>
          <w:rFonts w:ascii="Times New Roman" w:hAnsi="Times New Roman"/>
        </w:rPr>
        <w:t>.</w:t>
      </w:r>
    </w:p>
    <w:p w14:paraId="7F67187E" w14:textId="297F10EA" w:rsidR="006F5C67" w:rsidRPr="00C11B48" w:rsidRDefault="00F30A5B"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212651" w:rsidRPr="00C11B48">
        <w:rPr>
          <w:rFonts w:ascii="Times New Roman" w:hAnsi="Times New Roman"/>
        </w:rPr>
        <w:t>The</w:t>
      </w:r>
      <w:r w:rsidR="009E26BC" w:rsidRPr="00C11B48">
        <w:rPr>
          <w:rFonts w:ascii="Times New Roman" w:hAnsi="Times New Roman"/>
        </w:rPr>
        <w:t> </w:t>
      </w:r>
      <w:r w:rsidR="00212651" w:rsidRPr="00C11B48">
        <w:rPr>
          <w:rFonts w:ascii="Times New Roman" w:hAnsi="Times New Roman"/>
        </w:rPr>
        <w:t xml:space="preserve">ultimate question will be whether </w:t>
      </w:r>
      <w:r w:rsidR="00C750B0" w:rsidRPr="00C11B48">
        <w:rPr>
          <w:rFonts w:ascii="Times New Roman" w:hAnsi="Times New Roman"/>
        </w:rPr>
        <w:t>each in</w:t>
      </w:r>
      <w:r w:rsidR="00D870E2" w:rsidRPr="00C11B48">
        <w:rPr>
          <w:rFonts w:ascii="Times New Roman" w:hAnsi="Times New Roman"/>
        </w:rPr>
        <w:t>ci</w:t>
      </w:r>
      <w:r w:rsidR="00C750B0" w:rsidRPr="00C11B48">
        <w:rPr>
          <w:rFonts w:ascii="Times New Roman" w:hAnsi="Times New Roman"/>
        </w:rPr>
        <w:t>dent</w:t>
      </w:r>
      <w:r w:rsidR="00212651" w:rsidRPr="00C11B48">
        <w:rPr>
          <w:rFonts w:ascii="Times New Roman" w:hAnsi="Times New Roman"/>
        </w:rPr>
        <w:t>, as</w:t>
      </w:r>
      <w:r w:rsidR="004B1849" w:rsidRPr="00C11B48">
        <w:rPr>
          <w:rFonts w:ascii="Times New Roman" w:hAnsi="Times New Roman"/>
        </w:rPr>
        <w:t> </w:t>
      </w:r>
      <w:r w:rsidR="00212651" w:rsidRPr="00C11B48">
        <w:rPr>
          <w:rFonts w:ascii="Times New Roman" w:hAnsi="Times New Roman"/>
        </w:rPr>
        <w:t>found</w:t>
      </w:r>
      <w:r w:rsidR="00D040B4" w:rsidRPr="00C11B48">
        <w:rPr>
          <w:rFonts w:ascii="Times New Roman" w:hAnsi="Times New Roman"/>
        </w:rPr>
        <w:t xml:space="preserve"> on the facts</w:t>
      </w:r>
      <w:r w:rsidR="00212651" w:rsidRPr="00C11B48">
        <w:rPr>
          <w:rFonts w:ascii="Times New Roman" w:hAnsi="Times New Roman"/>
        </w:rPr>
        <w:t>, w</w:t>
      </w:r>
      <w:r w:rsidR="00D870E2" w:rsidRPr="00C11B48">
        <w:rPr>
          <w:rFonts w:ascii="Times New Roman" w:hAnsi="Times New Roman"/>
        </w:rPr>
        <w:t>as</w:t>
      </w:r>
      <w:r w:rsidR="00212651" w:rsidRPr="00C11B48">
        <w:rPr>
          <w:rFonts w:ascii="Times New Roman" w:hAnsi="Times New Roman"/>
        </w:rPr>
        <w:t xml:space="preserve"> </w:t>
      </w:r>
      <w:r w:rsidR="00212651" w:rsidRPr="00C11B48">
        <w:rPr>
          <w:rFonts w:ascii="Times New Roman" w:hAnsi="Times New Roman"/>
          <w:i/>
          <w:iCs/>
        </w:rPr>
        <w:t xml:space="preserve">a </w:t>
      </w:r>
      <w:r w:rsidR="00212651" w:rsidRPr="00C11B48">
        <w:rPr>
          <w:rFonts w:ascii="Times New Roman" w:hAnsi="Times New Roman"/>
        </w:rPr>
        <w:t xml:space="preserve">cause of the injury alleged by Ms Willmot. </w:t>
      </w:r>
      <w:r w:rsidR="00410BDB" w:rsidRPr="00C11B48">
        <w:rPr>
          <w:rFonts w:ascii="Times New Roman" w:hAnsi="Times New Roman"/>
        </w:rPr>
        <w:t>And, as</w:t>
      </w:r>
      <w:r w:rsidR="00321DE0" w:rsidRPr="00C11B48">
        <w:rPr>
          <w:rFonts w:ascii="Times New Roman" w:hAnsi="Times New Roman"/>
        </w:rPr>
        <w:t> </w:t>
      </w:r>
      <w:r w:rsidR="00410BDB" w:rsidRPr="00C11B48">
        <w:rPr>
          <w:rFonts w:ascii="Times New Roman" w:hAnsi="Times New Roman"/>
        </w:rPr>
        <w:t xml:space="preserve">we have seen, </w:t>
      </w:r>
      <w:r w:rsidR="00000861" w:rsidRPr="00C11B48">
        <w:rPr>
          <w:rFonts w:ascii="Times New Roman" w:hAnsi="Times New Roman"/>
        </w:rPr>
        <w:t>Dr Pant</w:t>
      </w:r>
      <w:r w:rsidR="006F5C67" w:rsidRPr="00C11B48">
        <w:rPr>
          <w:rFonts w:ascii="Times New Roman" w:hAnsi="Times New Roman"/>
        </w:rPr>
        <w:t xml:space="preserve"> </w:t>
      </w:r>
      <w:r w:rsidR="00FB2FA3" w:rsidRPr="00C11B48">
        <w:rPr>
          <w:rFonts w:ascii="Times New Roman" w:hAnsi="Times New Roman"/>
        </w:rPr>
        <w:t xml:space="preserve">does not go </w:t>
      </w:r>
      <w:r w:rsidR="009B0D38" w:rsidRPr="00C11B48">
        <w:rPr>
          <w:rFonts w:ascii="Times New Roman" w:hAnsi="Times New Roman"/>
        </w:rPr>
        <w:t xml:space="preserve">as </w:t>
      </w:r>
      <w:r w:rsidR="00FB2FA3" w:rsidRPr="00C11B48">
        <w:rPr>
          <w:rFonts w:ascii="Times New Roman" w:hAnsi="Times New Roman"/>
        </w:rPr>
        <w:t>far as</w:t>
      </w:r>
      <w:r w:rsidR="006F5C67" w:rsidRPr="00C11B48" w:rsidDel="00FB2FA3">
        <w:rPr>
          <w:rFonts w:ascii="Times New Roman" w:hAnsi="Times New Roman"/>
        </w:rPr>
        <w:t xml:space="preserve"> </w:t>
      </w:r>
      <w:r w:rsidR="006F5C67" w:rsidRPr="00C11B48">
        <w:rPr>
          <w:rFonts w:ascii="Times New Roman" w:hAnsi="Times New Roman"/>
        </w:rPr>
        <w:t>saying it would be "</w:t>
      </w:r>
      <w:r w:rsidR="006F5C67" w:rsidRPr="00C11B48">
        <w:rPr>
          <w:rFonts w:ascii="Times New Roman" w:hAnsi="Times New Roman"/>
          <w:i/>
          <w:iCs/>
        </w:rPr>
        <w:t>insurmountably</w:t>
      </w:r>
      <w:r w:rsidR="006F5C67" w:rsidRPr="00C11B48">
        <w:rPr>
          <w:rFonts w:ascii="Times New Roman" w:hAnsi="Times New Roman"/>
        </w:rPr>
        <w:t xml:space="preserve"> difficult"</w:t>
      </w:r>
      <w:r w:rsidR="00F7255B" w:rsidRPr="00C11B48">
        <w:rPr>
          <w:rFonts w:ascii="Times New Roman" w:hAnsi="Times New Roman"/>
        </w:rPr>
        <w:t xml:space="preserve"> </w:t>
      </w:r>
      <w:r w:rsidR="006F5C67" w:rsidRPr="00C11B48">
        <w:rPr>
          <w:rFonts w:ascii="Times New Roman" w:hAnsi="Times New Roman"/>
        </w:rPr>
        <w:t xml:space="preserve">to extract </w:t>
      </w:r>
      <w:r w:rsidR="00161F47" w:rsidRPr="00C11B48">
        <w:rPr>
          <w:rFonts w:ascii="Times New Roman" w:hAnsi="Times New Roman"/>
        </w:rPr>
        <w:t>or isolate</w:t>
      </w:r>
      <w:r w:rsidR="006F5C67" w:rsidRPr="00C11B48">
        <w:rPr>
          <w:rFonts w:ascii="Times New Roman" w:hAnsi="Times New Roman"/>
        </w:rPr>
        <w:t xml:space="preserve"> the impact of the alleged events </w:t>
      </w:r>
      <w:r w:rsidR="00FB2FA3" w:rsidRPr="00C11B48">
        <w:rPr>
          <w:rFonts w:ascii="Times New Roman" w:hAnsi="Times New Roman"/>
        </w:rPr>
        <w:t>on Ms Wi</w:t>
      </w:r>
      <w:r w:rsidR="00AB5643" w:rsidRPr="00C11B48">
        <w:rPr>
          <w:rFonts w:ascii="Times New Roman" w:hAnsi="Times New Roman"/>
        </w:rPr>
        <w:t>l</w:t>
      </w:r>
      <w:r w:rsidR="00FB2FA3" w:rsidRPr="00C11B48">
        <w:rPr>
          <w:rFonts w:ascii="Times New Roman" w:hAnsi="Times New Roman"/>
        </w:rPr>
        <w:t xml:space="preserve">lmot </w:t>
      </w:r>
      <w:r w:rsidR="006F5C67" w:rsidRPr="00C11B48">
        <w:rPr>
          <w:rFonts w:ascii="Times New Roman" w:hAnsi="Times New Roman"/>
        </w:rPr>
        <w:t>from other mistreatment or life events</w:t>
      </w:r>
      <w:r w:rsidR="006F3FBF" w:rsidRPr="00C11B48">
        <w:rPr>
          <w:rFonts w:ascii="Times New Roman" w:hAnsi="Times New Roman"/>
        </w:rPr>
        <w:t xml:space="preserve"> she experienced</w:t>
      </w:r>
      <w:r w:rsidR="006F5C67" w:rsidRPr="00C11B48">
        <w:rPr>
          <w:rFonts w:ascii="Times New Roman" w:hAnsi="Times New Roman"/>
        </w:rPr>
        <w:t>;</w:t>
      </w:r>
      <w:r w:rsidR="006F5C67" w:rsidRPr="00C11B48" w:rsidDel="007D4ECF">
        <w:rPr>
          <w:rFonts w:ascii="Times New Roman" w:hAnsi="Times New Roman"/>
        </w:rPr>
        <w:t xml:space="preserve"> </w:t>
      </w:r>
      <w:r w:rsidR="0021184E" w:rsidRPr="00C11B48">
        <w:rPr>
          <w:rFonts w:ascii="Times New Roman" w:hAnsi="Times New Roman"/>
        </w:rPr>
        <w:t>Dr Pant</w:t>
      </w:r>
      <w:r w:rsidR="007D4ECF" w:rsidRPr="00C11B48">
        <w:rPr>
          <w:rFonts w:ascii="Times New Roman" w:hAnsi="Times New Roman"/>
        </w:rPr>
        <w:t xml:space="preserve"> </w:t>
      </w:r>
      <w:r w:rsidR="006F5C67" w:rsidRPr="00C11B48">
        <w:rPr>
          <w:rFonts w:ascii="Times New Roman" w:hAnsi="Times New Roman"/>
        </w:rPr>
        <w:t xml:space="preserve">just adverts to </w:t>
      </w:r>
      <w:r w:rsidR="00410BDB" w:rsidRPr="00C11B48">
        <w:rPr>
          <w:rFonts w:ascii="Times New Roman" w:hAnsi="Times New Roman"/>
        </w:rPr>
        <w:t xml:space="preserve">the </w:t>
      </w:r>
      <w:r w:rsidR="006F5C67" w:rsidRPr="00C11B48">
        <w:rPr>
          <w:rFonts w:ascii="Times New Roman" w:hAnsi="Times New Roman"/>
        </w:rPr>
        <w:t>difficulty</w:t>
      </w:r>
      <w:r w:rsidR="00126AF3" w:rsidRPr="00C11B48">
        <w:rPr>
          <w:rFonts w:ascii="Times New Roman" w:hAnsi="Times New Roman"/>
        </w:rPr>
        <w:t xml:space="preserve"> in doing so with </w:t>
      </w:r>
      <w:r w:rsidR="00BD5709" w:rsidRPr="00C11B48">
        <w:rPr>
          <w:rFonts w:ascii="Times New Roman" w:hAnsi="Times New Roman"/>
        </w:rPr>
        <w:t>"</w:t>
      </w:r>
      <w:r w:rsidR="00126AF3" w:rsidRPr="00C11B48">
        <w:rPr>
          <w:rFonts w:ascii="Times New Roman" w:hAnsi="Times New Roman"/>
          <w:i/>
          <w:iCs/>
        </w:rPr>
        <w:t>absolute</w:t>
      </w:r>
      <w:r w:rsidR="009E2496" w:rsidRPr="00C11B48">
        <w:rPr>
          <w:rFonts w:ascii="Times New Roman" w:hAnsi="Times New Roman"/>
          <w:i/>
          <w:iCs/>
        </w:rPr>
        <w:t> </w:t>
      </w:r>
      <w:r w:rsidR="00126AF3" w:rsidRPr="00C11B48">
        <w:rPr>
          <w:rFonts w:ascii="Times New Roman" w:hAnsi="Times New Roman"/>
        </w:rPr>
        <w:t>precision</w:t>
      </w:r>
      <w:r w:rsidR="00BD5709" w:rsidRPr="00C11B48">
        <w:rPr>
          <w:rFonts w:ascii="Times New Roman" w:hAnsi="Times New Roman"/>
        </w:rPr>
        <w:t>"</w:t>
      </w:r>
      <w:r w:rsidR="00AB70C6" w:rsidRPr="00C11B48">
        <w:rPr>
          <w:rFonts w:ascii="Times New Roman" w:hAnsi="Times New Roman"/>
        </w:rPr>
        <w:t xml:space="preserve"> (emphasis added)</w:t>
      </w:r>
      <w:r w:rsidR="006F5C67" w:rsidRPr="00C11B48">
        <w:rPr>
          <w:rFonts w:ascii="Times New Roman" w:hAnsi="Times New Roman"/>
        </w:rPr>
        <w:t xml:space="preserve">. </w:t>
      </w:r>
      <w:r w:rsidR="008228AA" w:rsidRPr="00C11B48">
        <w:rPr>
          <w:rFonts w:ascii="Times New Roman" w:hAnsi="Times New Roman"/>
        </w:rPr>
        <w:t xml:space="preserve">Moreover, </w:t>
      </w:r>
      <w:r w:rsidR="00E03549" w:rsidRPr="00C11B48">
        <w:rPr>
          <w:rFonts w:ascii="Times New Roman" w:hAnsi="Times New Roman"/>
        </w:rPr>
        <w:t>because</w:t>
      </w:r>
      <w:r w:rsidR="008228AA" w:rsidRPr="00C11B48">
        <w:rPr>
          <w:rFonts w:ascii="Times New Roman" w:hAnsi="Times New Roman"/>
        </w:rPr>
        <w:t xml:space="preserve"> </w:t>
      </w:r>
      <w:r w:rsidR="00B27773" w:rsidRPr="00C11B48">
        <w:rPr>
          <w:rFonts w:ascii="Times New Roman" w:hAnsi="Times New Roman"/>
        </w:rPr>
        <w:t xml:space="preserve">Dr Khoo </w:t>
      </w:r>
      <w:r w:rsidR="00E03549" w:rsidRPr="00C11B48">
        <w:rPr>
          <w:rFonts w:ascii="Times New Roman" w:hAnsi="Times New Roman"/>
        </w:rPr>
        <w:t xml:space="preserve">and </w:t>
      </w:r>
      <w:r w:rsidR="00B27773" w:rsidRPr="00C11B48">
        <w:rPr>
          <w:rFonts w:ascii="Times New Roman" w:hAnsi="Times New Roman"/>
        </w:rPr>
        <w:t xml:space="preserve">Dr Pant were </w:t>
      </w:r>
      <w:r w:rsidR="00857419" w:rsidRPr="00C11B48">
        <w:rPr>
          <w:rFonts w:ascii="Times New Roman" w:hAnsi="Times New Roman"/>
        </w:rPr>
        <w:t xml:space="preserve">not </w:t>
      </w:r>
      <w:r w:rsidR="00B27773" w:rsidRPr="00C11B48">
        <w:rPr>
          <w:rFonts w:ascii="Times New Roman" w:hAnsi="Times New Roman"/>
        </w:rPr>
        <w:t>cross</w:t>
      </w:r>
      <w:r w:rsidR="00E80D98" w:rsidRPr="00C11B48">
        <w:rPr>
          <w:rFonts w:ascii="Times New Roman" w:hAnsi="Times New Roman"/>
        </w:rPr>
        <w:noBreakHyphen/>
      </w:r>
      <w:r w:rsidR="00B27773" w:rsidRPr="00C11B48">
        <w:rPr>
          <w:rFonts w:ascii="Times New Roman" w:hAnsi="Times New Roman"/>
        </w:rPr>
        <w:t>examined</w:t>
      </w:r>
      <w:r w:rsidR="00E03549" w:rsidRPr="00C11B48">
        <w:rPr>
          <w:rFonts w:ascii="Times New Roman" w:hAnsi="Times New Roman"/>
        </w:rPr>
        <w:t xml:space="preserve">, the State's complaints were not put to either </w:t>
      </w:r>
      <w:r w:rsidR="00857419" w:rsidRPr="00C11B48">
        <w:rPr>
          <w:rFonts w:ascii="Times New Roman" w:hAnsi="Times New Roman"/>
        </w:rPr>
        <w:t>psychiatrist.</w:t>
      </w:r>
      <w:r w:rsidR="008228AA" w:rsidRPr="00C11B48">
        <w:rPr>
          <w:rFonts w:ascii="Times New Roman" w:hAnsi="Times New Roman"/>
        </w:rPr>
        <w:t xml:space="preserve"> </w:t>
      </w:r>
      <w:r w:rsidR="006F5C67" w:rsidRPr="00C11B48">
        <w:rPr>
          <w:rFonts w:ascii="Times New Roman" w:hAnsi="Times New Roman"/>
        </w:rPr>
        <w:t>Th</w:t>
      </w:r>
      <w:r w:rsidR="00747908" w:rsidRPr="00C11B48">
        <w:rPr>
          <w:rFonts w:ascii="Times New Roman" w:hAnsi="Times New Roman"/>
        </w:rPr>
        <w:t>os</w:t>
      </w:r>
      <w:r w:rsidR="006F5C67" w:rsidRPr="00C11B48">
        <w:rPr>
          <w:rFonts w:ascii="Times New Roman" w:hAnsi="Times New Roman"/>
        </w:rPr>
        <w:t>e</w:t>
      </w:r>
      <w:r w:rsidR="009E2496" w:rsidRPr="00C11B48">
        <w:rPr>
          <w:rFonts w:ascii="Times New Roman" w:hAnsi="Times New Roman"/>
        </w:rPr>
        <w:t> </w:t>
      </w:r>
      <w:r w:rsidR="006F5C67" w:rsidRPr="00C11B48">
        <w:rPr>
          <w:rFonts w:ascii="Times New Roman" w:hAnsi="Times New Roman"/>
        </w:rPr>
        <w:t xml:space="preserve">issues are matters that can be raised </w:t>
      </w:r>
      <w:r w:rsidR="00747908" w:rsidRPr="00C11B48">
        <w:rPr>
          <w:rFonts w:ascii="Times New Roman" w:hAnsi="Times New Roman"/>
        </w:rPr>
        <w:t xml:space="preserve">and addressed </w:t>
      </w:r>
      <w:r w:rsidR="006F5C67" w:rsidRPr="00C11B48">
        <w:rPr>
          <w:rFonts w:ascii="Times New Roman" w:hAnsi="Times New Roman"/>
        </w:rPr>
        <w:t>at trial in the ordinary course.</w:t>
      </w:r>
      <w:r w:rsidR="00136EEA" w:rsidRPr="00C11B48">
        <w:rPr>
          <w:rFonts w:ascii="Times New Roman" w:hAnsi="Times New Roman"/>
        </w:rPr>
        <w:t xml:space="preserve"> </w:t>
      </w:r>
      <w:r w:rsidR="00867071" w:rsidRPr="00C11B48">
        <w:rPr>
          <w:rFonts w:ascii="Times New Roman" w:hAnsi="Times New Roman"/>
        </w:rPr>
        <w:t xml:space="preserve">And the State has a range of independent documents which it could seek to use to disentangle </w:t>
      </w:r>
      <w:r w:rsidR="003A6E8D" w:rsidRPr="00C11B48">
        <w:rPr>
          <w:rFonts w:ascii="Times New Roman" w:hAnsi="Times New Roman"/>
        </w:rPr>
        <w:t xml:space="preserve">the </w:t>
      </w:r>
      <w:r w:rsidR="004A0869" w:rsidRPr="00C11B48">
        <w:rPr>
          <w:rFonts w:ascii="Times New Roman" w:hAnsi="Times New Roman"/>
        </w:rPr>
        <w:t xml:space="preserve">relative impact </w:t>
      </w:r>
      <w:r w:rsidR="003A6E8D" w:rsidRPr="00C11B48">
        <w:rPr>
          <w:rFonts w:ascii="Times New Roman" w:hAnsi="Times New Roman"/>
        </w:rPr>
        <w:t xml:space="preserve">of </w:t>
      </w:r>
      <w:r w:rsidR="00867071" w:rsidRPr="00C11B48">
        <w:rPr>
          <w:rFonts w:ascii="Times New Roman" w:hAnsi="Times New Roman"/>
        </w:rPr>
        <w:t>other adverse life events</w:t>
      </w:r>
      <w:r w:rsidR="004A0869" w:rsidRPr="00C11B48">
        <w:rPr>
          <w:rFonts w:ascii="Times New Roman" w:hAnsi="Times New Roman"/>
        </w:rPr>
        <w:t xml:space="preserve"> on Ms</w:t>
      </w:r>
      <w:r w:rsidR="00554D95" w:rsidRPr="00C11B48">
        <w:rPr>
          <w:rFonts w:ascii="Times New Roman" w:hAnsi="Times New Roman"/>
        </w:rPr>
        <w:t> </w:t>
      </w:r>
      <w:r w:rsidR="004A0869" w:rsidRPr="00C11B48">
        <w:rPr>
          <w:rFonts w:ascii="Times New Roman" w:hAnsi="Times New Roman"/>
        </w:rPr>
        <w:t>Wi</w:t>
      </w:r>
      <w:r w:rsidR="002825D5" w:rsidRPr="00C11B48">
        <w:rPr>
          <w:rFonts w:ascii="Times New Roman" w:hAnsi="Times New Roman"/>
        </w:rPr>
        <w:t>l</w:t>
      </w:r>
      <w:r w:rsidR="004A0869" w:rsidRPr="00C11B48">
        <w:rPr>
          <w:rFonts w:ascii="Times New Roman" w:hAnsi="Times New Roman"/>
        </w:rPr>
        <w:t>lmot</w:t>
      </w:r>
      <w:r w:rsidR="00867071" w:rsidRPr="00C11B48">
        <w:rPr>
          <w:rFonts w:ascii="Times New Roman" w:hAnsi="Times New Roman"/>
        </w:rPr>
        <w:t xml:space="preserve">, </w:t>
      </w:r>
      <w:r w:rsidR="00136EEA" w:rsidRPr="00C11B48">
        <w:rPr>
          <w:rFonts w:ascii="Times New Roman" w:hAnsi="Times New Roman"/>
        </w:rPr>
        <w:t>including general practitioner and hospital records,</w:t>
      </w:r>
      <w:r w:rsidR="00334469" w:rsidRPr="00C11B48">
        <w:rPr>
          <w:rFonts w:ascii="Times New Roman" w:hAnsi="Times New Roman"/>
        </w:rPr>
        <w:t xml:space="preserve"> </w:t>
      </w:r>
      <w:r w:rsidR="005E1F11" w:rsidRPr="00C11B48">
        <w:rPr>
          <w:rFonts w:ascii="Times New Roman" w:hAnsi="Times New Roman"/>
        </w:rPr>
        <w:t>Pharmaceutical</w:t>
      </w:r>
      <w:r w:rsidR="009E2496" w:rsidRPr="00C11B48">
        <w:rPr>
          <w:rFonts w:ascii="Times New Roman" w:hAnsi="Times New Roman"/>
        </w:rPr>
        <w:t> </w:t>
      </w:r>
      <w:r w:rsidR="005E1F11" w:rsidRPr="00C11B48">
        <w:rPr>
          <w:rFonts w:ascii="Times New Roman" w:hAnsi="Times New Roman"/>
        </w:rPr>
        <w:t>Benefits Scheme</w:t>
      </w:r>
      <w:r w:rsidR="000E3199" w:rsidRPr="00C11B48">
        <w:rPr>
          <w:rFonts w:ascii="Times New Roman" w:hAnsi="Times New Roman"/>
        </w:rPr>
        <w:t>, Medicare</w:t>
      </w:r>
      <w:r w:rsidR="005E1F11" w:rsidRPr="00C11B48">
        <w:rPr>
          <w:rFonts w:ascii="Times New Roman" w:hAnsi="Times New Roman"/>
        </w:rPr>
        <w:t xml:space="preserve"> and </w:t>
      </w:r>
      <w:proofErr w:type="spellStart"/>
      <w:r w:rsidR="005E1F11" w:rsidRPr="00C11B48">
        <w:rPr>
          <w:rFonts w:ascii="Times New Roman" w:hAnsi="Times New Roman"/>
        </w:rPr>
        <w:t>WorkCover</w:t>
      </w:r>
      <w:proofErr w:type="spellEnd"/>
      <w:r w:rsidR="005E1F11" w:rsidRPr="00C11B48" w:rsidDel="00334469">
        <w:rPr>
          <w:rFonts w:ascii="Times New Roman" w:hAnsi="Times New Roman"/>
        </w:rPr>
        <w:t xml:space="preserve"> claims histories</w:t>
      </w:r>
      <w:r w:rsidR="003B5EA3" w:rsidRPr="00C11B48">
        <w:rPr>
          <w:rFonts w:ascii="Times New Roman" w:hAnsi="Times New Roman"/>
        </w:rPr>
        <w:t xml:space="preserve">. </w:t>
      </w:r>
    </w:p>
    <w:p w14:paraId="51AF388C" w14:textId="0AB8BC59" w:rsidR="00A13FE4" w:rsidRPr="00C11B48" w:rsidRDefault="00410BDB" w:rsidP="00C11B48">
      <w:pPr>
        <w:pStyle w:val="FixListStyle"/>
        <w:spacing w:after="260" w:line="280" w:lineRule="exact"/>
        <w:ind w:right="0"/>
        <w:jc w:val="both"/>
        <w:rPr>
          <w:rFonts w:ascii="Times New Roman" w:hAnsi="Times New Roman"/>
        </w:rPr>
      </w:pPr>
      <w:r w:rsidRPr="00C11B48">
        <w:rPr>
          <w:rFonts w:ascii="Times New Roman" w:hAnsi="Times New Roman"/>
        </w:rPr>
        <w:tab/>
        <w:t xml:space="preserve">Fourth, </w:t>
      </w:r>
      <w:r w:rsidR="00A30DB1" w:rsidRPr="00C11B48">
        <w:rPr>
          <w:rFonts w:ascii="Times New Roman" w:hAnsi="Times New Roman"/>
        </w:rPr>
        <w:t xml:space="preserve">whilst </w:t>
      </w:r>
      <w:r w:rsidR="00195DB5" w:rsidRPr="00C11B48">
        <w:rPr>
          <w:rFonts w:ascii="Times New Roman" w:hAnsi="Times New Roman"/>
        </w:rPr>
        <w:t>Ms Willmot</w:t>
      </w:r>
      <w:r w:rsidR="00A30DB1" w:rsidRPr="00C11B48">
        <w:rPr>
          <w:rFonts w:ascii="Times New Roman" w:hAnsi="Times New Roman"/>
        </w:rPr>
        <w:t xml:space="preserve"> has the ultimate legal onus to establish </w:t>
      </w:r>
      <w:r w:rsidR="00195DB5" w:rsidRPr="00C11B48">
        <w:rPr>
          <w:rFonts w:ascii="Times New Roman" w:hAnsi="Times New Roman"/>
        </w:rPr>
        <w:t>each of her allegations</w:t>
      </w:r>
      <w:r w:rsidR="00A30DB1" w:rsidRPr="00C11B48">
        <w:rPr>
          <w:rFonts w:ascii="Times New Roman" w:hAnsi="Times New Roman"/>
        </w:rPr>
        <w:t xml:space="preserve">, once </w:t>
      </w:r>
      <w:r w:rsidR="00CF50B1" w:rsidRPr="00C11B48">
        <w:rPr>
          <w:rFonts w:ascii="Times New Roman" w:hAnsi="Times New Roman"/>
        </w:rPr>
        <w:t>she</w:t>
      </w:r>
      <w:r w:rsidR="00A30DB1" w:rsidRPr="00C11B48">
        <w:rPr>
          <w:rFonts w:ascii="Times New Roman" w:hAnsi="Times New Roman"/>
        </w:rPr>
        <w:t xml:space="preserve"> </w:t>
      </w:r>
      <w:r w:rsidR="002A4C09" w:rsidRPr="00C11B48">
        <w:rPr>
          <w:rFonts w:ascii="Times New Roman" w:hAnsi="Times New Roman"/>
        </w:rPr>
        <w:t>establishes</w:t>
      </w:r>
      <w:r w:rsidR="00AD0119" w:rsidRPr="00C11B48">
        <w:rPr>
          <w:rFonts w:ascii="Times New Roman" w:hAnsi="Times New Roman"/>
        </w:rPr>
        <w:t xml:space="preserve"> a </w:t>
      </w:r>
      <w:r w:rsidR="00AD0119" w:rsidRPr="00C11B48">
        <w:rPr>
          <w:rFonts w:ascii="Times New Roman" w:hAnsi="Times New Roman"/>
          <w:iCs/>
        </w:rPr>
        <w:t>prima facie</w:t>
      </w:r>
      <w:r w:rsidR="00AD0119" w:rsidRPr="00C11B48">
        <w:rPr>
          <w:rFonts w:ascii="Times New Roman" w:hAnsi="Times New Roman"/>
        </w:rPr>
        <w:t xml:space="preserve"> causal connection</w:t>
      </w:r>
      <w:r w:rsidR="00A66037" w:rsidRPr="00C11B48">
        <w:rPr>
          <w:rFonts w:ascii="Times New Roman" w:hAnsi="Times New Roman"/>
        </w:rPr>
        <w:t xml:space="preserve"> between </w:t>
      </w:r>
      <w:r w:rsidR="00C7059F" w:rsidRPr="00C11B48">
        <w:rPr>
          <w:rFonts w:ascii="Times New Roman" w:hAnsi="Times New Roman"/>
        </w:rPr>
        <w:t>one of</w:t>
      </w:r>
      <w:r w:rsidR="00813EBD" w:rsidRPr="00C11B48">
        <w:rPr>
          <w:rFonts w:ascii="Times New Roman" w:hAnsi="Times New Roman"/>
        </w:rPr>
        <w:t xml:space="preserve"> </w:t>
      </w:r>
      <w:r w:rsidR="00A66037" w:rsidRPr="00C11B48">
        <w:rPr>
          <w:rFonts w:ascii="Times New Roman" w:hAnsi="Times New Roman"/>
        </w:rPr>
        <w:t xml:space="preserve">the </w:t>
      </w:r>
      <w:r w:rsidR="00C238BE" w:rsidRPr="00C11B48">
        <w:rPr>
          <w:rFonts w:ascii="Times New Roman" w:hAnsi="Times New Roman"/>
        </w:rPr>
        <w:t xml:space="preserve">alleged </w:t>
      </w:r>
      <w:r w:rsidR="00A66037" w:rsidRPr="00C11B48">
        <w:rPr>
          <w:rFonts w:ascii="Times New Roman" w:hAnsi="Times New Roman"/>
        </w:rPr>
        <w:t>wrongful act</w:t>
      </w:r>
      <w:r w:rsidR="007850A0" w:rsidRPr="00C11B48">
        <w:rPr>
          <w:rFonts w:ascii="Times New Roman" w:hAnsi="Times New Roman"/>
        </w:rPr>
        <w:t>s</w:t>
      </w:r>
      <w:r w:rsidR="00A66037" w:rsidRPr="00C11B48">
        <w:rPr>
          <w:rFonts w:ascii="Times New Roman" w:hAnsi="Times New Roman"/>
        </w:rPr>
        <w:t xml:space="preserve"> and </w:t>
      </w:r>
      <w:r w:rsidR="00AC2730" w:rsidRPr="00C11B48">
        <w:rPr>
          <w:rFonts w:ascii="Times New Roman" w:hAnsi="Times New Roman"/>
        </w:rPr>
        <w:t xml:space="preserve">her </w:t>
      </w:r>
      <w:r w:rsidR="00A66037" w:rsidRPr="00C11B48">
        <w:rPr>
          <w:rFonts w:ascii="Times New Roman" w:hAnsi="Times New Roman"/>
        </w:rPr>
        <w:t>loss</w:t>
      </w:r>
      <w:r w:rsidR="00F52797" w:rsidRPr="00C11B48">
        <w:rPr>
          <w:rFonts w:ascii="Times New Roman" w:hAnsi="Times New Roman"/>
        </w:rPr>
        <w:t xml:space="preserve">, </w:t>
      </w:r>
      <w:r w:rsidR="0062304C" w:rsidRPr="00C11B48">
        <w:rPr>
          <w:rFonts w:ascii="Times New Roman" w:hAnsi="Times New Roman"/>
        </w:rPr>
        <w:t>it</w:t>
      </w:r>
      <w:r w:rsidR="00EA5445" w:rsidRPr="00C11B48">
        <w:rPr>
          <w:rFonts w:ascii="Times New Roman" w:hAnsi="Times New Roman"/>
        </w:rPr>
        <w:t> </w:t>
      </w:r>
      <w:r w:rsidR="0062304C" w:rsidRPr="00C11B48">
        <w:rPr>
          <w:rFonts w:ascii="Times New Roman" w:hAnsi="Times New Roman"/>
        </w:rPr>
        <w:t xml:space="preserve">is for the State to show </w:t>
      </w:r>
      <w:r w:rsidR="003F796D" w:rsidRPr="00C11B48">
        <w:rPr>
          <w:rFonts w:ascii="Times New Roman" w:hAnsi="Times New Roman"/>
        </w:rPr>
        <w:t xml:space="preserve">at </w:t>
      </w:r>
      <w:r w:rsidR="00925451" w:rsidRPr="00C11B48">
        <w:rPr>
          <w:rFonts w:ascii="Times New Roman" w:hAnsi="Times New Roman"/>
        </w:rPr>
        <w:t xml:space="preserve">trial </w:t>
      </w:r>
      <w:r w:rsidR="0062304C" w:rsidRPr="00C11B48">
        <w:rPr>
          <w:rFonts w:ascii="Times New Roman" w:hAnsi="Times New Roman"/>
        </w:rPr>
        <w:t xml:space="preserve">that her </w:t>
      </w:r>
      <w:r w:rsidR="0062304C" w:rsidRPr="00C11B48">
        <w:rPr>
          <w:rFonts w:ascii="Times New Roman" w:hAnsi="Times New Roman"/>
        </w:rPr>
        <w:lastRenderedPageBreak/>
        <w:t xml:space="preserve">loss or injury was </w:t>
      </w:r>
      <w:r w:rsidR="00212651" w:rsidRPr="00C11B48">
        <w:rPr>
          <w:rFonts w:ascii="Times New Roman" w:hAnsi="Times New Roman"/>
        </w:rPr>
        <w:t>wholly</w:t>
      </w:r>
      <w:r w:rsidR="00153C45" w:rsidRPr="00C11B48">
        <w:rPr>
          <w:rFonts w:ascii="Times New Roman" w:hAnsi="Times New Roman"/>
        </w:rPr>
        <w:t xml:space="preserve"> </w:t>
      </w:r>
      <w:r w:rsidR="0062304C" w:rsidRPr="00C11B48">
        <w:rPr>
          <w:rFonts w:ascii="Times New Roman" w:hAnsi="Times New Roman"/>
        </w:rPr>
        <w:t xml:space="preserve">caused by some other </w:t>
      </w:r>
      <w:r w:rsidR="008456EA" w:rsidRPr="00C11B48">
        <w:rPr>
          <w:rFonts w:ascii="Times New Roman" w:hAnsi="Times New Roman"/>
        </w:rPr>
        <w:t xml:space="preserve">independent </w:t>
      </w:r>
      <w:r w:rsidR="0062304C" w:rsidRPr="00C11B48">
        <w:rPr>
          <w:rFonts w:ascii="Times New Roman" w:hAnsi="Times New Roman"/>
        </w:rPr>
        <w:t>circumstance,</w:t>
      </w:r>
      <w:r w:rsidR="00A33203" w:rsidRPr="00C11B48">
        <w:rPr>
          <w:rStyle w:val="FootnoteReference"/>
          <w:rFonts w:ascii="Times New Roman" w:hAnsi="Times New Roman"/>
          <w:sz w:val="24"/>
        </w:rPr>
        <w:footnoteReference w:id="82"/>
      </w:r>
      <w:r w:rsidR="00CB20E8" w:rsidRPr="00C11B48">
        <w:rPr>
          <w:rFonts w:ascii="Times New Roman" w:hAnsi="Times New Roman"/>
        </w:rPr>
        <w:t xml:space="preserve"> with</w:t>
      </w:r>
      <w:r w:rsidR="00DA18E7" w:rsidRPr="00C11B48">
        <w:rPr>
          <w:rFonts w:ascii="Times New Roman" w:hAnsi="Times New Roman"/>
        </w:rPr>
        <w:t> </w:t>
      </w:r>
      <w:r w:rsidR="00CB20E8" w:rsidRPr="00C11B48">
        <w:rPr>
          <w:rFonts w:ascii="Times New Roman" w:hAnsi="Times New Roman"/>
        </w:rPr>
        <w:t xml:space="preserve">some </w:t>
      </w:r>
      <w:r w:rsidR="00D73117" w:rsidRPr="00C11B48">
        <w:rPr>
          <w:rFonts w:ascii="Times New Roman" w:hAnsi="Times New Roman"/>
        </w:rPr>
        <w:t>"</w:t>
      </w:r>
      <w:r w:rsidR="00CB20E8" w:rsidRPr="00C11B48">
        <w:rPr>
          <w:rFonts w:ascii="Times New Roman" w:hAnsi="Times New Roman"/>
        </w:rPr>
        <w:t xml:space="preserve">reasonable </w:t>
      </w:r>
      <w:r w:rsidR="007415E1" w:rsidRPr="00C11B48">
        <w:rPr>
          <w:rFonts w:ascii="Times New Roman" w:hAnsi="Times New Roman"/>
        </w:rPr>
        <w:t>measure</w:t>
      </w:r>
      <w:r w:rsidR="00CB20E8" w:rsidRPr="00C11B48">
        <w:rPr>
          <w:rFonts w:ascii="Times New Roman" w:hAnsi="Times New Roman"/>
        </w:rPr>
        <w:t xml:space="preserve"> of precision</w:t>
      </w:r>
      <w:r w:rsidR="00D73117" w:rsidRPr="00C11B48">
        <w:rPr>
          <w:rFonts w:ascii="Times New Roman" w:hAnsi="Times New Roman"/>
        </w:rPr>
        <w:t>"</w:t>
      </w:r>
      <w:r w:rsidR="001F58A4" w:rsidRPr="00C11B48">
        <w:rPr>
          <w:rFonts w:ascii="Times New Roman" w:hAnsi="Times New Roman"/>
        </w:rPr>
        <w:t>.</w:t>
      </w:r>
      <w:r w:rsidR="00EE62C4" w:rsidRPr="00C11B48">
        <w:rPr>
          <w:rStyle w:val="FootnoteReference"/>
          <w:rFonts w:ascii="Times New Roman" w:hAnsi="Times New Roman"/>
          <w:sz w:val="24"/>
        </w:rPr>
        <w:footnoteReference w:id="83"/>
      </w:r>
      <w:r w:rsidR="00D1191F" w:rsidRPr="00C11B48">
        <w:rPr>
          <w:rFonts w:ascii="Times New Roman" w:hAnsi="Times New Roman"/>
        </w:rPr>
        <w:t xml:space="preserve"> </w:t>
      </w:r>
      <w:r w:rsidR="00925451" w:rsidRPr="00C11B48">
        <w:rPr>
          <w:rFonts w:ascii="Times New Roman" w:hAnsi="Times New Roman"/>
        </w:rPr>
        <w:t>A</w:t>
      </w:r>
      <w:r w:rsidR="001F58A4" w:rsidRPr="00C11B48">
        <w:rPr>
          <w:rFonts w:ascii="Times New Roman" w:hAnsi="Times New Roman"/>
        </w:rPr>
        <w:t xml:space="preserve"> trial in which Ms</w:t>
      </w:r>
      <w:r w:rsidR="00925451" w:rsidRPr="00C11B48">
        <w:rPr>
          <w:rFonts w:ascii="Times New Roman" w:hAnsi="Times New Roman"/>
        </w:rPr>
        <w:t> </w:t>
      </w:r>
      <w:r w:rsidR="001F58A4" w:rsidRPr="00C11B48">
        <w:rPr>
          <w:rFonts w:ascii="Times New Roman" w:hAnsi="Times New Roman"/>
        </w:rPr>
        <w:t xml:space="preserve">Willmot merely has trouble disentangling </w:t>
      </w:r>
      <w:r w:rsidR="00715CC1" w:rsidRPr="00C11B48">
        <w:rPr>
          <w:rFonts w:ascii="Times New Roman" w:hAnsi="Times New Roman"/>
        </w:rPr>
        <w:t>past events from each of her allegations is not necessarily unfair</w:t>
      </w:r>
      <w:r w:rsidR="00212651" w:rsidRPr="00C11B48">
        <w:rPr>
          <w:rFonts w:ascii="Times New Roman" w:hAnsi="Times New Roman"/>
        </w:rPr>
        <w:t xml:space="preserve"> for that reason alone</w:t>
      </w:r>
      <w:r w:rsidR="00715CC1" w:rsidRPr="00C11B48">
        <w:rPr>
          <w:rFonts w:ascii="Times New Roman" w:hAnsi="Times New Roman"/>
        </w:rPr>
        <w:t>.</w:t>
      </w:r>
      <w:r w:rsidR="00734BC3" w:rsidRPr="00C11B48">
        <w:rPr>
          <w:rFonts w:ascii="Times New Roman" w:hAnsi="Times New Roman"/>
        </w:rPr>
        <w:t xml:space="preserve"> </w:t>
      </w:r>
    </w:p>
    <w:p w14:paraId="1E55BBD3" w14:textId="25958459" w:rsidR="00706E49" w:rsidRPr="00C11B48" w:rsidRDefault="00706E49" w:rsidP="00C11B48">
      <w:pPr>
        <w:pStyle w:val="HeadingL1"/>
        <w:spacing w:after="260" w:line="280" w:lineRule="exact"/>
        <w:ind w:right="0"/>
        <w:jc w:val="both"/>
        <w:rPr>
          <w:rFonts w:ascii="Times New Roman" w:hAnsi="Times New Roman"/>
        </w:rPr>
      </w:pPr>
      <w:r w:rsidRPr="00C11B48">
        <w:rPr>
          <w:rFonts w:ascii="Times New Roman" w:hAnsi="Times New Roman"/>
        </w:rPr>
        <w:t>Fair trial for the State?</w:t>
      </w:r>
    </w:p>
    <w:p w14:paraId="5A135D3A" w14:textId="5C99022A" w:rsidR="00706E49" w:rsidRPr="00C11B48" w:rsidRDefault="00706E49"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747908" w:rsidRPr="00C11B48">
        <w:rPr>
          <w:rFonts w:ascii="Times New Roman" w:hAnsi="Times New Roman"/>
        </w:rPr>
        <w:t>As has been stated, t</w:t>
      </w:r>
      <w:r w:rsidRPr="00C11B48">
        <w:rPr>
          <w:rFonts w:ascii="Times New Roman" w:hAnsi="Times New Roman"/>
        </w:rPr>
        <w:t xml:space="preserve">he application for </w:t>
      </w:r>
      <w:r w:rsidR="00DC65EE" w:rsidRPr="00C11B48">
        <w:rPr>
          <w:rFonts w:ascii="Times New Roman" w:hAnsi="Times New Roman"/>
        </w:rPr>
        <w:t xml:space="preserve">a </w:t>
      </w:r>
      <w:r w:rsidRPr="00C11B48">
        <w:rPr>
          <w:rFonts w:ascii="Times New Roman" w:hAnsi="Times New Roman"/>
        </w:rPr>
        <w:t xml:space="preserve">permanent stay is not, and is not to be treated as, a trial of the issues joined between the parties. It was for the State to show how and why the absence of contemporaneous or other evidence would impede it answering the case against it such that the trial of a </w:t>
      </w:r>
      <w:r w:rsidRPr="00C11B48">
        <w:rPr>
          <w:rFonts w:ascii="Times New Roman" w:hAnsi="Times New Roman"/>
          <w:i/>
          <w:iCs/>
        </w:rPr>
        <w:t>particular claim</w:t>
      </w:r>
      <w:r w:rsidRPr="00C11B48">
        <w:rPr>
          <w:rFonts w:ascii="Times New Roman" w:hAnsi="Times New Roman"/>
        </w:rPr>
        <w:t xml:space="preserve"> will be necessarily unfair.</w:t>
      </w:r>
    </w:p>
    <w:p w14:paraId="33EC502A" w14:textId="00CB11F0" w:rsidR="00706E49" w:rsidRPr="00C11B48" w:rsidRDefault="00706E49"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7A353D" w:rsidRPr="00C11B48">
        <w:rPr>
          <w:rFonts w:ascii="Times New Roman" w:hAnsi="Times New Roman"/>
        </w:rPr>
        <w:t>As the analysis of the pleadings demonstrates,</w:t>
      </w:r>
      <w:r w:rsidR="00180EA1" w:rsidRPr="00C11B48">
        <w:rPr>
          <w:rStyle w:val="FootnoteReference"/>
          <w:rFonts w:ascii="Times New Roman" w:hAnsi="Times New Roman"/>
          <w:sz w:val="24"/>
        </w:rPr>
        <w:footnoteReference w:id="84"/>
      </w:r>
      <w:r w:rsidR="007A353D" w:rsidRPr="00C11B48">
        <w:rPr>
          <w:rFonts w:ascii="Times New Roman" w:hAnsi="Times New Roman"/>
        </w:rPr>
        <w:t xml:space="preserve"> the</w:t>
      </w:r>
      <w:r w:rsidR="007943E9" w:rsidRPr="00C11B48">
        <w:rPr>
          <w:rFonts w:ascii="Times New Roman" w:hAnsi="Times New Roman"/>
        </w:rPr>
        <w:t> </w:t>
      </w:r>
      <w:r w:rsidR="007A353D" w:rsidRPr="00C11B48">
        <w:rPr>
          <w:rFonts w:ascii="Times New Roman" w:hAnsi="Times New Roman"/>
        </w:rPr>
        <w:t xml:space="preserve">issues in dispute are narrow. Many of the most basic of facts are not in </w:t>
      </w:r>
      <w:r w:rsidR="00DD581F" w:rsidRPr="00C11B48">
        <w:rPr>
          <w:rFonts w:ascii="Times New Roman" w:hAnsi="Times New Roman"/>
        </w:rPr>
        <w:t>issue</w:t>
      </w:r>
      <w:r w:rsidR="007A353D" w:rsidRPr="00C11B48">
        <w:rPr>
          <w:rFonts w:ascii="Times New Roman" w:hAnsi="Times New Roman"/>
        </w:rPr>
        <w:t xml:space="preserve">. </w:t>
      </w:r>
      <w:r w:rsidRPr="00C11B48">
        <w:rPr>
          <w:rFonts w:ascii="Times New Roman" w:hAnsi="Times New Roman"/>
        </w:rPr>
        <w:t xml:space="preserve">And because Ms Willmot frames her case as </w:t>
      </w:r>
      <w:r w:rsidR="00BE11EF" w:rsidRPr="00C11B48">
        <w:rPr>
          <w:rFonts w:ascii="Times New Roman" w:hAnsi="Times New Roman"/>
        </w:rPr>
        <w:t>a</w:t>
      </w:r>
      <w:r w:rsidRPr="00C11B48">
        <w:rPr>
          <w:rFonts w:ascii="Times New Roman" w:hAnsi="Times New Roman"/>
        </w:rPr>
        <w:t xml:space="preserve"> breach of</w:t>
      </w:r>
      <w:r w:rsidR="00532A4D" w:rsidRPr="00C11B48">
        <w:rPr>
          <w:rFonts w:ascii="Times New Roman" w:hAnsi="Times New Roman"/>
        </w:rPr>
        <w:t xml:space="preserve"> a</w:t>
      </w:r>
      <w:r w:rsidRPr="00C11B48">
        <w:rPr>
          <w:rFonts w:ascii="Times New Roman" w:hAnsi="Times New Roman"/>
        </w:rPr>
        <w:t xml:space="preserve"> non</w:t>
      </w:r>
      <w:r w:rsidR="000A17A9" w:rsidRPr="00C11B48">
        <w:rPr>
          <w:rFonts w:ascii="Times New Roman" w:hAnsi="Times New Roman"/>
        </w:rPr>
        <w:noBreakHyphen/>
      </w:r>
      <w:r w:rsidRPr="00C11B48">
        <w:rPr>
          <w:rFonts w:ascii="Times New Roman" w:hAnsi="Times New Roman"/>
        </w:rPr>
        <w:t>delegable duty,</w:t>
      </w:r>
      <w:r w:rsidR="007A353D" w:rsidRPr="00C11B48">
        <w:rPr>
          <w:rStyle w:val="FootnoteReference"/>
          <w:rFonts w:ascii="Times New Roman" w:hAnsi="Times New Roman"/>
          <w:sz w:val="24"/>
        </w:rPr>
        <w:footnoteReference w:id="85"/>
      </w:r>
      <w:r w:rsidRPr="00C11B48">
        <w:rPr>
          <w:rFonts w:ascii="Times New Roman" w:hAnsi="Times New Roman"/>
        </w:rPr>
        <w:t xml:space="preserve"> </w:t>
      </w:r>
      <w:r w:rsidR="006E6EB1" w:rsidRPr="00C11B48">
        <w:rPr>
          <w:rFonts w:ascii="Times New Roman" w:hAnsi="Times New Roman"/>
        </w:rPr>
        <w:t>and the State concedes that it</w:t>
      </w:r>
      <w:r w:rsidR="0071759A" w:rsidRPr="00C11B48">
        <w:rPr>
          <w:rFonts w:ascii="Times New Roman" w:hAnsi="Times New Roman"/>
        </w:rPr>
        <w:t xml:space="preserve"> </w:t>
      </w:r>
      <w:r w:rsidR="006E6EB1" w:rsidRPr="00C11B48">
        <w:rPr>
          <w:rFonts w:ascii="Times New Roman" w:hAnsi="Times New Roman"/>
        </w:rPr>
        <w:t>owed Ms</w:t>
      </w:r>
      <w:r w:rsidR="00744952" w:rsidRPr="00C11B48">
        <w:rPr>
          <w:rFonts w:ascii="Times New Roman" w:hAnsi="Times New Roman"/>
        </w:rPr>
        <w:t> </w:t>
      </w:r>
      <w:r w:rsidR="006E6EB1" w:rsidRPr="00C11B48">
        <w:rPr>
          <w:rFonts w:ascii="Times New Roman" w:hAnsi="Times New Roman"/>
        </w:rPr>
        <w:t>Wil</w:t>
      </w:r>
      <w:r w:rsidR="00E12BD9" w:rsidRPr="00C11B48">
        <w:rPr>
          <w:rFonts w:ascii="Times New Roman" w:hAnsi="Times New Roman"/>
        </w:rPr>
        <w:t>l</w:t>
      </w:r>
      <w:r w:rsidR="006E6EB1" w:rsidRPr="00C11B48">
        <w:rPr>
          <w:rFonts w:ascii="Times New Roman" w:hAnsi="Times New Roman"/>
        </w:rPr>
        <w:t>mot</w:t>
      </w:r>
      <w:r w:rsidR="00C22DB4" w:rsidRPr="00C11B48">
        <w:rPr>
          <w:rFonts w:ascii="Times New Roman" w:hAnsi="Times New Roman"/>
        </w:rPr>
        <w:t xml:space="preserve"> a non-delegable duty</w:t>
      </w:r>
      <w:r w:rsidR="006E6EB1" w:rsidRPr="00C11B48">
        <w:rPr>
          <w:rFonts w:ascii="Times New Roman" w:hAnsi="Times New Roman"/>
        </w:rPr>
        <w:t xml:space="preserve">, </w:t>
      </w:r>
      <w:r w:rsidRPr="00C11B48">
        <w:rPr>
          <w:rFonts w:ascii="Times New Roman" w:hAnsi="Times New Roman"/>
        </w:rPr>
        <w:t xml:space="preserve">the central </w:t>
      </w:r>
      <w:r w:rsidR="007A353D" w:rsidRPr="00C11B48">
        <w:rPr>
          <w:rFonts w:ascii="Times New Roman" w:hAnsi="Times New Roman"/>
        </w:rPr>
        <w:t>issue</w:t>
      </w:r>
      <w:r w:rsidR="00192721" w:rsidRPr="00C11B48">
        <w:rPr>
          <w:rFonts w:ascii="Times New Roman" w:hAnsi="Times New Roman"/>
        </w:rPr>
        <w:t xml:space="preserve"> </w:t>
      </w:r>
      <w:r w:rsidR="008F5208" w:rsidRPr="00C11B48">
        <w:rPr>
          <w:rFonts w:ascii="Times New Roman" w:hAnsi="Times New Roman"/>
        </w:rPr>
        <w:t xml:space="preserve">for determination </w:t>
      </w:r>
      <w:r w:rsidR="00291B70" w:rsidRPr="00C11B48">
        <w:rPr>
          <w:rFonts w:ascii="Times New Roman" w:hAnsi="Times New Roman"/>
        </w:rPr>
        <w:t xml:space="preserve">at </w:t>
      </w:r>
      <w:r w:rsidR="008F5208" w:rsidRPr="00C11B48">
        <w:rPr>
          <w:rFonts w:ascii="Times New Roman" w:hAnsi="Times New Roman"/>
        </w:rPr>
        <w:t>a trial</w:t>
      </w:r>
      <w:r w:rsidR="00192721" w:rsidRPr="00C11B48">
        <w:rPr>
          <w:rFonts w:ascii="Times New Roman" w:hAnsi="Times New Roman"/>
        </w:rPr>
        <w:t xml:space="preserve"> is</w:t>
      </w:r>
      <w:r w:rsidR="00F535DC" w:rsidRPr="00C11B48">
        <w:rPr>
          <w:rFonts w:ascii="Times New Roman" w:hAnsi="Times New Roman"/>
        </w:rPr>
        <w:t xml:space="preserve"> </w:t>
      </w:r>
      <w:r w:rsidRPr="00C11B48">
        <w:rPr>
          <w:rFonts w:ascii="Times New Roman" w:hAnsi="Times New Roman"/>
        </w:rPr>
        <w:t xml:space="preserve">whether </w:t>
      </w:r>
      <w:r w:rsidR="00A5283C" w:rsidRPr="00C11B48">
        <w:rPr>
          <w:rFonts w:ascii="Times New Roman" w:hAnsi="Times New Roman"/>
        </w:rPr>
        <w:t xml:space="preserve">each category of </w:t>
      </w:r>
      <w:r w:rsidRPr="00C11B48">
        <w:rPr>
          <w:rFonts w:ascii="Times New Roman" w:hAnsi="Times New Roman"/>
        </w:rPr>
        <w:t>harm she alleges occurre</w:t>
      </w:r>
      <w:r w:rsidR="00A474F9" w:rsidRPr="00C11B48">
        <w:rPr>
          <w:rFonts w:ascii="Times New Roman" w:hAnsi="Times New Roman"/>
        </w:rPr>
        <w:t>d</w:t>
      </w:r>
      <w:r w:rsidR="00672E98" w:rsidRPr="00C11B48">
        <w:rPr>
          <w:rFonts w:ascii="Times New Roman" w:hAnsi="Times New Roman"/>
        </w:rPr>
        <w:t xml:space="preserve"> and </w:t>
      </w:r>
      <w:r w:rsidR="00696B1F" w:rsidRPr="00C11B48">
        <w:rPr>
          <w:rFonts w:ascii="Times New Roman" w:hAnsi="Times New Roman"/>
        </w:rPr>
        <w:t xml:space="preserve">amounts to </w:t>
      </w:r>
      <w:r w:rsidR="00672E98" w:rsidRPr="00C11B48">
        <w:rPr>
          <w:rFonts w:ascii="Times New Roman" w:hAnsi="Times New Roman"/>
        </w:rPr>
        <w:t>a breach of th</w:t>
      </w:r>
      <w:r w:rsidR="00A958BF" w:rsidRPr="00C11B48">
        <w:rPr>
          <w:rFonts w:ascii="Times New Roman" w:hAnsi="Times New Roman"/>
        </w:rPr>
        <w:t>at</w:t>
      </w:r>
      <w:r w:rsidR="00672E98" w:rsidRPr="00C11B48">
        <w:rPr>
          <w:rFonts w:ascii="Times New Roman" w:hAnsi="Times New Roman"/>
        </w:rPr>
        <w:t xml:space="preserve"> duty</w:t>
      </w:r>
      <w:r w:rsidR="00A474F9" w:rsidRPr="00C11B48">
        <w:rPr>
          <w:rFonts w:ascii="Times New Roman" w:hAnsi="Times New Roman"/>
        </w:rPr>
        <w:t>.</w:t>
      </w:r>
      <w:r w:rsidR="00860E30" w:rsidRPr="00C11B48">
        <w:rPr>
          <w:rFonts w:ascii="Times New Roman" w:hAnsi="Times New Roman"/>
        </w:rPr>
        <w:t xml:space="preserve"> </w:t>
      </w:r>
      <w:r w:rsidR="00365974" w:rsidRPr="00C11B48">
        <w:rPr>
          <w:rFonts w:ascii="Times New Roman" w:hAnsi="Times New Roman"/>
        </w:rPr>
        <w:t>Recalling that</w:t>
      </w:r>
      <w:r w:rsidR="00107D32" w:rsidRPr="00C11B48">
        <w:rPr>
          <w:rFonts w:ascii="Times New Roman" w:hAnsi="Times New Roman"/>
        </w:rPr>
        <w:t xml:space="preserve"> </w:t>
      </w:r>
      <w:r w:rsidR="00302A13" w:rsidRPr="00C11B48">
        <w:rPr>
          <w:rFonts w:ascii="Times New Roman" w:hAnsi="Times New Roman"/>
        </w:rPr>
        <w:t>a</w:t>
      </w:r>
      <w:r w:rsidR="00D6388E" w:rsidRPr="00C11B48">
        <w:rPr>
          <w:rFonts w:ascii="Times New Roman" w:hAnsi="Times New Roman"/>
        </w:rPr>
        <w:t xml:space="preserve"> </w:t>
      </w:r>
      <w:r w:rsidR="00107D32" w:rsidRPr="00C11B48">
        <w:rPr>
          <w:rFonts w:ascii="Times New Roman" w:hAnsi="Times New Roman"/>
        </w:rPr>
        <w:t>"non</w:t>
      </w:r>
      <w:r w:rsidR="00107D32" w:rsidRPr="00C11B48">
        <w:rPr>
          <w:rFonts w:ascii="Times New Roman" w:hAnsi="Times New Roman"/>
        </w:rPr>
        <w:noBreakHyphen/>
        <w:t>delegable" or</w:t>
      </w:r>
      <w:r w:rsidR="009E2496" w:rsidRPr="00C11B48">
        <w:rPr>
          <w:rFonts w:ascii="Times New Roman" w:hAnsi="Times New Roman"/>
        </w:rPr>
        <w:t> </w:t>
      </w:r>
      <w:r w:rsidR="00107D32" w:rsidRPr="00C11B48">
        <w:rPr>
          <w:rFonts w:ascii="Times New Roman" w:hAnsi="Times New Roman"/>
        </w:rPr>
        <w:t>"personal" duty</w:t>
      </w:r>
      <w:r w:rsidR="000A17A9" w:rsidRPr="00C11B48">
        <w:rPr>
          <w:rFonts w:ascii="Times New Roman" w:hAnsi="Times New Roman"/>
        </w:rPr>
        <w:t> </w:t>
      </w:r>
      <w:r w:rsidR="00107D32" w:rsidRPr="00C11B48">
        <w:rPr>
          <w:rFonts w:ascii="Times New Roman" w:hAnsi="Times New Roman"/>
        </w:rPr>
        <w:t>of care is "a</w:t>
      </w:r>
      <w:r w:rsidR="00440E07" w:rsidRPr="00C11B48">
        <w:rPr>
          <w:rFonts w:ascii="Times New Roman" w:hAnsi="Times New Roman"/>
        </w:rPr>
        <w:t> </w:t>
      </w:r>
      <w:r w:rsidR="00107D32" w:rsidRPr="00C11B48">
        <w:rPr>
          <w:rFonts w:ascii="Times New Roman" w:hAnsi="Times New Roman"/>
        </w:rPr>
        <w:t>duty ... of a special and 'more</w:t>
      </w:r>
      <w:r w:rsidR="009E2496" w:rsidRPr="00C11B48">
        <w:rPr>
          <w:rFonts w:ascii="Times New Roman" w:hAnsi="Times New Roman"/>
        </w:rPr>
        <w:t> </w:t>
      </w:r>
      <w:r w:rsidR="00107D32" w:rsidRPr="00C11B48">
        <w:rPr>
          <w:rFonts w:ascii="Times New Roman" w:hAnsi="Times New Roman"/>
        </w:rPr>
        <w:t>stringent' kind"</w:t>
      </w:r>
      <w:r w:rsidR="00AD4D34" w:rsidRPr="00C11B48">
        <w:rPr>
          <w:rStyle w:val="FootnoteReference"/>
          <w:rFonts w:ascii="Times New Roman" w:hAnsi="Times New Roman"/>
          <w:sz w:val="24"/>
        </w:rPr>
        <w:footnoteReference w:id="86"/>
      </w:r>
      <w:r w:rsidR="00D6388E" w:rsidRPr="00C11B48">
        <w:rPr>
          <w:rFonts w:ascii="Times New Roman" w:hAnsi="Times New Roman"/>
        </w:rPr>
        <w:t xml:space="preserve"> and </w:t>
      </w:r>
      <w:r w:rsidR="00107D32" w:rsidRPr="00C11B48">
        <w:rPr>
          <w:rFonts w:ascii="Times New Roman" w:hAnsi="Times New Roman"/>
        </w:rPr>
        <w:t>not merely a duty to take care, but</w:t>
      </w:r>
      <w:r w:rsidR="00DF423C" w:rsidRPr="00C11B48">
        <w:rPr>
          <w:rFonts w:ascii="Times New Roman" w:hAnsi="Times New Roman"/>
        </w:rPr>
        <w:t> </w:t>
      </w:r>
      <w:r w:rsidR="00107D32" w:rsidRPr="00C11B48">
        <w:rPr>
          <w:rFonts w:ascii="Times New Roman" w:hAnsi="Times New Roman"/>
        </w:rPr>
        <w:t xml:space="preserve">a "duty to </w:t>
      </w:r>
      <w:r w:rsidR="00107D32" w:rsidRPr="00C11B48">
        <w:rPr>
          <w:rFonts w:ascii="Times New Roman" w:hAnsi="Times New Roman"/>
          <w:i/>
        </w:rPr>
        <w:t>ensure that reasonable care is taken</w:t>
      </w:r>
      <w:r w:rsidR="00107D32" w:rsidRPr="00C11B48">
        <w:rPr>
          <w:rFonts w:ascii="Times New Roman" w:hAnsi="Times New Roman"/>
        </w:rPr>
        <w:t>";</w:t>
      </w:r>
      <w:r w:rsidR="00935FD3" w:rsidRPr="00C11B48">
        <w:rPr>
          <w:rStyle w:val="FootnoteReference"/>
          <w:rFonts w:ascii="Times New Roman" w:hAnsi="Times New Roman"/>
          <w:sz w:val="24"/>
        </w:rPr>
        <w:footnoteReference w:id="87"/>
      </w:r>
      <w:r w:rsidR="00107D32" w:rsidRPr="00C11B48">
        <w:rPr>
          <w:rFonts w:ascii="Times New Roman" w:hAnsi="Times New Roman"/>
        </w:rPr>
        <w:t xml:space="preserve"> to</w:t>
      </w:r>
      <w:r w:rsidR="003A4B11" w:rsidRPr="00C11B48">
        <w:rPr>
          <w:rFonts w:ascii="Times New Roman" w:hAnsi="Times New Roman"/>
        </w:rPr>
        <w:t> </w:t>
      </w:r>
      <w:r w:rsidR="00107D32" w:rsidRPr="00C11B48">
        <w:rPr>
          <w:rFonts w:ascii="Times New Roman" w:hAnsi="Times New Roman"/>
        </w:rPr>
        <w:t>"ensure</w:t>
      </w:r>
      <w:r w:rsidR="00967B92" w:rsidRPr="00C11B48">
        <w:rPr>
          <w:rFonts w:ascii="Times New Roman" w:hAnsi="Times New Roman"/>
        </w:rPr>
        <w:t> </w:t>
      </w:r>
      <w:r w:rsidR="00107D32" w:rsidRPr="00C11B48">
        <w:rPr>
          <w:rFonts w:ascii="Times New Roman" w:hAnsi="Times New Roman"/>
        </w:rPr>
        <w:t xml:space="preserve">that the duty is carried </w:t>
      </w:r>
      <w:r w:rsidR="00107D32" w:rsidRPr="00C11B48">
        <w:rPr>
          <w:rFonts w:ascii="Times New Roman" w:hAnsi="Times New Roman"/>
        </w:rPr>
        <w:lastRenderedPageBreak/>
        <w:t>out";</w:t>
      </w:r>
      <w:r w:rsidR="001808DA" w:rsidRPr="00C11B48">
        <w:rPr>
          <w:rStyle w:val="FootnoteReference"/>
          <w:rFonts w:ascii="Times New Roman" w:hAnsi="Times New Roman"/>
          <w:sz w:val="24"/>
        </w:rPr>
        <w:footnoteReference w:id="88"/>
      </w:r>
      <w:r w:rsidR="00107D32" w:rsidRPr="00C11B48">
        <w:rPr>
          <w:rFonts w:ascii="Times New Roman" w:hAnsi="Times New Roman"/>
        </w:rPr>
        <w:t xml:space="preserve"> or to "</w:t>
      </w:r>
      <w:proofErr w:type="spellStart"/>
      <w:r w:rsidR="00107D32" w:rsidRPr="00C11B48">
        <w:rPr>
          <w:rFonts w:ascii="Times New Roman" w:hAnsi="Times New Roman"/>
        </w:rPr>
        <w:t>procur</w:t>
      </w:r>
      <w:proofErr w:type="spellEnd"/>
      <w:r w:rsidR="00EF24A8" w:rsidRPr="00C11B48">
        <w:rPr>
          <w:rFonts w:ascii="Times New Roman" w:hAnsi="Times New Roman"/>
        </w:rPr>
        <w:t>[</w:t>
      </w:r>
      <w:r w:rsidR="00107D32" w:rsidRPr="00C11B48">
        <w:rPr>
          <w:rFonts w:ascii="Times New Roman" w:hAnsi="Times New Roman"/>
        </w:rPr>
        <w:t>e</w:t>
      </w:r>
      <w:r w:rsidR="00EF24A8" w:rsidRPr="00C11B48">
        <w:rPr>
          <w:rFonts w:ascii="Times New Roman" w:hAnsi="Times New Roman"/>
        </w:rPr>
        <w:t>]</w:t>
      </w:r>
      <w:r w:rsidR="00107D32" w:rsidRPr="00C11B48">
        <w:rPr>
          <w:rFonts w:ascii="Times New Roman" w:hAnsi="Times New Roman"/>
        </w:rPr>
        <w:t xml:space="preserve"> the careful performance of work </w:t>
      </w:r>
      <w:r w:rsidR="00581FA4" w:rsidRPr="00C11B48">
        <w:rPr>
          <w:rFonts w:ascii="Times New Roman" w:hAnsi="Times New Roman"/>
        </w:rPr>
        <w:t>[</w:t>
      </w:r>
      <w:r w:rsidR="00EC5ABA" w:rsidRPr="00C11B48">
        <w:rPr>
          <w:rFonts w:ascii="Times New Roman" w:hAnsi="Times New Roman"/>
        </w:rPr>
        <w:t>assigned</w:t>
      </w:r>
      <w:r w:rsidR="00581FA4" w:rsidRPr="00C11B48">
        <w:rPr>
          <w:rFonts w:ascii="Times New Roman" w:hAnsi="Times New Roman"/>
        </w:rPr>
        <w:t>]</w:t>
      </w:r>
      <w:r w:rsidR="00107D32" w:rsidRPr="00C11B48">
        <w:rPr>
          <w:rFonts w:ascii="Times New Roman" w:hAnsi="Times New Roman"/>
        </w:rPr>
        <w:t xml:space="preserve"> to others"</w:t>
      </w:r>
      <w:r w:rsidR="002A6DF5" w:rsidRPr="00C11B48">
        <w:rPr>
          <w:rFonts w:ascii="Times New Roman" w:hAnsi="Times New Roman"/>
        </w:rPr>
        <w:t>,</w:t>
      </w:r>
      <w:r w:rsidR="00F13BCC" w:rsidRPr="00C11B48">
        <w:rPr>
          <w:rStyle w:val="FootnoteReference"/>
          <w:rFonts w:ascii="Times New Roman" w:hAnsi="Times New Roman"/>
          <w:sz w:val="24"/>
        </w:rPr>
        <w:footnoteReference w:id="89"/>
      </w:r>
      <w:r w:rsidR="002A6DF5" w:rsidRPr="00C11B48">
        <w:rPr>
          <w:rFonts w:ascii="Times New Roman" w:hAnsi="Times New Roman"/>
        </w:rPr>
        <w:t xml:space="preserve"> </w:t>
      </w:r>
      <w:r w:rsidR="00436479" w:rsidRPr="00C11B48">
        <w:rPr>
          <w:rFonts w:ascii="Times New Roman" w:hAnsi="Times New Roman"/>
        </w:rPr>
        <w:t>t</w:t>
      </w:r>
      <w:r w:rsidRPr="00C11B48">
        <w:rPr>
          <w:rFonts w:ascii="Times New Roman" w:hAnsi="Times New Roman"/>
        </w:rPr>
        <w:t xml:space="preserve">here is no question about what steps the State </w:t>
      </w:r>
      <w:r w:rsidR="003111D7" w:rsidRPr="00C11B48">
        <w:rPr>
          <w:rFonts w:ascii="Times New Roman" w:hAnsi="Times New Roman"/>
        </w:rPr>
        <w:t xml:space="preserve">took </w:t>
      </w:r>
      <w:r w:rsidR="005536FA" w:rsidRPr="00C11B48">
        <w:rPr>
          <w:rFonts w:ascii="Times New Roman" w:hAnsi="Times New Roman"/>
        </w:rPr>
        <w:t>or</w:t>
      </w:r>
      <w:r w:rsidR="003111D7" w:rsidRPr="00C11B48">
        <w:rPr>
          <w:rFonts w:ascii="Times New Roman" w:hAnsi="Times New Roman"/>
        </w:rPr>
        <w:t xml:space="preserve"> could </w:t>
      </w:r>
      <w:r w:rsidRPr="00C11B48">
        <w:rPr>
          <w:rFonts w:ascii="Times New Roman" w:hAnsi="Times New Roman"/>
        </w:rPr>
        <w:t xml:space="preserve">reasonably have taken to prevent the </w:t>
      </w:r>
      <w:r w:rsidR="006F73DD" w:rsidRPr="00C11B48">
        <w:rPr>
          <w:rFonts w:ascii="Times New Roman" w:hAnsi="Times New Roman"/>
        </w:rPr>
        <w:t xml:space="preserve">alleged </w:t>
      </w:r>
      <w:r w:rsidRPr="00C11B48">
        <w:rPr>
          <w:rFonts w:ascii="Times New Roman" w:hAnsi="Times New Roman"/>
        </w:rPr>
        <w:t xml:space="preserve">harm. </w:t>
      </w:r>
      <w:r w:rsidR="00882245" w:rsidRPr="00C11B48">
        <w:rPr>
          <w:rFonts w:ascii="Times New Roman" w:hAnsi="Times New Roman"/>
        </w:rPr>
        <w:t xml:space="preserve">Put another way, </w:t>
      </w:r>
      <w:r w:rsidRPr="00C11B48">
        <w:rPr>
          <w:rFonts w:ascii="Times New Roman" w:hAnsi="Times New Roman"/>
        </w:rPr>
        <w:t xml:space="preserve">Ms Willmot's claims </w:t>
      </w:r>
      <w:r w:rsidR="00C825F7" w:rsidRPr="00C11B48">
        <w:rPr>
          <w:rFonts w:ascii="Times New Roman" w:hAnsi="Times New Roman"/>
        </w:rPr>
        <w:t xml:space="preserve">of breach </w:t>
      </w:r>
      <w:r w:rsidR="00B06064" w:rsidRPr="00C11B48">
        <w:rPr>
          <w:rFonts w:ascii="Times New Roman" w:hAnsi="Times New Roman"/>
        </w:rPr>
        <w:t xml:space="preserve">do not </w:t>
      </w:r>
      <w:r w:rsidRPr="00C11B48">
        <w:rPr>
          <w:rFonts w:ascii="Times New Roman" w:hAnsi="Times New Roman"/>
        </w:rPr>
        <w:t xml:space="preserve">call for </w:t>
      </w:r>
      <w:r w:rsidR="00B06064" w:rsidRPr="00C11B48">
        <w:rPr>
          <w:rFonts w:ascii="Times New Roman" w:hAnsi="Times New Roman"/>
        </w:rPr>
        <w:t xml:space="preserve">an </w:t>
      </w:r>
      <w:r w:rsidRPr="00C11B48">
        <w:rPr>
          <w:rFonts w:ascii="Times New Roman" w:hAnsi="Times New Roman"/>
        </w:rPr>
        <w:t xml:space="preserve">inquiry into the adequacy of the steps </w:t>
      </w:r>
      <w:r w:rsidR="00FA0CAC" w:rsidRPr="00C11B48">
        <w:rPr>
          <w:rFonts w:ascii="Times New Roman" w:hAnsi="Times New Roman"/>
        </w:rPr>
        <w:t xml:space="preserve">taken by </w:t>
      </w:r>
      <w:r w:rsidRPr="00C11B48">
        <w:rPr>
          <w:rFonts w:ascii="Times New Roman" w:hAnsi="Times New Roman"/>
        </w:rPr>
        <w:t xml:space="preserve">the State to </w:t>
      </w:r>
      <w:r w:rsidR="006F28ED" w:rsidRPr="00C11B48">
        <w:rPr>
          <w:rFonts w:ascii="Times New Roman" w:hAnsi="Times New Roman"/>
        </w:rPr>
        <w:t>ensure t</w:t>
      </w:r>
      <w:r w:rsidR="00A13AE6" w:rsidRPr="00C11B48">
        <w:rPr>
          <w:rFonts w:ascii="Times New Roman" w:hAnsi="Times New Roman"/>
        </w:rPr>
        <w:t>h</w:t>
      </w:r>
      <w:r w:rsidR="006F28ED" w:rsidRPr="00C11B48">
        <w:rPr>
          <w:rFonts w:ascii="Times New Roman" w:hAnsi="Times New Roman"/>
        </w:rPr>
        <w:t xml:space="preserve">at reasonable care was taken for </w:t>
      </w:r>
      <w:r w:rsidR="00CC747D" w:rsidRPr="00C11B48">
        <w:rPr>
          <w:rFonts w:ascii="Times New Roman" w:hAnsi="Times New Roman"/>
        </w:rPr>
        <w:t>Ms</w:t>
      </w:r>
      <w:r w:rsidR="00603937" w:rsidRPr="00C11B48">
        <w:rPr>
          <w:rFonts w:ascii="Times New Roman" w:hAnsi="Times New Roman"/>
        </w:rPr>
        <w:t> </w:t>
      </w:r>
      <w:r w:rsidR="00CC747D" w:rsidRPr="00C11B48">
        <w:rPr>
          <w:rFonts w:ascii="Times New Roman" w:hAnsi="Times New Roman"/>
        </w:rPr>
        <w:t>Wil</w:t>
      </w:r>
      <w:r w:rsidR="008C4D55" w:rsidRPr="00C11B48">
        <w:rPr>
          <w:rFonts w:ascii="Times New Roman" w:hAnsi="Times New Roman"/>
        </w:rPr>
        <w:t>l</w:t>
      </w:r>
      <w:r w:rsidR="00CC747D" w:rsidRPr="00C11B48">
        <w:rPr>
          <w:rFonts w:ascii="Times New Roman" w:hAnsi="Times New Roman"/>
        </w:rPr>
        <w:t xml:space="preserve">mot's </w:t>
      </w:r>
      <w:r w:rsidR="006F28ED" w:rsidRPr="00C11B48">
        <w:rPr>
          <w:rFonts w:ascii="Times New Roman" w:hAnsi="Times New Roman"/>
        </w:rPr>
        <w:t xml:space="preserve">safety </w:t>
      </w:r>
      <w:r w:rsidR="00A46B01" w:rsidRPr="00C11B48">
        <w:rPr>
          <w:rFonts w:ascii="Times New Roman" w:hAnsi="Times New Roman"/>
        </w:rPr>
        <w:t xml:space="preserve">while she was </w:t>
      </w:r>
      <w:r w:rsidR="006F28ED" w:rsidRPr="00C11B48">
        <w:rPr>
          <w:rFonts w:ascii="Times New Roman" w:hAnsi="Times New Roman"/>
        </w:rPr>
        <w:t xml:space="preserve">in foster care, </w:t>
      </w:r>
      <w:r w:rsidR="00862D63" w:rsidRPr="00C11B48">
        <w:rPr>
          <w:rFonts w:ascii="Times New Roman" w:hAnsi="Times New Roman"/>
        </w:rPr>
        <w:t xml:space="preserve">at </w:t>
      </w:r>
      <w:r w:rsidR="000E75E5" w:rsidRPr="00C11B48">
        <w:rPr>
          <w:rFonts w:ascii="Times New Roman" w:hAnsi="Times New Roman"/>
        </w:rPr>
        <w:t xml:space="preserve">the </w:t>
      </w:r>
      <w:r w:rsidRPr="00C11B48">
        <w:rPr>
          <w:rFonts w:ascii="Times New Roman" w:hAnsi="Times New Roman"/>
        </w:rPr>
        <w:t>Girls' Dormitory</w:t>
      </w:r>
      <w:r w:rsidR="006F28ED" w:rsidRPr="00C11B48">
        <w:rPr>
          <w:rFonts w:ascii="Times New Roman" w:hAnsi="Times New Roman"/>
        </w:rPr>
        <w:t>,</w:t>
      </w:r>
      <w:r w:rsidRPr="00C11B48">
        <w:rPr>
          <w:rFonts w:ascii="Times New Roman" w:hAnsi="Times New Roman"/>
        </w:rPr>
        <w:t xml:space="preserve"> or </w:t>
      </w:r>
      <w:r w:rsidR="00A46B01" w:rsidRPr="00C11B48">
        <w:rPr>
          <w:rFonts w:ascii="Times New Roman" w:hAnsi="Times New Roman"/>
        </w:rPr>
        <w:t>in the ca</w:t>
      </w:r>
      <w:r w:rsidR="00E94CEF" w:rsidRPr="00C11B48">
        <w:rPr>
          <w:rFonts w:ascii="Times New Roman" w:hAnsi="Times New Roman"/>
        </w:rPr>
        <w:t>re</w:t>
      </w:r>
      <w:r w:rsidR="00A46B01" w:rsidRPr="00C11B48">
        <w:rPr>
          <w:rFonts w:ascii="Times New Roman" w:hAnsi="Times New Roman"/>
        </w:rPr>
        <w:t xml:space="preserve"> of her </w:t>
      </w:r>
      <w:r w:rsidRPr="00C11B48">
        <w:rPr>
          <w:rFonts w:ascii="Times New Roman" w:hAnsi="Times New Roman"/>
        </w:rPr>
        <w:t xml:space="preserve">relatives </w:t>
      </w:r>
      <w:r w:rsidR="00A46B01" w:rsidRPr="00C11B48">
        <w:rPr>
          <w:rFonts w:ascii="Times New Roman" w:hAnsi="Times New Roman"/>
        </w:rPr>
        <w:t xml:space="preserve">while </w:t>
      </w:r>
      <w:r w:rsidR="00603937" w:rsidRPr="00C11B48">
        <w:rPr>
          <w:rFonts w:ascii="Times New Roman" w:hAnsi="Times New Roman"/>
        </w:rPr>
        <w:t>away</w:t>
      </w:r>
      <w:r w:rsidRPr="00C11B48">
        <w:rPr>
          <w:rFonts w:ascii="Times New Roman" w:hAnsi="Times New Roman"/>
        </w:rPr>
        <w:t xml:space="preserve"> </w:t>
      </w:r>
      <w:r w:rsidR="00A46B01" w:rsidRPr="00C11B48">
        <w:rPr>
          <w:rFonts w:ascii="Times New Roman" w:hAnsi="Times New Roman"/>
        </w:rPr>
        <w:t xml:space="preserve">from </w:t>
      </w:r>
      <w:r w:rsidRPr="00C11B48">
        <w:rPr>
          <w:rFonts w:ascii="Times New Roman" w:hAnsi="Times New Roman"/>
        </w:rPr>
        <w:t xml:space="preserve">Cherbourg. </w:t>
      </w:r>
      <w:r w:rsidR="00040ACE" w:rsidRPr="00C11B48">
        <w:rPr>
          <w:rFonts w:ascii="Times New Roman" w:hAnsi="Times New Roman"/>
        </w:rPr>
        <w:t>A</w:t>
      </w:r>
      <w:r w:rsidR="002A19CD" w:rsidRPr="00C11B48">
        <w:rPr>
          <w:rFonts w:ascii="Times New Roman" w:hAnsi="Times New Roman"/>
        </w:rPr>
        <w:t>s Mason J observed</w:t>
      </w:r>
      <w:r w:rsidR="0075057A" w:rsidRPr="00C11B48">
        <w:rPr>
          <w:rFonts w:ascii="Times New Roman" w:hAnsi="Times New Roman"/>
        </w:rPr>
        <w:t>,</w:t>
      </w:r>
      <w:r w:rsidR="002A19CD" w:rsidRPr="00C11B48">
        <w:rPr>
          <w:rFonts w:ascii="Times New Roman" w:hAnsi="Times New Roman"/>
        </w:rPr>
        <w:t xml:space="preserve"> </w:t>
      </w:r>
      <w:r w:rsidR="00850887" w:rsidRPr="00C11B48">
        <w:rPr>
          <w:rFonts w:ascii="Times New Roman" w:hAnsi="Times New Roman"/>
        </w:rPr>
        <w:t xml:space="preserve">even </w:t>
      </w:r>
      <w:r w:rsidR="002A19CD" w:rsidRPr="00C11B48">
        <w:rPr>
          <w:rFonts w:ascii="Times New Roman" w:hAnsi="Times New Roman"/>
        </w:rPr>
        <w:t xml:space="preserve">in the context of </w:t>
      </w:r>
      <w:r w:rsidR="00850887" w:rsidRPr="00C11B48">
        <w:rPr>
          <w:rFonts w:ascii="Times New Roman" w:hAnsi="Times New Roman"/>
        </w:rPr>
        <w:t>a</w:t>
      </w:r>
      <w:r w:rsidR="0021308E" w:rsidRPr="00C11B48">
        <w:rPr>
          <w:rFonts w:ascii="Times New Roman" w:hAnsi="Times New Roman"/>
        </w:rPr>
        <w:t xml:space="preserve"> non</w:t>
      </w:r>
      <w:r w:rsidR="00962879" w:rsidRPr="00C11B48">
        <w:rPr>
          <w:rFonts w:ascii="Times New Roman" w:hAnsi="Times New Roman"/>
        </w:rPr>
        <w:t>-</w:t>
      </w:r>
      <w:r w:rsidR="0021308E" w:rsidRPr="00C11B48">
        <w:rPr>
          <w:rFonts w:ascii="Times New Roman" w:hAnsi="Times New Roman"/>
        </w:rPr>
        <w:t xml:space="preserve">delegable duty owed by </w:t>
      </w:r>
      <w:r w:rsidR="002A19CD" w:rsidRPr="00C11B48">
        <w:rPr>
          <w:rFonts w:ascii="Times New Roman" w:hAnsi="Times New Roman"/>
        </w:rPr>
        <w:t>school authorit</w:t>
      </w:r>
      <w:r w:rsidR="00253D09" w:rsidRPr="00C11B48">
        <w:rPr>
          <w:rFonts w:ascii="Times New Roman" w:hAnsi="Times New Roman"/>
        </w:rPr>
        <w:t>ies</w:t>
      </w:r>
      <w:r w:rsidR="002A19CD" w:rsidRPr="00C11B48">
        <w:rPr>
          <w:rFonts w:ascii="Times New Roman" w:hAnsi="Times New Roman"/>
        </w:rPr>
        <w:t xml:space="preserve">, </w:t>
      </w:r>
      <w:r w:rsidR="006A247B" w:rsidRPr="00C11B48">
        <w:rPr>
          <w:rFonts w:ascii="Times New Roman" w:hAnsi="Times New Roman"/>
        </w:rPr>
        <w:t>"</w:t>
      </w:r>
      <w:r w:rsidR="0064391E" w:rsidRPr="00C11B48">
        <w:rPr>
          <w:rFonts w:ascii="Times New Roman" w:hAnsi="Times New Roman"/>
        </w:rPr>
        <w:t>the duty is not discharged by merely appointing competent teaching staff and leaving it to the staff to take appropriate steps for the care of the children. It is a duty to ensure that reasonable steps are taken for the safety of the children, a duty the performance of which cannot be delegated."</w:t>
      </w:r>
      <w:r w:rsidR="0064391E" w:rsidRPr="00C11B48">
        <w:rPr>
          <w:rStyle w:val="FootnoteReference"/>
          <w:rFonts w:ascii="Times New Roman" w:hAnsi="Times New Roman"/>
          <w:sz w:val="24"/>
        </w:rPr>
        <w:footnoteReference w:id="90"/>
      </w:r>
      <w:r w:rsidR="00845DB9" w:rsidRPr="00C11B48">
        <w:rPr>
          <w:rFonts w:ascii="Times New Roman" w:hAnsi="Times New Roman"/>
        </w:rPr>
        <w:t xml:space="preserve"> </w:t>
      </w:r>
    </w:p>
    <w:p w14:paraId="7ABE1C2E" w14:textId="00B59C51" w:rsidR="00E40C9A" w:rsidRPr="00C11B48" w:rsidRDefault="00E40C9A" w:rsidP="00C11B48">
      <w:pPr>
        <w:pStyle w:val="FixListStyle"/>
        <w:spacing w:after="260" w:line="280" w:lineRule="exact"/>
        <w:ind w:right="0"/>
        <w:jc w:val="both"/>
        <w:rPr>
          <w:rFonts w:ascii="Times New Roman" w:hAnsi="Times New Roman"/>
        </w:rPr>
      </w:pPr>
      <w:r w:rsidRPr="00C11B48">
        <w:rPr>
          <w:rFonts w:ascii="Times New Roman" w:hAnsi="Times New Roman"/>
        </w:rPr>
        <w:tab/>
        <w:t xml:space="preserve">The State stood </w:t>
      </w:r>
      <w:r w:rsidRPr="00C11B48">
        <w:rPr>
          <w:rFonts w:ascii="Times New Roman" w:hAnsi="Times New Roman"/>
          <w:i/>
          <w:iCs/>
        </w:rPr>
        <w:t>in</w:t>
      </w:r>
      <w:r w:rsidRPr="00C11B48">
        <w:rPr>
          <w:rFonts w:ascii="Times New Roman" w:hAnsi="Times New Roman"/>
        </w:rPr>
        <w:t xml:space="preserve"> </w:t>
      </w:r>
      <w:r w:rsidRPr="00C11B48">
        <w:rPr>
          <w:rFonts w:ascii="Times New Roman" w:hAnsi="Times New Roman"/>
          <w:i/>
          <w:iCs/>
        </w:rPr>
        <w:t>loc</w:t>
      </w:r>
      <w:r w:rsidR="00E51982" w:rsidRPr="00C11B48">
        <w:rPr>
          <w:rFonts w:ascii="Times New Roman" w:hAnsi="Times New Roman"/>
          <w:i/>
          <w:iCs/>
        </w:rPr>
        <w:t>o</w:t>
      </w:r>
      <w:r w:rsidRPr="00C11B48">
        <w:rPr>
          <w:rFonts w:ascii="Times New Roman" w:hAnsi="Times New Roman"/>
          <w:i/>
          <w:iCs/>
        </w:rPr>
        <w:t xml:space="preserve"> parentis</w:t>
      </w:r>
      <w:r w:rsidRPr="00C11B48">
        <w:rPr>
          <w:rFonts w:ascii="Times New Roman" w:hAnsi="Times New Roman"/>
        </w:rPr>
        <w:t xml:space="preserve">, or in the place of </w:t>
      </w:r>
      <w:r w:rsidR="00AA682C" w:rsidRPr="00C11B48">
        <w:rPr>
          <w:rFonts w:ascii="Times New Roman" w:hAnsi="Times New Roman"/>
        </w:rPr>
        <w:t xml:space="preserve">the </w:t>
      </w:r>
      <w:r w:rsidRPr="00C11B48">
        <w:rPr>
          <w:rFonts w:ascii="Times New Roman" w:hAnsi="Times New Roman"/>
        </w:rPr>
        <w:t>parent</w:t>
      </w:r>
      <w:r w:rsidR="007D247E" w:rsidRPr="00C11B48">
        <w:rPr>
          <w:rFonts w:ascii="Times New Roman" w:hAnsi="Times New Roman"/>
        </w:rPr>
        <w:t>,</w:t>
      </w:r>
      <w:r w:rsidR="00C04E6B" w:rsidRPr="00C11B48">
        <w:rPr>
          <w:rFonts w:ascii="Times New Roman" w:hAnsi="Times New Roman"/>
        </w:rPr>
        <w:t xml:space="preserve"> of </w:t>
      </w:r>
      <w:r w:rsidRPr="00C11B48">
        <w:rPr>
          <w:rFonts w:ascii="Times New Roman" w:hAnsi="Times New Roman"/>
        </w:rPr>
        <w:t xml:space="preserve">Ms Willmot. The State's role was </w:t>
      </w:r>
      <w:r w:rsidR="004B16BA" w:rsidRPr="00C11B48">
        <w:rPr>
          <w:rFonts w:ascii="Times New Roman" w:hAnsi="Times New Roman"/>
        </w:rPr>
        <w:t xml:space="preserve">to be her </w:t>
      </w:r>
      <w:r w:rsidRPr="00C11B48">
        <w:rPr>
          <w:rFonts w:ascii="Times New Roman" w:hAnsi="Times New Roman"/>
        </w:rPr>
        <w:t>substitute parent. As</w:t>
      </w:r>
      <w:r w:rsidR="000A17A9" w:rsidRPr="00C11B48">
        <w:rPr>
          <w:rFonts w:ascii="Times New Roman" w:hAnsi="Times New Roman"/>
        </w:rPr>
        <w:t> </w:t>
      </w:r>
      <w:r w:rsidRPr="00C11B48">
        <w:rPr>
          <w:rFonts w:ascii="Times New Roman" w:hAnsi="Times New Roman"/>
        </w:rPr>
        <w:t>the competent authority with whom she resided, the State had the legal responsibility to perform</w:t>
      </w:r>
      <w:r w:rsidR="009974F6" w:rsidRPr="00C11B48">
        <w:rPr>
          <w:rFonts w:ascii="Times New Roman" w:hAnsi="Times New Roman"/>
        </w:rPr>
        <w:t xml:space="preserve"> </w:t>
      </w:r>
      <w:proofErr w:type="gramStart"/>
      <w:r w:rsidRPr="00C11B48">
        <w:rPr>
          <w:rFonts w:ascii="Times New Roman" w:hAnsi="Times New Roman"/>
        </w:rPr>
        <w:t>all of</w:t>
      </w:r>
      <w:proofErr w:type="gramEnd"/>
      <w:r w:rsidRPr="00C11B48">
        <w:rPr>
          <w:rFonts w:ascii="Times New Roman" w:hAnsi="Times New Roman"/>
        </w:rPr>
        <w:t xml:space="preserve"> the rights, duties, functions</w:t>
      </w:r>
      <w:r w:rsidR="00623D8E" w:rsidRPr="00C11B48">
        <w:rPr>
          <w:rFonts w:ascii="Times New Roman" w:hAnsi="Times New Roman"/>
        </w:rPr>
        <w:t> </w:t>
      </w:r>
      <w:r w:rsidRPr="00C11B48">
        <w:rPr>
          <w:rFonts w:ascii="Times New Roman" w:hAnsi="Times New Roman"/>
        </w:rPr>
        <w:t xml:space="preserve">and responsibilities of her parent each day. </w:t>
      </w:r>
      <w:r w:rsidR="00D16CFD" w:rsidRPr="00C11B48">
        <w:rPr>
          <w:rFonts w:ascii="Times New Roman" w:hAnsi="Times New Roman"/>
        </w:rPr>
        <w:t>Its</w:t>
      </w:r>
      <w:r w:rsidR="00D72356" w:rsidRPr="00C11B48">
        <w:rPr>
          <w:rFonts w:ascii="Times New Roman" w:hAnsi="Times New Roman"/>
        </w:rPr>
        <w:t> </w:t>
      </w:r>
      <w:r w:rsidR="00D16CFD" w:rsidRPr="00C11B48">
        <w:rPr>
          <w:rFonts w:ascii="Times New Roman" w:hAnsi="Times New Roman"/>
        </w:rPr>
        <w:t>authority over her was</w:t>
      </w:r>
      <w:r w:rsidR="00977378" w:rsidRPr="00C11B48">
        <w:rPr>
          <w:rFonts w:ascii="Times New Roman" w:hAnsi="Times New Roman"/>
        </w:rPr>
        <w:t>, in</w:t>
      </w:r>
      <w:r w:rsidR="000A17A9" w:rsidRPr="00C11B48">
        <w:rPr>
          <w:rFonts w:ascii="Times New Roman" w:hAnsi="Times New Roman"/>
        </w:rPr>
        <w:t> </w:t>
      </w:r>
      <w:r w:rsidR="00977378" w:rsidRPr="00C11B48">
        <w:rPr>
          <w:rFonts w:ascii="Times New Roman" w:hAnsi="Times New Roman"/>
        </w:rPr>
        <w:t>many respects,</w:t>
      </w:r>
      <w:r w:rsidR="00D16CFD" w:rsidRPr="00C11B48">
        <w:rPr>
          <w:rFonts w:ascii="Times New Roman" w:hAnsi="Times New Roman"/>
        </w:rPr>
        <w:t xml:space="preserve"> broader and deeper than </w:t>
      </w:r>
      <w:r w:rsidR="007A24C4" w:rsidRPr="00C11B48">
        <w:rPr>
          <w:rFonts w:ascii="Times New Roman" w:hAnsi="Times New Roman"/>
        </w:rPr>
        <w:t>the authority of a</w:t>
      </w:r>
      <w:r w:rsidRPr="00C11B48">
        <w:rPr>
          <w:rFonts w:ascii="Times New Roman" w:hAnsi="Times New Roman"/>
        </w:rPr>
        <w:t xml:space="preserve"> </w:t>
      </w:r>
      <w:r w:rsidR="00686188" w:rsidRPr="00C11B48">
        <w:rPr>
          <w:rFonts w:ascii="Times New Roman" w:hAnsi="Times New Roman"/>
        </w:rPr>
        <w:t>school authority</w:t>
      </w:r>
      <w:r w:rsidR="00531188" w:rsidRPr="00C11B48">
        <w:rPr>
          <w:rFonts w:ascii="Times New Roman" w:hAnsi="Times New Roman"/>
        </w:rPr>
        <w:t xml:space="preserve"> </w:t>
      </w:r>
      <w:r w:rsidR="00BF53BC" w:rsidRPr="00C11B48">
        <w:rPr>
          <w:rFonts w:ascii="Times New Roman" w:hAnsi="Times New Roman"/>
        </w:rPr>
        <w:t>over a student</w:t>
      </w:r>
      <w:r w:rsidR="00686188" w:rsidRPr="00C11B48">
        <w:rPr>
          <w:rFonts w:ascii="Times New Roman" w:hAnsi="Times New Roman"/>
        </w:rPr>
        <w:t>,</w:t>
      </w:r>
      <w:r w:rsidR="00686188" w:rsidRPr="00C11B48">
        <w:rPr>
          <w:rStyle w:val="FootnoteReference"/>
          <w:rFonts w:ascii="Times New Roman" w:hAnsi="Times New Roman"/>
          <w:sz w:val="24"/>
        </w:rPr>
        <w:footnoteReference w:id="91"/>
      </w:r>
      <w:r w:rsidR="00686188" w:rsidRPr="00C11B48" w:rsidDel="00360FC1">
        <w:rPr>
          <w:rFonts w:ascii="Times New Roman" w:hAnsi="Times New Roman"/>
        </w:rPr>
        <w:t xml:space="preserve"> </w:t>
      </w:r>
      <w:r w:rsidR="00BF53BC" w:rsidRPr="00C11B48">
        <w:rPr>
          <w:rFonts w:ascii="Times New Roman" w:hAnsi="Times New Roman"/>
        </w:rPr>
        <w:t xml:space="preserve">or </w:t>
      </w:r>
      <w:r w:rsidR="00D603C7" w:rsidRPr="00C11B48">
        <w:rPr>
          <w:rFonts w:ascii="Times New Roman" w:hAnsi="Times New Roman"/>
        </w:rPr>
        <w:t>hospital</w:t>
      </w:r>
      <w:r w:rsidR="00BF53BC" w:rsidRPr="00C11B48">
        <w:rPr>
          <w:rFonts w:ascii="Times New Roman" w:hAnsi="Times New Roman"/>
        </w:rPr>
        <w:t xml:space="preserve"> over a patient</w:t>
      </w:r>
      <w:r w:rsidR="00BD5C8D" w:rsidRPr="00C11B48">
        <w:rPr>
          <w:rFonts w:ascii="Times New Roman" w:hAnsi="Times New Roman"/>
        </w:rPr>
        <w:t>.</w:t>
      </w:r>
      <w:r w:rsidR="00770593" w:rsidRPr="00C11B48">
        <w:rPr>
          <w:rStyle w:val="FootnoteReference"/>
          <w:rFonts w:ascii="Times New Roman" w:hAnsi="Times New Roman"/>
          <w:sz w:val="24"/>
        </w:rPr>
        <w:footnoteReference w:id="92"/>
      </w:r>
      <w:r w:rsidRPr="00C11B48">
        <w:rPr>
          <w:rFonts w:ascii="Times New Roman" w:hAnsi="Times New Roman"/>
        </w:rPr>
        <w:t xml:space="preserve"> The</w:t>
      </w:r>
      <w:r w:rsidR="00F40CF7" w:rsidRPr="00C11B48">
        <w:rPr>
          <w:rFonts w:ascii="Times New Roman" w:hAnsi="Times New Roman"/>
        </w:rPr>
        <w:t> </w:t>
      </w:r>
      <w:r w:rsidRPr="00C11B48">
        <w:rPr>
          <w:rFonts w:ascii="Times New Roman" w:hAnsi="Times New Roman"/>
        </w:rPr>
        <w:t xml:space="preserve">power of the State over Ms Willmot </w:t>
      </w:r>
      <w:r w:rsidR="004404F9" w:rsidRPr="00C11B48">
        <w:rPr>
          <w:rFonts w:ascii="Times New Roman" w:hAnsi="Times New Roman"/>
        </w:rPr>
        <w:t>was</w:t>
      </w:r>
      <w:r w:rsidRPr="00C11B48">
        <w:rPr>
          <w:rFonts w:ascii="Times New Roman" w:hAnsi="Times New Roman"/>
        </w:rPr>
        <w:t xml:space="preserve"> derived from the </w:t>
      </w:r>
      <w:r w:rsidR="00BF0770" w:rsidRPr="00C11B48">
        <w:rPr>
          <w:rFonts w:ascii="Times New Roman" w:hAnsi="Times New Roman"/>
        </w:rPr>
        <w:t xml:space="preserve">relevant statutes </w:t>
      </w:r>
      <w:r w:rsidR="00284719" w:rsidRPr="00C11B48">
        <w:rPr>
          <w:rFonts w:ascii="Times New Roman" w:hAnsi="Times New Roman"/>
        </w:rPr>
        <w:t>giving the State authority over her. With that authority</w:t>
      </w:r>
      <w:r w:rsidR="00782920" w:rsidRPr="00C11B48">
        <w:rPr>
          <w:rFonts w:ascii="Times New Roman" w:hAnsi="Times New Roman"/>
        </w:rPr>
        <w:t xml:space="preserve"> and the State's non-delegable</w:t>
      </w:r>
      <w:r w:rsidRPr="00C11B48">
        <w:rPr>
          <w:rFonts w:ascii="Times New Roman" w:hAnsi="Times New Roman"/>
        </w:rPr>
        <w:t xml:space="preserve"> duty to </w:t>
      </w:r>
      <w:r w:rsidR="00C315C5" w:rsidRPr="00C11B48">
        <w:rPr>
          <w:rFonts w:ascii="Times New Roman" w:hAnsi="Times New Roman"/>
        </w:rPr>
        <w:t>ensure</w:t>
      </w:r>
      <w:r w:rsidR="00782920" w:rsidRPr="00C11B48">
        <w:rPr>
          <w:rFonts w:ascii="Times New Roman" w:hAnsi="Times New Roman"/>
        </w:rPr>
        <w:t xml:space="preserve"> that </w:t>
      </w:r>
      <w:r w:rsidR="0050291B" w:rsidRPr="00C11B48">
        <w:rPr>
          <w:rFonts w:ascii="Times New Roman" w:hAnsi="Times New Roman"/>
        </w:rPr>
        <w:t xml:space="preserve">reasonable care of </w:t>
      </w:r>
      <w:r w:rsidRPr="00C11B48">
        <w:rPr>
          <w:rFonts w:ascii="Times New Roman" w:hAnsi="Times New Roman"/>
        </w:rPr>
        <w:t>her</w:t>
      </w:r>
      <w:r w:rsidR="0050291B" w:rsidRPr="00C11B48">
        <w:rPr>
          <w:rFonts w:ascii="Times New Roman" w:hAnsi="Times New Roman"/>
        </w:rPr>
        <w:t xml:space="preserve"> was taken</w:t>
      </w:r>
      <w:r w:rsidR="00820E9A" w:rsidRPr="00C11B48">
        <w:rPr>
          <w:rFonts w:ascii="Times New Roman" w:hAnsi="Times New Roman"/>
        </w:rPr>
        <w:t>, it</w:t>
      </w:r>
      <w:r w:rsidR="000D74B7" w:rsidRPr="00C11B48">
        <w:rPr>
          <w:rFonts w:ascii="Times New Roman" w:hAnsi="Times New Roman"/>
        </w:rPr>
        <w:t xml:space="preserve"> </w:t>
      </w:r>
      <w:r w:rsidRPr="00C11B48">
        <w:rPr>
          <w:rFonts w:ascii="Times New Roman" w:hAnsi="Times New Roman"/>
        </w:rPr>
        <w:t>was never part of the State</w:t>
      </w:r>
      <w:r w:rsidR="0072245B" w:rsidRPr="00C11B48">
        <w:rPr>
          <w:rFonts w:ascii="Times New Roman" w:hAnsi="Times New Roman"/>
        </w:rPr>
        <w:t>'</w:t>
      </w:r>
      <w:r w:rsidRPr="00C11B48">
        <w:rPr>
          <w:rFonts w:ascii="Times New Roman" w:hAnsi="Times New Roman"/>
        </w:rPr>
        <w:t xml:space="preserve">s duty to </w:t>
      </w:r>
      <w:r w:rsidR="0042408D" w:rsidRPr="00C11B48">
        <w:rPr>
          <w:rFonts w:ascii="Times New Roman" w:hAnsi="Times New Roman"/>
        </w:rPr>
        <w:t>abuse</w:t>
      </w:r>
      <w:r w:rsidR="00E366A0" w:rsidRPr="00C11B48">
        <w:rPr>
          <w:rFonts w:ascii="Times New Roman" w:hAnsi="Times New Roman"/>
        </w:rPr>
        <w:t xml:space="preserve"> her </w:t>
      </w:r>
      <w:r w:rsidR="0042408D" w:rsidRPr="00C11B48">
        <w:rPr>
          <w:rFonts w:ascii="Times New Roman" w:hAnsi="Times New Roman"/>
        </w:rPr>
        <w:t xml:space="preserve">or </w:t>
      </w:r>
      <w:r w:rsidR="00E366A0" w:rsidRPr="00C11B48">
        <w:rPr>
          <w:rFonts w:ascii="Times New Roman" w:hAnsi="Times New Roman"/>
        </w:rPr>
        <w:t>allow her to be abused</w:t>
      </w:r>
      <w:r w:rsidRPr="00C11B48">
        <w:rPr>
          <w:rFonts w:ascii="Times New Roman" w:hAnsi="Times New Roman"/>
        </w:rPr>
        <w:t>. It was never part of the power of the State</w:t>
      </w:r>
      <w:r w:rsidRPr="00C11B48" w:rsidDel="00E366A0">
        <w:rPr>
          <w:rFonts w:ascii="Times New Roman" w:hAnsi="Times New Roman"/>
        </w:rPr>
        <w:t xml:space="preserve"> to </w:t>
      </w:r>
      <w:r w:rsidR="00361985" w:rsidRPr="00C11B48">
        <w:rPr>
          <w:rFonts w:ascii="Times New Roman" w:hAnsi="Times New Roman"/>
        </w:rPr>
        <w:t>allow her to be</w:t>
      </w:r>
      <w:r w:rsidR="0034569F" w:rsidRPr="00C11B48">
        <w:rPr>
          <w:rFonts w:ascii="Times New Roman" w:hAnsi="Times New Roman"/>
        </w:rPr>
        <w:t xml:space="preserve"> abused</w:t>
      </w:r>
      <w:r w:rsidRPr="00C11B48">
        <w:rPr>
          <w:rFonts w:ascii="Times New Roman" w:hAnsi="Times New Roman"/>
        </w:rPr>
        <w:t>.</w:t>
      </w:r>
      <w:r w:rsidR="00BC0D6E" w:rsidRPr="00C11B48">
        <w:rPr>
          <w:rStyle w:val="FootnoteReference"/>
          <w:rFonts w:ascii="Times New Roman" w:hAnsi="Times New Roman"/>
          <w:sz w:val="24"/>
        </w:rPr>
        <w:footnoteReference w:id="93"/>
      </w:r>
      <w:r w:rsidR="006F01F4" w:rsidRPr="00C11B48">
        <w:rPr>
          <w:rFonts w:ascii="Times New Roman" w:hAnsi="Times New Roman"/>
        </w:rPr>
        <w:t xml:space="preserve"> </w:t>
      </w:r>
      <w:r w:rsidR="00652B93" w:rsidRPr="00C11B48">
        <w:rPr>
          <w:rFonts w:ascii="Times New Roman" w:hAnsi="Times New Roman"/>
        </w:rPr>
        <w:t>If abuse is established, t</w:t>
      </w:r>
      <w:r w:rsidR="006F01F4" w:rsidRPr="00C11B48">
        <w:rPr>
          <w:rFonts w:ascii="Times New Roman" w:hAnsi="Times New Roman"/>
        </w:rPr>
        <w:t xml:space="preserve">he legal consequences that follow </w:t>
      </w:r>
      <w:r w:rsidR="00EE6235" w:rsidRPr="00C11B48">
        <w:rPr>
          <w:rFonts w:ascii="Times New Roman" w:hAnsi="Times New Roman"/>
        </w:rPr>
        <w:t xml:space="preserve">are matters that </w:t>
      </w:r>
      <w:r w:rsidR="0076064E" w:rsidRPr="00C11B48">
        <w:rPr>
          <w:rFonts w:ascii="Times New Roman" w:hAnsi="Times New Roman"/>
        </w:rPr>
        <w:t>would</w:t>
      </w:r>
      <w:r w:rsidR="00EE6235" w:rsidRPr="00C11B48">
        <w:rPr>
          <w:rFonts w:ascii="Times New Roman" w:hAnsi="Times New Roman"/>
        </w:rPr>
        <w:t xml:space="preserve"> </w:t>
      </w:r>
      <w:r w:rsidR="00DD4861" w:rsidRPr="00C11B48">
        <w:rPr>
          <w:rFonts w:ascii="Times New Roman" w:hAnsi="Times New Roman"/>
        </w:rPr>
        <w:t>remain to be determined at trial.</w:t>
      </w:r>
    </w:p>
    <w:p w14:paraId="247A5328" w14:textId="3296325D" w:rsidR="00281DAA" w:rsidRPr="00C11B48" w:rsidRDefault="00380829" w:rsidP="00C11B48">
      <w:pPr>
        <w:pStyle w:val="FixListStyle"/>
        <w:spacing w:after="260" w:line="280" w:lineRule="exact"/>
        <w:ind w:right="0"/>
        <w:jc w:val="both"/>
        <w:rPr>
          <w:rFonts w:ascii="Times New Roman" w:hAnsi="Times New Roman"/>
        </w:rPr>
      </w:pPr>
      <w:r w:rsidRPr="00C11B48">
        <w:rPr>
          <w:rFonts w:ascii="Times New Roman" w:hAnsi="Times New Roman"/>
        </w:rPr>
        <w:lastRenderedPageBreak/>
        <w:tab/>
      </w:r>
      <w:r w:rsidR="000523AE" w:rsidRPr="00C11B48">
        <w:rPr>
          <w:rFonts w:ascii="Times New Roman" w:hAnsi="Times New Roman"/>
        </w:rPr>
        <w:t xml:space="preserve">It is against that background that the State's application for a </w:t>
      </w:r>
      <w:r w:rsidR="00E43E6D" w:rsidRPr="00C11B48">
        <w:rPr>
          <w:rFonts w:ascii="Times New Roman" w:hAnsi="Times New Roman"/>
        </w:rPr>
        <w:t xml:space="preserve">permanent </w:t>
      </w:r>
      <w:r w:rsidR="000523AE" w:rsidRPr="00C11B48">
        <w:rPr>
          <w:rFonts w:ascii="Times New Roman" w:hAnsi="Times New Roman"/>
        </w:rPr>
        <w:t xml:space="preserve">stay of </w:t>
      </w:r>
      <w:r w:rsidR="00212651" w:rsidRPr="00C11B48">
        <w:rPr>
          <w:rFonts w:ascii="Times New Roman" w:hAnsi="Times New Roman"/>
        </w:rPr>
        <w:t xml:space="preserve">any or </w:t>
      </w:r>
      <w:proofErr w:type="gramStart"/>
      <w:r w:rsidR="00212651" w:rsidRPr="00C11B48">
        <w:rPr>
          <w:rFonts w:ascii="Times New Roman" w:hAnsi="Times New Roman"/>
        </w:rPr>
        <w:t xml:space="preserve">all </w:t>
      </w:r>
      <w:r w:rsidR="000523AE" w:rsidRPr="00C11B48">
        <w:rPr>
          <w:rFonts w:ascii="Times New Roman" w:hAnsi="Times New Roman"/>
        </w:rPr>
        <w:t>of</w:t>
      </w:r>
      <w:proofErr w:type="gramEnd"/>
      <w:r w:rsidR="000523AE" w:rsidRPr="00C11B48">
        <w:rPr>
          <w:rFonts w:ascii="Times New Roman" w:hAnsi="Times New Roman"/>
        </w:rPr>
        <w:t xml:space="preserve"> the allegations </w:t>
      </w:r>
      <w:r w:rsidR="00212651" w:rsidRPr="00C11B48">
        <w:rPr>
          <w:rFonts w:ascii="Times New Roman" w:hAnsi="Times New Roman"/>
        </w:rPr>
        <w:t xml:space="preserve">is to be </w:t>
      </w:r>
      <w:r w:rsidR="000523AE" w:rsidRPr="00C11B48">
        <w:rPr>
          <w:rFonts w:ascii="Times New Roman" w:hAnsi="Times New Roman"/>
        </w:rPr>
        <w:t>considered.</w:t>
      </w:r>
    </w:p>
    <w:p w14:paraId="0125A690" w14:textId="4D723F13" w:rsidR="000248FD" w:rsidRPr="00C11B48" w:rsidRDefault="000E2DA5" w:rsidP="00C11B48">
      <w:pPr>
        <w:pStyle w:val="HeadingL2"/>
        <w:spacing w:after="260" w:line="280" w:lineRule="exact"/>
        <w:ind w:right="0"/>
        <w:jc w:val="both"/>
        <w:rPr>
          <w:rFonts w:ascii="Times New Roman" w:hAnsi="Times New Roman"/>
        </w:rPr>
      </w:pPr>
      <w:proofErr w:type="spellStart"/>
      <w:r w:rsidRPr="00C11B48">
        <w:rPr>
          <w:rFonts w:ascii="Times New Roman" w:hAnsi="Times New Roman"/>
        </w:rPr>
        <w:t>Demlin</w:t>
      </w:r>
      <w:r w:rsidR="002C38FF" w:rsidRPr="00C11B48">
        <w:rPr>
          <w:rFonts w:ascii="Times New Roman" w:hAnsi="Times New Roman"/>
        </w:rPr>
        <w:t>s</w:t>
      </w:r>
      <w:proofErr w:type="spellEnd"/>
      <w:r w:rsidRPr="00C11B48">
        <w:rPr>
          <w:rFonts w:ascii="Times New Roman" w:hAnsi="Times New Roman"/>
        </w:rPr>
        <w:t xml:space="preserve"> Allegations</w:t>
      </w:r>
    </w:p>
    <w:p w14:paraId="318D8A00" w14:textId="395D17A3" w:rsidR="005A31FE" w:rsidRPr="00C11B48" w:rsidRDefault="008D6036"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F137DF" w:rsidRPr="00C11B48">
        <w:rPr>
          <w:rFonts w:ascii="Times New Roman" w:hAnsi="Times New Roman"/>
        </w:rPr>
        <w:t xml:space="preserve">The </w:t>
      </w:r>
      <w:proofErr w:type="spellStart"/>
      <w:r w:rsidR="00F137DF" w:rsidRPr="00C11B48">
        <w:rPr>
          <w:rFonts w:ascii="Times New Roman" w:hAnsi="Times New Roman"/>
        </w:rPr>
        <w:t>Demlin</w:t>
      </w:r>
      <w:r w:rsidR="003E3E51" w:rsidRPr="00C11B48">
        <w:rPr>
          <w:rFonts w:ascii="Times New Roman" w:hAnsi="Times New Roman"/>
        </w:rPr>
        <w:t>s</w:t>
      </w:r>
      <w:proofErr w:type="spellEnd"/>
      <w:r w:rsidR="00F44970" w:rsidRPr="00C11B48">
        <w:rPr>
          <w:rFonts w:ascii="Times New Roman" w:hAnsi="Times New Roman"/>
        </w:rPr>
        <w:t xml:space="preserve"> Allegations </w:t>
      </w:r>
      <w:r w:rsidR="00D13421" w:rsidRPr="00C11B48">
        <w:rPr>
          <w:rFonts w:ascii="Times New Roman" w:hAnsi="Times New Roman"/>
        </w:rPr>
        <w:t xml:space="preserve">concern </w:t>
      </w:r>
      <w:r w:rsidR="005A31FE" w:rsidRPr="00C11B48">
        <w:rPr>
          <w:rFonts w:ascii="Times New Roman" w:hAnsi="Times New Roman"/>
        </w:rPr>
        <w:t xml:space="preserve">alleged </w:t>
      </w:r>
      <w:r w:rsidR="00D13421" w:rsidRPr="00C11B48">
        <w:rPr>
          <w:rFonts w:ascii="Times New Roman" w:hAnsi="Times New Roman"/>
        </w:rPr>
        <w:t xml:space="preserve">sexual abuse by </w:t>
      </w:r>
      <w:r w:rsidR="008A16D4" w:rsidRPr="00C11B48">
        <w:rPr>
          <w:rFonts w:ascii="Times New Roman" w:hAnsi="Times New Roman"/>
        </w:rPr>
        <w:t>Mr </w:t>
      </w:r>
      <w:r w:rsidR="00D13421" w:rsidRPr="00C11B48">
        <w:rPr>
          <w:rFonts w:ascii="Times New Roman" w:hAnsi="Times New Roman"/>
        </w:rPr>
        <w:t xml:space="preserve">Demlin and </w:t>
      </w:r>
      <w:r w:rsidR="005A31FE" w:rsidRPr="00C11B48">
        <w:rPr>
          <w:rFonts w:ascii="Times New Roman" w:hAnsi="Times New Roman"/>
        </w:rPr>
        <w:t xml:space="preserve">alleged physical abuse by the </w:t>
      </w:r>
      <w:proofErr w:type="spellStart"/>
      <w:r w:rsidR="005A31FE" w:rsidRPr="00C11B48">
        <w:rPr>
          <w:rFonts w:ascii="Times New Roman" w:hAnsi="Times New Roman"/>
        </w:rPr>
        <w:t>Demlins</w:t>
      </w:r>
      <w:proofErr w:type="spellEnd"/>
      <w:r w:rsidR="005A31FE" w:rsidRPr="00C11B48">
        <w:rPr>
          <w:rFonts w:ascii="Times New Roman" w:hAnsi="Times New Roman"/>
        </w:rPr>
        <w:t>. Each is considered in turn.</w:t>
      </w:r>
      <w:r w:rsidR="00821283" w:rsidRPr="00C11B48">
        <w:rPr>
          <w:rFonts w:ascii="Times New Roman" w:hAnsi="Times New Roman"/>
        </w:rPr>
        <w:t xml:space="preserve"> </w:t>
      </w:r>
    </w:p>
    <w:p w14:paraId="37FEFAA2" w14:textId="7152377A" w:rsidR="005A31FE" w:rsidRPr="00C11B48" w:rsidRDefault="005A31FE" w:rsidP="00C11B48">
      <w:pPr>
        <w:pStyle w:val="HeadingL3"/>
        <w:spacing w:after="260" w:line="280" w:lineRule="exact"/>
        <w:ind w:right="0"/>
        <w:jc w:val="both"/>
        <w:rPr>
          <w:rFonts w:ascii="Times New Roman" w:hAnsi="Times New Roman"/>
        </w:rPr>
      </w:pPr>
      <w:r w:rsidRPr="00C11B48">
        <w:rPr>
          <w:rFonts w:ascii="Times New Roman" w:hAnsi="Times New Roman"/>
        </w:rPr>
        <w:t>De</w:t>
      </w:r>
      <w:r w:rsidR="004C6DCA" w:rsidRPr="00C11B48">
        <w:rPr>
          <w:rFonts w:ascii="Times New Roman" w:hAnsi="Times New Roman"/>
        </w:rPr>
        <w:t>mlin sexual abuse allegations</w:t>
      </w:r>
    </w:p>
    <w:p w14:paraId="6BF16DB1" w14:textId="19702807" w:rsidR="00024469" w:rsidRPr="00C11B48" w:rsidRDefault="004C6DCA"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E97276" w:rsidRPr="00C11B48">
        <w:rPr>
          <w:rFonts w:ascii="Times New Roman" w:hAnsi="Times New Roman"/>
        </w:rPr>
        <w:t xml:space="preserve">Ms Willmot alleges that on a weekly to fortnightly basis </w:t>
      </w:r>
      <w:r w:rsidR="00107F67" w:rsidRPr="00C11B48">
        <w:rPr>
          <w:rFonts w:ascii="Times New Roman" w:hAnsi="Times New Roman"/>
        </w:rPr>
        <w:t xml:space="preserve">throughout the time she was in the care of the </w:t>
      </w:r>
      <w:proofErr w:type="spellStart"/>
      <w:r w:rsidR="00107F67" w:rsidRPr="00C11B48">
        <w:rPr>
          <w:rFonts w:ascii="Times New Roman" w:hAnsi="Times New Roman"/>
        </w:rPr>
        <w:t>Demlins</w:t>
      </w:r>
      <w:proofErr w:type="spellEnd"/>
      <w:r w:rsidR="006C0682" w:rsidRPr="00C11B48">
        <w:rPr>
          <w:rFonts w:ascii="Times New Roman" w:hAnsi="Times New Roman"/>
        </w:rPr>
        <w:t xml:space="preserve">, Mr </w:t>
      </w:r>
      <w:proofErr w:type="spellStart"/>
      <w:r w:rsidR="006C0682" w:rsidRPr="00C11B48">
        <w:rPr>
          <w:rFonts w:ascii="Times New Roman" w:hAnsi="Times New Roman"/>
        </w:rPr>
        <w:t>Demlin</w:t>
      </w:r>
      <w:proofErr w:type="spellEnd"/>
      <w:r w:rsidR="006C0682" w:rsidRPr="00C11B48">
        <w:rPr>
          <w:rFonts w:ascii="Times New Roman" w:hAnsi="Times New Roman"/>
        </w:rPr>
        <w:t xml:space="preserve"> would enter </w:t>
      </w:r>
      <w:r w:rsidR="000835A9" w:rsidRPr="00C11B48">
        <w:rPr>
          <w:rFonts w:ascii="Times New Roman" w:hAnsi="Times New Roman"/>
        </w:rPr>
        <w:t xml:space="preserve">Ms Willmot's bedroom and sexually assault </w:t>
      </w:r>
      <w:r w:rsidR="006D4F95" w:rsidRPr="00C11B48">
        <w:rPr>
          <w:rFonts w:ascii="Times New Roman" w:hAnsi="Times New Roman"/>
        </w:rPr>
        <w:t>her after Mrs Demlin had gone to bed and was apparently sleeping</w:t>
      </w:r>
      <w:r w:rsidR="000919D1" w:rsidRPr="00C11B48">
        <w:rPr>
          <w:rFonts w:ascii="Times New Roman" w:hAnsi="Times New Roman"/>
        </w:rPr>
        <w:t xml:space="preserve">. Ms Willmot alleges that the sexual assaults consisted of </w:t>
      </w:r>
      <w:r w:rsidR="003E7954" w:rsidRPr="00C11B48">
        <w:rPr>
          <w:rFonts w:ascii="Times New Roman" w:hAnsi="Times New Roman"/>
        </w:rPr>
        <w:t>her</w:t>
      </w:r>
      <w:r w:rsidR="00632FF9" w:rsidRPr="00C11B48">
        <w:rPr>
          <w:rFonts w:ascii="Times New Roman" w:hAnsi="Times New Roman"/>
        </w:rPr>
        <w:t xml:space="preserve"> waking in the night-time and seeing an adult male person standing beside her; </w:t>
      </w:r>
      <w:r w:rsidR="00344ED6" w:rsidRPr="00C11B48">
        <w:rPr>
          <w:rFonts w:ascii="Times New Roman" w:hAnsi="Times New Roman"/>
        </w:rPr>
        <w:t>her</w:t>
      </w:r>
      <w:r w:rsidR="00632FF9" w:rsidRPr="00C11B48">
        <w:rPr>
          <w:rFonts w:ascii="Times New Roman" w:hAnsi="Times New Roman"/>
        </w:rPr>
        <w:t xml:space="preserve"> realising </w:t>
      </w:r>
      <w:r w:rsidR="00344ED6" w:rsidRPr="00C11B48">
        <w:rPr>
          <w:rFonts w:ascii="Times New Roman" w:hAnsi="Times New Roman"/>
        </w:rPr>
        <w:t xml:space="preserve">that </w:t>
      </w:r>
      <w:r w:rsidR="00632FF9" w:rsidRPr="00C11B48">
        <w:rPr>
          <w:rFonts w:ascii="Times New Roman" w:hAnsi="Times New Roman"/>
        </w:rPr>
        <w:t>it was Mr Demlin standing beside her bed</w:t>
      </w:r>
      <w:r w:rsidR="007913ED" w:rsidRPr="00C11B48">
        <w:rPr>
          <w:rFonts w:ascii="Times New Roman" w:hAnsi="Times New Roman"/>
        </w:rPr>
        <w:t xml:space="preserve"> (</w:t>
      </w:r>
      <w:r w:rsidR="00632FF9" w:rsidRPr="00C11B48">
        <w:rPr>
          <w:rFonts w:ascii="Times New Roman" w:hAnsi="Times New Roman"/>
        </w:rPr>
        <w:t>on the first occasion</w:t>
      </w:r>
      <w:r w:rsidR="007913ED" w:rsidRPr="00C11B48">
        <w:rPr>
          <w:rFonts w:ascii="Times New Roman" w:hAnsi="Times New Roman"/>
        </w:rPr>
        <w:t>,</w:t>
      </w:r>
      <w:r w:rsidR="00632FF9" w:rsidRPr="00C11B48">
        <w:rPr>
          <w:rFonts w:ascii="Times New Roman" w:hAnsi="Times New Roman"/>
        </w:rPr>
        <w:t xml:space="preserve"> </w:t>
      </w:r>
      <w:r w:rsidR="00344ED6" w:rsidRPr="00C11B48">
        <w:rPr>
          <w:rFonts w:ascii="Times New Roman" w:hAnsi="Times New Roman"/>
        </w:rPr>
        <w:t>she</w:t>
      </w:r>
      <w:r w:rsidR="004C2072" w:rsidRPr="00C11B48">
        <w:rPr>
          <w:rFonts w:ascii="Times New Roman" w:hAnsi="Times New Roman"/>
        </w:rPr>
        <w:t xml:space="preserve"> </w:t>
      </w:r>
      <w:r w:rsidR="00632FF9" w:rsidRPr="00C11B48">
        <w:rPr>
          <w:rFonts w:ascii="Times New Roman" w:hAnsi="Times New Roman"/>
        </w:rPr>
        <w:t>was confused and did not</w:t>
      </w:r>
      <w:r w:rsidR="004C2072" w:rsidRPr="00C11B48">
        <w:rPr>
          <w:rFonts w:ascii="Times New Roman" w:hAnsi="Times New Roman"/>
        </w:rPr>
        <w:t xml:space="preserve"> </w:t>
      </w:r>
      <w:r w:rsidR="00632FF9" w:rsidRPr="00C11B48">
        <w:rPr>
          <w:rFonts w:ascii="Times New Roman" w:hAnsi="Times New Roman"/>
        </w:rPr>
        <w:t xml:space="preserve">understand why </w:t>
      </w:r>
      <w:r w:rsidR="007913ED" w:rsidRPr="00C11B48">
        <w:rPr>
          <w:rFonts w:ascii="Times New Roman" w:hAnsi="Times New Roman"/>
        </w:rPr>
        <w:t xml:space="preserve">he </w:t>
      </w:r>
      <w:r w:rsidR="00632FF9" w:rsidRPr="00C11B48">
        <w:rPr>
          <w:rFonts w:ascii="Times New Roman" w:hAnsi="Times New Roman"/>
        </w:rPr>
        <w:t>was there</w:t>
      </w:r>
      <w:r w:rsidR="007913ED" w:rsidRPr="00C11B48">
        <w:rPr>
          <w:rFonts w:ascii="Times New Roman" w:hAnsi="Times New Roman"/>
        </w:rPr>
        <w:t>)</w:t>
      </w:r>
      <w:r w:rsidR="00632FF9" w:rsidRPr="00C11B48">
        <w:rPr>
          <w:rFonts w:ascii="Times New Roman" w:hAnsi="Times New Roman"/>
        </w:rPr>
        <w:t>;</w:t>
      </w:r>
      <w:r w:rsidR="004C2072" w:rsidRPr="00C11B48">
        <w:rPr>
          <w:rFonts w:ascii="Times New Roman" w:hAnsi="Times New Roman"/>
        </w:rPr>
        <w:t xml:space="preserve"> Mr </w:t>
      </w:r>
      <w:r w:rsidR="00632FF9" w:rsidRPr="00C11B48">
        <w:rPr>
          <w:rFonts w:ascii="Times New Roman" w:hAnsi="Times New Roman"/>
        </w:rPr>
        <w:t>Demlin then slid</w:t>
      </w:r>
      <w:r w:rsidR="005A12A4" w:rsidRPr="00C11B48">
        <w:rPr>
          <w:rFonts w:ascii="Times New Roman" w:hAnsi="Times New Roman"/>
        </w:rPr>
        <w:t>ing</w:t>
      </w:r>
      <w:r w:rsidR="00632FF9" w:rsidRPr="00C11B48">
        <w:rPr>
          <w:rFonts w:ascii="Times New Roman" w:hAnsi="Times New Roman"/>
        </w:rPr>
        <w:t xml:space="preserve"> his hand under her blankets and start</w:t>
      </w:r>
      <w:r w:rsidR="00A76712" w:rsidRPr="00C11B48">
        <w:rPr>
          <w:rFonts w:ascii="Times New Roman" w:hAnsi="Times New Roman"/>
        </w:rPr>
        <w:t>ing to</w:t>
      </w:r>
      <w:r w:rsidR="00632FF9" w:rsidRPr="00C11B48">
        <w:rPr>
          <w:rFonts w:ascii="Times New Roman" w:hAnsi="Times New Roman"/>
        </w:rPr>
        <w:t xml:space="preserve"> touch</w:t>
      </w:r>
      <w:r w:rsidR="004C2072" w:rsidRPr="00C11B48">
        <w:rPr>
          <w:rFonts w:ascii="Times New Roman" w:hAnsi="Times New Roman"/>
        </w:rPr>
        <w:t xml:space="preserve"> </w:t>
      </w:r>
      <w:r w:rsidR="00632FF9" w:rsidRPr="00C11B48">
        <w:rPr>
          <w:rFonts w:ascii="Times New Roman" w:hAnsi="Times New Roman"/>
        </w:rPr>
        <w:t>her lower stomach and upper thigh area;</w:t>
      </w:r>
      <w:r w:rsidR="004C2072" w:rsidRPr="00C11B48">
        <w:rPr>
          <w:rFonts w:ascii="Times New Roman" w:hAnsi="Times New Roman"/>
        </w:rPr>
        <w:t xml:space="preserve"> Mr </w:t>
      </w:r>
      <w:r w:rsidR="00632FF9" w:rsidRPr="00C11B48">
        <w:rPr>
          <w:rFonts w:ascii="Times New Roman" w:hAnsi="Times New Roman"/>
        </w:rPr>
        <w:t xml:space="preserve">Demlin </w:t>
      </w:r>
      <w:r w:rsidR="007D4122" w:rsidRPr="00C11B48">
        <w:rPr>
          <w:rFonts w:ascii="Times New Roman" w:hAnsi="Times New Roman"/>
        </w:rPr>
        <w:t xml:space="preserve">then </w:t>
      </w:r>
      <w:r w:rsidR="00632FF9" w:rsidRPr="00C11B48">
        <w:rPr>
          <w:rFonts w:ascii="Times New Roman" w:hAnsi="Times New Roman"/>
        </w:rPr>
        <w:t>mov</w:t>
      </w:r>
      <w:r w:rsidR="007A4AEB" w:rsidRPr="00C11B48">
        <w:rPr>
          <w:rFonts w:ascii="Times New Roman" w:hAnsi="Times New Roman"/>
        </w:rPr>
        <w:t>ing</w:t>
      </w:r>
      <w:r w:rsidR="00632FF9" w:rsidRPr="00C11B48">
        <w:rPr>
          <w:rFonts w:ascii="Times New Roman" w:hAnsi="Times New Roman"/>
        </w:rPr>
        <w:t xml:space="preserve"> his hand and put</w:t>
      </w:r>
      <w:r w:rsidR="007A4AEB" w:rsidRPr="00C11B48">
        <w:rPr>
          <w:rFonts w:ascii="Times New Roman" w:hAnsi="Times New Roman"/>
        </w:rPr>
        <w:t>ting</w:t>
      </w:r>
      <w:r w:rsidR="00632FF9" w:rsidRPr="00C11B48">
        <w:rPr>
          <w:rFonts w:ascii="Times New Roman" w:hAnsi="Times New Roman"/>
        </w:rPr>
        <w:t xml:space="preserve"> it under </w:t>
      </w:r>
      <w:r w:rsidR="004C2072" w:rsidRPr="00C11B48">
        <w:rPr>
          <w:rFonts w:ascii="Times New Roman" w:hAnsi="Times New Roman"/>
        </w:rPr>
        <w:t xml:space="preserve">Ms Willmot's </w:t>
      </w:r>
      <w:r w:rsidR="00632FF9" w:rsidRPr="00C11B48">
        <w:rPr>
          <w:rFonts w:ascii="Times New Roman" w:hAnsi="Times New Roman"/>
        </w:rPr>
        <w:t>night clothes</w:t>
      </w:r>
      <w:r w:rsidR="004C2072" w:rsidRPr="00C11B48">
        <w:rPr>
          <w:rFonts w:ascii="Times New Roman" w:hAnsi="Times New Roman"/>
        </w:rPr>
        <w:t xml:space="preserve"> </w:t>
      </w:r>
      <w:r w:rsidR="00632FF9" w:rsidRPr="00C11B48">
        <w:rPr>
          <w:rFonts w:ascii="Times New Roman" w:hAnsi="Times New Roman"/>
        </w:rPr>
        <w:t>so that he was touching and fondling the outside of her vagina with</w:t>
      </w:r>
      <w:r w:rsidR="004C2072" w:rsidRPr="00C11B48">
        <w:rPr>
          <w:rFonts w:ascii="Times New Roman" w:hAnsi="Times New Roman"/>
        </w:rPr>
        <w:t xml:space="preserve"> </w:t>
      </w:r>
      <w:r w:rsidR="00632FF9" w:rsidRPr="00C11B48">
        <w:rPr>
          <w:rFonts w:ascii="Times New Roman" w:hAnsi="Times New Roman"/>
        </w:rPr>
        <w:t>his fingers</w:t>
      </w:r>
      <w:r w:rsidR="009D6F3F" w:rsidRPr="00C11B48">
        <w:rPr>
          <w:rFonts w:ascii="Times New Roman" w:hAnsi="Times New Roman"/>
        </w:rPr>
        <w:t xml:space="preserve">; </w:t>
      </w:r>
      <w:r w:rsidR="0061470A" w:rsidRPr="00C11B48">
        <w:rPr>
          <w:rFonts w:ascii="Times New Roman" w:hAnsi="Times New Roman"/>
        </w:rPr>
        <w:t xml:space="preserve">and </w:t>
      </w:r>
      <w:r w:rsidR="009D6F3F" w:rsidRPr="00C11B48">
        <w:rPr>
          <w:rFonts w:ascii="Times New Roman" w:hAnsi="Times New Roman"/>
        </w:rPr>
        <w:t>Mr Demlin then</w:t>
      </w:r>
      <w:r w:rsidR="007A4AEB" w:rsidRPr="00C11B48">
        <w:rPr>
          <w:rFonts w:ascii="Times New Roman" w:hAnsi="Times New Roman"/>
        </w:rPr>
        <w:t xml:space="preserve"> proceeding </w:t>
      </w:r>
      <w:r w:rsidR="00024469" w:rsidRPr="00C11B48">
        <w:rPr>
          <w:rFonts w:ascii="Times New Roman" w:hAnsi="Times New Roman"/>
        </w:rPr>
        <w:t>to push his finger inside Ms Willmot's vagina</w:t>
      </w:r>
      <w:r w:rsidR="004A7031" w:rsidRPr="00C11B48">
        <w:rPr>
          <w:rFonts w:ascii="Times New Roman" w:hAnsi="Times New Roman"/>
        </w:rPr>
        <w:t xml:space="preserve"> and </w:t>
      </w:r>
      <w:r w:rsidR="009D6F3F" w:rsidRPr="00C11B48">
        <w:rPr>
          <w:rFonts w:ascii="Times New Roman" w:hAnsi="Times New Roman"/>
        </w:rPr>
        <w:t xml:space="preserve">then </w:t>
      </w:r>
      <w:r w:rsidR="00024469" w:rsidRPr="00C11B48">
        <w:rPr>
          <w:rFonts w:ascii="Times New Roman" w:hAnsi="Times New Roman"/>
        </w:rPr>
        <w:t>grasp</w:t>
      </w:r>
      <w:r w:rsidR="007A4AEB" w:rsidRPr="00C11B48">
        <w:rPr>
          <w:rFonts w:ascii="Times New Roman" w:hAnsi="Times New Roman"/>
        </w:rPr>
        <w:t>ing</w:t>
      </w:r>
      <w:r w:rsidR="00024469" w:rsidRPr="00C11B48">
        <w:rPr>
          <w:rFonts w:ascii="Times New Roman" w:hAnsi="Times New Roman"/>
        </w:rPr>
        <w:t xml:space="preserve"> </w:t>
      </w:r>
      <w:r w:rsidR="003E7954" w:rsidRPr="00C11B48">
        <w:rPr>
          <w:rFonts w:ascii="Times New Roman" w:hAnsi="Times New Roman"/>
        </w:rPr>
        <w:t>her</w:t>
      </w:r>
      <w:r w:rsidR="00024469" w:rsidRPr="00C11B48">
        <w:rPr>
          <w:rFonts w:ascii="Times New Roman" w:hAnsi="Times New Roman"/>
        </w:rPr>
        <w:t xml:space="preserve"> hand and plac</w:t>
      </w:r>
      <w:r w:rsidR="007A4AEB" w:rsidRPr="00C11B48">
        <w:rPr>
          <w:rFonts w:ascii="Times New Roman" w:hAnsi="Times New Roman"/>
        </w:rPr>
        <w:t>ing</w:t>
      </w:r>
      <w:r w:rsidR="00024469" w:rsidRPr="00C11B48">
        <w:rPr>
          <w:rFonts w:ascii="Times New Roman" w:hAnsi="Times New Roman"/>
        </w:rPr>
        <w:t xml:space="preserve"> it on </w:t>
      </w:r>
      <w:r w:rsidR="005A4401" w:rsidRPr="00C11B48">
        <w:rPr>
          <w:rFonts w:ascii="Times New Roman" w:hAnsi="Times New Roman"/>
        </w:rPr>
        <w:t>his</w:t>
      </w:r>
      <w:r w:rsidR="00024469" w:rsidRPr="00C11B48">
        <w:rPr>
          <w:rFonts w:ascii="Times New Roman" w:hAnsi="Times New Roman"/>
        </w:rPr>
        <w:t xml:space="preserve"> penis</w:t>
      </w:r>
      <w:r w:rsidR="005A4401" w:rsidRPr="00C11B48">
        <w:rPr>
          <w:rFonts w:ascii="Times New Roman" w:hAnsi="Times New Roman"/>
        </w:rPr>
        <w:t xml:space="preserve"> </w:t>
      </w:r>
      <w:r w:rsidR="00024469" w:rsidRPr="00C11B48">
        <w:rPr>
          <w:rFonts w:ascii="Times New Roman" w:hAnsi="Times New Roman"/>
        </w:rPr>
        <w:t>and forc</w:t>
      </w:r>
      <w:r w:rsidR="00940614" w:rsidRPr="00C11B48">
        <w:rPr>
          <w:rFonts w:ascii="Times New Roman" w:hAnsi="Times New Roman"/>
        </w:rPr>
        <w:t>ing</w:t>
      </w:r>
      <w:r w:rsidR="00024469" w:rsidRPr="00C11B48">
        <w:rPr>
          <w:rFonts w:ascii="Times New Roman" w:hAnsi="Times New Roman"/>
        </w:rPr>
        <w:t xml:space="preserve"> her to stroke his penis in a masturbation action.</w:t>
      </w:r>
      <w:r w:rsidR="00207D8E" w:rsidRPr="00C11B48">
        <w:rPr>
          <w:rFonts w:ascii="Times New Roman" w:hAnsi="Times New Roman"/>
        </w:rPr>
        <w:t xml:space="preserve"> Ms</w:t>
      </w:r>
      <w:r w:rsidR="00561334" w:rsidRPr="00C11B48">
        <w:rPr>
          <w:rFonts w:ascii="Times New Roman" w:hAnsi="Times New Roman"/>
        </w:rPr>
        <w:t> </w:t>
      </w:r>
      <w:r w:rsidR="00207D8E" w:rsidRPr="00C11B48">
        <w:rPr>
          <w:rFonts w:ascii="Times New Roman" w:hAnsi="Times New Roman"/>
        </w:rPr>
        <w:t>Willmot alleges that she witnessed Mr Demlin sexually assaulting two other girls who lived in the same bedroom during the same period</w:t>
      </w:r>
      <w:r w:rsidR="00C96E90" w:rsidRPr="00C11B48">
        <w:rPr>
          <w:rFonts w:ascii="Times New Roman" w:hAnsi="Times New Roman"/>
        </w:rPr>
        <w:t xml:space="preserve">. </w:t>
      </w:r>
    </w:p>
    <w:p w14:paraId="6F10582B" w14:textId="763DD3BC" w:rsidR="00CE3A48" w:rsidRPr="00C11B48" w:rsidRDefault="005A31FE"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CE3A48" w:rsidRPr="00C11B48">
        <w:rPr>
          <w:rFonts w:ascii="Times New Roman" w:hAnsi="Times New Roman"/>
        </w:rPr>
        <w:t xml:space="preserve">The alleged events occurred between </w:t>
      </w:r>
      <w:r w:rsidR="00EC0080" w:rsidRPr="00C11B48">
        <w:rPr>
          <w:rFonts w:ascii="Times New Roman" w:hAnsi="Times New Roman"/>
        </w:rPr>
        <w:t xml:space="preserve">October </w:t>
      </w:r>
      <w:r w:rsidR="00CE3A48" w:rsidRPr="00C11B48">
        <w:rPr>
          <w:rFonts w:ascii="Times New Roman" w:hAnsi="Times New Roman"/>
        </w:rPr>
        <w:t>1957 and May</w:t>
      </w:r>
      <w:r w:rsidR="009653D6" w:rsidRPr="00C11B48">
        <w:rPr>
          <w:rFonts w:ascii="Times New Roman" w:hAnsi="Times New Roman"/>
        </w:rPr>
        <w:t> </w:t>
      </w:r>
      <w:r w:rsidR="00CE3A48" w:rsidRPr="00C11B48">
        <w:rPr>
          <w:rFonts w:ascii="Times New Roman" w:hAnsi="Times New Roman"/>
        </w:rPr>
        <w:t>1959</w:t>
      </w:r>
      <w:r w:rsidR="00454976" w:rsidRPr="00C11B48">
        <w:rPr>
          <w:rFonts w:ascii="Times New Roman" w:hAnsi="Times New Roman"/>
        </w:rPr>
        <w:t>, when</w:t>
      </w:r>
      <w:r w:rsidR="00CE3A48" w:rsidRPr="00C11B48">
        <w:rPr>
          <w:rFonts w:ascii="Times New Roman" w:hAnsi="Times New Roman"/>
        </w:rPr>
        <w:t xml:space="preserve"> </w:t>
      </w:r>
      <w:r w:rsidR="00454976" w:rsidRPr="00C11B48">
        <w:rPr>
          <w:rFonts w:ascii="Times New Roman" w:hAnsi="Times New Roman"/>
        </w:rPr>
        <w:t xml:space="preserve">Ms Willmot would have been approximately three to five years old. </w:t>
      </w:r>
      <w:r w:rsidR="00271935" w:rsidRPr="00C11B48">
        <w:rPr>
          <w:rFonts w:ascii="Times New Roman" w:hAnsi="Times New Roman"/>
        </w:rPr>
        <w:t>Mr </w:t>
      </w:r>
      <w:r w:rsidR="00CE3A48" w:rsidRPr="00C11B48">
        <w:rPr>
          <w:rFonts w:ascii="Times New Roman" w:hAnsi="Times New Roman"/>
        </w:rPr>
        <w:t xml:space="preserve">Demlin died in September 1962 and </w:t>
      </w:r>
      <w:r w:rsidR="00271935" w:rsidRPr="00C11B48">
        <w:rPr>
          <w:rFonts w:ascii="Times New Roman" w:hAnsi="Times New Roman"/>
        </w:rPr>
        <w:t>Mrs </w:t>
      </w:r>
      <w:r w:rsidR="00CE3A48" w:rsidRPr="00C11B48">
        <w:rPr>
          <w:rFonts w:ascii="Times New Roman" w:hAnsi="Times New Roman"/>
        </w:rPr>
        <w:t xml:space="preserve">Demlin in December 1965 </w:t>
      </w:r>
      <w:r w:rsidR="00EC7702" w:rsidRPr="00C11B48">
        <w:rPr>
          <w:rFonts w:ascii="Times New Roman" w:hAnsi="Times New Roman"/>
        </w:rPr>
        <w:t>when Ms Willmot was still very young</w:t>
      </w:r>
      <w:r w:rsidR="00CE3A48" w:rsidRPr="00C11B48">
        <w:rPr>
          <w:rFonts w:ascii="Times New Roman" w:hAnsi="Times New Roman"/>
        </w:rPr>
        <w:t>. The</w:t>
      </w:r>
      <w:r w:rsidR="008F55BB" w:rsidRPr="00C11B48">
        <w:rPr>
          <w:rFonts w:ascii="Times New Roman" w:hAnsi="Times New Roman"/>
        </w:rPr>
        <w:t> </w:t>
      </w:r>
      <w:r w:rsidR="00CE3A48" w:rsidRPr="00C11B48">
        <w:rPr>
          <w:rFonts w:ascii="Times New Roman" w:hAnsi="Times New Roman"/>
        </w:rPr>
        <w:t>allegations were first raised</w:t>
      </w:r>
      <w:r w:rsidR="00B36438" w:rsidRPr="00C11B48">
        <w:rPr>
          <w:rFonts w:ascii="Times New Roman" w:hAnsi="Times New Roman"/>
        </w:rPr>
        <w:t xml:space="preserve"> with the State</w:t>
      </w:r>
      <w:r w:rsidR="00CE3A48" w:rsidRPr="00C11B48">
        <w:rPr>
          <w:rFonts w:ascii="Times New Roman" w:hAnsi="Times New Roman"/>
        </w:rPr>
        <w:t xml:space="preserve"> in June 2019. The</w:t>
      </w:r>
      <w:r w:rsidR="00553024">
        <w:rPr>
          <w:rFonts w:ascii="Times New Roman" w:hAnsi="Times New Roman"/>
        </w:rPr>
        <w:t> </w:t>
      </w:r>
      <w:r w:rsidR="00CE3A48" w:rsidRPr="00C11B48">
        <w:rPr>
          <w:rFonts w:ascii="Times New Roman" w:hAnsi="Times New Roman"/>
        </w:rPr>
        <w:t xml:space="preserve">allegations were </w:t>
      </w:r>
      <w:r w:rsidR="004700D0" w:rsidRPr="00C11B48">
        <w:rPr>
          <w:rFonts w:ascii="Times New Roman" w:hAnsi="Times New Roman"/>
        </w:rPr>
        <w:t xml:space="preserve">not raised </w:t>
      </w:r>
      <w:r w:rsidR="00E733D0" w:rsidRPr="00C11B48">
        <w:rPr>
          <w:rFonts w:ascii="Times New Roman" w:hAnsi="Times New Roman"/>
        </w:rPr>
        <w:t xml:space="preserve">with the State nor </w:t>
      </w:r>
      <w:r w:rsidR="00986696" w:rsidRPr="00C11B48">
        <w:rPr>
          <w:rFonts w:ascii="Times New Roman" w:hAnsi="Times New Roman"/>
        </w:rPr>
        <w:t xml:space="preserve">put to Mr and Mrs Demlin </w:t>
      </w:r>
      <w:r w:rsidR="00CE3A48" w:rsidRPr="00C11B48">
        <w:rPr>
          <w:rFonts w:ascii="Times New Roman" w:hAnsi="Times New Roman"/>
        </w:rPr>
        <w:t>prior to their death</w:t>
      </w:r>
      <w:r w:rsidR="00862058" w:rsidRPr="00C11B48">
        <w:rPr>
          <w:rFonts w:ascii="Times New Roman" w:hAnsi="Times New Roman"/>
        </w:rPr>
        <w:t>s</w:t>
      </w:r>
      <w:r w:rsidR="00CE3A48" w:rsidRPr="00C11B48">
        <w:rPr>
          <w:rFonts w:ascii="Times New Roman" w:hAnsi="Times New Roman"/>
        </w:rPr>
        <w:t xml:space="preserve">. There are no documentary records directly relating to the </w:t>
      </w:r>
      <w:r w:rsidR="00023FC0" w:rsidRPr="00C11B48">
        <w:rPr>
          <w:rFonts w:ascii="Times New Roman" w:hAnsi="Times New Roman"/>
        </w:rPr>
        <w:t>Demlin</w:t>
      </w:r>
      <w:r w:rsidR="00CE3A48" w:rsidRPr="00C11B48">
        <w:rPr>
          <w:rFonts w:ascii="Times New Roman" w:hAnsi="Times New Roman"/>
        </w:rPr>
        <w:t xml:space="preserve"> </w:t>
      </w:r>
      <w:r w:rsidR="004F05A4" w:rsidRPr="00C11B48">
        <w:rPr>
          <w:rFonts w:ascii="Times New Roman" w:hAnsi="Times New Roman"/>
        </w:rPr>
        <w:t xml:space="preserve">sexual </w:t>
      </w:r>
      <w:r w:rsidR="00CE3A48" w:rsidRPr="00C11B48">
        <w:rPr>
          <w:rFonts w:ascii="Times New Roman" w:hAnsi="Times New Roman"/>
        </w:rPr>
        <w:t>abuse</w:t>
      </w:r>
      <w:r w:rsidR="00023FC0" w:rsidRPr="00C11B48">
        <w:rPr>
          <w:rFonts w:ascii="Times New Roman" w:hAnsi="Times New Roman"/>
        </w:rPr>
        <w:t xml:space="preserve"> allegations</w:t>
      </w:r>
      <w:r w:rsidR="00697090" w:rsidRPr="00C11B48">
        <w:rPr>
          <w:rFonts w:ascii="Times New Roman" w:hAnsi="Times New Roman"/>
        </w:rPr>
        <w:t>,</w:t>
      </w:r>
      <w:r w:rsidR="00463E1B" w:rsidRPr="00C11B48">
        <w:rPr>
          <w:rFonts w:ascii="Times New Roman" w:hAnsi="Times New Roman"/>
        </w:rPr>
        <w:t xml:space="preserve"> </w:t>
      </w:r>
      <w:r w:rsidR="00697090" w:rsidRPr="00C11B48">
        <w:rPr>
          <w:rFonts w:ascii="Times New Roman" w:hAnsi="Times New Roman"/>
        </w:rPr>
        <w:t xml:space="preserve">although </w:t>
      </w:r>
      <w:r w:rsidR="00F2672C" w:rsidRPr="00C11B48">
        <w:rPr>
          <w:rFonts w:ascii="Times New Roman" w:hAnsi="Times New Roman"/>
        </w:rPr>
        <w:t>it is possible that further documents may emerge before a trial</w:t>
      </w:r>
      <w:r w:rsidR="00163898" w:rsidRPr="00C11B48">
        <w:rPr>
          <w:rFonts w:ascii="Times New Roman" w:hAnsi="Times New Roman"/>
        </w:rPr>
        <w:t>.</w:t>
      </w:r>
    </w:p>
    <w:p w14:paraId="562A1BC3" w14:textId="0E5F2655" w:rsidR="00271935" w:rsidRPr="00C11B48" w:rsidRDefault="00271935"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163898" w:rsidRPr="00C11B48">
        <w:rPr>
          <w:rFonts w:ascii="Times New Roman" w:hAnsi="Times New Roman"/>
        </w:rPr>
        <w:t>Ms Willmot relied upon an affidavit sworn by RS</w:t>
      </w:r>
      <w:r w:rsidR="00103DBF" w:rsidRPr="00C11B48">
        <w:rPr>
          <w:rFonts w:ascii="Times New Roman" w:hAnsi="Times New Roman"/>
        </w:rPr>
        <w:t xml:space="preserve"> who was born in 1949</w:t>
      </w:r>
      <w:r w:rsidR="00A508A7" w:rsidRPr="00C11B48">
        <w:rPr>
          <w:rFonts w:ascii="Times New Roman" w:hAnsi="Times New Roman"/>
        </w:rPr>
        <w:t xml:space="preserve">, </w:t>
      </w:r>
      <w:r w:rsidR="00103DBF" w:rsidRPr="00C11B48">
        <w:rPr>
          <w:rFonts w:ascii="Times New Roman" w:hAnsi="Times New Roman"/>
        </w:rPr>
        <w:t>spent time in the Girls' Dormitory</w:t>
      </w:r>
      <w:r w:rsidR="00A609B3" w:rsidRPr="00C11B48">
        <w:rPr>
          <w:rFonts w:ascii="Times New Roman" w:hAnsi="Times New Roman"/>
        </w:rPr>
        <w:t xml:space="preserve"> </w:t>
      </w:r>
      <w:r w:rsidR="00111ECD" w:rsidRPr="00C11B48">
        <w:rPr>
          <w:rFonts w:ascii="Times New Roman" w:hAnsi="Times New Roman"/>
        </w:rPr>
        <w:t>in the 1950s to 1960s</w:t>
      </w:r>
      <w:r w:rsidR="001970A5" w:rsidRPr="00C11B48">
        <w:rPr>
          <w:rFonts w:ascii="Times New Roman" w:hAnsi="Times New Roman"/>
        </w:rPr>
        <w:t xml:space="preserve">, </w:t>
      </w:r>
      <w:r w:rsidR="00F36BC5">
        <w:rPr>
          <w:rFonts w:ascii="Times New Roman" w:hAnsi="Times New Roman"/>
        </w:rPr>
        <w:t>and</w:t>
      </w:r>
      <w:r w:rsidR="00111ECD" w:rsidRPr="00C11B48">
        <w:rPr>
          <w:rFonts w:ascii="Times New Roman" w:hAnsi="Times New Roman"/>
        </w:rPr>
        <w:t xml:space="preserve"> </w:t>
      </w:r>
      <w:r w:rsidR="0057591C" w:rsidRPr="00C11B48">
        <w:rPr>
          <w:rFonts w:ascii="Times New Roman" w:hAnsi="Times New Roman"/>
        </w:rPr>
        <w:t>between 1957 and 1959</w:t>
      </w:r>
      <w:r w:rsidR="00DB0F0A" w:rsidRPr="00C11B48">
        <w:rPr>
          <w:rFonts w:ascii="Times New Roman" w:hAnsi="Times New Roman"/>
        </w:rPr>
        <w:t xml:space="preserve"> </w:t>
      </w:r>
      <w:r w:rsidR="0057591C" w:rsidRPr="00C11B48">
        <w:rPr>
          <w:rFonts w:ascii="Times New Roman" w:hAnsi="Times New Roman"/>
        </w:rPr>
        <w:t xml:space="preserve">resided in the foster care home of the </w:t>
      </w:r>
      <w:proofErr w:type="spellStart"/>
      <w:r w:rsidR="0057591C" w:rsidRPr="00C11B48">
        <w:rPr>
          <w:rFonts w:ascii="Times New Roman" w:hAnsi="Times New Roman"/>
        </w:rPr>
        <w:t>Demlins</w:t>
      </w:r>
      <w:proofErr w:type="spellEnd"/>
      <w:r w:rsidR="003A49D8" w:rsidRPr="00C11B48">
        <w:rPr>
          <w:rFonts w:ascii="Times New Roman" w:hAnsi="Times New Roman"/>
        </w:rPr>
        <w:t>. RS' evidence is that s</w:t>
      </w:r>
      <w:r w:rsidR="00C04D7C" w:rsidRPr="00C11B48">
        <w:rPr>
          <w:rFonts w:ascii="Times New Roman" w:hAnsi="Times New Roman"/>
        </w:rPr>
        <w:t>h</w:t>
      </w:r>
      <w:r w:rsidR="003A49D8" w:rsidRPr="00C11B48">
        <w:rPr>
          <w:rFonts w:ascii="Times New Roman" w:hAnsi="Times New Roman"/>
        </w:rPr>
        <w:t>e</w:t>
      </w:r>
      <w:r w:rsidR="00555EA8" w:rsidRPr="00C11B48">
        <w:rPr>
          <w:rFonts w:ascii="Times New Roman" w:hAnsi="Times New Roman"/>
        </w:rPr>
        <w:t xml:space="preserve"> was </w:t>
      </w:r>
      <w:r w:rsidR="00B519E8" w:rsidRPr="00C11B48">
        <w:rPr>
          <w:rFonts w:ascii="Times New Roman" w:hAnsi="Times New Roman"/>
        </w:rPr>
        <w:t>"</w:t>
      </w:r>
      <w:r w:rsidR="00555EA8" w:rsidRPr="00C11B48">
        <w:rPr>
          <w:rFonts w:ascii="Times New Roman" w:hAnsi="Times New Roman"/>
        </w:rPr>
        <w:t>repeated</w:t>
      </w:r>
      <w:r w:rsidR="00BC5956" w:rsidRPr="00C11B48">
        <w:rPr>
          <w:rFonts w:ascii="Times New Roman" w:hAnsi="Times New Roman"/>
        </w:rPr>
        <w:t>ly</w:t>
      </w:r>
      <w:r w:rsidR="00555EA8" w:rsidRPr="00C11B48">
        <w:rPr>
          <w:rFonts w:ascii="Times New Roman" w:hAnsi="Times New Roman"/>
        </w:rPr>
        <w:t xml:space="preserve"> </w:t>
      </w:r>
      <w:r w:rsidR="0087357B" w:rsidRPr="00C11B48">
        <w:rPr>
          <w:rFonts w:ascii="Times New Roman" w:hAnsi="Times New Roman"/>
        </w:rPr>
        <w:t xml:space="preserve">sexually assaulted by </w:t>
      </w:r>
      <w:r w:rsidR="00B519E8" w:rsidRPr="00C11B48">
        <w:rPr>
          <w:rFonts w:ascii="Times New Roman" w:hAnsi="Times New Roman"/>
        </w:rPr>
        <w:t>[</w:t>
      </w:r>
      <w:r w:rsidR="0087357B" w:rsidRPr="00C11B48">
        <w:rPr>
          <w:rFonts w:ascii="Times New Roman" w:hAnsi="Times New Roman"/>
        </w:rPr>
        <w:t>Mr</w:t>
      </w:r>
      <w:r w:rsidR="00B519E8" w:rsidRPr="00C11B48">
        <w:rPr>
          <w:rFonts w:ascii="Times New Roman" w:hAnsi="Times New Roman"/>
        </w:rPr>
        <w:t>]</w:t>
      </w:r>
      <w:r w:rsidR="0087357B" w:rsidRPr="00C11B48">
        <w:rPr>
          <w:rFonts w:ascii="Times New Roman" w:hAnsi="Times New Roman"/>
        </w:rPr>
        <w:t> Demlin</w:t>
      </w:r>
      <w:r w:rsidR="00B519E8" w:rsidRPr="00C11B48">
        <w:rPr>
          <w:rFonts w:ascii="Times New Roman" w:hAnsi="Times New Roman"/>
        </w:rPr>
        <w:t>"</w:t>
      </w:r>
      <w:r w:rsidR="00A32099" w:rsidRPr="00C11B48">
        <w:rPr>
          <w:rFonts w:ascii="Times New Roman" w:hAnsi="Times New Roman"/>
        </w:rPr>
        <w:t xml:space="preserve"> whilst</w:t>
      </w:r>
      <w:r w:rsidR="00AB5636" w:rsidRPr="00C11B48">
        <w:rPr>
          <w:rFonts w:ascii="Times New Roman" w:hAnsi="Times New Roman"/>
        </w:rPr>
        <w:t> </w:t>
      </w:r>
      <w:r w:rsidR="00555EA8" w:rsidRPr="00C11B48">
        <w:rPr>
          <w:rFonts w:ascii="Times New Roman" w:hAnsi="Times New Roman"/>
        </w:rPr>
        <w:t xml:space="preserve">she was </w:t>
      </w:r>
      <w:r w:rsidR="00A32099" w:rsidRPr="00C11B48">
        <w:rPr>
          <w:rFonts w:ascii="Times New Roman" w:hAnsi="Times New Roman"/>
        </w:rPr>
        <w:t xml:space="preserve">in the foster care of the </w:t>
      </w:r>
      <w:proofErr w:type="spellStart"/>
      <w:r w:rsidR="00A32099" w:rsidRPr="00C11B48">
        <w:rPr>
          <w:rFonts w:ascii="Times New Roman" w:hAnsi="Times New Roman"/>
        </w:rPr>
        <w:t>Demlins</w:t>
      </w:r>
      <w:proofErr w:type="spellEnd"/>
      <w:r w:rsidR="00621A75" w:rsidRPr="00C11B48">
        <w:rPr>
          <w:rFonts w:ascii="Times New Roman" w:hAnsi="Times New Roman"/>
        </w:rPr>
        <w:t xml:space="preserve"> and that she saw her little sister and Ms Willmot being sexually assaulted </w:t>
      </w:r>
      <w:r w:rsidR="00262F7A" w:rsidRPr="00C11B48">
        <w:rPr>
          <w:rFonts w:ascii="Times New Roman" w:hAnsi="Times New Roman"/>
        </w:rPr>
        <w:t xml:space="preserve">by Mr Demlin </w:t>
      </w:r>
      <w:r w:rsidR="00621A75" w:rsidRPr="00C11B48">
        <w:rPr>
          <w:rFonts w:ascii="Times New Roman" w:hAnsi="Times New Roman"/>
        </w:rPr>
        <w:t>in the same way</w:t>
      </w:r>
      <w:r w:rsidR="00262F7A" w:rsidRPr="00C11B48">
        <w:rPr>
          <w:rFonts w:ascii="Times New Roman" w:hAnsi="Times New Roman"/>
        </w:rPr>
        <w:t xml:space="preserve"> she was sexually assaulted</w:t>
      </w:r>
      <w:r w:rsidR="00A32099" w:rsidRPr="00C11B48">
        <w:rPr>
          <w:rFonts w:ascii="Times New Roman" w:hAnsi="Times New Roman"/>
        </w:rPr>
        <w:t>.</w:t>
      </w:r>
      <w:r w:rsidR="00CF259C" w:rsidRPr="00C11B48">
        <w:rPr>
          <w:rFonts w:ascii="Times New Roman" w:hAnsi="Times New Roman"/>
        </w:rPr>
        <w:t xml:space="preserve"> </w:t>
      </w:r>
      <w:r w:rsidR="00ED14A2" w:rsidRPr="00C11B48">
        <w:rPr>
          <w:rFonts w:ascii="Times New Roman" w:hAnsi="Times New Roman"/>
        </w:rPr>
        <w:t>RS'</w:t>
      </w:r>
      <w:r w:rsidR="00C81854">
        <w:rPr>
          <w:rFonts w:ascii="Times New Roman" w:hAnsi="Times New Roman"/>
        </w:rPr>
        <w:t> </w:t>
      </w:r>
      <w:r w:rsidR="00ED14A2" w:rsidRPr="00C11B48">
        <w:rPr>
          <w:rFonts w:ascii="Times New Roman" w:hAnsi="Times New Roman"/>
        </w:rPr>
        <w:t>evidence as to</w:t>
      </w:r>
      <w:r w:rsidR="006A6F47" w:rsidRPr="00C11B48">
        <w:rPr>
          <w:rFonts w:ascii="Times New Roman" w:hAnsi="Times New Roman"/>
        </w:rPr>
        <w:t xml:space="preserve"> when</w:t>
      </w:r>
      <w:r w:rsidR="00DC0146" w:rsidRPr="00C11B48">
        <w:rPr>
          <w:rFonts w:ascii="Times New Roman" w:hAnsi="Times New Roman"/>
        </w:rPr>
        <w:t>, where</w:t>
      </w:r>
      <w:r w:rsidR="006E01A1" w:rsidRPr="00C11B48">
        <w:rPr>
          <w:rFonts w:ascii="Times New Roman" w:hAnsi="Times New Roman"/>
        </w:rPr>
        <w:t> </w:t>
      </w:r>
      <w:r w:rsidR="00DC0146" w:rsidRPr="00C11B48">
        <w:rPr>
          <w:rFonts w:ascii="Times New Roman" w:hAnsi="Times New Roman"/>
        </w:rPr>
        <w:t>and how she</w:t>
      </w:r>
      <w:r w:rsidR="006A6F47" w:rsidRPr="00C11B48">
        <w:rPr>
          <w:rFonts w:ascii="Times New Roman" w:hAnsi="Times New Roman"/>
        </w:rPr>
        <w:t>, her little sister and Ms Wi</w:t>
      </w:r>
      <w:r w:rsidR="00F415DE" w:rsidRPr="00C11B48">
        <w:rPr>
          <w:rFonts w:ascii="Times New Roman" w:hAnsi="Times New Roman"/>
        </w:rPr>
        <w:t>l</w:t>
      </w:r>
      <w:r w:rsidR="006A6F47" w:rsidRPr="00C11B48">
        <w:rPr>
          <w:rFonts w:ascii="Times New Roman" w:hAnsi="Times New Roman"/>
        </w:rPr>
        <w:t xml:space="preserve">lmot were </w:t>
      </w:r>
      <w:r w:rsidR="00212651" w:rsidRPr="00C11B48">
        <w:rPr>
          <w:rFonts w:ascii="Times New Roman" w:hAnsi="Times New Roman"/>
        </w:rPr>
        <w:t xml:space="preserve">sexually assaulted in the same bedroom </w:t>
      </w:r>
      <w:r w:rsidR="00D30523" w:rsidRPr="00C11B48">
        <w:rPr>
          <w:rFonts w:ascii="Times New Roman" w:hAnsi="Times New Roman"/>
        </w:rPr>
        <w:t xml:space="preserve">one after the other </w:t>
      </w:r>
      <w:r w:rsidR="00446127" w:rsidRPr="00C11B48">
        <w:rPr>
          <w:rFonts w:ascii="Times New Roman" w:hAnsi="Times New Roman"/>
        </w:rPr>
        <w:t xml:space="preserve">almost weekly or fortnightly </w:t>
      </w:r>
      <w:r w:rsidR="00C5141F" w:rsidRPr="00C11B48">
        <w:rPr>
          <w:rFonts w:ascii="Times New Roman" w:hAnsi="Times New Roman"/>
        </w:rPr>
        <w:lastRenderedPageBreak/>
        <w:t xml:space="preserve">until they were removed from the </w:t>
      </w:r>
      <w:proofErr w:type="spellStart"/>
      <w:r w:rsidR="00C5141F" w:rsidRPr="00C11B48">
        <w:rPr>
          <w:rFonts w:ascii="Times New Roman" w:hAnsi="Times New Roman"/>
        </w:rPr>
        <w:t>Demlins</w:t>
      </w:r>
      <w:proofErr w:type="spellEnd"/>
      <w:r w:rsidR="00C5141F" w:rsidRPr="00C11B48">
        <w:rPr>
          <w:rFonts w:ascii="Times New Roman" w:hAnsi="Times New Roman"/>
        </w:rPr>
        <w:t xml:space="preserve"> in the win</w:t>
      </w:r>
      <w:r w:rsidR="00D652B0" w:rsidRPr="00C11B48">
        <w:rPr>
          <w:rFonts w:ascii="Times New Roman" w:hAnsi="Times New Roman"/>
        </w:rPr>
        <w:t>ter</w:t>
      </w:r>
      <w:r w:rsidR="00C5141F" w:rsidRPr="00C11B48">
        <w:rPr>
          <w:rFonts w:ascii="Times New Roman" w:hAnsi="Times New Roman"/>
        </w:rPr>
        <w:t xml:space="preserve"> of </w:t>
      </w:r>
      <w:r w:rsidR="00D652B0" w:rsidRPr="00C11B48">
        <w:rPr>
          <w:rFonts w:ascii="Times New Roman" w:hAnsi="Times New Roman"/>
        </w:rPr>
        <w:t xml:space="preserve">1959 </w:t>
      </w:r>
      <w:r w:rsidR="009F2667" w:rsidRPr="00C11B48">
        <w:rPr>
          <w:rFonts w:ascii="Times New Roman" w:hAnsi="Times New Roman"/>
        </w:rPr>
        <w:t xml:space="preserve">due to malnourishment </w:t>
      </w:r>
      <w:r w:rsidR="006A6F47" w:rsidRPr="00C11B48">
        <w:rPr>
          <w:rFonts w:ascii="Times New Roman" w:hAnsi="Times New Roman"/>
        </w:rPr>
        <w:t xml:space="preserve">is </w:t>
      </w:r>
      <w:r w:rsidR="009F2667" w:rsidRPr="00C11B48">
        <w:rPr>
          <w:rFonts w:ascii="Times New Roman" w:hAnsi="Times New Roman"/>
        </w:rPr>
        <w:t>both</w:t>
      </w:r>
      <w:r w:rsidR="006A6F47" w:rsidRPr="00C11B48">
        <w:rPr>
          <w:rFonts w:ascii="Times New Roman" w:hAnsi="Times New Roman"/>
        </w:rPr>
        <w:t xml:space="preserve"> detailed</w:t>
      </w:r>
      <w:r w:rsidR="00D652B0" w:rsidRPr="00C11B48">
        <w:rPr>
          <w:rFonts w:ascii="Times New Roman" w:hAnsi="Times New Roman"/>
        </w:rPr>
        <w:t xml:space="preserve"> and graphic</w:t>
      </w:r>
      <w:r w:rsidR="00FC5934" w:rsidRPr="00C11B48">
        <w:rPr>
          <w:rFonts w:ascii="Times New Roman" w:hAnsi="Times New Roman"/>
        </w:rPr>
        <w:t xml:space="preserve"> and includes allegations that Mr Demlin</w:t>
      </w:r>
      <w:r w:rsidR="00E309E5" w:rsidRPr="00C11B48">
        <w:rPr>
          <w:rFonts w:ascii="Times New Roman" w:hAnsi="Times New Roman"/>
        </w:rPr>
        <w:t xml:space="preserve"> sexually assaulted each of them</w:t>
      </w:r>
      <w:r w:rsidR="006125C8" w:rsidRPr="00C11B48">
        <w:rPr>
          <w:rFonts w:ascii="Times New Roman" w:hAnsi="Times New Roman"/>
        </w:rPr>
        <w:t xml:space="preserve"> </w:t>
      </w:r>
      <w:r w:rsidR="00916454" w:rsidRPr="00C11B48">
        <w:rPr>
          <w:rFonts w:ascii="Times New Roman" w:hAnsi="Times New Roman"/>
        </w:rPr>
        <w:t>by forcing his fingers into their vaginas and forcing each of them to masturbate his penis.</w:t>
      </w:r>
    </w:p>
    <w:p w14:paraId="5054EBD8" w14:textId="2A162362" w:rsidR="008C24DF" w:rsidRPr="00C11B48" w:rsidRDefault="000E1E91"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5E6E12" w:rsidRPr="00C11B48">
        <w:rPr>
          <w:rFonts w:ascii="Times New Roman" w:hAnsi="Times New Roman"/>
        </w:rPr>
        <w:t xml:space="preserve">As has been explained, the </w:t>
      </w:r>
      <w:r w:rsidR="00F93CB4" w:rsidRPr="00C11B48">
        <w:rPr>
          <w:rFonts w:ascii="Times New Roman" w:hAnsi="Times New Roman"/>
        </w:rPr>
        <w:t xml:space="preserve">basic </w:t>
      </w:r>
      <w:r w:rsidR="005E6E12" w:rsidRPr="00C11B48">
        <w:rPr>
          <w:rFonts w:ascii="Times New Roman" w:hAnsi="Times New Roman"/>
        </w:rPr>
        <w:t xml:space="preserve">facts are not in dispute. </w:t>
      </w:r>
      <w:r w:rsidR="00B36629" w:rsidRPr="00C11B48">
        <w:rPr>
          <w:rFonts w:ascii="Times New Roman" w:hAnsi="Times New Roman"/>
        </w:rPr>
        <w:t>What remains</w:t>
      </w:r>
      <w:r w:rsidR="005E6E12" w:rsidRPr="00C11B48">
        <w:rPr>
          <w:rFonts w:ascii="Times New Roman" w:hAnsi="Times New Roman"/>
        </w:rPr>
        <w:t xml:space="preserve"> </w:t>
      </w:r>
      <w:r w:rsidR="00EC489B" w:rsidRPr="00C11B48">
        <w:rPr>
          <w:rFonts w:ascii="Times New Roman" w:hAnsi="Times New Roman"/>
        </w:rPr>
        <w:t xml:space="preserve">to be </w:t>
      </w:r>
      <w:r w:rsidR="00B36629" w:rsidRPr="00C11B48">
        <w:rPr>
          <w:rFonts w:ascii="Times New Roman" w:hAnsi="Times New Roman"/>
        </w:rPr>
        <w:t>determined</w:t>
      </w:r>
      <w:r w:rsidR="005E6E12" w:rsidRPr="00C11B48">
        <w:rPr>
          <w:rFonts w:ascii="Times New Roman" w:hAnsi="Times New Roman"/>
        </w:rPr>
        <w:t xml:space="preserve"> at trial is whether the abuse took place.</w:t>
      </w:r>
      <w:r w:rsidR="00162B4C" w:rsidRPr="00C11B48">
        <w:rPr>
          <w:rFonts w:ascii="Times New Roman" w:hAnsi="Times New Roman"/>
        </w:rPr>
        <w:t xml:space="preserve"> </w:t>
      </w:r>
      <w:r w:rsidR="00051985" w:rsidRPr="00C11B48">
        <w:rPr>
          <w:rFonts w:ascii="Times New Roman" w:hAnsi="Times New Roman"/>
        </w:rPr>
        <w:t>Ms Willmot contends</w:t>
      </w:r>
      <w:r w:rsidR="00B94420" w:rsidRPr="00C11B48">
        <w:rPr>
          <w:rFonts w:ascii="Times New Roman" w:hAnsi="Times New Roman"/>
        </w:rPr>
        <w:t>, in the context of the common law techniques applicable to evidence of this nature,</w:t>
      </w:r>
      <w:r w:rsidR="00051985" w:rsidRPr="00C11B48">
        <w:rPr>
          <w:rFonts w:ascii="Times New Roman" w:hAnsi="Times New Roman"/>
        </w:rPr>
        <w:t xml:space="preserve"> </w:t>
      </w:r>
      <w:r w:rsidR="006B3D88" w:rsidRPr="00C11B48">
        <w:rPr>
          <w:rFonts w:ascii="Times New Roman" w:hAnsi="Times New Roman"/>
        </w:rPr>
        <w:t>that</w:t>
      </w:r>
      <w:r w:rsidR="00C81854">
        <w:rPr>
          <w:rFonts w:ascii="Times New Roman" w:hAnsi="Times New Roman"/>
        </w:rPr>
        <w:t> </w:t>
      </w:r>
      <w:r w:rsidR="00051985" w:rsidRPr="00C11B48">
        <w:rPr>
          <w:rFonts w:ascii="Times New Roman" w:hAnsi="Times New Roman"/>
        </w:rPr>
        <w:t>RS</w:t>
      </w:r>
      <w:r w:rsidR="007E48FD" w:rsidRPr="00C11B48">
        <w:rPr>
          <w:rFonts w:ascii="Times New Roman" w:hAnsi="Times New Roman"/>
        </w:rPr>
        <w:t> </w:t>
      </w:r>
      <w:r w:rsidR="00051985" w:rsidRPr="00C11B48">
        <w:rPr>
          <w:rFonts w:ascii="Times New Roman" w:hAnsi="Times New Roman"/>
        </w:rPr>
        <w:t xml:space="preserve">provides additional </w:t>
      </w:r>
      <w:r w:rsidR="00644A34" w:rsidRPr="00C11B48">
        <w:rPr>
          <w:rFonts w:ascii="Times New Roman" w:hAnsi="Times New Roman"/>
        </w:rPr>
        <w:t xml:space="preserve">independent </w:t>
      </w:r>
      <w:r w:rsidR="00051985" w:rsidRPr="00C11B48">
        <w:rPr>
          <w:rFonts w:ascii="Times New Roman" w:hAnsi="Times New Roman"/>
        </w:rPr>
        <w:t>evidence that assists a court in deciding whether the abuse took place</w:t>
      </w:r>
      <w:r w:rsidR="00925091" w:rsidRPr="00C11B48">
        <w:rPr>
          <w:rFonts w:ascii="Times New Roman" w:hAnsi="Times New Roman"/>
        </w:rPr>
        <w:t>, that Ms Willmot and RS can be cross-examined</w:t>
      </w:r>
      <w:r w:rsidR="00A60FEF" w:rsidRPr="00C11B48">
        <w:rPr>
          <w:rFonts w:ascii="Times New Roman" w:hAnsi="Times New Roman"/>
        </w:rPr>
        <w:t>,</w:t>
      </w:r>
      <w:r w:rsidR="00B94420" w:rsidRPr="00C11B48">
        <w:rPr>
          <w:rFonts w:ascii="Times New Roman" w:hAnsi="Times New Roman"/>
        </w:rPr>
        <w:t xml:space="preserve"> and</w:t>
      </w:r>
      <w:r w:rsidR="00C81854">
        <w:rPr>
          <w:rFonts w:ascii="Times New Roman" w:hAnsi="Times New Roman"/>
        </w:rPr>
        <w:t> </w:t>
      </w:r>
      <w:r w:rsidR="00B94420" w:rsidRPr="00C11B48">
        <w:rPr>
          <w:rFonts w:ascii="Times New Roman" w:hAnsi="Times New Roman"/>
        </w:rPr>
        <w:t>that the trial judge is not bound to accept the</w:t>
      </w:r>
      <w:r w:rsidR="001E0CC3" w:rsidRPr="00C11B48">
        <w:rPr>
          <w:rFonts w:ascii="Times New Roman" w:hAnsi="Times New Roman"/>
        </w:rPr>
        <w:t>ir</w:t>
      </w:r>
      <w:r w:rsidR="00B94420" w:rsidRPr="00C11B48">
        <w:rPr>
          <w:rFonts w:ascii="Times New Roman" w:hAnsi="Times New Roman"/>
        </w:rPr>
        <w:t xml:space="preserve"> evidence. </w:t>
      </w:r>
      <w:r w:rsidR="00814165" w:rsidRPr="00C11B48">
        <w:rPr>
          <w:rFonts w:ascii="Times New Roman" w:hAnsi="Times New Roman"/>
        </w:rPr>
        <w:t>The State does not seek to challenge these facts and matters</w:t>
      </w:r>
      <w:r w:rsidR="009C6EA5" w:rsidRPr="00C11B48">
        <w:rPr>
          <w:rFonts w:ascii="Times New Roman" w:hAnsi="Times New Roman"/>
        </w:rPr>
        <w:t>.</w:t>
      </w:r>
      <w:r w:rsidR="004A0E6C" w:rsidRPr="00C11B48">
        <w:rPr>
          <w:rFonts w:ascii="Times New Roman" w:hAnsi="Times New Roman"/>
        </w:rPr>
        <w:t xml:space="preserve"> </w:t>
      </w:r>
    </w:p>
    <w:p w14:paraId="2F240E9E" w14:textId="73676ACD" w:rsidR="004021F7" w:rsidRPr="00C11B48" w:rsidRDefault="008C24DF"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814165" w:rsidRPr="00C11B48">
        <w:rPr>
          <w:rFonts w:ascii="Times New Roman" w:hAnsi="Times New Roman"/>
        </w:rPr>
        <w:t xml:space="preserve">Instead, in </w:t>
      </w:r>
      <w:r w:rsidRPr="00C11B48">
        <w:rPr>
          <w:rFonts w:ascii="Times New Roman" w:hAnsi="Times New Roman"/>
        </w:rPr>
        <w:t>contend</w:t>
      </w:r>
      <w:r w:rsidR="00814165" w:rsidRPr="00C11B48">
        <w:rPr>
          <w:rFonts w:ascii="Times New Roman" w:hAnsi="Times New Roman"/>
        </w:rPr>
        <w:t xml:space="preserve">ing </w:t>
      </w:r>
      <w:r w:rsidRPr="00C11B48">
        <w:rPr>
          <w:rFonts w:ascii="Times New Roman" w:hAnsi="Times New Roman"/>
        </w:rPr>
        <w:t xml:space="preserve">that there can be no fair trial of the Demlin sexual abuse </w:t>
      </w:r>
      <w:r w:rsidR="00814165" w:rsidRPr="00C11B48">
        <w:rPr>
          <w:rFonts w:ascii="Times New Roman" w:hAnsi="Times New Roman"/>
        </w:rPr>
        <w:t xml:space="preserve">allegations, the State </w:t>
      </w:r>
      <w:r w:rsidR="00F50836" w:rsidRPr="00C11B48">
        <w:rPr>
          <w:rFonts w:ascii="Times New Roman" w:hAnsi="Times New Roman"/>
        </w:rPr>
        <w:t xml:space="preserve">relies </w:t>
      </w:r>
      <w:r w:rsidR="00352BBF" w:rsidRPr="00C11B48">
        <w:rPr>
          <w:rFonts w:ascii="Times New Roman" w:hAnsi="Times New Roman"/>
        </w:rPr>
        <w:t xml:space="preserve">first </w:t>
      </w:r>
      <w:r w:rsidR="00F50836" w:rsidRPr="00C11B48">
        <w:rPr>
          <w:rFonts w:ascii="Times New Roman" w:hAnsi="Times New Roman"/>
        </w:rPr>
        <w:t xml:space="preserve">on the fact that Ms Willmot did not have a recollection of the </w:t>
      </w:r>
      <w:r w:rsidR="009C1E7F" w:rsidRPr="00C11B48">
        <w:rPr>
          <w:rFonts w:ascii="Times New Roman" w:hAnsi="Times New Roman"/>
        </w:rPr>
        <w:t>alleged sexual abuse until she had a conversation with RS in 2016</w:t>
      </w:r>
      <w:r w:rsidR="005B0829" w:rsidRPr="00C11B48">
        <w:rPr>
          <w:rFonts w:ascii="Times New Roman" w:hAnsi="Times New Roman"/>
        </w:rPr>
        <w:t>,</w:t>
      </w:r>
      <w:r w:rsidR="00BC6BE6" w:rsidRPr="00C11B48">
        <w:rPr>
          <w:rFonts w:ascii="Times New Roman" w:hAnsi="Times New Roman"/>
        </w:rPr>
        <w:t xml:space="preserve"> and that in those circumstances, Ms Willmot's conscious awareness of the alleged events takes Ms Willmot</w:t>
      </w:r>
      <w:r w:rsidR="00CB73BA" w:rsidRPr="00C11B48">
        <w:rPr>
          <w:rFonts w:ascii="Times New Roman" w:hAnsi="Times New Roman"/>
        </w:rPr>
        <w:t xml:space="preserve"> outside the scope of </w:t>
      </w:r>
      <w:r w:rsidR="00F21843" w:rsidRPr="00C11B48">
        <w:rPr>
          <w:rFonts w:ascii="Times New Roman" w:hAnsi="Times New Roman"/>
        </w:rPr>
        <w:t xml:space="preserve">the class of </w:t>
      </w:r>
      <w:r w:rsidR="00CB73BA" w:rsidRPr="00C11B48">
        <w:rPr>
          <w:rFonts w:ascii="Times New Roman" w:hAnsi="Times New Roman"/>
        </w:rPr>
        <w:t xml:space="preserve">plaintiffs </w:t>
      </w:r>
      <w:r w:rsidR="00F21843" w:rsidRPr="00C11B48">
        <w:rPr>
          <w:rFonts w:ascii="Times New Roman" w:hAnsi="Times New Roman"/>
        </w:rPr>
        <w:t>created by</w:t>
      </w:r>
      <w:r w:rsidR="00D47EB8" w:rsidRPr="00C11B48">
        <w:rPr>
          <w:rFonts w:ascii="Times New Roman" w:hAnsi="Times New Roman"/>
        </w:rPr>
        <w:t xml:space="preserve"> s</w:t>
      </w:r>
      <w:r w:rsidR="0099797D" w:rsidRPr="00C11B48">
        <w:rPr>
          <w:rFonts w:ascii="Times New Roman" w:hAnsi="Times New Roman"/>
        </w:rPr>
        <w:t> </w:t>
      </w:r>
      <w:r w:rsidR="00D47EB8" w:rsidRPr="00C11B48">
        <w:rPr>
          <w:rFonts w:ascii="Times New Roman" w:hAnsi="Times New Roman"/>
        </w:rPr>
        <w:t>11A</w:t>
      </w:r>
      <w:r w:rsidR="00F21843" w:rsidRPr="00C11B48">
        <w:rPr>
          <w:rFonts w:ascii="Times New Roman" w:hAnsi="Times New Roman"/>
        </w:rPr>
        <w:t xml:space="preserve"> </w:t>
      </w:r>
      <w:r w:rsidR="00CB73BA" w:rsidRPr="00C11B48">
        <w:rPr>
          <w:rFonts w:ascii="Times New Roman" w:hAnsi="Times New Roman"/>
        </w:rPr>
        <w:t xml:space="preserve">who </w:t>
      </w:r>
      <w:r w:rsidR="003D397E" w:rsidRPr="00C11B48">
        <w:rPr>
          <w:rFonts w:ascii="Times New Roman" w:hAnsi="Times New Roman"/>
        </w:rPr>
        <w:t>"</w:t>
      </w:r>
      <w:r w:rsidR="00CB73BA" w:rsidRPr="00C11B48">
        <w:rPr>
          <w:rFonts w:ascii="Times New Roman" w:hAnsi="Times New Roman"/>
        </w:rPr>
        <w:t>allow</w:t>
      </w:r>
      <w:r w:rsidR="00250D2D" w:rsidRPr="00C11B48">
        <w:rPr>
          <w:rFonts w:ascii="Times New Roman" w:hAnsi="Times New Roman"/>
        </w:rPr>
        <w:t> </w:t>
      </w:r>
      <w:r w:rsidR="006717CF" w:rsidRPr="00C11B48">
        <w:rPr>
          <w:rFonts w:ascii="Times New Roman" w:hAnsi="Times New Roman"/>
        </w:rPr>
        <w:t xml:space="preserve">time </w:t>
      </w:r>
      <w:r w:rsidR="00CB73BA" w:rsidRPr="00C11B48">
        <w:rPr>
          <w:rFonts w:ascii="Times New Roman" w:hAnsi="Times New Roman"/>
        </w:rPr>
        <w:t xml:space="preserve">to pass" consequent </w:t>
      </w:r>
      <w:r w:rsidR="00B91C5C" w:rsidRPr="00C11B48">
        <w:rPr>
          <w:rFonts w:ascii="Times New Roman" w:hAnsi="Times New Roman"/>
        </w:rPr>
        <w:t xml:space="preserve">on the harm </w:t>
      </w:r>
      <w:r w:rsidR="00DB67A4" w:rsidRPr="00C11B48">
        <w:rPr>
          <w:rFonts w:ascii="Times New Roman" w:hAnsi="Times New Roman"/>
        </w:rPr>
        <w:t>alleged to have been caused by the alleged abuse</w:t>
      </w:r>
      <w:r w:rsidR="00CD712B" w:rsidRPr="00C11B48">
        <w:rPr>
          <w:rFonts w:ascii="Times New Roman" w:hAnsi="Times New Roman"/>
        </w:rPr>
        <w:t>.</w:t>
      </w:r>
      <w:r w:rsidR="00CD712B" w:rsidRPr="00C11B48">
        <w:rPr>
          <w:rStyle w:val="FootnoteReference"/>
          <w:rFonts w:ascii="Times New Roman" w:hAnsi="Times New Roman"/>
          <w:sz w:val="24"/>
        </w:rPr>
        <w:footnoteReference w:id="94"/>
      </w:r>
      <w:r w:rsidR="001C0031" w:rsidRPr="00C11B48">
        <w:rPr>
          <w:rFonts w:ascii="Times New Roman" w:hAnsi="Times New Roman"/>
        </w:rPr>
        <w:t xml:space="preserve"> The</w:t>
      </w:r>
      <w:r w:rsidR="009D0408" w:rsidRPr="00C11B48">
        <w:rPr>
          <w:rFonts w:ascii="Times New Roman" w:hAnsi="Times New Roman"/>
        </w:rPr>
        <w:t> </w:t>
      </w:r>
      <w:r w:rsidR="001C0031" w:rsidRPr="00C11B48">
        <w:rPr>
          <w:rFonts w:ascii="Times New Roman" w:hAnsi="Times New Roman"/>
        </w:rPr>
        <w:t xml:space="preserve">State submitted </w:t>
      </w:r>
      <w:r w:rsidR="00267F7F" w:rsidRPr="00C11B48">
        <w:rPr>
          <w:rFonts w:ascii="Times New Roman" w:hAnsi="Times New Roman"/>
        </w:rPr>
        <w:t xml:space="preserve">that, </w:t>
      </w:r>
      <w:r w:rsidR="001C0031" w:rsidRPr="00C11B48">
        <w:rPr>
          <w:rFonts w:ascii="Times New Roman" w:hAnsi="Times New Roman"/>
        </w:rPr>
        <w:t>as a consequence</w:t>
      </w:r>
      <w:r w:rsidR="00267F7F" w:rsidRPr="00C11B48">
        <w:rPr>
          <w:rFonts w:ascii="Times New Roman" w:hAnsi="Times New Roman"/>
        </w:rPr>
        <w:t>,</w:t>
      </w:r>
      <w:r w:rsidR="001C0031" w:rsidRPr="00C11B48">
        <w:rPr>
          <w:rFonts w:ascii="Times New Roman" w:hAnsi="Times New Roman"/>
        </w:rPr>
        <w:t xml:space="preserve"> this was not a case where the </w:t>
      </w:r>
      <w:r w:rsidR="009A3D4F" w:rsidRPr="00C11B48">
        <w:rPr>
          <w:rFonts w:ascii="Times New Roman" w:hAnsi="Times New Roman"/>
        </w:rPr>
        <w:t xml:space="preserve">effect of the </w:t>
      </w:r>
      <w:r w:rsidR="001C0031" w:rsidRPr="00C11B48">
        <w:rPr>
          <w:rFonts w:ascii="Times New Roman" w:hAnsi="Times New Roman"/>
        </w:rPr>
        <w:t xml:space="preserve">delay in commencing the proceedings and the subsequent </w:t>
      </w:r>
      <w:r w:rsidR="00B8359F" w:rsidRPr="00C11B48">
        <w:rPr>
          <w:rFonts w:ascii="Times New Roman" w:hAnsi="Times New Roman"/>
        </w:rPr>
        <w:t>impoverishment</w:t>
      </w:r>
      <w:r w:rsidR="001C0031" w:rsidRPr="00C11B48">
        <w:rPr>
          <w:rFonts w:ascii="Times New Roman" w:hAnsi="Times New Roman"/>
        </w:rPr>
        <w:t xml:space="preserve"> of evidence </w:t>
      </w:r>
      <w:r w:rsidR="002C0F83" w:rsidRPr="00C11B48">
        <w:rPr>
          <w:rFonts w:ascii="Times New Roman" w:hAnsi="Times New Roman"/>
        </w:rPr>
        <w:t>was "properly to be understood as routine and unexceptional</w:t>
      </w:r>
      <w:r w:rsidR="005109C7" w:rsidRPr="00C11B48">
        <w:rPr>
          <w:rFonts w:ascii="Times New Roman" w:hAnsi="Times New Roman"/>
        </w:rPr>
        <w:t>"</w:t>
      </w:r>
      <w:r w:rsidR="00AE0C6B" w:rsidRPr="00C11B48">
        <w:rPr>
          <w:rFonts w:ascii="Times New Roman" w:hAnsi="Times New Roman"/>
        </w:rPr>
        <w:t>;</w:t>
      </w:r>
      <w:r w:rsidR="00704584" w:rsidRPr="00C11B48">
        <w:rPr>
          <w:rStyle w:val="FootnoteReference"/>
          <w:rFonts w:ascii="Times New Roman" w:hAnsi="Times New Roman"/>
          <w:sz w:val="24"/>
        </w:rPr>
        <w:footnoteReference w:id="95"/>
      </w:r>
      <w:r w:rsidR="00FE6C78" w:rsidRPr="00C11B48">
        <w:rPr>
          <w:rFonts w:ascii="Times New Roman" w:hAnsi="Times New Roman"/>
        </w:rPr>
        <w:t xml:space="preserve"> the State's inability to investigate and respond to Ms Willmot's allegations </w:t>
      </w:r>
      <w:r w:rsidR="00A624CD" w:rsidRPr="00C11B48">
        <w:rPr>
          <w:rFonts w:ascii="Times New Roman" w:hAnsi="Times New Roman"/>
        </w:rPr>
        <w:t xml:space="preserve">was not caused by the alleged abuse but </w:t>
      </w:r>
      <w:r w:rsidR="00274494" w:rsidRPr="00C11B48">
        <w:rPr>
          <w:rFonts w:ascii="Times New Roman" w:hAnsi="Times New Roman"/>
        </w:rPr>
        <w:t>w</w:t>
      </w:r>
      <w:r w:rsidR="00A624CD" w:rsidRPr="00C11B48">
        <w:rPr>
          <w:rFonts w:ascii="Times New Roman" w:hAnsi="Times New Roman"/>
        </w:rPr>
        <w:t>as a result of the timing of RS' disclosure</w:t>
      </w:r>
      <w:r w:rsidR="000B0FF5" w:rsidRPr="00C11B48">
        <w:rPr>
          <w:rFonts w:ascii="Times New Roman" w:hAnsi="Times New Roman"/>
        </w:rPr>
        <w:t> </w:t>
      </w:r>
      <w:r w:rsidR="00A624CD" w:rsidRPr="00C11B48">
        <w:rPr>
          <w:rFonts w:ascii="Times New Roman" w:hAnsi="Times New Roman"/>
        </w:rPr>
        <w:t>of the abuse to Ms Wil</w:t>
      </w:r>
      <w:r w:rsidR="009D0B13" w:rsidRPr="00C11B48">
        <w:rPr>
          <w:rFonts w:ascii="Times New Roman" w:hAnsi="Times New Roman"/>
        </w:rPr>
        <w:t>l</w:t>
      </w:r>
      <w:r w:rsidR="00A624CD" w:rsidRPr="00C11B48">
        <w:rPr>
          <w:rFonts w:ascii="Times New Roman" w:hAnsi="Times New Roman"/>
        </w:rPr>
        <w:t>mot.</w:t>
      </w:r>
      <w:r w:rsidR="00BD1522" w:rsidRPr="00C11B48">
        <w:rPr>
          <w:rFonts w:ascii="Times New Roman" w:hAnsi="Times New Roman"/>
        </w:rPr>
        <w:t xml:space="preserve"> </w:t>
      </w:r>
      <w:r w:rsidR="00C7711D" w:rsidRPr="00C11B48">
        <w:rPr>
          <w:rFonts w:ascii="Times New Roman" w:hAnsi="Times New Roman"/>
        </w:rPr>
        <w:t xml:space="preserve">The State </w:t>
      </w:r>
      <w:r w:rsidR="00F134F1" w:rsidRPr="00C11B48">
        <w:rPr>
          <w:rFonts w:ascii="Times New Roman" w:hAnsi="Times New Roman"/>
        </w:rPr>
        <w:t xml:space="preserve">further </w:t>
      </w:r>
      <w:r w:rsidR="00C7711D" w:rsidRPr="00C11B48">
        <w:rPr>
          <w:rFonts w:ascii="Times New Roman" w:hAnsi="Times New Roman"/>
        </w:rPr>
        <w:t>conten</w:t>
      </w:r>
      <w:r w:rsidR="00F134F1" w:rsidRPr="00C11B48">
        <w:rPr>
          <w:rFonts w:ascii="Times New Roman" w:hAnsi="Times New Roman"/>
        </w:rPr>
        <w:t>ds</w:t>
      </w:r>
      <w:r w:rsidR="00C7711D" w:rsidRPr="00C11B48">
        <w:rPr>
          <w:rFonts w:ascii="Times New Roman" w:hAnsi="Times New Roman"/>
        </w:rPr>
        <w:t xml:space="preserve"> that Ms </w:t>
      </w:r>
      <w:r w:rsidR="00080293" w:rsidRPr="00C11B48">
        <w:rPr>
          <w:rFonts w:ascii="Times New Roman" w:hAnsi="Times New Roman"/>
        </w:rPr>
        <w:t>Willmot's reference to and reliance on RS' allegations of</w:t>
      </w:r>
      <w:r w:rsidR="00813FEC" w:rsidRPr="00C11B48">
        <w:rPr>
          <w:rFonts w:ascii="Times New Roman" w:hAnsi="Times New Roman"/>
        </w:rPr>
        <w:t xml:space="preserve"> abuse perpetrated on her by Mr Demlin are an attempt by Ms Willmot to bolster her own allegations with the effect that the unfairness to the State is magnified</w:t>
      </w:r>
      <w:r w:rsidR="00646AED" w:rsidRPr="00C11B48">
        <w:rPr>
          <w:rFonts w:ascii="Times New Roman" w:hAnsi="Times New Roman"/>
        </w:rPr>
        <w:t xml:space="preserve">, that </w:t>
      </w:r>
      <w:r w:rsidR="008A5C4E" w:rsidRPr="00C11B48">
        <w:rPr>
          <w:rFonts w:ascii="Times New Roman" w:hAnsi="Times New Roman"/>
        </w:rPr>
        <w:t>RS is not an independent witness and</w:t>
      </w:r>
      <w:r w:rsidR="00BF44C5" w:rsidRPr="00C11B48">
        <w:rPr>
          <w:rFonts w:ascii="Times New Roman" w:hAnsi="Times New Roman"/>
        </w:rPr>
        <w:t xml:space="preserve"> that</w:t>
      </w:r>
      <w:r w:rsidR="008A5C4E" w:rsidRPr="00C11B48">
        <w:rPr>
          <w:rFonts w:ascii="Times New Roman" w:hAnsi="Times New Roman"/>
        </w:rPr>
        <w:t xml:space="preserve"> </w:t>
      </w:r>
      <w:r w:rsidR="00696F8D" w:rsidRPr="00C11B48">
        <w:rPr>
          <w:rFonts w:ascii="Times New Roman" w:hAnsi="Times New Roman"/>
        </w:rPr>
        <w:t>the possibility of unconscious reconstruction looms large</w:t>
      </w:r>
      <w:r w:rsidR="004C1BBA" w:rsidRPr="00C11B48">
        <w:rPr>
          <w:rFonts w:ascii="Times New Roman" w:hAnsi="Times New Roman"/>
        </w:rPr>
        <w:t>.</w:t>
      </w:r>
      <w:r w:rsidR="004C1BBA" w:rsidRPr="00C11B48">
        <w:rPr>
          <w:rStyle w:val="FootnoteReference"/>
          <w:rFonts w:ascii="Times New Roman" w:hAnsi="Times New Roman"/>
          <w:sz w:val="24"/>
        </w:rPr>
        <w:footnoteReference w:id="96"/>
      </w:r>
      <w:r w:rsidR="00212651" w:rsidRPr="00C11B48">
        <w:rPr>
          <w:rFonts w:ascii="Times New Roman" w:hAnsi="Times New Roman"/>
        </w:rPr>
        <w:t xml:space="preserve"> </w:t>
      </w:r>
      <w:r w:rsidR="00717F44" w:rsidRPr="00C11B48">
        <w:rPr>
          <w:rFonts w:ascii="Times New Roman" w:hAnsi="Times New Roman"/>
        </w:rPr>
        <w:t xml:space="preserve">Contrary to the </w:t>
      </w:r>
      <w:r w:rsidR="00AC77BA" w:rsidRPr="00C11B48">
        <w:rPr>
          <w:rFonts w:ascii="Times New Roman" w:hAnsi="Times New Roman"/>
        </w:rPr>
        <w:t xml:space="preserve">State's </w:t>
      </w:r>
      <w:r w:rsidR="00581D7F" w:rsidRPr="00C11B48">
        <w:rPr>
          <w:rFonts w:ascii="Times New Roman" w:hAnsi="Times New Roman"/>
        </w:rPr>
        <w:t>submissions</w:t>
      </w:r>
      <w:r w:rsidR="00AC77BA" w:rsidRPr="00C11B48">
        <w:rPr>
          <w:rFonts w:ascii="Times New Roman" w:hAnsi="Times New Roman"/>
        </w:rPr>
        <w:t>, t</w:t>
      </w:r>
      <w:r w:rsidR="00212651" w:rsidRPr="00C11B48">
        <w:rPr>
          <w:rFonts w:ascii="Times New Roman" w:hAnsi="Times New Roman"/>
        </w:rPr>
        <w:t>hese are matter</w:t>
      </w:r>
      <w:r w:rsidR="00763F1D" w:rsidRPr="00C11B48">
        <w:rPr>
          <w:rFonts w:ascii="Times New Roman" w:hAnsi="Times New Roman"/>
        </w:rPr>
        <w:t>s</w:t>
      </w:r>
      <w:r w:rsidR="00212651" w:rsidRPr="00C11B48">
        <w:rPr>
          <w:rFonts w:ascii="Times New Roman" w:hAnsi="Times New Roman"/>
        </w:rPr>
        <w:t xml:space="preserve"> that may or may not affect a trial judge's assessment of what findings should be made. They are not matters </w:t>
      </w:r>
      <w:r w:rsidR="00CB37BA" w:rsidRPr="00C11B48">
        <w:rPr>
          <w:rFonts w:ascii="Times New Roman" w:hAnsi="Times New Roman"/>
        </w:rPr>
        <w:t>that go to whether a fair trial can be had.</w:t>
      </w:r>
    </w:p>
    <w:p w14:paraId="6AC5611E" w14:textId="443939C3" w:rsidR="003449A8" w:rsidRPr="00C11B48" w:rsidRDefault="004C1BBA" w:rsidP="00C11B48">
      <w:pPr>
        <w:pStyle w:val="FixListStyle"/>
        <w:spacing w:after="260" w:line="280" w:lineRule="exact"/>
        <w:ind w:right="0"/>
        <w:jc w:val="both"/>
        <w:rPr>
          <w:rFonts w:ascii="Times New Roman" w:hAnsi="Times New Roman"/>
        </w:rPr>
      </w:pPr>
      <w:r w:rsidRPr="00C11B48">
        <w:rPr>
          <w:rFonts w:ascii="Times New Roman" w:hAnsi="Times New Roman"/>
        </w:rPr>
        <w:lastRenderedPageBreak/>
        <w:tab/>
        <w:t xml:space="preserve">As has been explained, one of the consequences of the enactment of s 11A and its equivalents is that a plaintiff no longer needs to explain the delay in commencing the proceedings. If, as is stated, Ms Willmot's memory of the events was prompted by RS, the fallibility of human memory and the capacity for ex post rationalisation of events long </w:t>
      </w:r>
      <w:r w:rsidR="000B1EE1" w:rsidRPr="00C11B48">
        <w:rPr>
          <w:rFonts w:ascii="Times New Roman" w:hAnsi="Times New Roman"/>
        </w:rPr>
        <w:t>since pas</w:t>
      </w:r>
      <w:r w:rsidR="009A4247" w:rsidRPr="00C11B48">
        <w:rPr>
          <w:rFonts w:ascii="Times New Roman" w:hAnsi="Times New Roman"/>
        </w:rPr>
        <w:t>sed</w:t>
      </w:r>
      <w:r w:rsidR="000B1EE1" w:rsidRPr="00C11B48">
        <w:rPr>
          <w:rFonts w:ascii="Times New Roman" w:hAnsi="Times New Roman"/>
        </w:rPr>
        <w:t xml:space="preserve"> </w:t>
      </w:r>
      <w:r w:rsidRPr="00C11B48">
        <w:rPr>
          <w:rFonts w:ascii="Times New Roman" w:hAnsi="Times New Roman"/>
        </w:rPr>
        <w:t>will be an issue, and possibly a large issue.</w:t>
      </w:r>
      <w:r w:rsidRPr="00C11B48">
        <w:rPr>
          <w:rStyle w:val="FootnoteReference"/>
          <w:rFonts w:ascii="Times New Roman" w:hAnsi="Times New Roman"/>
          <w:sz w:val="24"/>
        </w:rPr>
        <w:footnoteReference w:id="97"/>
      </w:r>
      <w:r w:rsidRPr="00C11B48">
        <w:rPr>
          <w:rFonts w:ascii="Times New Roman" w:hAnsi="Times New Roman"/>
        </w:rPr>
        <w:t xml:space="preserve"> </w:t>
      </w:r>
      <w:r w:rsidR="00873267" w:rsidRPr="00C11B48">
        <w:rPr>
          <w:rFonts w:ascii="Times New Roman" w:hAnsi="Times New Roman"/>
        </w:rPr>
        <w:t>The State is wrong to suggest that RS' evidence</w:t>
      </w:r>
      <w:r w:rsidR="00AF19FC" w:rsidRPr="00C11B48">
        <w:rPr>
          <w:rFonts w:ascii="Times New Roman" w:hAnsi="Times New Roman"/>
        </w:rPr>
        <w:t> </w:t>
      </w:r>
      <w:r w:rsidR="00873267" w:rsidRPr="00C11B48">
        <w:rPr>
          <w:rFonts w:ascii="Times New Roman" w:hAnsi="Times New Roman"/>
        </w:rPr>
        <w:t xml:space="preserve">makes the trial </w:t>
      </w:r>
      <w:r w:rsidR="00CB37BA" w:rsidRPr="00C11B48">
        <w:rPr>
          <w:rFonts w:ascii="Times New Roman" w:hAnsi="Times New Roman"/>
        </w:rPr>
        <w:t>unfair or</w:t>
      </w:r>
      <w:r w:rsidR="00DB6893" w:rsidRPr="00C11B48">
        <w:rPr>
          <w:rFonts w:ascii="Times New Roman" w:hAnsi="Times New Roman"/>
        </w:rPr>
        <w:t>,</w:t>
      </w:r>
      <w:r w:rsidR="00CB37BA" w:rsidRPr="00C11B48">
        <w:rPr>
          <w:rFonts w:ascii="Times New Roman" w:hAnsi="Times New Roman"/>
        </w:rPr>
        <w:t xml:space="preserve"> as it would have it, </w:t>
      </w:r>
      <w:r w:rsidR="00873267" w:rsidRPr="00C11B48">
        <w:rPr>
          <w:rFonts w:ascii="Times New Roman" w:hAnsi="Times New Roman"/>
          <w:i/>
          <w:iCs/>
        </w:rPr>
        <w:t xml:space="preserve">more </w:t>
      </w:r>
      <w:r w:rsidR="00873267" w:rsidRPr="00C11B48">
        <w:rPr>
          <w:rFonts w:ascii="Times New Roman" w:hAnsi="Times New Roman"/>
        </w:rPr>
        <w:t>unfair.</w:t>
      </w:r>
    </w:p>
    <w:p w14:paraId="4927520C" w14:textId="089378E9" w:rsidR="000E2DA5" w:rsidRPr="00C11B48" w:rsidRDefault="003449A8"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540065" w:rsidRPr="00C11B48">
        <w:rPr>
          <w:rFonts w:ascii="Times New Roman" w:hAnsi="Times New Roman"/>
        </w:rPr>
        <w:t>T</w:t>
      </w:r>
      <w:r w:rsidR="004C1BBA" w:rsidRPr="00C11B48">
        <w:rPr>
          <w:rFonts w:ascii="Times New Roman" w:hAnsi="Times New Roman"/>
        </w:rPr>
        <w:t>he question is whether th</w:t>
      </w:r>
      <w:r w:rsidR="00540065" w:rsidRPr="00C11B48">
        <w:rPr>
          <w:rFonts w:ascii="Times New Roman" w:hAnsi="Times New Roman"/>
        </w:rPr>
        <w:t>ere can be a fair trial of these allegations</w:t>
      </w:r>
      <w:r w:rsidR="0036432C" w:rsidRPr="00C11B48">
        <w:rPr>
          <w:rFonts w:ascii="Times New Roman" w:hAnsi="Times New Roman"/>
        </w:rPr>
        <w:t xml:space="preserve">, not whether Ms Willmot's evidence </w:t>
      </w:r>
      <w:r w:rsidR="0023292A" w:rsidRPr="00C11B48">
        <w:rPr>
          <w:rFonts w:ascii="Times New Roman" w:hAnsi="Times New Roman"/>
        </w:rPr>
        <w:t xml:space="preserve">or that of RS </w:t>
      </w:r>
      <w:r w:rsidR="0036432C" w:rsidRPr="00C11B48">
        <w:rPr>
          <w:rFonts w:ascii="Times New Roman" w:hAnsi="Times New Roman"/>
        </w:rPr>
        <w:t xml:space="preserve">will be accepted at </w:t>
      </w:r>
      <w:r w:rsidR="0023292A" w:rsidRPr="00C11B48">
        <w:rPr>
          <w:rFonts w:ascii="Times New Roman" w:hAnsi="Times New Roman"/>
        </w:rPr>
        <w:t xml:space="preserve">any </w:t>
      </w:r>
      <w:r w:rsidR="0036432C" w:rsidRPr="00C11B48">
        <w:rPr>
          <w:rFonts w:ascii="Times New Roman" w:hAnsi="Times New Roman"/>
        </w:rPr>
        <w:t>trial</w:t>
      </w:r>
      <w:r w:rsidR="004C1BBA" w:rsidRPr="00C11B48">
        <w:rPr>
          <w:rFonts w:ascii="Times New Roman" w:hAnsi="Times New Roman"/>
        </w:rPr>
        <w:t>.</w:t>
      </w:r>
      <w:r w:rsidR="004021F7" w:rsidRPr="00C11B48">
        <w:rPr>
          <w:rFonts w:ascii="Times New Roman" w:hAnsi="Times New Roman"/>
        </w:rPr>
        <w:t xml:space="preserve"> </w:t>
      </w:r>
      <w:r w:rsidR="00C418D0" w:rsidRPr="00C11B48">
        <w:rPr>
          <w:rFonts w:ascii="Times New Roman" w:hAnsi="Times New Roman"/>
        </w:rPr>
        <w:t>The</w:t>
      </w:r>
      <w:r w:rsidR="00C81854">
        <w:rPr>
          <w:rFonts w:ascii="Times New Roman" w:hAnsi="Times New Roman"/>
        </w:rPr>
        <w:t> </w:t>
      </w:r>
      <w:r w:rsidR="00C418D0" w:rsidRPr="00C11B48">
        <w:rPr>
          <w:rFonts w:ascii="Times New Roman" w:hAnsi="Times New Roman"/>
        </w:rPr>
        <w:t xml:space="preserve">allegations are not </w:t>
      </w:r>
      <w:r w:rsidRPr="00C11B48">
        <w:rPr>
          <w:rFonts w:ascii="Times New Roman" w:hAnsi="Times New Roman"/>
        </w:rPr>
        <w:t>vague</w:t>
      </w:r>
      <w:r w:rsidR="008D6C7B" w:rsidRPr="00C11B48">
        <w:rPr>
          <w:rFonts w:ascii="Times New Roman" w:hAnsi="Times New Roman"/>
        </w:rPr>
        <w:t xml:space="preserve"> or </w:t>
      </w:r>
      <w:r w:rsidR="00F169E8" w:rsidRPr="00C11B48">
        <w:rPr>
          <w:rFonts w:ascii="Times New Roman" w:hAnsi="Times New Roman"/>
        </w:rPr>
        <w:t>uncertain</w:t>
      </w:r>
      <w:r w:rsidR="008D6C7B" w:rsidRPr="00C11B48">
        <w:rPr>
          <w:rFonts w:ascii="Times New Roman" w:hAnsi="Times New Roman"/>
        </w:rPr>
        <w:t>.</w:t>
      </w:r>
      <w:r w:rsidR="00C418D0" w:rsidRPr="00C11B48">
        <w:rPr>
          <w:rStyle w:val="FootnoteReference"/>
          <w:rFonts w:ascii="Times New Roman" w:hAnsi="Times New Roman"/>
          <w:sz w:val="24"/>
        </w:rPr>
        <w:footnoteReference w:id="98"/>
      </w:r>
      <w:r w:rsidR="00A57EEC" w:rsidRPr="00C11B48">
        <w:rPr>
          <w:rFonts w:ascii="Times New Roman" w:hAnsi="Times New Roman"/>
        </w:rPr>
        <w:t xml:space="preserve"> </w:t>
      </w:r>
      <w:r w:rsidR="001F133A" w:rsidRPr="00C11B48">
        <w:rPr>
          <w:rFonts w:ascii="Times New Roman" w:hAnsi="Times New Roman"/>
        </w:rPr>
        <w:t>Ms </w:t>
      </w:r>
      <w:r w:rsidR="004E4BDF" w:rsidRPr="00C11B48">
        <w:rPr>
          <w:rFonts w:ascii="Times New Roman" w:hAnsi="Times New Roman"/>
        </w:rPr>
        <w:t xml:space="preserve">Willmot </w:t>
      </w:r>
      <w:r w:rsidR="001F133A" w:rsidRPr="00C11B48">
        <w:rPr>
          <w:rFonts w:ascii="Times New Roman" w:hAnsi="Times New Roman"/>
        </w:rPr>
        <w:t xml:space="preserve">and RS </w:t>
      </w:r>
      <w:r w:rsidR="004E4BDF" w:rsidRPr="00C11B48">
        <w:rPr>
          <w:rFonts w:ascii="Times New Roman" w:hAnsi="Times New Roman"/>
        </w:rPr>
        <w:t>can be cross-examined</w:t>
      </w:r>
      <w:r w:rsidR="004C4BBB" w:rsidRPr="00C11B48">
        <w:rPr>
          <w:rFonts w:ascii="Times New Roman" w:hAnsi="Times New Roman"/>
        </w:rPr>
        <w:t>,</w:t>
      </w:r>
      <w:r w:rsidR="004E4BDF" w:rsidRPr="00C11B48">
        <w:rPr>
          <w:rFonts w:ascii="Times New Roman" w:hAnsi="Times New Roman"/>
        </w:rPr>
        <w:t xml:space="preserve"> and any inconsistencies exposed. The State can seek to defend the proceedings by suggesting that RS prompted </w:t>
      </w:r>
      <w:r w:rsidR="00173B3C" w:rsidRPr="00C11B48">
        <w:rPr>
          <w:rFonts w:ascii="Times New Roman" w:hAnsi="Times New Roman"/>
        </w:rPr>
        <w:t>Ms</w:t>
      </w:r>
      <w:r w:rsidR="00D43166" w:rsidRPr="00C11B48">
        <w:rPr>
          <w:rFonts w:ascii="Times New Roman" w:hAnsi="Times New Roman"/>
        </w:rPr>
        <w:t> </w:t>
      </w:r>
      <w:r w:rsidR="004E4BDF" w:rsidRPr="00C11B48">
        <w:rPr>
          <w:rFonts w:ascii="Times New Roman" w:hAnsi="Times New Roman"/>
        </w:rPr>
        <w:t>Willmot's recollection</w:t>
      </w:r>
      <w:r w:rsidR="00F2145F" w:rsidRPr="00C11B48">
        <w:rPr>
          <w:rFonts w:ascii="Times New Roman" w:hAnsi="Times New Roman"/>
          <w:b/>
          <w:bCs/>
        </w:rPr>
        <w:t xml:space="preserve"> </w:t>
      </w:r>
      <w:r w:rsidR="00C230AE" w:rsidRPr="00C11B48">
        <w:rPr>
          <w:rFonts w:ascii="Times New Roman" w:hAnsi="Times New Roman"/>
        </w:rPr>
        <w:t>or that</w:t>
      </w:r>
      <w:r w:rsidR="00173B3C" w:rsidRPr="00C11B48">
        <w:rPr>
          <w:rFonts w:ascii="Times New Roman" w:hAnsi="Times New Roman"/>
        </w:rPr>
        <w:t xml:space="preserve"> the </w:t>
      </w:r>
      <w:r w:rsidR="004756C2" w:rsidRPr="00C11B48">
        <w:rPr>
          <w:rFonts w:ascii="Times New Roman" w:hAnsi="Times New Roman"/>
        </w:rPr>
        <w:t>psychiatric</w:t>
      </w:r>
      <w:r w:rsidR="00173B3C" w:rsidRPr="00C11B48">
        <w:rPr>
          <w:rFonts w:ascii="Times New Roman" w:hAnsi="Times New Roman"/>
        </w:rPr>
        <w:t xml:space="preserve"> evidence </w:t>
      </w:r>
      <w:r w:rsidR="00FF5ABA" w:rsidRPr="00C11B48">
        <w:rPr>
          <w:rFonts w:ascii="Times New Roman" w:hAnsi="Times New Roman"/>
        </w:rPr>
        <w:t>of</w:t>
      </w:r>
      <w:r w:rsidR="00173B3C" w:rsidRPr="00C11B48">
        <w:rPr>
          <w:rFonts w:ascii="Times New Roman" w:hAnsi="Times New Roman"/>
        </w:rPr>
        <w:t xml:space="preserve"> Ms Willmot</w:t>
      </w:r>
      <w:r w:rsidR="00AA69C0" w:rsidRPr="00C11B48">
        <w:rPr>
          <w:rFonts w:ascii="Times New Roman" w:hAnsi="Times New Roman"/>
        </w:rPr>
        <w:t>'s</w:t>
      </w:r>
      <w:r w:rsidR="0053451F" w:rsidRPr="00C11B48">
        <w:rPr>
          <w:rFonts w:ascii="Times New Roman" w:hAnsi="Times New Roman"/>
        </w:rPr>
        <w:t xml:space="preserve"> </w:t>
      </w:r>
      <w:r w:rsidR="00FF5ABA" w:rsidRPr="00C11B48">
        <w:rPr>
          <w:rFonts w:ascii="Times New Roman" w:hAnsi="Times New Roman"/>
        </w:rPr>
        <w:t>"fragm</w:t>
      </w:r>
      <w:r w:rsidR="00E674D6" w:rsidRPr="00C11B48">
        <w:rPr>
          <w:rFonts w:ascii="Times New Roman" w:hAnsi="Times New Roman"/>
        </w:rPr>
        <w:t>en</w:t>
      </w:r>
      <w:r w:rsidR="00FF5ABA" w:rsidRPr="00C11B48">
        <w:rPr>
          <w:rFonts w:ascii="Times New Roman" w:hAnsi="Times New Roman"/>
        </w:rPr>
        <w:t>ted memory"</w:t>
      </w:r>
      <w:r w:rsidR="00E674D6" w:rsidRPr="00C11B48">
        <w:rPr>
          <w:rFonts w:ascii="Times New Roman" w:hAnsi="Times New Roman"/>
        </w:rPr>
        <w:t xml:space="preserve"> means that her </w:t>
      </w:r>
      <w:r w:rsidR="0053451F" w:rsidRPr="00C11B48">
        <w:rPr>
          <w:rFonts w:ascii="Times New Roman" w:hAnsi="Times New Roman"/>
        </w:rPr>
        <w:t xml:space="preserve">uncontradicted evidence </w:t>
      </w:r>
      <w:r w:rsidR="006510F7" w:rsidRPr="00C11B48">
        <w:rPr>
          <w:rFonts w:ascii="Times New Roman" w:hAnsi="Times New Roman"/>
        </w:rPr>
        <w:t>sh</w:t>
      </w:r>
      <w:r w:rsidR="0053451F" w:rsidRPr="00C11B48">
        <w:rPr>
          <w:rFonts w:ascii="Times New Roman" w:hAnsi="Times New Roman"/>
        </w:rPr>
        <w:t>ould not be accepted</w:t>
      </w:r>
      <w:r w:rsidR="00FA1191" w:rsidRPr="00C11B48">
        <w:rPr>
          <w:rFonts w:ascii="Times New Roman" w:hAnsi="Times New Roman"/>
        </w:rPr>
        <w:t>.</w:t>
      </w:r>
      <w:r w:rsidR="001F5DE9" w:rsidRPr="00C11B48">
        <w:rPr>
          <w:rFonts w:ascii="Times New Roman" w:hAnsi="Times New Roman"/>
        </w:rPr>
        <w:t xml:space="preserve"> </w:t>
      </w:r>
      <w:r w:rsidR="004E4BDF" w:rsidRPr="00C11B48">
        <w:rPr>
          <w:rFonts w:ascii="Times New Roman" w:hAnsi="Times New Roman"/>
        </w:rPr>
        <w:t xml:space="preserve">RS can be cross-examined as to contextual matters. Of course, it is possible that the </w:t>
      </w:r>
      <w:r w:rsidR="00494146" w:rsidRPr="00C11B48">
        <w:rPr>
          <w:rFonts w:ascii="Times New Roman" w:hAnsi="Times New Roman"/>
        </w:rPr>
        <w:t>c</w:t>
      </w:r>
      <w:r w:rsidR="004E4BDF" w:rsidRPr="00C11B48">
        <w:rPr>
          <w:rFonts w:ascii="Times New Roman" w:hAnsi="Times New Roman"/>
        </w:rPr>
        <w:t xml:space="preserve">ourt may not be satisfied that the events occurred on the balance of probabilities having regard to </w:t>
      </w:r>
      <w:r w:rsidR="001F133A" w:rsidRPr="00C11B48">
        <w:rPr>
          <w:rFonts w:ascii="Times New Roman" w:hAnsi="Times New Roman"/>
        </w:rPr>
        <w:t>Ms </w:t>
      </w:r>
      <w:r w:rsidR="004E4BDF" w:rsidRPr="00C11B48">
        <w:rPr>
          <w:rFonts w:ascii="Times New Roman" w:hAnsi="Times New Roman"/>
        </w:rPr>
        <w:t>Willmot's and RS' evidence</w:t>
      </w:r>
      <w:r w:rsidR="00615BDE" w:rsidRPr="00C11B48">
        <w:rPr>
          <w:rFonts w:ascii="Times New Roman" w:hAnsi="Times New Roman"/>
        </w:rPr>
        <w:t>,</w:t>
      </w:r>
      <w:r w:rsidR="004E4BDF" w:rsidRPr="00C11B48">
        <w:rPr>
          <w:rFonts w:ascii="Times New Roman" w:hAnsi="Times New Roman"/>
        </w:rPr>
        <w:t xml:space="preserve"> and the common law technique of applying </w:t>
      </w:r>
      <w:proofErr w:type="gramStart"/>
      <w:r w:rsidR="004E4BDF" w:rsidRPr="00C11B48">
        <w:rPr>
          <w:rFonts w:ascii="Times New Roman" w:hAnsi="Times New Roman"/>
        </w:rPr>
        <w:t>close scrutiny</w:t>
      </w:r>
      <w:proofErr w:type="gramEnd"/>
      <w:r w:rsidR="004E4BDF" w:rsidRPr="00C11B48">
        <w:rPr>
          <w:rFonts w:ascii="Times New Roman" w:hAnsi="Times New Roman"/>
        </w:rPr>
        <w:t xml:space="preserve"> </w:t>
      </w:r>
      <w:r w:rsidR="00507805" w:rsidRPr="00C11B48">
        <w:rPr>
          <w:rFonts w:ascii="Times New Roman" w:hAnsi="Times New Roman"/>
        </w:rPr>
        <w:t xml:space="preserve">to </w:t>
      </w:r>
      <w:r w:rsidR="004E4BDF" w:rsidRPr="00C11B48">
        <w:rPr>
          <w:rFonts w:ascii="Times New Roman" w:hAnsi="Times New Roman"/>
        </w:rPr>
        <w:t>their evidence insofar as it involves interactions with deceased persons.</w:t>
      </w:r>
    </w:p>
    <w:p w14:paraId="17E1ED5D" w14:textId="30A32FE4" w:rsidR="00514B13" w:rsidRPr="00C11B48" w:rsidRDefault="00C9274B"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D706A9" w:rsidRPr="00C11B48">
        <w:rPr>
          <w:rFonts w:ascii="Times New Roman" w:hAnsi="Times New Roman"/>
        </w:rPr>
        <w:t>Further, i</w:t>
      </w:r>
      <w:r w:rsidR="00987375" w:rsidRPr="00C11B48">
        <w:rPr>
          <w:rFonts w:ascii="Times New Roman" w:hAnsi="Times New Roman"/>
        </w:rPr>
        <w:t xml:space="preserve">t is unlikely that </w:t>
      </w:r>
      <w:r w:rsidR="007F4BB3" w:rsidRPr="00C11B48">
        <w:rPr>
          <w:rFonts w:ascii="Times New Roman" w:hAnsi="Times New Roman"/>
        </w:rPr>
        <w:t xml:space="preserve">contemporaneous </w:t>
      </w:r>
      <w:r w:rsidR="00C34254" w:rsidRPr="00C11B48">
        <w:rPr>
          <w:rFonts w:ascii="Times New Roman" w:hAnsi="Times New Roman"/>
        </w:rPr>
        <w:t xml:space="preserve">documents </w:t>
      </w:r>
      <w:r w:rsidR="002E3FB3" w:rsidRPr="00C11B48">
        <w:rPr>
          <w:rFonts w:ascii="Times New Roman" w:hAnsi="Times New Roman"/>
        </w:rPr>
        <w:t>ever existed</w:t>
      </w:r>
      <w:r w:rsidR="00C34254" w:rsidRPr="00C11B48">
        <w:rPr>
          <w:rFonts w:ascii="Times New Roman" w:hAnsi="Times New Roman"/>
        </w:rPr>
        <w:t xml:space="preserve"> which directly bear upon the likelihood of the abuse.</w:t>
      </w:r>
      <w:r w:rsidR="00B97BD8" w:rsidRPr="00C11B48">
        <w:rPr>
          <w:rStyle w:val="FootnoteReference"/>
          <w:rFonts w:ascii="Times New Roman" w:hAnsi="Times New Roman"/>
          <w:sz w:val="24"/>
        </w:rPr>
        <w:footnoteReference w:id="99"/>
      </w:r>
      <w:r w:rsidR="00C34254" w:rsidRPr="00C11B48">
        <w:rPr>
          <w:rFonts w:ascii="Times New Roman" w:hAnsi="Times New Roman"/>
        </w:rPr>
        <w:t xml:space="preserve"> </w:t>
      </w:r>
      <w:r w:rsidR="00B97BD8" w:rsidRPr="00C11B48">
        <w:rPr>
          <w:rFonts w:ascii="Times New Roman" w:hAnsi="Times New Roman"/>
        </w:rPr>
        <w:t xml:space="preserve">The State does not identify </w:t>
      </w:r>
      <w:r w:rsidR="00D706A9" w:rsidRPr="00C11B48">
        <w:rPr>
          <w:rFonts w:ascii="Times New Roman" w:hAnsi="Times New Roman"/>
        </w:rPr>
        <w:t>documents known to be lost</w:t>
      </w:r>
      <w:r w:rsidR="00B97BD8" w:rsidRPr="00C11B48">
        <w:rPr>
          <w:rFonts w:ascii="Times New Roman" w:hAnsi="Times New Roman"/>
        </w:rPr>
        <w:t>.</w:t>
      </w:r>
      <w:r w:rsidR="00F65FE9" w:rsidRPr="00C11B48">
        <w:rPr>
          <w:rStyle w:val="FootnoteReference"/>
          <w:rFonts w:ascii="Times New Roman" w:hAnsi="Times New Roman"/>
          <w:sz w:val="24"/>
        </w:rPr>
        <w:footnoteReference w:id="100"/>
      </w:r>
      <w:r w:rsidR="00217924" w:rsidRPr="00C11B48">
        <w:rPr>
          <w:rFonts w:ascii="Times New Roman" w:hAnsi="Times New Roman"/>
        </w:rPr>
        <w:t xml:space="preserve"> </w:t>
      </w:r>
      <w:r w:rsidR="00AC7708" w:rsidRPr="00C11B48">
        <w:rPr>
          <w:rFonts w:ascii="Times New Roman" w:hAnsi="Times New Roman"/>
        </w:rPr>
        <w:t xml:space="preserve">Therefore the burdensome effect of the passage of time on the capacity of the State to refer to documentary evidence </w:t>
      </w:r>
      <w:r w:rsidR="00B92F5D" w:rsidRPr="00C11B48">
        <w:rPr>
          <w:rFonts w:ascii="Times New Roman" w:hAnsi="Times New Roman"/>
        </w:rPr>
        <w:t>is limited.</w:t>
      </w:r>
      <w:r w:rsidR="004B2E2D" w:rsidRPr="00C11B48">
        <w:rPr>
          <w:rStyle w:val="FootnoteReference"/>
          <w:rFonts w:ascii="Times New Roman" w:hAnsi="Times New Roman"/>
          <w:sz w:val="24"/>
        </w:rPr>
        <w:footnoteReference w:id="101"/>
      </w:r>
      <w:r w:rsidR="00B92F5D" w:rsidRPr="00C11B48">
        <w:rPr>
          <w:rFonts w:ascii="Times New Roman" w:hAnsi="Times New Roman"/>
        </w:rPr>
        <w:t xml:space="preserve"> </w:t>
      </w:r>
      <w:r w:rsidR="00845696" w:rsidRPr="00C11B48">
        <w:rPr>
          <w:rFonts w:ascii="Times New Roman" w:hAnsi="Times New Roman"/>
        </w:rPr>
        <w:t>The</w:t>
      </w:r>
      <w:r w:rsidR="00C81854">
        <w:rPr>
          <w:rFonts w:ascii="Times New Roman" w:hAnsi="Times New Roman"/>
        </w:rPr>
        <w:t> </w:t>
      </w:r>
      <w:r w:rsidR="00845696" w:rsidRPr="00C11B48">
        <w:rPr>
          <w:rFonts w:ascii="Times New Roman" w:hAnsi="Times New Roman"/>
        </w:rPr>
        <w:t xml:space="preserve">State admits that Ms Willmot was removed from the </w:t>
      </w:r>
      <w:proofErr w:type="spellStart"/>
      <w:r w:rsidR="00845696" w:rsidRPr="00C11B48">
        <w:rPr>
          <w:rFonts w:ascii="Times New Roman" w:hAnsi="Times New Roman"/>
        </w:rPr>
        <w:t>Demlins</w:t>
      </w:r>
      <w:proofErr w:type="spellEnd"/>
      <w:r w:rsidR="00845696" w:rsidRPr="00C11B48">
        <w:rPr>
          <w:rFonts w:ascii="Times New Roman" w:hAnsi="Times New Roman"/>
        </w:rPr>
        <w:t xml:space="preserve"> because of </w:t>
      </w:r>
      <w:r w:rsidR="002976D3" w:rsidRPr="00C11B48">
        <w:rPr>
          <w:rFonts w:ascii="Times New Roman" w:hAnsi="Times New Roman"/>
        </w:rPr>
        <w:t>reports of</w:t>
      </w:r>
      <w:r w:rsidR="00845696" w:rsidRPr="00C11B48">
        <w:rPr>
          <w:rFonts w:ascii="Times New Roman" w:hAnsi="Times New Roman"/>
        </w:rPr>
        <w:t xml:space="preserve"> malnourishment</w:t>
      </w:r>
      <w:r w:rsidR="001A5023" w:rsidRPr="00C11B48">
        <w:rPr>
          <w:rFonts w:ascii="Times New Roman" w:hAnsi="Times New Roman"/>
        </w:rPr>
        <w:t>,</w:t>
      </w:r>
      <w:r w:rsidR="00225B90" w:rsidRPr="00C11B48">
        <w:rPr>
          <w:rFonts w:ascii="Times New Roman" w:hAnsi="Times New Roman"/>
        </w:rPr>
        <w:t xml:space="preserve"> </w:t>
      </w:r>
      <w:r w:rsidR="001A5023" w:rsidRPr="00C11B48">
        <w:rPr>
          <w:rFonts w:ascii="Times New Roman" w:hAnsi="Times New Roman"/>
        </w:rPr>
        <w:t xml:space="preserve">but </w:t>
      </w:r>
      <w:r w:rsidR="00BE7AF3" w:rsidRPr="00C11B48">
        <w:rPr>
          <w:rFonts w:ascii="Times New Roman" w:hAnsi="Times New Roman"/>
        </w:rPr>
        <w:t xml:space="preserve">does not identify the records which </w:t>
      </w:r>
      <w:r w:rsidR="00FE19EE" w:rsidRPr="00C11B48">
        <w:rPr>
          <w:rFonts w:ascii="Times New Roman" w:hAnsi="Times New Roman"/>
        </w:rPr>
        <w:t>lay behind</w:t>
      </w:r>
      <w:r w:rsidR="00BB28DA" w:rsidRPr="00C11B48">
        <w:rPr>
          <w:rFonts w:ascii="Times New Roman" w:hAnsi="Times New Roman"/>
        </w:rPr>
        <w:t xml:space="preserve"> </w:t>
      </w:r>
      <w:r w:rsidR="00BE7AF3" w:rsidRPr="00C11B48">
        <w:rPr>
          <w:rFonts w:ascii="Times New Roman" w:hAnsi="Times New Roman"/>
        </w:rPr>
        <w:t>that admission</w:t>
      </w:r>
      <w:r w:rsidR="00831ABA" w:rsidRPr="00C11B48">
        <w:rPr>
          <w:rFonts w:ascii="Times New Roman" w:hAnsi="Times New Roman"/>
        </w:rPr>
        <w:t xml:space="preserve"> or explain why </w:t>
      </w:r>
      <w:r w:rsidR="00E91101" w:rsidRPr="00C11B48">
        <w:rPr>
          <w:rFonts w:ascii="Times New Roman" w:hAnsi="Times New Roman"/>
        </w:rPr>
        <w:t xml:space="preserve">no further inquiry was conducted into the </w:t>
      </w:r>
      <w:r w:rsidR="00BE2A01" w:rsidRPr="00C11B48">
        <w:rPr>
          <w:rFonts w:ascii="Times New Roman" w:hAnsi="Times New Roman"/>
        </w:rPr>
        <w:t xml:space="preserve">standard of care of the </w:t>
      </w:r>
      <w:proofErr w:type="spellStart"/>
      <w:r w:rsidR="00BE2A01" w:rsidRPr="00C11B48">
        <w:rPr>
          <w:rFonts w:ascii="Times New Roman" w:hAnsi="Times New Roman"/>
        </w:rPr>
        <w:t>Demlins</w:t>
      </w:r>
      <w:proofErr w:type="spellEnd"/>
      <w:r w:rsidR="00845696" w:rsidRPr="00C11B48">
        <w:rPr>
          <w:rFonts w:ascii="Times New Roman" w:hAnsi="Times New Roman"/>
        </w:rPr>
        <w:t xml:space="preserve">. </w:t>
      </w:r>
      <w:r w:rsidR="001C0AE8" w:rsidRPr="00C11B48">
        <w:rPr>
          <w:rFonts w:ascii="Times New Roman" w:hAnsi="Times New Roman"/>
        </w:rPr>
        <w:t xml:space="preserve">And where it is admitted that the </w:t>
      </w:r>
      <w:proofErr w:type="spellStart"/>
      <w:r w:rsidR="001C0AE8" w:rsidRPr="00C11B48">
        <w:rPr>
          <w:rFonts w:ascii="Times New Roman" w:hAnsi="Times New Roman"/>
        </w:rPr>
        <w:t>Demlins</w:t>
      </w:r>
      <w:proofErr w:type="spellEnd"/>
      <w:r w:rsidR="001C0AE8" w:rsidRPr="00C11B48">
        <w:rPr>
          <w:rFonts w:ascii="Times New Roman" w:hAnsi="Times New Roman"/>
        </w:rPr>
        <w:t xml:space="preserve"> had care and control of Ms Willmot </w:t>
      </w:r>
      <w:r w:rsidR="0077460F" w:rsidRPr="00C11B48">
        <w:rPr>
          <w:rFonts w:ascii="Times New Roman" w:hAnsi="Times New Roman"/>
        </w:rPr>
        <w:t>at the relevant time</w:t>
      </w:r>
      <w:r w:rsidR="00E72A31" w:rsidRPr="00C11B48">
        <w:rPr>
          <w:rFonts w:ascii="Times New Roman" w:hAnsi="Times New Roman"/>
        </w:rPr>
        <w:t xml:space="preserve">, it is </w:t>
      </w:r>
      <w:r w:rsidR="00ED343A" w:rsidRPr="00C11B48">
        <w:rPr>
          <w:rFonts w:ascii="Times New Roman" w:hAnsi="Times New Roman"/>
        </w:rPr>
        <w:t xml:space="preserve">unlikely that the State was deprived of </w:t>
      </w:r>
      <w:r w:rsidR="00ED343A" w:rsidRPr="00C11B48">
        <w:rPr>
          <w:rFonts w:ascii="Times New Roman" w:hAnsi="Times New Roman"/>
        </w:rPr>
        <w:lastRenderedPageBreak/>
        <w:t xml:space="preserve">much more than a bare denial </w:t>
      </w:r>
      <w:r w:rsidR="00A01529" w:rsidRPr="00C11B48">
        <w:rPr>
          <w:rFonts w:ascii="Times New Roman" w:hAnsi="Times New Roman"/>
        </w:rPr>
        <w:t xml:space="preserve">by </w:t>
      </w:r>
      <w:r w:rsidR="003A53FC" w:rsidRPr="00C11B48">
        <w:rPr>
          <w:rFonts w:ascii="Times New Roman" w:hAnsi="Times New Roman"/>
        </w:rPr>
        <w:t>Mr </w:t>
      </w:r>
      <w:r w:rsidR="001C0AE8" w:rsidRPr="00C11B48">
        <w:rPr>
          <w:rFonts w:ascii="Times New Roman" w:hAnsi="Times New Roman"/>
        </w:rPr>
        <w:t xml:space="preserve">Demlin </w:t>
      </w:r>
      <w:r w:rsidR="007846D8" w:rsidRPr="00C11B48">
        <w:rPr>
          <w:rFonts w:ascii="Times New Roman" w:hAnsi="Times New Roman"/>
        </w:rPr>
        <w:t xml:space="preserve">upon confronting him with </w:t>
      </w:r>
      <w:r w:rsidR="001C0AE8" w:rsidRPr="00C11B48">
        <w:rPr>
          <w:rFonts w:ascii="Times New Roman" w:hAnsi="Times New Roman"/>
        </w:rPr>
        <w:t>the allegations.</w:t>
      </w:r>
      <w:r w:rsidR="00AD6E3E" w:rsidRPr="00C11B48">
        <w:rPr>
          <w:rStyle w:val="FootnoteReference"/>
          <w:rFonts w:ascii="Times New Roman" w:hAnsi="Times New Roman"/>
          <w:sz w:val="24"/>
        </w:rPr>
        <w:footnoteReference w:id="102"/>
      </w:r>
    </w:p>
    <w:p w14:paraId="2001351C" w14:textId="52002909" w:rsidR="004C6DCA" w:rsidRPr="00C11B48" w:rsidRDefault="004C6DCA" w:rsidP="00C11B48">
      <w:pPr>
        <w:pStyle w:val="HeadingL3"/>
        <w:spacing w:after="260" w:line="280" w:lineRule="exact"/>
        <w:ind w:right="0"/>
        <w:jc w:val="both"/>
        <w:rPr>
          <w:rFonts w:ascii="Times New Roman" w:hAnsi="Times New Roman"/>
        </w:rPr>
      </w:pPr>
      <w:proofErr w:type="spellStart"/>
      <w:r w:rsidRPr="00C11B48">
        <w:rPr>
          <w:rFonts w:ascii="Times New Roman" w:hAnsi="Times New Roman"/>
        </w:rPr>
        <w:t>Demlin</w:t>
      </w:r>
      <w:r w:rsidR="00425BD5" w:rsidRPr="00C11B48">
        <w:rPr>
          <w:rFonts w:ascii="Times New Roman" w:hAnsi="Times New Roman"/>
        </w:rPr>
        <w:t>s</w:t>
      </w:r>
      <w:proofErr w:type="spellEnd"/>
      <w:r w:rsidRPr="00C11B48">
        <w:rPr>
          <w:rFonts w:ascii="Times New Roman" w:hAnsi="Times New Roman"/>
        </w:rPr>
        <w:t xml:space="preserve"> physical abuse allegations</w:t>
      </w:r>
    </w:p>
    <w:p w14:paraId="1CE8ECAC" w14:textId="2F7DBA1D" w:rsidR="004C6DCA" w:rsidRPr="00C11B48" w:rsidRDefault="00E804C0"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5A2111" w:rsidRPr="00C11B48">
        <w:rPr>
          <w:rFonts w:ascii="Times New Roman" w:hAnsi="Times New Roman"/>
        </w:rPr>
        <w:t>Ms Willmot alleges that "[w]</w:t>
      </w:r>
      <w:proofErr w:type="spellStart"/>
      <w:r w:rsidR="005A2111" w:rsidRPr="00C11B48">
        <w:rPr>
          <w:rFonts w:ascii="Times New Roman" w:hAnsi="Times New Roman"/>
        </w:rPr>
        <w:t>hile</w:t>
      </w:r>
      <w:proofErr w:type="spellEnd"/>
      <w:r w:rsidR="005A2111" w:rsidRPr="00C11B48">
        <w:rPr>
          <w:rFonts w:ascii="Times New Roman" w:hAnsi="Times New Roman"/>
        </w:rPr>
        <w:t xml:space="preserve"> in the care of the </w:t>
      </w:r>
      <w:proofErr w:type="spellStart"/>
      <w:r w:rsidR="005A2111" w:rsidRPr="00C11B48">
        <w:rPr>
          <w:rFonts w:ascii="Times New Roman" w:hAnsi="Times New Roman"/>
        </w:rPr>
        <w:t>Demlins</w:t>
      </w:r>
      <w:proofErr w:type="spellEnd"/>
      <w:r w:rsidR="005A2111" w:rsidRPr="00C11B48">
        <w:rPr>
          <w:rFonts w:ascii="Times New Roman" w:hAnsi="Times New Roman"/>
        </w:rPr>
        <w:t xml:space="preserve">, </w:t>
      </w:r>
      <w:r w:rsidR="00C8718A" w:rsidRPr="00C11B48">
        <w:rPr>
          <w:rFonts w:ascii="Times New Roman" w:hAnsi="Times New Roman"/>
        </w:rPr>
        <w:t>[</w:t>
      </w:r>
      <w:r w:rsidR="005A2111" w:rsidRPr="00C11B48">
        <w:rPr>
          <w:rFonts w:ascii="Times New Roman" w:hAnsi="Times New Roman"/>
        </w:rPr>
        <w:t>she</w:t>
      </w:r>
      <w:r w:rsidR="00C8718A" w:rsidRPr="00C11B48">
        <w:rPr>
          <w:rFonts w:ascii="Times New Roman" w:hAnsi="Times New Roman"/>
        </w:rPr>
        <w:t>]</w:t>
      </w:r>
      <w:r w:rsidR="005A2111" w:rsidRPr="00C11B48">
        <w:rPr>
          <w:rFonts w:ascii="Times New Roman" w:hAnsi="Times New Roman"/>
        </w:rPr>
        <w:t xml:space="preserve"> was regularly subjected to beatings by the </w:t>
      </w:r>
      <w:proofErr w:type="spellStart"/>
      <w:r w:rsidR="00DA7566" w:rsidRPr="00C11B48">
        <w:rPr>
          <w:rFonts w:ascii="Times New Roman" w:hAnsi="Times New Roman"/>
        </w:rPr>
        <w:t>Demlins</w:t>
      </w:r>
      <w:proofErr w:type="spellEnd"/>
      <w:r w:rsidR="00DA7566" w:rsidRPr="00C11B48">
        <w:rPr>
          <w:rFonts w:ascii="Times New Roman" w:hAnsi="Times New Roman"/>
        </w:rPr>
        <w:t xml:space="preserve"> for minor infractions of the rules</w:t>
      </w:r>
      <w:r w:rsidR="00AB1060" w:rsidRPr="00C11B48">
        <w:rPr>
          <w:rFonts w:ascii="Times New Roman" w:hAnsi="Times New Roman"/>
        </w:rPr>
        <w:t>"</w:t>
      </w:r>
      <w:r w:rsidR="00DA7566" w:rsidRPr="00C11B48">
        <w:rPr>
          <w:rFonts w:ascii="Times New Roman" w:hAnsi="Times New Roman"/>
        </w:rPr>
        <w:t xml:space="preserve">. </w:t>
      </w:r>
      <w:r w:rsidR="00CB26EF" w:rsidRPr="00C11B48">
        <w:rPr>
          <w:rFonts w:ascii="Times New Roman" w:hAnsi="Times New Roman"/>
        </w:rPr>
        <w:t>This</w:t>
      </w:r>
      <w:r w:rsidR="00DA7566" w:rsidRPr="00C11B48">
        <w:rPr>
          <w:rFonts w:ascii="Times New Roman" w:hAnsi="Times New Roman"/>
        </w:rPr>
        <w:t xml:space="preserve"> is, at best, a bare allegation. </w:t>
      </w:r>
      <w:r w:rsidR="00496030" w:rsidRPr="00C11B48">
        <w:rPr>
          <w:rFonts w:ascii="Times New Roman" w:hAnsi="Times New Roman"/>
        </w:rPr>
        <w:t xml:space="preserve">The </w:t>
      </w:r>
      <w:r w:rsidR="00FE3A38" w:rsidRPr="00C11B48">
        <w:rPr>
          <w:rFonts w:ascii="Times New Roman" w:hAnsi="Times New Roman"/>
        </w:rPr>
        <w:t>pleaded</w:t>
      </w:r>
      <w:r w:rsidR="00D7049B" w:rsidRPr="00C11B48">
        <w:rPr>
          <w:rFonts w:ascii="Times New Roman" w:hAnsi="Times New Roman"/>
        </w:rPr>
        <w:t xml:space="preserve"> </w:t>
      </w:r>
      <w:r w:rsidR="0054049E" w:rsidRPr="00C11B48">
        <w:rPr>
          <w:rFonts w:ascii="Times New Roman" w:hAnsi="Times New Roman"/>
        </w:rPr>
        <w:t>allegation</w:t>
      </w:r>
      <w:r w:rsidR="000C27A9" w:rsidRPr="00C11B48">
        <w:rPr>
          <w:rFonts w:ascii="Times New Roman" w:hAnsi="Times New Roman"/>
        </w:rPr>
        <w:t xml:space="preserve"> </w:t>
      </w:r>
      <w:r w:rsidR="002E60BC" w:rsidRPr="00C11B48">
        <w:rPr>
          <w:rFonts w:ascii="Times New Roman" w:hAnsi="Times New Roman"/>
        </w:rPr>
        <w:t>provides no</w:t>
      </w:r>
      <w:r w:rsidR="0005187D" w:rsidRPr="00C11B48">
        <w:rPr>
          <w:rFonts w:ascii="Times New Roman" w:hAnsi="Times New Roman"/>
        </w:rPr>
        <w:t xml:space="preserve"> </w:t>
      </w:r>
      <w:r w:rsidR="008621DD" w:rsidRPr="00C11B48">
        <w:rPr>
          <w:rFonts w:ascii="Times New Roman" w:hAnsi="Times New Roman"/>
        </w:rPr>
        <w:t>detail</w:t>
      </w:r>
      <w:r w:rsidR="00B2667D" w:rsidRPr="00C11B48">
        <w:rPr>
          <w:rFonts w:ascii="Times New Roman" w:hAnsi="Times New Roman"/>
        </w:rPr>
        <w:t>s of the alleged abuse, including, for example,</w:t>
      </w:r>
      <w:r w:rsidR="008621DD" w:rsidRPr="00C11B48">
        <w:rPr>
          <w:rFonts w:ascii="Times New Roman" w:hAnsi="Times New Roman"/>
        </w:rPr>
        <w:t xml:space="preserve"> </w:t>
      </w:r>
      <w:r w:rsidR="00447203" w:rsidRPr="00C11B48">
        <w:rPr>
          <w:rFonts w:ascii="Times New Roman" w:hAnsi="Times New Roman"/>
        </w:rPr>
        <w:t xml:space="preserve">the </w:t>
      </w:r>
      <w:r w:rsidR="00DD643E" w:rsidRPr="00C11B48">
        <w:rPr>
          <w:rFonts w:ascii="Times New Roman" w:hAnsi="Times New Roman"/>
        </w:rPr>
        <w:t xml:space="preserve">dates </w:t>
      </w:r>
      <w:r w:rsidR="007774F3" w:rsidRPr="00C11B48">
        <w:rPr>
          <w:rFonts w:ascii="Times New Roman" w:hAnsi="Times New Roman"/>
        </w:rPr>
        <w:t xml:space="preserve">and </w:t>
      </w:r>
      <w:r w:rsidR="00DD643E" w:rsidRPr="00C11B48">
        <w:rPr>
          <w:rFonts w:ascii="Times New Roman" w:hAnsi="Times New Roman"/>
        </w:rPr>
        <w:t xml:space="preserve">location </w:t>
      </w:r>
      <w:r w:rsidR="007774F3" w:rsidRPr="00C11B48">
        <w:rPr>
          <w:rFonts w:ascii="Times New Roman" w:hAnsi="Times New Roman"/>
        </w:rPr>
        <w:t>of the abuse</w:t>
      </w:r>
      <w:r w:rsidR="00355792" w:rsidRPr="00C11B48">
        <w:rPr>
          <w:rFonts w:ascii="Times New Roman" w:hAnsi="Times New Roman"/>
        </w:rPr>
        <w:t xml:space="preserve">, who was present </w:t>
      </w:r>
      <w:r w:rsidR="00D41744" w:rsidRPr="00C11B48">
        <w:rPr>
          <w:rFonts w:ascii="Times New Roman" w:hAnsi="Times New Roman"/>
        </w:rPr>
        <w:t xml:space="preserve">during the alleged </w:t>
      </w:r>
      <w:r w:rsidR="0048424B" w:rsidRPr="00C11B48">
        <w:rPr>
          <w:rFonts w:ascii="Times New Roman" w:hAnsi="Times New Roman"/>
        </w:rPr>
        <w:t>incidents</w:t>
      </w:r>
      <w:r w:rsidR="003D5945" w:rsidRPr="00C11B48">
        <w:rPr>
          <w:rFonts w:ascii="Times New Roman" w:hAnsi="Times New Roman"/>
        </w:rPr>
        <w:t>, the nature of the "beatings",</w:t>
      </w:r>
      <w:r w:rsidR="004D5999" w:rsidRPr="00C11B48">
        <w:rPr>
          <w:rFonts w:ascii="Times New Roman" w:hAnsi="Times New Roman"/>
        </w:rPr>
        <w:t xml:space="preserve"> and</w:t>
      </w:r>
      <w:r w:rsidR="000D0085" w:rsidRPr="00C11B48">
        <w:rPr>
          <w:rFonts w:ascii="Times New Roman" w:hAnsi="Times New Roman"/>
        </w:rPr>
        <w:t xml:space="preserve"> whether it was one or </w:t>
      </w:r>
      <w:proofErr w:type="gramStart"/>
      <w:r w:rsidR="000D0085" w:rsidRPr="00C11B48">
        <w:rPr>
          <w:rFonts w:ascii="Times New Roman" w:hAnsi="Times New Roman"/>
        </w:rPr>
        <w:t xml:space="preserve">both of the </w:t>
      </w:r>
      <w:proofErr w:type="spellStart"/>
      <w:r w:rsidR="000D0085" w:rsidRPr="00C11B48">
        <w:rPr>
          <w:rFonts w:ascii="Times New Roman" w:hAnsi="Times New Roman"/>
        </w:rPr>
        <w:t>Demlins</w:t>
      </w:r>
      <w:proofErr w:type="spellEnd"/>
      <w:proofErr w:type="gramEnd"/>
      <w:r w:rsidR="000D0085" w:rsidRPr="00C11B48">
        <w:rPr>
          <w:rFonts w:ascii="Times New Roman" w:hAnsi="Times New Roman"/>
        </w:rPr>
        <w:t xml:space="preserve"> who engaged in the all</w:t>
      </w:r>
      <w:r w:rsidR="000157E7" w:rsidRPr="00C11B48">
        <w:rPr>
          <w:rFonts w:ascii="Times New Roman" w:hAnsi="Times New Roman"/>
        </w:rPr>
        <w:t xml:space="preserve">eged </w:t>
      </w:r>
      <w:r w:rsidR="00B57DF8" w:rsidRPr="00C11B48">
        <w:rPr>
          <w:rFonts w:ascii="Times New Roman" w:hAnsi="Times New Roman"/>
        </w:rPr>
        <w:t>conduct</w:t>
      </w:r>
      <w:r w:rsidR="003D5945" w:rsidRPr="00C11B48">
        <w:rPr>
          <w:rFonts w:ascii="Times New Roman" w:hAnsi="Times New Roman"/>
        </w:rPr>
        <w:t xml:space="preserve"> </w:t>
      </w:r>
      <w:r w:rsidR="008365F7" w:rsidRPr="00C11B48">
        <w:rPr>
          <w:rFonts w:ascii="Times New Roman" w:hAnsi="Times New Roman"/>
        </w:rPr>
        <w:t>on any given occasion</w:t>
      </w:r>
      <w:r w:rsidR="00DA7566" w:rsidRPr="00C11B48">
        <w:rPr>
          <w:rFonts w:ascii="Times New Roman" w:hAnsi="Times New Roman"/>
        </w:rPr>
        <w:t xml:space="preserve">. </w:t>
      </w:r>
      <w:r w:rsidR="00291556" w:rsidRPr="00C11B48">
        <w:rPr>
          <w:rFonts w:ascii="Times New Roman" w:hAnsi="Times New Roman"/>
        </w:rPr>
        <w:t>The allegations are so vague that they are incapable of meaningful response, defence or contradiction.</w:t>
      </w:r>
      <w:r w:rsidR="00690339" w:rsidRPr="00C11B48">
        <w:rPr>
          <w:rStyle w:val="FootnoteReference"/>
          <w:rFonts w:ascii="Times New Roman" w:hAnsi="Times New Roman"/>
          <w:sz w:val="24"/>
        </w:rPr>
        <w:footnoteReference w:id="103"/>
      </w:r>
      <w:r w:rsidR="0036148B" w:rsidRPr="00C11B48">
        <w:rPr>
          <w:rFonts w:ascii="Times New Roman" w:hAnsi="Times New Roman"/>
        </w:rPr>
        <w:t xml:space="preserve"> </w:t>
      </w:r>
      <w:r w:rsidR="00306A23" w:rsidRPr="00C11B48">
        <w:rPr>
          <w:rFonts w:ascii="Times New Roman" w:hAnsi="Times New Roman"/>
        </w:rPr>
        <w:t xml:space="preserve">A similar </w:t>
      </w:r>
      <w:r w:rsidR="00D3656E" w:rsidRPr="00C11B48">
        <w:rPr>
          <w:rFonts w:ascii="Times New Roman" w:hAnsi="Times New Roman"/>
        </w:rPr>
        <w:t xml:space="preserve">allegation identified in the affidavit of RS does not provide further specificity. </w:t>
      </w:r>
      <w:r w:rsidR="00CE241C" w:rsidRPr="00C11B48">
        <w:rPr>
          <w:rFonts w:ascii="Times New Roman" w:hAnsi="Times New Roman"/>
        </w:rPr>
        <w:t xml:space="preserve">Nor does Ms Willmot's </w:t>
      </w:r>
      <w:r w:rsidR="00672EB4" w:rsidRPr="00C11B48">
        <w:rPr>
          <w:rFonts w:ascii="Times New Roman" w:hAnsi="Times New Roman"/>
        </w:rPr>
        <w:t>statement</w:t>
      </w:r>
      <w:r w:rsidR="0005262E" w:rsidRPr="00C11B48">
        <w:rPr>
          <w:rFonts w:ascii="Times New Roman" w:hAnsi="Times New Roman"/>
        </w:rPr>
        <w:t>. The</w:t>
      </w:r>
      <w:r w:rsidR="00C81854">
        <w:rPr>
          <w:rFonts w:ascii="Times New Roman" w:hAnsi="Times New Roman"/>
        </w:rPr>
        <w:t> </w:t>
      </w:r>
      <w:r w:rsidR="0005262E" w:rsidRPr="00C11B48">
        <w:rPr>
          <w:rFonts w:ascii="Times New Roman" w:hAnsi="Times New Roman"/>
        </w:rPr>
        <w:t xml:space="preserve">allegations </w:t>
      </w:r>
      <w:r w:rsidR="0036148B" w:rsidRPr="00C11B48">
        <w:rPr>
          <w:rFonts w:ascii="Times New Roman" w:hAnsi="Times New Roman"/>
        </w:rPr>
        <w:t xml:space="preserve">cannot be </w:t>
      </w:r>
      <w:r w:rsidR="005259FF" w:rsidRPr="00C11B48">
        <w:rPr>
          <w:rFonts w:ascii="Times New Roman" w:hAnsi="Times New Roman"/>
        </w:rPr>
        <w:t xml:space="preserve">meaningfully </w:t>
      </w:r>
      <w:r w:rsidR="0036148B" w:rsidRPr="00C11B48">
        <w:rPr>
          <w:rFonts w:ascii="Times New Roman" w:hAnsi="Times New Roman"/>
        </w:rPr>
        <w:t>contradicted.</w:t>
      </w:r>
      <w:r w:rsidR="00C418D0" w:rsidRPr="00C11B48">
        <w:rPr>
          <w:rFonts w:ascii="Times New Roman" w:hAnsi="Times New Roman"/>
        </w:rPr>
        <w:t xml:space="preserve"> There</w:t>
      </w:r>
      <w:r w:rsidR="004A4602" w:rsidRPr="00C11B48">
        <w:rPr>
          <w:rFonts w:ascii="Times New Roman" w:hAnsi="Times New Roman"/>
        </w:rPr>
        <w:t> </w:t>
      </w:r>
      <w:r w:rsidR="00C418D0" w:rsidRPr="00C11B48">
        <w:rPr>
          <w:rFonts w:ascii="Times New Roman" w:hAnsi="Times New Roman"/>
        </w:rPr>
        <w:t>should be a permanent stay of these allegations.</w:t>
      </w:r>
    </w:p>
    <w:p w14:paraId="0AC40F88" w14:textId="3084F6B4" w:rsidR="007F0062" w:rsidRPr="00C11B48" w:rsidRDefault="003A586B" w:rsidP="00C11B48">
      <w:pPr>
        <w:pStyle w:val="HeadingL2"/>
        <w:spacing w:after="260" w:line="280" w:lineRule="exact"/>
        <w:ind w:right="0"/>
        <w:jc w:val="both"/>
        <w:rPr>
          <w:rFonts w:ascii="Times New Roman" w:hAnsi="Times New Roman"/>
        </w:rPr>
      </w:pPr>
      <w:r w:rsidRPr="00C11B48">
        <w:rPr>
          <w:rFonts w:ascii="Times New Roman" w:hAnsi="Times New Roman"/>
        </w:rPr>
        <w:t>Girls' Dormitory</w:t>
      </w:r>
      <w:r w:rsidR="007F0062" w:rsidRPr="00C11B48">
        <w:rPr>
          <w:rFonts w:ascii="Times New Roman" w:hAnsi="Times New Roman"/>
        </w:rPr>
        <w:t xml:space="preserve"> Allegations</w:t>
      </w:r>
    </w:p>
    <w:p w14:paraId="1B877814" w14:textId="4A59A8A7" w:rsidR="00CB37BA" w:rsidRPr="00C11B48" w:rsidRDefault="007F0062"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E272FC" w:rsidRPr="00C11B48">
        <w:rPr>
          <w:rFonts w:ascii="Times New Roman" w:hAnsi="Times New Roman"/>
        </w:rPr>
        <w:t xml:space="preserve">Ms Willmot alleges that </w:t>
      </w:r>
      <w:r w:rsidR="00C17B7E" w:rsidRPr="00C11B48">
        <w:rPr>
          <w:rFonts w:ascii="Times New Roman" w:hAnsi="Times New Roman"/>
        </w:rPr>
        <w:t>when she returned to l</w:t>
      </w:r>
      <w:r w:rsidR="000E79D4" w:rsidRPr="00C11B48">
        <w:rPr>
          <w:rFonts w:ascii="Times New Roman" w:hAnsi="Times New Roman"/>
        </w:rPr>
        <w:t>i</w:t>
      </w:r>
      <w:r w:rsidR="00C17B7E" w:rsidRPr="00C11B48">
        <w:rPr>
          <w:rFonts w:ascii="Times New Roman" w:hAnsi="Times New Roman"/>
        </w:rPr>
        <w:t xml:space="preserve">ve in </w:t>
      </w:r>
      <w:r w:rsidR="00F40DF3" w:rsidRPr="00C11B48">
        <w:rPr>
          <w:rFonts w:ascii="Times New Roman" w:hAnsi="Times New Roman"/>
        </w:rPr>
        <w:t>the Girls' Dormitory</w:t>
      </w:r>
      <w:r w:rsidR="0052470F" w:rsidRPr="00C11B48">
        <w:rPr>
          <w:rFonts w:ascii="Times New Roman" w:hAnsi="Times New Roman"/>
        </w:rPr>
        <w:t xml:space="preserve"> </w:t>
      </w:r>
      <w:r w:rsidR="00C17B7E" w:rsidRPr="00C11B48">
        <w:rPr>
          <w:rFonts w:ascii="Times New Roman" w:hAnsi="Times New Roman"/>
        </w:rPr>
        <w:t xml:space="preserve">in </w:t>
      </w:r>
      <w:r w:rsidR="00487C78" w:rsidRPr="00C11B48">
        <w:rPr>
          <w:rFonts w:ascii="Times New Roman" w:hAnsi="Times New Roman"/>
        </w:rPr>
        <w:t xml:space="preserve">or about </w:t>
      </w:r>
      <w:r w:rsidR="0052470F" w:rsidRPr="00C11B48">
        <w:rPr>
          <w:rFonts w:ascii="Times New Roman" w:hAnsi="Times New Roman"/>
        </w:rPr>
        <w:t>1959</w:t>
      </w:r>
      <w:r w:rsidR="002957FD" w:rsidRPr="00C11B48">
        <w:rPr>
          <w:rFonts w:ascii="Times New Roman" w:hAnsi="Times New Roman"/>
        </w:rPr>
        <w:t>,</w:t>
      </w:r>
      <w:r w:rsidR="006E12D2" w:rsidRPr="00C11B48">
        <w:rPr>
          <w:rFonts w:ascii="Times New Roman" w:hAnsi="Times New Roman"/>
        </w:rPr>
        <w:t xml:space="preserve"> </w:t>
      </w:r>
      <w:r w:rsidR="00BE1850" w:rsidRPr="00C11B48">
        <w:rPr>
          <w:rFonts w:ascii="Times New Roman" w:hAnsi="Times New Roman"/>
        </w:rPr>
        <w:t xml:space="preserve">she was </w:t>
      </w:r>
      <w:r w:rsidR="00A52D37" w:rsidRPr="00C11B48">
        <w:rPr>
          <w:rFonts w:ascii="Times New Roman" w:hAnsi="Times New Roman"/>
        </w:rPr>
        <w:t xml:space="preserve">subjected to </w:t>
      </w:r>
      <w:r w:rsidR="00264F77" w:rsidRPr="00C11B48">
        <w:rPr>
          <w:rFonts w:ascii="Times New Roman" w:hAnsi="Times New Roman"/>
        </w:rPr>
        <w:t xml:space="preserve">repeated </w:t>
      </w:r>
      <w:r w:rsidR="00720BC1" w:rsidRPr="00C11B48">
        <w:rPr>
          <w:rFonts w:ascii="Times New Roman" w:hAnsi="Times New Roman"/>
        </w:rPr>
        <w:t xml:space="preserve">physical </w:t>
      </w:r>
      <w:r w:rsidR="008C607C" w:rsidRPr="00C11B48">
        <w:rPr>
          <w:rFonts w:ascii="Times New Roman" w:hAnsi="Times New Roman"/>
        </w:rPr>
        <w:t>abuse</w:t>
      </w:r>
      <w:r w:rsidR="007B09D9" w:rsidRPr="00C11B48">
        <w:rPr>
          <w:rFonts w:ascii="Times New Roman" w:hAnsi="Times New Roman"/>
        </w:rPr>
        <w:t xml:space="preserve">. Ms Willmot alleges that she </w:t>
      </w:r>
      <w:r w:rsidR="00A61484" w:rsidRPr="00C11B48">
        <w:rPr>
          <w:rFonts w:ascii="Times New Roman" w:hAnsi="Times New Roman"/>
        </w:rPr>
        <w:t xml:space="preserve">was </w:t>
      </w:r>
      <w:r w:rsidR="00A52D37" w:rsidRPr="00C11B48">
        <w:rPr>
          <w:rFonts w:ascii="Times New Roman" w:hAnsi="Times New Roman"/>
        </w:rPr>
        <w:t>beat</w:t>
      </w:r>
      <w:r w:rsidR="00A61484" w:rsidRPr="00C11B48">
        <w:rPr>
          <w:rFonts w:ascii="Times New Roman" w:hAnsi="Times New Roman"/>
        </w:rPr>
        <w:t>en</w:t>
      </w:r>
      <w:r w:rsidR="00A52D37" w:rsidRPr="00C11B48">
        <w:rPr>
          <w:rFonts w:ascii="Times New Roman" w:hAnsi="Times New Roman"/>
        </w:rPr>
        <w:t xml:space="preserve"> </w:t>
      </w:r>
      <w:r w:rsidR="00CB37BA" w:rsidRPr="00C11B48">
        <w:rPr>
          <w:rFonts w:ascii="Times New Roman" w:hAnsi="Times New Roman"/>
        </w:rPr>
        <w:t xml:space="preserve">for </w:t>
      </w:r>
      <w:r w:rsidR="006F5311" w:rsidRPr="00C11B48">
        <w:rPr>
          <w:rFonts w:ascii="Times New Roman" w:hAnsi="Times New Roman"/>
        </w:rPr>
        <w:t>minor infractions of the rules</w:t>
      </w:r>
      <w:r w:rsidR="00CB37BA" w:rsidRPr="00C11B48">
        <w:rPr>
          <w:rFonts w:ascii="Times New Roman" w:hAnsi="Times New Roman"/>
        </w:rPr>
        <w:t>.</w:t>
      </w:r>
      <w:r w:rsidR="00EA212A" w:rsidRPr="00C11B48">
        <w:rPr>
          <w:rFonts w:ascii="Times New Roman" w:hAnsi="Times New Roman"/>
        </w:rPr>
        <w:t xml:space="preserve"> </w:t>
      </w:r>
      <w:r w:rsidR="00CB37BA" w:rsidRPr="00C11B48">
        <w:rPr>
          <w:rFonts w:ascii="Times New Roman" w:hAnsi="Times New Roman"/>
        </w:rPr>
        <w:t xml:space="preserve">She alleges </w:t>
      </w:r>
      <w:r w:rsidR="00DF16A9" w:rsidRPr="00C11B48">
        <w:rPr>
          <w:rFonts w:ascii="Times New Roman" w:hAnsi="Times New Roman"/>
        </w:rPr>
        <w:t xml:space="preserve">that on </w:t>
      </w:r>
      <w:proofErr w:type="gramStart"/>
      <w:r w:rsidR="00DF16A9" w:rsidRPr="00C11B48">
        <w:rPr>
          <w:rFonts w:ascii="Times New Roman" w:hAnsi="Times New Roman"/>
        </w:rPr>
        <w:t>a number of</w:t>
      </w:r>
      <w:proofErr w:type="gramEnd"/>
      <w:r w:rsidR="00DF16A9" w:rsidRPr="00C11B48">
        <w:rPr>
          <w:rFonts w:ascii="Times New Roman" w:hAnsi="Times New Roman"/>
        </w:rPr>
        <w:t xml:space="preserve"> occasions </w:t>
      </w:r>
      <w:r w:rsidR="00CB37BA" w:rsidRPr="00C11B48">
        <w:rPr>
          <w:rFonts w:ascii="Times New Roman" w:hAnsi="Times New Roman"/>
        </w:rPr>
        <w:t xml:space="preserve">she </w:t>
      </w:r>
      <w:r w:rsidR="006B0D48" w:rsidRPr="00C11B48">
        <w:rPr>
          <w:rFonts w:ascii="Times New Roman" w:hAnsi="Times New Roman"/>
        </w:rPr>
        <w:t xml:space="preserve">was </w:t>
      </w:r>
      <w:r w:rsidR="006F5311" w:rsidRPr="00C11B48">
        <w:rPr>
          <w:rFonts w:ascii="Times New Roman" w:hAnsi="Times New Roman"/>
        </w:rPr>
        <w:t>locke</w:t>
      </w:r>
      <w:r w:rsidR="00487C78" w:rsidRPr="00C11B48">
        <w:rPr>
          <w:rFonts w:ascii="Times New Roman" w:hAnsi="Times New Roman"/>
        </w:rPr>
        <w:t>d</w:t>
      </w:r>
      <w:r w:rsidR="006F5311" w:rsidRPr="00C11B48">
        <w:rPr>
          <w:rFonts w:ascii="Times New Roman" w:hAnsi="Times New Roman"/>
        </w:rPr>
        <w:t xml:space="preserve"> in the women's prison</w:t>
      </w:r>
      <w:r w:rsidR="00DF16A9" w:rsidRPr="00C11B48">
        <w:rPr>
          <w:rFonts w:ascii="Times New Roman" w:hAnsi="Times New Roman"/>
        </w:rPr>
        <w:t>,</w:t>
      </w:r>
      <w:r w:rsidR="006F5311" w:rsidRPr="00C11B48">
        <w:rPr>
          <w:rFonts w:ascii="Times New Roman" w:hAnsi="Times New Roman"/>
        </w:rPr>
        <w:t xml:space="preserve"> which was a small unlit building with chicken wire on it</w:t>
      </w:r>
      <w:r w:rsidR="00EC2758" w:rsidRPr="00C11B48" w:rsidDel="00DF16A9">
        <w:rPr>
          <w:rFonts w:ascii="Times New Roman" w:hAnsi="Times New Roman"/>
        </w:rPr>
        <w:t>.</w:t>
      </w:r>
      <w:r w:rsidR="00CB37BA" w:rsidRPr="00C11B48">
        <w:rPr>
          <w:rFonts w:ascii="Times New Roman" w:hAnsi="Times New Roman"/>
        </w:rPr>
        <w:t xml:space="preserve"> Du</w:t>
      </w:r>
      <w:r w:rsidR="00487C78" w:rsidRPr="00C11B48">
        <w:rPr>
          <w:rFonts w:ascii="Times New Roman" w:hAnsi="Times New Roman"/>
        </w:rPr>
        <w:t xml:space="preserve">ring </w:t>
      </w:r>
      <w:r w:rsidR="00410AB0" w:rsidRPr="00C11B48">
        <w:rPr>
          <w:rFonts w:ascii="Times New Roman" w:hAnsi="Times New Roman"/>
        </w:rPr>
        <w:t>her mid-primary school years</w:t>
      </w:r>
      <w:r w:rsidR="00CB37BA" w:rsidRPr="00C11B48">
        <w:rPr>
          <w:rFonts w:ascii="Times New Roman" w:hAnsi="Times New Roman"/>
        </w:rPr>
        <w:t>,</w:t>
      </w:r>
      <w:r w:rsidR="00410AB0" w:rsidRPr="00C11B48">
        <w:rPr>
          <w:rFonts w:ascii="Times New Roman" w:hAnsi="Times New Roman"/>
        </w:rPr>
        <w:t xml:space="preserve"> on a couple of occasions, she was forced to stand in the corner on one leg for many hours</w:t>
      </w:r>
      <w:r w:rsidR="00CB37BA" w:rsidRPr="00C11B48">
        <w:rPr>
          <w:rFonts w:ascii="Times New Roman" w:hAnsi="Times New Roman"/>
        </w:rPr>
        <w:t>. W</w:t>
      </w:r>
      <w:r w:rsidR="00410AB0" w:rsidRPr="00C11B48">
        <w:rPr>
          <w:rFonts w:ascii="Times New Roman" w:hAnsi="Times New Roman"/>
        </w:rPr>
        <w:t>hen she was in late primary school</w:t>
      </w:r>
      <w:r w:rsidR="006B0D48" w:rsidRPr="00C11B48">
        <w:rPr>
          <w:rFonts w:ascii="Times New Roman" w:hAnsi="Times New Roman"/>
        </w:rPr>
        <w:t xml:space="preserve">, she </w:t>
      </w:r>
      <w:r w:rsidR="00410AB0" w:rsidRPr="00C11B48">
        <w:rPr>
          <w:rFonts w:ascii="Times New Roman" w:hAnsi="Times New Roman"/>
        </w:rPr>
        <w:t>was subjected to</w:t>
      </w:r>
      <w:r w:rsidR="007B0DD1" w:rsidRPr="00C11B48">
        <w:rPr>
          <w:rFonts w:ascii="Times New Roman" w:hAnsi="Times New Roman"/>
        </w:rPr>
        <w:t xml:space="preserve"> </w:t>
      </w:r>
      <w:r w:rsidR="00410AB0" w:rsidRPr="00C11B48">
        <w:rPr>
          <w:rFonts w:ascii="Times New Roman" w:hAnsi="Times New Roman"/>
        </w:rPr>
        <w:t xml:space="preserve">some severe floggings by </w:t>
      </w:r>
      <w:r w:rsidR="007B0DD1" w:rsidRPr="00C11B48">
        <w:rPr>
          <w:rFonts w:ascii="Times New Roman" w:hAnsi="Times New Roman"/>
        </w:rPr>
        <w:t>Ms </w:t>
      </w:r>
      <w:r w:rsidR="00410AB0" w:rsidRPr="00C11B48">
        <w:rPr>
          <w:rFonts w:ascii="Times New Roman" w:hAnsi="Times New Roman"/>
        </w:rPr>
        <w:t xml:space="preserve">Phillips with the </w:t>
      </w:r>
      <w:r w:rsidR="00D83D4C" w:rsidRPr="00C11B48">
        <w:rPr>
          <w:rFonts w:ascii="Times New Roman" w:hAnsi="Times New Roman"/>
        </w:rPr>
        <w:t>"</w:t>
      </w:r>
      <w:r w:rsidR="00410AB0" w:rsidRPr="00C11B48">
        <w:rPr>
          <w:rFonts w:ascii="Times New Roman" w:hAnsi="Times New Roman"/>
        </w:rPr>
        <w:t>switch</w:t>
      </w:r>
      <w:r w:rsidR="00D83D4C" w:rsidRPr="00C11B48">
        <w:rPr>
          <w:rFonts w:ascii="Times New Roman" w:hAnsi="Times New Roman"/>
        </w:rPr>
        <w:t>"</w:t>
      </w:r>
      <w:r w:rsidR="00410AB0" w:rsidRPr="00C11B48">
        <w:rPr>
          <w:rFonts w:ascii="Times New Roman" w:hAnsi="Times New Roman"/>
        </w:rPr>
        <w:t xml:space="preserve">, </w:t>
      </w:r>
      <w:r w:rsidR="00B42754" w:rsidRPr="00C11B48">
        <w:rPr>
          <w:rFonts w:ascii="Times New Roman" w:hAnsi="Times New Roman"/>
        </w:rPr>
        <w:t>"</w:t>
      </w:r>
      <w:r w:rsidR="00410AB0" w:rsidRPr="00C11B48">
        <w:rPr>
          <w:rFonts w:ascii="Times New Roman" w:hAnsi="Times New Roman"/>
        </w:rPr>
        <w:t>until she had</w:t>
      </w:r>
      <w:r w:rsidR="00312659" w:rsidRPr="00C11B48">
        <w:rPr>
          <w:rFonts w:ascii="Times New Roman" w:hAnsi="Times New Roman"/>
        </w:rPr>
        <w:t xml:space="preserve"> welts and was black and blue</w:t>
      </w:r>
      <w:r w:rsidR="00B42754" w:rsidRPr="00C11B48">
        <w:rPr>
          <w:rFonts w:ascii="Times New Roman" w:hAnsi="Times New Roman"/>
        </w:rPr>
        <w:t>"</w:t>
      </w:r>
      <w:r w:rsidR="00CB37BA" w:rsidRPr="00C11B48">
        <w:rPr>
          <w:rFonts w:ascii="Times New Roman" w:hAnsi="Times New Roman"/>
        </w:rPr>
        <w:t>. S</w:t>
      </w:r>
      <w:r w:rsidR="00327AB5" w:rsidRPr="00C11B48">
        <w:rPr>
          <w:rFonts w:ascii="Times New Roman" w:hAnsi="Times New Roman"/>
        </w:rPr>
        <w:t xml:space="preserve">he </w:t>
      </w:r>
      <w:r w:rsidR="00CB37BA" w:rsidRPr="00C11B48">
        <w:rPr>
          <w:rFonts w:ascii="Times New Roman" w:hAnsi="Times New Roman"/>
        </w:rPr>
        <w:t xml:space="preserve">alleges she </w:t>
      </w:r>
      <w:r w:rsidR="00410AB0" w:rsidRPr="00C11B48">
        <w:rPr>
          <w:rFonts w:ascii="Times New Roman" w:hAnsi="Times New Roman"/>
        </w:rPr>
        <w:t>received punishments around mealtime</w:t>
      </w:r>
      <w:r w:rsidR="002D3859" w:rsidRPr="00C11B48">
        <w:rPr>
          <w:rFonts w:ascii="Times New Roman" w:hAnsi="Times New Roman"/>
        </w:rPr>
        <w:t>,</w:t>
      </w:r>
      <w:r w:rsidR="00410AB0" w:rsidRPr="00C11B48">
        <w:rPr>
          <w:rFonts w:ascii="Times New Roman" w:hAnsi="Times New Roman"/>
        </w:rPr>
        <w:t xml:space="preserve"> and the other girls were</w:t>
      </w:r>
      <w:r w:rsidR="00327AB5" w:rsidRPr="00C11B48">
        <w:rPr>
          <w:rFonts w:ascii="Times New Roman" w:hAnsi="Times New Roman"/>
        </w:rPr>
        <w:t xml:space="preserve"> </w:t>
      </w:r>
      <w:r w:rsidR="00410AB0" w:rsidRPr="00C11B48">
        <w:rPr>
          <w:rFonts w:ascii="Times New Roman" w:hAnsi="Times New Roman"/>
        </w:rPr>
        <w:t>present</w:t>
      </w:r>
      <w:r w:rsidR="002D3859" w:rsidRPr="00C11B48">
        <w:rPr>
          <w:rFonts w:ascii="Times New Roman" w:hAnsi="Times New Roman"/>
        </w:rPr>
        <w:t>,</w:t>
      </w:r>
      <w:r w:rsidR="00410AB0" w:rsidRPr="00C11B48">
        <w:rPr>
          <w:rFonts w:ascii="Times New Roman" w:hAnsi="Times New Roman"/>
        </w:rPr>
        <w:t xml:space="preserve"> </w:t>
      </w:r>
      <w:r w:rsidR="002D3859" w:rsidRPr="00C11B48">
        <w:rPr>
          <w:rFonts w:ascii="Times New Roman" w:hAnsi="Times New Roman"/>
        </w:rPr>
        <w:t>when Ms </w:t>
      </w:r>
      <w:r w:rsidR="00410AB0" w:rsidRPr="00C11B48">
        <w:rPr>
          <w:rFonts w:ascii="Times New Roman" w:hAnsi="Times New Roman"/>
        </w:rPr>
        <w:t xml:space="preserve">Phillips required </w:t>
      </w:r>
      <w:r w:rsidR="002D3859" w:rsidRPr="00C11B48">
        <w:rPr>
          <w:rFonts w:ascii="Times New Roman" w:hAnsi="Times New Roman"/>
        </w:rPr>
        <w:t xml:space="preserve">her </w:t>
      </w:r>
      <w:r w:rsidR="00410AB0" w:rsidRPr="00C11B48">
        <w:rPr>
          <w:rFonts w:ascii="Times New Roman" w:hAnsi="Times New Roman"/>
        </w:rPr>
        <w:t xml:space="preserve">to bend forward and </w:t>
      </w:r>
      <w:r w:rsidR="004D7663" w:rsidRPr="00C11B48">
        <w:rPr>
          <w:rFonts w:ascii="Times New Roman" w:hAnsi="Times New Roman"/>
        </w:rPr>
        <w:t xml:space="preserve">would </w:t>
      </w:r>
      <w:r w:rsidR="00410AB0" w:rsidRPr="00C11B48">
        <w:rPr>
          <w:rFonts w:ascii="Times New Roman" w:hAnsi="Times New Roman"/>
        </w:rPr>
        <w:t xml:space="preserve">hit </w:t>
      </w:r>
      <w:r w:rsidR="002D3859" w:rsidRPr="00C11B48">
        <w:rPr>
          <w:rFonts w:ascii="Times New Roman" w:hAnsi="Times New Roman"/>
        </w:rPr>
        <w:t xml:space="preserve">her </w:t>
      </w:r>
      <w:r w:rsidR="00410AB0" w:rsidRPr="00C11B48">
        <w:rPr>
          <w:rFonts w:ascii="Times New Roman" w:hAnsi="Times New Roman"/>
        </w:rPr>
        <w:t xml:space="preserve">over the buttocks about </w:t>
      </w:r>
      <w:r w:rsidR="008D7667" w:rsidRPr="00C11B48">
        <w:rPr>
          <w:rFonts w:ascii="Times New Roman" w:hAnsi="Times New Roman"/>
        </w:rPr>
        <w:t xml:space="preserve">six </w:t>
      </w:r>
      <w:r w:rsidR="00410AB0" w:rsidRPr="00C11B48">
        <w:rPr>
          <w:rFonts w:ascii="Times New Roman" w:hAnsi="Times New Roman"/>
        </w:rPr>
        <w:t xml:space="preserve">to </w:t>
      </w:r>
      <w:r w:rsidR="008D7667" w:rsidRPr="00C11B48">
        <w:rPr>
          <w:rFonts w:ascii="Times New Roman" w:hAnsi="Times New Roman"/>
        </w:rPr>
        <w:t xml:space="preserve">ten </w:t>
      </w:r>
      <w:r w:rsidR="00410AB0" w:rsidRPr="00C11B48">
        <w:rPr>
          <w:rFonts w:ascii="Times New Roman" w:hAnsi="Times New Roman"/>
        </w:rPr>
        <w:t>times or more on each occasion</w:t>
      </w:r>
      <w:r w:rsidR="002D3859" w:rsidRPr="00C11B48">
        <w:rPr>
          <w:rFonts w:ascii="Times New Roman" w:hAnsi="Times New Roman"/>
        </w:rPr>
        <w:t xml:space="preserve"> </w:t>
      </w:r>
      <w:r w:rsidR="00410AB0" w:rsidRPr="00C11B48">
        <w:rPr>
          <w:rFonts w:ascii="Times New Roman" w:hAnsi="Times New Roman"/>
        </w:rPr>
        <w:t>resulting in her having large welts across her bottom and over the tops of</w:t>
      </w:r>
      <w:r w:rsidR="003F6C98" w:rsidRPr="00C11B48">
        <w:rPr>
          <w:rFonts w:ascii="Times New Roman" w:hAnsi="Times New Roman"/>
        </w:rPr>
        <w:t xml:space="preserve"> </w:t>
      </w:r>
      <w:r w:rsidR="00410AB0" w:rsidRPr="00C11B48">
        <w:rPr>
          <w:rFonts w:ascii="Times New Roman" w:hAnsi="Times New Roman"/>
        </w:rPr>
        <w:t xml:space="preserve">her thighs for several hours after her </w:t>
      </w:r>
      <w:r w:rsidR="00AD3602" w:rsidRPr="00C11B48">
        <w:rPr>
          <w:rFonts w:ascii="Times New Roman" w:hAnsi="Times New Roman"/>
        </w:rPr>
        <w:t>"</w:t>
      </w:r>
      <w:r w:rsidR="00410AB0" w:rsidRPr="00C11B48">
        <w:rPr>
          <w:rFonts w:ascii="Times New Roman" w:hAnsi="Times New Roman"/>
        </w:rPr>
        <w:t>punishment</w:t>
      </w:r>
      <w:r w:rsidR="00AD3602" w:rsidRPr="00C11B48">
        <w:rPr>
          <w:rFonts w:ascii="Times New Roman" w:hAnsi="Times New Roman"/>
        </w:rPr>
        <w:t>"</w:t>
      </w:r>
      <w:r w:rsidR="00104822" w:rsidRPr="00C11B48">
        <w:rPr>
          <w:rFonts w:ascii="Times New Roman" w:hAnsi="Times New Roman"/>
        </w:rPr>
        <w:t xml:space="preserve"> that then </w:t>
      </w:r>
      <w:r w:rsidR="00410AB0" w:rsidRPr="00C11B48">
        <w:rPr>
          <w:rFonts w:ascii="Times New Roman" w:hAnsi="Times New Roman"/>
        </w:rPr>
        <w:t>turned to</w:t>
      </w:r>
      <w:r w:rsidR="00104822" w:rsidRPr="00C11B48">
        <w:rPr>
          <w:rFonts w:ascii="Times New Roman" w:hAnsi="Times New Roman"/>
        </w:rPr>
        <w:t xml:space="preserve"> </w:t>
      </w:r>
      <w:r w:rsidR="00410AB0" w:rsidRPr="00C11B48">
        <w:rPr>
          <w:rFonts w:ascii="Times New Roman" w:hAnsi="Times New Roman"/>
        </w:rPr>
        <w:t>black and blue bruise marks</w:t>
      </w:r>
      <w:r w:rsidR="0082451F" w:rsidRPr="00C11B48">
        <w:rPr>
          <w:rFonts w:ascii="Times New Roman" w:hAnsi="Times New Roman"/>
        </w:rPr>
        <w:t>.</w:t>
      </w:r>
      <w:r w:rsidR="0075133F" w:rsidRPr="00C11B48">
        <w:rPr>
          <w:rFonts w:ascii="Times New Roman" w:hAnsi="Times New Roman"/>
        </w:rPr>
        <w:t xml:space="preserve"> </w:t>
      </w:r>
      <w:r w:rsidR="0082451F" w:rsidRPr="00C11B48">
        <w:rPr>
          <w:rFonts w:ascii="Times New Roman" w:hAnsi="Times New Roman"/>
        </w:rPr>
        <w:t>She also alleges that</w:t>
      </w:r>
      <w:r w:rsidR="00104822" w:rsidRPr="00C11B48">
        <w:rPr>
          <w:rFonts w:ascii="Times New Roman" w:hAnsi="Times New Roman"/>
        </w:rPr>
        <w:t xml:space="preserve"> she was </w:t>
      </w:r>
      <w:r w:rsidR="00410AB0" w:rsidRPr="00C11B48">
        <w:rPr>
          <w:rFonts w:ascii="Times New Roman" w:hAnsi="Times New Roman"/>
        </w:rPr>
        <w:t>required to observe other residents receiving similar punishments.</w:t>
      </w:r>
      <w:r w:rsidR="006D5881" w:rsidRPr="00C11B48">
        <w:rPr>
          <w:rFonts w:ascii="Times New Roman" w:hAnsi="Times New Roman"/>
          <w:b/>
          <w:bCs/>
        </w:rPr>
        <w:t xml:space="preserve"> </w:t>
      </w:r>
    </w:p>
    <w:p w14:paraId="4A723EFD" w14:textId="2F2F1655" w:rsidR="003634A1" w:rsidRPr="00C11B48" w:rsidRDefault="00CB37BA" w:rsidP="00C11B48">
      <w:pPr>
        <w:pStyle w:val="FixListStyle"/>
        <w:spacing w:after="260" w:line="280" w:lineRule="exact"/>
        <w:ind w:right="0"/>
        <w:jc w:val="both"/>
        <w:rPr>
          <w:rFonts w:ascii="Times New Roman" w:hAnsi="Times New Roman"/>
        </w:rPr>
      </w:pPr>
      <w:r w:rsidRPr="00C11B48">
        <w:rPr>
          <w:rFonts w:ascii="Times New Roman" w:hAnsi="Times New Roman"/>
        </w:rPr>
        <w:tab/>
        <w:t>T</w:t>
      </w:r>
      <w:r w:rsidR="00A6535A" w:rsidRPr="00C11B48">
        <w:rPr>
          <w:rFonts w:ascii="Times New Roman" w:hAnsi="Times New Roman"/>
        </w:rPr>
        <w:t>he pleading does not allege that Ms Phillips was the perpetrator of</w:t>
      </w:r>
      <w:r w:rsidRPr="00C11B48">
        <w:rPr>
          <w:rFonts w:ascii="Times New Roman" w:hAnsi="Times New Roman"/>
        </w:rPr>
        <w:t xml:space="preserve"> </w:t>
      </w:r>
      <w:proofErr w:type="gramStart"/>
      <w:r w:rsidR="004A318D" w:rsidRPr="00C11B48">
        <w:rPr>
          <w:rFonts w:ascii="Times New Roman" w:hAnsi="Times New Roman"/>
        </w:rPr>
        <w:t>all of</w:t>
      </w:r>
      <w:proofErr w:type="gramEnd"/>
      <w:r w:rsidR="004A318D" w:rsidRPr="00C11B48">
        <w:rPr>
          <w:rFonts w:ascii="Times New Roman" w:hAnsi="Times New Roman"/>
        </w:rPr>
        <w:t xml:space="preserve"> </w:t>
      </w:r>
      <w:r w:rsidRPr="00C11B48">
        <w:rPr>
          <w:rFonts w:ascii="Times New Roman" w:hAnsi="Times New Roman"/>
        </w:rPr>
        <w:t>these punishments</w:t>
      </w:r>
      <w:r w:rsidR="00A6535A" w:rsidRPr="00C11B48">
        <w:rPr>
          <w:rFonts w:ascii="Times New Roman" w:hAnsi="Times New Roman"/>
        </w:rPr>
        <w:t>.</w:t>
      </w:r>
      <w:r w:rsidR="000441DE" w:rsidRPr="00C11B48">
        <w:rPr>
          <w:rFonts w:ascii="Times New Roman" w:hAnsi="Times New Roman"/>
        </w:rPr>
        <w:t xml:space="preserve"> </w:t>
      </w:r>
      <w:r w:rsidR="006405A2" w:rsidRPr="00C11B48">
        <w:rPr>
          <w:rFonts w:ascii="Times New Roman" w:hAnsi="Times New Roman"/>
        </w:rPr>
        <w:t>However, t</w:t>
      </w:r>
      <w:r w:rsidR="00A26635" w:rsidRPr="00C11B48">
        <w:rPr>
          <w:rFonts w:ascii="Times New Roman" w:hAnsi="Times New Roman"/>
        </w:rPr>
        <w:t>he primary judge</w:t>
      </w:r>
      <w:r w:rsidR="00F1236F" w:rsidRPr="00C11B48">
        <w:rPr>
          <w:rFonts w:ascii="Times New Roman" w:hAnsi="Times New Roman"/>
        </w:rPr>
        <w:t xml:space="preserve">, after setting out the </w:t>
      </w:r>
      <w:r w:rsidR="00A26635" w:rsidRPr="00C11B48">
        <w:rPr>
          <w:rFonts w:ascii="Times New Roman" w:hAnsi="Times New Roman"/>
        </w:rPr>
        <w:t>allegations</w:t>
      </w:r>
      <w:r w:rsidR="00C51A48" w:rsidRPr="00C11B48">
        <w:rPr>
          <w:rFonts w:ascii="Times New Roman" w:hAnsi="Times New Roman"/>
        </w:rPr>
        <w:t xml:space="preserve"> </w:t>
      </w:r>
      <w:r w:rsidR="00F1236F" w:rsidRPr="00C11B48">
        <w:rPr>
          <w:rFonts w:ascii="Times New Roman" w:hAnsi="Times New Roman"/>
        </w:rPr>
        <w:t>in general terms</w:t>
      </w:r>
      <w:r w:rsidR="00A5610D" w:rsidRPr="00C11B48">
        <w:rPr>
          <w:rFonts w:ascii="Times New Roman" w:hAnsi="Times New Roman"/>
        </w:rPr>
        <w:t xml:space="preserve">, </w:t>
      </w:r>
      <w:r w:rsidR="003B10D9" w:rsidRPr="00C11B48">
        <w:rPr>
          <w:rFonts w:ascii="Times New Roman" w:hAnsi="Times New Roman"/>
        </w:rPr>
        <w:t>referred to the report of Dr Khoo</w:t>
      </w:r>
      <w:r w:rsidR="001945D5" w:rsidRPr="00C11B48">
        <w:rPr>
          <w:rFonts w:ascii="Times New Roman" w:hAnsi="Times New Roman"/>
        </w:rPr>
        <w:t xml:space="preserve"> that stated:</w:t>
      </w:r>
      <w:r w:rsidR="003634A1" w:rsidRPr="00C11B48">
        <w:rPr>
          <w:rFonts w:ascii="Times New Roman" w:hAnsi="Times New Roman"/>
        </w:rPr>
        <w:t xml:space="preserve"> </w:t>
      </w:r>
    </w:p>
    <w:p w14:paraId="3527194C" w14:textId="42F063CB" w:rsidR="00C11B48" w:rsidRDefault="00C62196" w:rsidP="00C11B48">
      <w:pPr>
        <w:pStyle w:val="leftright"/>
        <w:spacing w:before="0" w:after="260" w:line="280" w:lineRule="exact"/>
        <w:ind w:right="0"/>
        <w:jc w:val="both"/>
        <w:rPr>
          <w:rFonts w:ascii="Times New Roman" w:hAnsi="Times New Roman"/>
        </w:rPr>
      </w:pPr>
      <w:r w:rsidRPr="00C11B48">
        <w:rPr>
          <w:rFonts w:ascii="Times New Roman" w:hAnsi="Times New Roman"/>
        </w:rPr>
        <w:lastRenderedPageBreak/>
        <w:tab/>
      </w:r>
      <w:r w:rsidR="00AE732F" w:rsidRPr="00C11B48">
        <w:rPr>
          <w:rFonts w:ascii="Times New Roman" w:hAnsi="Times New Roman"/>
        </w:rPr>
        <w:t>"</w:t>
      </w:r>
      <w:r w:rsidR="00965DD4" w:rsidRPr="00C11B48">
        <w:rPr>
          <w:rFonts w:ascii="Times New Roman" w:hAnsi="Times New Roman"/>
        </w:rPr>
        <w:t>[</w:t>
      </w:r>
      <w:r w:rsidR="00AE732F" w:rsidRPr="00C11B48">
        <w:rPr>
          <w:rFonts w:ascii="Times New Roman" w:hAnsi="Times New Roman"/>
        </w:rPr>
        <w:t>Ms Willmot</w:t>
      </w:r>
      <w:r w:rsidR="00965DD4" w:rsidRPr="00C11B48">
        <w:rPr>
          <w:rFonts w:ascii="Times New Roman" w:hAnsi="Times New Roman"/>
        </w:rPr>
        <w:t>]</w:t>
      </w:r>
      <w:r w:rsidR="00AE732F" w:rsidRPr="00C11B48">
        <w:rPr>
          <w:rFonts w:ascii="Times New Roman" w:hAnsi="Times New Roman"/>
        </w:rPr>
        <w:t xml:space="preserve"> stated that life in the girls' dormitory was harsh as it was run by an indigenous woman called </w:t>
      </w:r>
      <w:r w:rsidR="00921CC9" w:rsidRPr="00C11B48">
        <w:rPr>
          <w:rFonts w:ascii="Times New Roman" w:hAnsi="Times New Roman"/>
        </w:rPr>
        <w:t>[</w:t>
      </w:r>
      <w:r w:rsidR="00A15069" w:rsidRPr="00C11B48">
        <w:rPr>
          <w:rFonts w:ascii="Times New Roman" w:hAnsi="Times New Roman"/>
        </w:rPr>
        <w:t>Ms</w:t>
      </w:r>
      <w:r w:rsidR="00921CC9" w:rsidRPr="00C11B48">
        <w:rPr>
          <w:rFonts w:ascii="Times New Roman" w:hAnsi="Times New Roman"/>
        </w:rPr>
        <w:t xml:space="preserve">] </w:t>
      </w:r>
      <w:r w:rsidR="00AE732F" w:rsidRPr="00C11B48">
        <w:rPr>
          <w:rFonts w:ascii="Times New Roman" w:hAnsi="Times New Roman"/>
        </w:rPr>
        <w:t xml:space="preserve">Phillips. She was the supervisor. </w:t>
      </w:r>
      <w:r w:rsidR="002B11B6" w:rsidRPr="00C11B48">
        <w:rPr>
          <w:rFonts w:ascii="Times New Roman" w:hAnsi="Times New Roman"/>
        </w:rPr>
        <w:t>[Ms</w:t>
      </w:r>
      <w:r w:rsidR="00873A57" w:rsidRPr="00C11B48">
        <w:rPr>
          <w:rFonts w:ascii="Times New Roman" w:hAnsi="Times New Roman"/>
        </w:rPr>
        <w:t> </w:t>
      </w:r>
      <w:r w:rsidR="002B11B6" w:rsidRPr="00C11B48">
        <w:rPr>
          <w:rFonts w:ascii="Times New Roman" w:hAnsi="Times New Roman"/>
        </w:rPr>
        <w:t>Wil</w:t>
      </w:r>
      <w:r w:rsidR="00437475" w:rsidRPr="00C11B48">
        <w:rPr>
          <w:rFonts w:ascii="Times New Roman" w:hAnsi="Times New Roman"/>
        </w:rPr>
        <w:t>l</w:t>
      </w:r>
      <w:r w:rsidR="002B11B6" w:rsidRPr="00C11B48">
        <w:rPr>
          <w:rFonts w:ascii="Times New Roman" w:hAnsi="Times New Roman"/>
        </w:rPr>
        <w:t>mot]</w:t>
      </w:r>
      <w:r w:rsidR="00AE732F" w:rsidRPr="00C11B48">
        <w:rPr>
          <w:rFonts w:ascii="Times New Roman" w:hAnsi="Times New Roman"/>
        </w:rPr>
        <w:t xml:space="preserve"> stated that as a child she felt targeted by </w:t>
      </w:r>
      <w:r w:rsidR="006E48FA" w:rsidRPr="00C11B48">
        <w:rPr>
          <w:rFonts w:ascii="Times New Roman" w:hAnsi="Times New Roman"/>
        </w:rPr>
        <w:t>[Ms</w:t>
      </w:r>
      <w:r w:rsidR="00C81854">
        <w:rPr>
          <w:rFonts w:ascii="Times New Roman" w:hAnsi="Times New Roman"/>
        </w:rPr>
        <w:t> </w:t>
      </w:r>
      <w:r w:rsidR="006E48FA" w:rsidRPr="00C11B48">
        <w:rPr>
          <w:rFonts w:ascii="Times New Roman" w:hAnsi="Times New Roman"/>
        </w:rPr>
        <w:t>Phillips]</w:t>
      </w:r>
      <w:r w:rsidR="00AE732F" w:rsidRPr="00C11B48">
        <w:rPr>
          <w:rFonts w:ascii="Times New Roman" w:hAnsi="Times New Roman"/>
        </w:rPr>
        <w:t xml:space="preserve">, but as she grew older came to realise that </w:t>
      </w:r>
      <w:r w:rsidR="006E48FA" w:rsidRPr="00C11B48">
        <w:rPr>
          <w:rFonts w:ascii="Times New Roman" w:hAnsi="Times New Roman"/>
        </w:rPr>
        <w:t>[Ms Phil</w:t>
      </w:r>
      <w:r w:rsidR="00FB6A0E" w:rsidRPr="00C11B48">
        <w:rPr>
          <w:rFonts w:ascii="Times New Roman" w:hAnsi="Times New Roman"/>
        </w:rPr>
        <w:t>l</w:t>
      </w:r>
      <w:r w:rsidR="006E48FA" w:rsidRPr="00C11B48">
        <w:rPr>
          <w:rFonts w:ascii="Times New Roman" w:hAnsi="Times New Roman"/>
        </w:rPr>
        <w:t xml:space="preserve">ips] </w:t>
      </w:r>
      <w:r w:rsidR="00AE732F" w:rsidRPr="00C11B48">
        <w:rPr>
          <w:rFonts w:ascii="Times New Roman" w:hAnsi="Times New Roman"/>
        </w:rPr>
        <w:t>was a harsh disciplinarian to all the girls. For</w:t>
      </w:r>
      <w:r w:rsidR="00470244" w:rsidRPr="00C11B48">
        <w:rPr>
          <w:rFonts w:ascii="Times New Roman" w:hAnsi="Times New Roman"/>
        </w:rPr>
        <w:t> </w:t>
      </w:r>
      <w:r w:rsidR="00AE732F" w:rsidRPr="00C11B48">
        <w:rPr>
          <w:rFonts w:ascii="Times New Roman" w:hAnsi="Times New Roman"/>
        </w:rPr>
        <w:t xml:space="preserve">minor infractions such [as] arguments, asking for more food, not wanting to eat food or being late they would be hit by a switch, made to stand on one foot for two hours or locked in the women’s prison. </w:t>
      </w:r>
      <w:r w:rsidR="00D53752" w:rsidRPr="00C11B48">
        <w:rPr>
          <w:rFonts w:ascii="Times New Roman" w:hAnsi="Times New Roman"/>
        </w:rPr>
        <w:t>[</w:t>
      </w:r>
      <w:r w:rsidR="00A25047" w:rsidRPr="00C11B48">
        <w:rPr>
          <w:rFonts w:ascii="Times New Roman" w:hAnsi="Times New Roman"/>
        </w:rPr>
        <w:t>Ms Willmot</w:t>
      </w:r>
      <w:r w:rsidR="00D53752" w:rsidRPr="00C11B48">
        <w:rPr>
          <w:rFonts w:ascii="Times New Roman" w:hAnsi="Times New Roman"/>
        </w:rPr>
        <w:t>]</w:t>
      </w:r>
      <w:r w:rsidR="00AE732F" w:rsidRPr="00C11B48">
        <w:rPr>
          <w:rFonts w:ascii="Times New Roman" w:hAnsi="Times New Roman"/>
        </w:rPr>
        <w:t xml:space="preserve"> stated that as a punishment for putting her foot down, she would be locked in the pantry for one to two hours. However, she</w:t>
      </w:r>
      <w:r w:rsidR="00B3395D" w:rsidRPr="00C11B48">
        <w:rPr>
          <w:rFonts w:ascii="Times New Roman" w:hAnsi="Times New Roman"/>
        </w:rPr>
        <w:t> </w:t>
      </w:r>
      <w:r w:rsidR="00AE732F" w:rsidRPr="00C11B48">
        <w:rPr>
          <w:rFonts w:ascii="Times New Roman" w:hAnsi="Times New Roman"/>
        </w:rPr>
        <w:t>stated that until today she loved the smell of the tea leaves and washing powder that was in the</w:t>
      </w:r>
      <w:r w:rsidR="0027220D" w:rsidRPr="00C11B48">
        <w:rPr>
          <w:rFonts w:ascii="Times New Roman" w:hAnsi="Times New Roman"/>
        </w:rPr>
        <w:t xml:space="preserve"> </w:t>
      </w:r>
      <w:r w:rsidR="00AE732F" w:rsidRPr="00C11B48">
        <w:rPr>
          <w:rFonts w:ascii="Times New Roman" w:hAnsi="Times New Roman"/>
        </w:rPr>
        <w:t>pantry, so</w:t>
      </w:r>
      <w:r w:rsidR="00B3395D" w:rsidRPr="00C11B48">
        <w:rPr>
          <w:rFonts w:ascii="Times New Roman" w:hAnsi="Times New Roman"/>
        </w:rPr>
        <w:t> </w:t>
      </w:r>
      <w:r w:rsidR="00AE732F" w:rsidRPr="00C11B48">
        <w:rPr>
          <w:rFonts w:ascii="Times New Roman" w:hAnsi="Times New Roman"/>
        </w:rPr>
        <w:t>that this was not a punishment as far as she was concerned.</w:t>
      </w:r>
      <w:r w:rsidR="0027220D" w:rsidRPr="00C11B48">
        <w:rPr>
          <w:rFonts w:ascii="Times New Roman" w:hAnsi="Times New Roman"/>
        </w:rPr>
        <w:t xml:space="preserve"> </w:t>
      </w:r>
      <w:r w:rsidR="00AE732F" w:rsidRPr="00C11B48">
        <w:rPr>
          <w:rFonts w:ascii="Times New Roman" w:hAnsi="Times New Roman"/>
        </w:rPr>
        <w:t xml:space="preserve">She stated that they were punished </w:t>
      </w:r>
      <w:proofErr w:type="gramStart"/>
      <w:r w:rsidR="00AE732F" w:rsidRPr="00C11B48">
        <w:rPr>
          <w:rFonts w:ascii="Times New Roman" w:hAnsi="Times New Roman"/>
        </w:rPr>
        <w:t>on a daily basis</w:t>
      </w:r>
      <w:proofErr w:type="gramEnd"/>
      <w:r w:rsidR="00AE732F" w:rsidRPr="00C11B48">
        <w:rPr>
          <w:rFonts w:ascii="Times New Roman" w:hAnsi="Times New Roman"/>
        </w:rPr>
        <w:t xml:space="preserve"> as far as she could</w:t>
      </w:r>
      <w:r w:rsidR="0027220D" w:rsidRPr="00C11B48">
        <w:rPr>
          <w:rFonts w:ascii="Times New Roman" w:hAnsi="Times New Roman"/>
        </w:rPr>
        <w:t xml:space="preserve"> </w:t>
      </w:r>
      <w:r w:rsidR="00AE732F" w:rsidRPr="00C11B48">
        <w:rPr>
          <w:rFonts w:ascii="Times New Roman" w:hAnsi="Times New Roman"/>
        </w:rPr>
        <w:t xml:space="preserve">recall by </w:t>
      </w:r>
      <w:r w:rsidR="00E55903" w:rsidRPr="00C11B48">
        <w:rPr>
          <w:rFonts w:ascii="Times New Roman" w:hAnsi="Times New Roman"/>
        </w:rPr>
        <w:t>[Ms Phil</w:t>
      </w:r>
      <w:r w:rsidR="00EB1F80" w:rsidRPr="00C11B48">
        <w:rPr>
          <w:rFonts w:ascii="Times New Roman" w:hAnsi="Times New Roman"/>
        </w:rPr>
        <w:t>l</w:t>
      </w:r>
      <w:r w:rsidR="00E55903" w:rsidRPr="00C11B48">
        <w:rPr>
          <w:rFonts w:ascii="Times New Roman" w:hAnsi="Times New Roman"/>
        </w:rPr>
        <w:t>ips]</w:t>
      </w:r>
      <w:r w:rsidR="00AE732F" w:rsidRPr="00C11B48">
        <w:rPr>
          <w:rFonts w:ascii="Times New Roman" w:hAnsi="Times New Roman"/>
        </w:rPr>
        <w:t>. Their</w:t>
      </w:r>
      <w:r w:rsidR="00B3395D" w:rsidRPr="00C11B48">
        <w:rPr>
          <w:rFonts w:ascii="Times New Roman" w:hAnsi="Times New Roman"/>
        </w:rPr>
        <w:t> </w:t>
      </w:r>
      <w:r w:rsidR="00AE732F" w:rsidRPr="00C11B48">
        <w:rPr>
          <w:rFonts w:ascii="Times New Roman" w:hAnsi="Times New Roman"/>
        </w:rPr>
        <w:t>biggest fear was being placed in the</w:t>
      </w:r>
      <w:r w:rsidR="0027220D" w:rsidRPr="00C11B48">
        <w:rPr>
          <w:rFonts w:ascii="Times New Roman" w:hAnsi="Times New Roman"/>
        </w:rPr>
        <w:t xml:space="preserve"> </w:t>
      </w:r>
      <w:r w:rsidR="00AE732F" w:rsidRPr="00C11B48">
        <w:rPr>
          <w:rFonts w:ascii="Times New Roman" w:hAnsi="Times New Roman"/>
        </w:rPr>
        <w:t>women</w:t>
      </w:r>
      <w:r w:rsidR="0027220D" w:rsidRPr="00C11B48">
        <w:rPr>
          <w:rFonts w:ascii="Times New Roman" w:hAnsi="Times New Roman"/>
        </w:rPr>
        <w:t>'</w:t>
      </w:r>
      <w:r w:rsidR="00AE732F" w:rsidRPr="00C11B48">
        <w:rPr>
          <w:rFonts w:ascii="Times New Roman" w:hAnsi="Times New Roman"/>
        </w:rPr>
        <w:t xml:space="preserve">s jail for being naughty. </w:t>
      </w:r>
      <w:r w:rsidR="00E55903" w:rsidRPr="00C11B48">
        <w:rPr>
          <w:rFonts w:ascii="Times New Roman" w:hAnsi="Times New Roman"/>
        </w:rPr>
        <w:t>[Ms</w:t>
      </w:r>
      <w:r w:rsidR="0049193D">
        <w:rPr>
          <w:rFonts w:ascii="Times New Roman" w:hAnsi="Times New Roman"/>
        </w:rPr>
        <w:t> </w:t>
      </w:r>
      <w:r w:rsidR="00E55903" w:rsidRPr="00C11B48">
        <w:rPr>
          <w:rFonts w:ascii="Times New Roman" w:hAnsi="Times New Roman"/>
        </w:rPr>
        <w:t>Phi</w:t>
      </w:r>
      <w:r w:rsidR="00EB1F80" w:rsidRPr="00C11B48">
        <w:rPr>
          <w:rFonts w:ascii="Times New Roman" w:hAnsi="Times New Roman"/>
        </w:rPr>
        <w:t>l</w:t>
      </w:r>
      <w:r w:rsidR="00E55903" w:rsidRPr="00C11B48">
        <w:rPr>
          <w:rFonts w:ascii="Times New Roman" w:hAnsi="Times New Roman"/>
        </w:rPr>
        <w:t>lips]</w:t>
      </w:r>
      <w:r w:rsidR="0049193D">
        <w:rPr>
          <w:rFonts w:ascii="Times New Roman" w:hAnsi="Times New Roman"/>
        </w:rPr>
        <w:t> </w:t>
      </w:r>
      <w:r w:rsidR="00AE732F" w:rsidRPr="00C11B48">
        <w:rPr>
          <w:rFonts w:ascii="Times New Roman" w:hAnsi="Times New Roman"/>
        </w:rPr>
        <w:t>would place five or six of</w:t>
      </w:r>
      <w:r w:rsidR="0027220D" w:rsidRPr="00C11B48">
        <w:rPr>
          <w:rFonts w:ascii="Times New Roman" w:hAnsi="Times New Roman"/>
        </w:rPr>
        <w:t xml:space="preserve"> </w:t>
      </w:r>
      <w:r w:rsidR="00AE732F" w:rsidRPr="00C11B48">
        <w:rPr>
          <w:rFonts w:ascii="Times New Roman" w:hAnsi="Times New Roman"/>
        </w:rPr>
        <w:t xml:space="preserve">the girls including </w:t>
      </w:r>
      <w:r w:rsidR="0006707B" w:rsidRPr="00C11B48">
        <w:rPr>
          <w:rFonts w:ascii="Times New Roman" w:hAnsi="Times New Roman"/>
        </w:rPr>
        <w:t>[</w:t>
      </w:r>
      <w:r w:rsidR="00723B83" w:rsidRPr="00C11B48">
        <w:rPr>
          <w:rFonts w:ascii="Times New Roman" w:hAnsi="Times New Roman"/>
        </w:rPr>
        <w:t>Ms Wi</w:t>
      </w:r>
      <w:r w:rsidR="002B7716" w:rsidRPr="00C11B48">
        <w:rPr>
          <w:rFonts w:ascii="Times New Roman" w:hAnsi="Times New Roman"/>
        </w:rPr>
        <w:t>l</w:t>
      </w:r>
      <w:r w:rsidR="00723B83" w:rsidRPr="00C11B48">
        <w:rPr>
          <w:rFonts w:ascii="Times New Roman" w:hAnsi="Times New Roman"/>
        </w:rPr>
        <w:t>lmot]</w:t>
      </w:r>
      <w:r w:rsidR="00AE732F" w:rsidRPr="00C11B48">
        <w:rPr>
          <w:rFonts w:ascii="Times New Roman" w:hAnsi="Times New Roman"/>
        </w:rPr>
        <w:t>, overnight in the jail which had a</w:t>
      </w:r>
      <w:r w:rsidR="0027220D" w:rsidRPr="00C11B48">
        <w:rPr>
          <w:rFonts w:ascii="Times New Roman" w:hAnsi="Times New Roman"/>
        </w:rPr>
        <w:t xml:space="preserve"> </w:t>
      </w:r>
      <w:r w:rsidR="00AE732F" w:rsidRPr="00C11B48">
        <w:rPr>
          <w:rFonts w:ascii="Times New Roman" w:hAnsi="Times New Roman"/>
        </w:rPr>
        <w:t>bucket and as far as she could recall a couple of blankets. They would</w:t>
      </w:r>
      <w:r w:rsidR="0027220D" w:rsidRPr="00C11B48">
        <w:rPr>
          <w:rFonts w:ascii="Times New Roman" w:hAnsi="Times New Roman"/>
        </w:rPr>
        <w:t xml:space="preserve"> </w:t>
      </w:r>
      <w:r w:rsidR="00AE732F" w:rsidRPr="00C11B48">
        <w:rPr>
          <w:rFonts w:ascii="Times New Roman" w:hAnsi="Times New Roman"/>
        </w:rPr>
        <w:t>become hysterical and terrified particularly when it got dark as the</w:t>
      </w:r>
      <w:r w:rsidR="0027220D" w:rsidRPr="00C11B48">
        <w:rPr>
          <w:rFonts w:ascii="Times New Roman" w:hAnsi="Times New Roman"/>
        </w:rPr>
        <w:t xml:space="preserve"> </w:t>
      </w:r>
      <w:r w:rsidR="00AE732F" w:rsidRPr="00C11B48">
        <w:rPr>
          <w:rFonts w:ascii="Times New Roman" w:hAnsi="Times New Roman"/>
        </w:rPr>
        <w:t>windows were very high up. However, she stated that from Year 6</w:t>
      </w:r>
      <w:r w:rsidR="0027220D" w:rsidRPr="00C11B48">
        <w:rPr>
          <w:rFonts w:ascii="Times New Roman" w:hAnsi="Times New Roman"/>
        </w:rPr>
        <w:t xml:space="preserve"> </w:t>
      </w:r>
      <w:r w:rsidR="00AE732F" w:rsidRPr="00C11B48">
        <w:rPr>
          <w:rFonts w:ascii="Times New Roman" w:hAnsi="Times New Roman"/>
        </w:rPr>
        <w:t>when she began to attend school at Murgon, that the punishments by</w:t>
      </w:r>
      <w:r w:rsidR="0027220D" w:rsidRPr="00C11B48">
        <w:rPr>
          <w:rFonts w:ascii="Times New Roman" w:hAnsi="Times New Roman"/>
        </w:rPr>
        <w:t xml:space="preserve"> </w:t>
      </w:r>
      <w:r w:rsidR="00451440" w:rsidRPr="00C11B48">
        <w:rPr>
          <w:rFonts w:ascii="Times New Roman" w:hAnsi="Times New Roman"/>
        </w:rPr>
        <w:t xml:space="preserve">[Ms Phillips] </w:t>
      </w:r>
      <w:r w:rsidR="00AE732F" w:rsidRPr="00C11B48">
        <w:rPr>
          <w:rFonts w:ascii="Times New Roman" w:hAnsi="Times New Roman"/>
        </w:rPr>
        <w:t>seem</w:t>
      </w:r>
      <w:r w:rsidR="00A23444" w:rsidRPr="00C11B48">
        <w:rPr>
          <w:rFonts w:ascii="Times New Roman" w:hAnsi="Times New Roman"/>
        </w:rPr>
        <w:t xml:space="preserve"> [sic</w:t>
      </w:r>
      <w:r w:rsidR="00AE732F" w:rsidRPr="00C11B48" w:rsidDel="00A23444">
        <w:rPr>
          <w:rFonts w:ascii="Times New Roman" w:hAnsi="Times New Roman"/>
        </w:rPr>
        <w:t>]</w:t>
      </w:r>
      <w:r w:rsidR="00AE732F" w:rsidRPr="00C11B48">
        <w:rPr>
          <w:rFonts w:ascii="Times New Roman" w:hAnsi="Times New Roman"/>
        </w:rPr>
        <w:t xml:space="preserve"> to reduce, possibly because she was spending more</w:t>
      </w:r>
      <w:r w:rsidR="0027220D" w:rsidRPr="00C11B48">
        <w:rPr>
          <w:rFonts w:ascii="Times New Roman" w:hAnsi="Times New Roman"/>
        </w:rPr>
        <w:t xml:space="preserve"> </w:t>
      </w:r>
      <w:r w:rsidR="00AE732F" w:rsidRPr="00C11B48">
        <w:rPr>
          <w:rFonts w:ascii="Times New Roman" w:hAnsi="Times New Roman"/>
        </w:rPr>
        <w:t>time away from the settlement.</w:t>
      </w:r>
      <w:r w:rsidR="00A25047" w:rsidRPr="00C11B48">
        <w:rPr>
          <w:rFonts w:ascii="Times New Roman" w:hAnsi="Times New Roman"/>
        </w:rPr>
        <w:t>"</w:t>
      </w:r>
    </w:p>
    <w:p w14:paraId="6123EC35" w14:textId="0CFBDBAC" w:rsidR="000300A2" w:rsidRPr="00C11B48" w:rsidRDefault="00A25047" w:rsidP="00C11B48">
      <w:pPr>
        <w:pStyle w:val="NormalBody"/>
        <w:spacing w:after="260" w:line="280" w:lineRule="exact"/>
        <w:ind w:right="0"/>
        <w:jc w:val="both"/>
        <w:rPr>
          <w:rFonts w:ascii="Times New Roman" w:hAnsi="Times New Roman"/>
        </w:rPr>
      </w:pPr>
      <w:r w:rsidRPr="00C11B48">
        <w:rPr>
          <w:rFonts w:ascii="Times New Roman" w:hAnsi="Times New Roman"/>
        </w:rPr>
        <w:t>Dr Khoo</w:t>
      </w:r>
      <w:r w:rsidR="00A66E00" w:rsidRPr="00C11B48">
        <w:rPr>
          <w:rFonts w:ascii="Times New Roman" w:hAnsi="Times New Roman"/>
        </w:rPr>
        <w:t>'s report s</w:t>
      </w:r>
      <w:r w:rsidR="00556770" w:rsidRPr="00C11B48">
        <w:rPr>
          <w:rFonts w:ascii="Times New Roman" w:hAnsi="Times New Roman"/>
        </w:rPr>
        <w:t>tated that Ms Willmot</w:t>
      </w:r>
      <w:r w:rsidR="00AE732F" w:rsidRPr="00C11B48">
        <w:rPr>
          <w:rFonts w:ascii="Times New Roman" w:hAnsi="Times New Roman"/>
        </w:rPr>
        <w:t xml:space="preserve"> </w:t>
      </w:r>
      <w:r w:rsidR="000A3C80" w:rsidRPr="00C11B48">
        <w:rPr>
          <w:rFonts w:ascii="Times New Roman" w:hAnsi="Times New Roman"/>
        </w:rPr>
        <w:t>"</w:t>
      </w:r>
      <w:r w:rsidR="00AE732F" w:rsidRPr="00C11B48">
        <w:rPr>
          <w:rFonts w:ascii="Times New Roman" w:hAnsi="Times New Roman"/>
        </w:rPr>
        <w:t>was able to provide a clear</w:t>
      </w:r>
      <w:r w:rsidR="000A3C80" w:rsidRPr="00C11B48">
        <w:rPr>
          <w:rFonts w:ascii="Times New Roman" w:hAnsi="Times New Roman"/>
        </w:rPr>
        <w:t xml:space="preserve"> </w:t>
      </w:r>
      <w:r w:rsidR="00AE732F" w:rsidRPr="00C11B48">
        <w:rPr>
          <w:rFonts w:ascii="Times New Roman" w:hAnsi="Times New Roman"/>
        </w:rPr>
        <w:t>and coherent history of the verbal and physical abuse that she was subjected to at the</w:t>
      </w:r>
      <w:r w:rsidR="000A3C80" w:rsidRPr="00C11B48">
        <w:rPr>
          <w:rFonts w:ascii="Times New Roman" w:hAnsi="Times New Roman"/>
        </w:rPr>
        <w:t xml:space="preserve"> </w:t>
      </w:r>
      <w:r w:rsidR="00AE732F" w:rsidRPr="00C11B48">
        <w:rPr>
          <w:rFonts w:ascii="Times New Roman" w:hAnsi="Times New Roman"/>
        </w:rPr>
        <w:t>hands of the supervisor of the girls</w:t>
      </w:r>
      <w:r w:rsidR="000A3C80" w:rsidRPr="00C11B48">
        <w:rPr>
          <w:rFonts w:ascii="Times New Roman" w:hAnsi="Times New Roman"/>
        </w:rPr>
        <w:t>'</w:t>
      </w:r>
      <w:r w:rsidR="00AE732F" w:rsidRPr="00C11B48">
        <w:rPr>
          <w:rFonts w:ascii="Times New Roman" w:hAnsi="Times New Roman"/>
        </w:rPr>
        <w:t xml:space="preserve"> dormitory, </w:t>
      </w:r>
      <w:r w:rsidR="00286B37" w:rsidRPr="00C11B48">
        <w:rPr>
          <w:rFonts w:ascii="Times New Roman" w:hAnsi="Times New Roman"/>
        </w:rPr>
        <w:t xml:space="preserve">[Ms] </w:t>
      </w:r>
      <w:r w:rsidR="00AE732F" w:rsidRPr="00C11B48">
        <w:rPr>
          <w:rFonts w:ascii="Times New Roman" w:hAnsi="Times New Roman"/>
        </w:rPr>
        <w:t>Phillips</w:t>
      </w:r>
      <w:r w:rsidR="000A3C80" w:rsidRPr="00C11B48">
        <w:rPr>
          <w:rFonts w:ascii="Times New Roman" w:hAnsi="Times New Roman"/>
        </w:rPr>
        <w:t>"</w:t>
      </w:r>
      <w:r w:rsidR="00AE732F" w:rsidRPr="00C11B48">
        <w:rPr>
          <w:rFonts w:ascii="Times New Roman" w:hAnsi="Times New Roman"/>
        </w:rPr>
        <w:t>.</w:t>
      </w:r>
      <w:r w:rsidR="003D46CC" w:rsidRPr="00C11B48">
        <w:rPr>
          <w:rFonts w:ascii="Times New Roman" w:hAnsi="Times New Roman"/>
        </w:rPr>
        <w:t xml:space="preserve"> As is apparent, each of the allegations refers to or relates to Ms Phillips</w:t>
      </w:r>
      <w:r w:rsidR="002D0946" w:rsidRPr="00C11B48">
        <w:rPr>
          <w:rFonts w:ascii="Times New Roman" w:hAnsi="Times New Roman"/>
        </w:rPr>
        <w:t>'</w:t>
      </w:r>
      <w:r w:rsidR="003D46CC" w:rsidRPr="00C11B48">
        <w:rPr>
          <w:rFonts w:ascii="Times New Roman" w:hAnsi="Times New Roman"/>
        </w:rPr>
        <w:t xml:space="preserve"> supervision of the </w:t>
      </w:r>
      <w:r w:rsidR="001136A3" w:rsidRPr="00C11B48">
        <w:rPr>
          <w:rFonts w:ascii="Times New Roman" w:hAnsi="Times New Roman"/>
        </w:rPr>
        <w:t>Girls' D</w:t>
      </w:r>
      <w:r w:rsidR="003D46CC" w:rsidRPr="00C11B48">
        <w:rPr>
          <w:rFonts w:ascii="Times New Roman" w:hAnsi="Times New Roman"/>
        </w:rPr>
        <w:t>ormitory.</w:t>
      </w:r>
    </w:p>
    <w:p w14:paraId="19AD2207" w14:textId="4986C854" w:rsidR="00CF1D75" w:rsidRPr="00C11B48" w:rsidRDefault="003634A1"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DE4C08" w:rsidRPr="00C11B48">
        <w:rPr>
          <w:rFonts w:ascii="Times New Roman" w:hAnsi="Times New Roman"/>
        </w:rPr>
        <w:t xml:space="preserve">In relation to the Girls' Dormitory Allegations, </w:t>
      </w:r>
      <w:r w:rsidR="003D46CC" w:rsidRPr="00C11B48">
        <w:rPr>
          <w:rFonts w:ascii="Times New Roman" w:hAnsi="Times New Roman"/>
        </w:rPr>
        <w:t xml:space="preserve">Ms Willmot </w:t>
      </w:r>
      <w:r w:rsidR="006405A2" w:rsidRPr="00C11B48">
        <w:rPr>
          <w:rFonts w:ascii="Times New Roman" w:hAnsi="Times New Roman"/>
        </w:rPr>
        <w:t xml:space="preserve">also </w:t>
      </w:r>
      <w:r w:rsidR="00DE4C08" w:rsidRPr="00C11B48">
        <w:rPr>
          <w:rFonts w:ascii="Times New Roman" w:hAnsi="Times New Roman"/>
        </w:rPr>
        <w:t xml:space="preserve">adduced </w:t>
      </w:r>
      <w:r w:rsidR="00C86261" w:rsidRPr="00C11B48">
        <w:rPr>
          <w:rFonts w:ascii="Times New Roman" w:hAnsi="Times New Roman"/>
        </w:rPr>
        <w:t xml:space="preserve">sworn affidavits from </w:t>
      </w:r>
      <w:r w:rsidR="00344B45" w:rsidRPr="00C11B48">
        <w:rPr>
          <w:rFonts w:ascii="Times New Roman" w:hAnsi="Times New Roman"/>
        </w:rPr>
        <w:t xml:space="preserve">other people who lived or worked at the dormitory: </w:t>
      </w:r>
      <w:r w:rsidR="0018123E" w:rsidRPr="00C11B48">
        <w:rPr>
          <w:rFonts w:ascii="Times New Roman" w:hAnsi="Times New Roman"/>
        </w:rPr>
        <w:t>from</w:t>
      </w:r>
      <w:r w:rsidR="0049193D">
        <w:rPr>
          <w:rFonts w:ascii="Times New Roman" w:hAnsi="Times New Roman"/>
        </w:rPr>
        <w:t> </w:t>
      </w:r>
      <w:r w:rsidR="00BC3718" w:rsidRPr="00C11B48">
        <w:rPr>
          <w:rFonts w:ascii="Times New Roman" w:hAnsi="Times New Roman"/>
        </w:rPr>
        <w:t xml:space="preserve">Joan </w:t>
      </w:r>
      <w:r w:rsidR="00982E40" w:rsidRPr="00C11B48">
        <w:rPr>
          <w:rFonts w:ascii="Times New Roman" w:hAnsi="Times New Roman"/>
        </w:rPr>
        <w:t>Nielsen</w:t>
      </w:r>
      <w:r w:rsidR="009E6A24" w:rsidRPr="00C11B48">
        <w:rPr>
          <w:rFonts w:ascii="Times New Roman" w:hAnsi="Times New Roman"/>
        </w:rPr>
        <w:t>,</w:t>
      </w:r>
      <w:r w:rsidR="00982E40" w:rsidRPr="00C11B48">
        <w:rPr>
          <w:rFonts w:ascii="Times New Roman" w:hAnsi="Times New Roman"/>
        </w:rPr>
        <w:t xml:space="preserve"> </w:t>
      </w:r>
      <w:r w:rsidR="00CF15A0" w:rsidRPr="00C11B48">
        <w:rPr>
          <w:rFonts w:ascii="Times New Roman" w:hAnsi="Times New Roman"/>
        </w:rPr>
        <w:t>who was born in 1947</w:t>
      </w:r>
      <w:r w:rsidR="00903DCD" w:rsidRPr="00C11B48">
        <w:rPr>
          <w:rFonts w:ascii="Times New Roman" w:hAnsi="Times New Roman"/>
        </w:rPr>
        <w:t xml:space="preserve"> and </w:t>
      </w:r>
      <w:r w:rsidR="007E60D5" w:rsidRPr="00C11B48">
        <w:rPr>
          <w:rFonts w:ascii="Times New Roman" w:hAnsi="Times New Roman"/>
        </w:rPr>
        <w:t xml:space="preserve">who lived in the </w:t>
      </w:r>
      <w:r w:rsidR="00E82473" w:rsidRPr="00C11B48">
        <w:rPr>
          <w:rFonts w:ascii="Times New Roman" w:hAnsi="Times New Roman"/>
        </w:rPr>
        <w:t>d</w:t>
      </w:r>
      <w:r w:rsidR="007E60D5" w:rsidRPr="00C11B48">
        <w:rPr>
          <w:rFonts w:ascii="Times New Roman" w:hAnsi="Times New Roman"/>
        </w:rPr>
        <w:t>ormitory from 19</w:t>
      </w:r>
      <w:r w:rsidR="008F5D9B" w:rsidRPr="00C11B48">
        <w:rPr>
          <w:rFonts w:ascii="Times New Roman" w:hAnsi="Times New Roman"/>
        </w:rPr>
        <w:t xml:space="preserve">53 to </w:t>
      </w:r>
      <w:r w:rsidR="003A4E92" w:rsidRPr="00C11B48">
        <w:rPr>
          <w:rFonts w:ascii="Times New Roman" w:hAnsi="Times New Roman"/>
        </w:rPr>
        <w:t>1962</w:t>
      </w:r>
      <w:r w:rsidR="00643A5A" w:rsidRPr="00C11B48">
        <w:rPr>
          <w:rFonts w:ascii="Times New Roman" w:hAnsi="Times New Roman"/>
        </w:rPr>
        <w:t>;</w:t>
      </w:r>
      <w:r w:rsidR="003A446F" w:rsidRPr="00C11B48">
        <w:rPr>
          <w:rFonts w:ascii="Times New Roman" w:hAnsi="Times New Roman"/>
        </w:rPr>
        <w:t xml:space="preserve"> </w:t>
      </w:r>
      <w:r w:rsidR="00CB37BA" w:rsidRPr="00C11B48">
        <w:rPr>
          <w:rFonts w:ascii="Times New Roman" w:hAnsi="Times New Roman"/>
        </w:rPr>
        <w:t xml:space="preserve">from </w:t>
      </w:r>
      <w:r w:rsidR="003A446F" w:rsidRPr="00C11B48">
        <w:rPr>
          <w:rFonts w:ascii="Times New Roman" w:hAnsi="Times New Roman"/>
        </w:rPr>
        <w:t>Aileen Watson</w:t>
      </w:r>
      <w:r w:rsidR="0044712C" w:rsidRPr="00C11B48">
        <w:rPr>
          <w:rFonts w:ascii="Times New Roman" w:hAnsi="Times New Roman"/>
        </w:rPr>
        <w:t>,</w:t>
      </w:r>
      <w:r w:rsidR="00B84639" w:rsidRPr="00C11B48">
        <w:rPr>
          <w:rFonts w:ascii="Times New Roman" w:hAnsi="Times New Roman"/>
        </w:rPr>
        <w:t xml:space="preserve"> who </w:t>
      </w:r>
      <w:r w:rsidR="00FD27B5" w:rsidRPr="00C11B48">
        <w:rPr>
          <w:rFonts w:ascii="Times New Roman" w:hAnsi="Times New Roman"/>
        </w:rPr>
        <w:t>was born in 1951</w:t>
      </w:r>
      <w:r w:rsidR="00826A72" w:rsidRPr="00C11B48">
        <w:rPr>
          <w:rFonts w:ascii="Times New Roman" w:hAnsi="Times New Roman"/>
          <w:b/>
          <w:bCs/>
        </w:rPr>
        <w:t xml:space="preserve"> </w:t>
      </w:r>
      <w:r w:rsidR="00FD27B5" w:rsidRPr="00C11B48">
        <w:rPr>
          <w:rFonts w:ascii="Times New Roman" w:hAnsi="Times New Roman"/>
        </w:rPr>
        <w:t xml:space="preserve">and </w:t>
      </w:r>
      <w:r w:rsidR="00B84639" w:rsidRPr="00C11B48">
        <w:rPr>
          <w:rFonts w:ascii="Times New Roman" w:hAnsi="Times New Roman"/>
        </w:rPr>
        <w:t xml:space="preserve">lived in the </w:t>
      </w:r>
      <w:r w:rsidR="00E82473" w:rsidRPr="00C11B48">
        <w:rPr>
          <w:rFonts w:ascii="Times New Roman" w:hAnsi="Times New Roman"/>
        </w:rPr>
        <w:t>d</w:t>
      </w:r>
      <w:r w:rsidR="00B84639" w:rsidRPr="00C11B48">
        <w:rPr>
          <w:rFonts w:ascii="Times New Roman" w:hAnsi="Times New Roman"/>
        </w:rPr>
        <w:t xml:space="preserve">ormitory from </w:t>
      </w:r>
      <w:r w:rsidR="008F2AAC" w:rsidRPr="00C11B48">
        <w:rPr>
          <w:rFonts w:ascii="Times New Roman" w:hAnsi="Times New Roman"/>
        </w:rPr>
        <w:t>when she was</w:t>
      </w:r>
      <w:r w:rsidR="00FD27B5" w:rsidRPr="00C11B48">
        <w:rPr>
          <w:rFonts w:ascii="Times New Roman" w:hAnsi="Times New Roman"/>
        </w:rPr>
        <w:t xml:space="preserve"> very young </w:t>
      </w:r>
      <w:r w:rsidR="00BE59F8" w:rsidRPr="00C11B48">
        <w:rPr>
          <w:rFonts w:ascii="Times New Roman" w:hAnsi="Times New Roman"/>
        </w:rPr>
        <w:t>until</w:t>
      </w:r>
      <w:r w:rsidR="00FD27B5" w:rsidRPr="00C11B48">
        <w:rPr>
          <w:rFonts w:ascii="Times New Roman" w:hAnsi="Times New Roman"/>
        </w:rPr>
        <w:t xml:space="preserve"> 1963</w:t>
      </w:r>
      <w:r w:rsidR="00643A5A" w:rsidRPr="00C11B48">
        <w:rPr>
          <w:rFonts w:ascii="Times New Roman" w:hAnsi="Times New Roman"/>
        </w:rPr>
        <w:t>;</w:t>
      </w:r>
      <w:r w:rsidR="0067509A" w:rsidRPr="00C11B48">
        <w:rPr>
          <w:rFonts w:ascii="Times New Roman" w:hAnsi="Times New Roman"/>
          <w:b/>
          <w:bCs/>
        </w:rPr>
        <w:t xml:space="preserve"> </w:t>
      </w:r>
      <w:r w:rsidR="00FD27B5" w:rsidRPr="00C11B48">
        <w:rPr>
          <w:rFonts w:ascii="Times New Roman" w:hAnsi="Times New Roman"/>
        </w:rPr>
        <w:t xml:space="preserve">and </w:t>
      </w:r>
      <w:r w:rsidR="00CB37BA" w:rsidRPr="00C11B48">
        <w:rPr>
          <w:rFonts w:ascii="Times New Roman" w:hAnsi="Times New Roman"/>
        </w:rPr>
        <w:t xml:space="preserve">from </w:t>
      </w:r>
      <w:r w:rsidR="00AD06E0" w:rsidRPr="00C11B48">
        <w:rPr>
          <w:rFonts w:ascii="Times New Roman" w:hAnsi="Times New Roman"/>
        </w:rPr>
        <w:t xml:space="preserve">Eva Collins </w:t>
      </w:r>
      <w:r w:rsidR="0043589C" w:rsidRPr="00C11B48">
        <w:rPr>
          <w:rFonts w:ascii="Times New Roman" w:hAnsi="Times New Roman"/>
        </w:rPr>
        <w:t>who</w:t>
      </w:r>
      <w:r w:rsidR="00382F1D" w:rsidRPr="00C11B48">
        <w:rPr>
          <w:rFonts w:ascii="Times New Roman" w:hAnsi="Times New Roman"/>
        </w:rPr>
        <w:t xml:space="preserve"> </w:t>
      </w:r>
      <w:r w:rsidR="0018123E" w:rsidRPr="00C11B48">
        <w:rPr>
          <w:rFonts w:ascii="Times New Roman" w:hAnsi="Times New Roman"/>
        </w:rPr>
        <w:t xml:space="preserve">is </w:t>
      </w:r>
      <w:r w:rsidR="001537BE" w:rsidRPr="00C11B48">
        <w:rPr>
          <w:rFonts w:ascii="Times New Roman" w:hAnsi="Times New Roman"/>
        </w:rPr>
        <w:t xml:space="preserve">much older than Ms Willmot, </w:t>
      </w:r>
      <w:r w:rsidR="006D486C" w:rsidRPr="00C11B48">
        <w:rPr>
          <w:rFonts w:ascii="Times New Roman" w:hAnsi="Times New Roman"/>
        </w:rPr>
        <w:t>and had lived in the dormitory at a much earlier time</w:t>
      </w:r>
      <w:r w:rsidR="009D3E4D" w:rsidRPr="00C11B48">
        <w:rPr>
          <w:rFonts w:ascii="Times New Roman" w:hAnsi="Times New Roman"/>
        </w:rPr>
        <w:t xml:space="preserve"> and then</w:t>
      </w:r>
      <w:r w:rsidR="006D486C" w:rsidRPr="00C11B48">
        <w:rPr>
          <w:rFonts w:ascii="Times New Roman" w:hAnsi="Times New Roman"/>
        </w:rPr>
        <w:t xml:space="preserve"> returned to work </w:t>
      </w:r>
      <w:r w:rsidR="00D1017E" w:rsidRPr="00C11B48">
        <w:rPr>
          <w:rFonts w:ascii="Times New Roman" w:hAnsi="Times New Roman"/>
        </w:rPr>
        <w:t xml:space="preserve">at the Cherbourg Mothers </w:t>
      </w:r>
      <w:r w:rsidR="008B2EE9" w:rsidRPr="00C11B48">
        <w:rPr>
          <w:rFonts w:ascii="Times New Roman" w:hAnsi="Times New Roman"/>
        </w:rPr>
        <w:t>and</w:t>
      </w:r>
      <w:r w:rsidR="00D1017E" w:rsidRPr="00C11B48">
        <w:rPr>
          <w:rFonts w:ascii="Times New Roman" w:hAnsi="Times New Roman"/>
        </w:rPr>
        <w:t xml:space="preserve"> Babies Quarters</w:t>
      </w:r>
      <w:r w:rsidR="005910D1" w:rsidRPr="00C11B48">
        <w:rPr>
          <w:rFonts w:ascii="Times New Roman" w:hAnsi="Times New Roman"/>
        </w:rPr>
        <w:t xml:space="preserve"> </w:t>
      </w:r>
      <w:r w:rsidR="00792543" w:rsidRPr="00C11B48">
        <w:rPr>
          <w:rFonts w:ascii="Times New Roman" w:hAnsi="Times New Roman"/>
        </w:rPr>
        <w:t>near</w:t>
      </w:r>
      <w:r w:rsidR="006D486C" w:rsidRPr="00C11B48">
        <w:rPr>
          <w:rFonts w:ascii="Times New Roman" w:hAnsi="Times New Roman"/>
        </w:rPr>
        <w:t xml:space="preserve"> the </w:t>
      </w:r>
      <w:r w:rsidR="00317C34" w:rsidRPr="00C11B48">
        <w:rPr>
          <w:rFonts w:ascii="Times New Roman" w:hAnsi="Times New Roman"/>
        </w:rPr>
        <w:t>Girls' D</w:t>
      </w:r>
      <w:r w:rsidR="006D486C" w:rsidRPr="00C11B48">
        <w:rPr>
          <w:rFonts w:ascii="Times New Roman" w:hAnsi="Times New Roman"/>
        </w:rPr>
        <w:t>ormitory</w:t>
      </w:r>
      <w:r w:rsidR="001C63D0" w:rsidRPr="00C11B48">
        <w:rPr>
          <w:rFonts w:ascii="Times New Roman" w:hAnsi="Times New Roman"/>
        </w:rPr>
        <w:t xml:space="preserve"> during the 1950s. </w:t>
      </w:r>
    </w:p>
    <w:p w14:paraId="432F56F8" w14:textId="4741E107" w:rsidR="002E2CF5" w:rsidRPr="00C11B48" w:rsidRDefault="002E2CF5"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563093" w:rsidRPr="00C11B48">
        <w:rPr>
          <w:rFonts w:ascii="Times New Roman" w:hAnsi="Times New Roman"/>
        </w:rPr>
        <w:t xml:space="preserve">Ms </w:t>
      </w:r>
      <w:r w:rsidR="001237E9" w:rsidRPr="00C11B48">
        <w:rPr>
          <w:rFonts w:ascii="Times New Roman" w:hAnsi="Times New Roman"/>
        </w:rPr>
        <w:t>Ni</w:t>
      </w:r>
      <w:r w:rsidR="00620A84" w:rsidRPr="00C11B48">
        <w:rPr>
          <w:rFonts w:ascii="Times New Roman" w:hAnsi="Times New Roman"/>
        </w:rPr>
        <w:t>e</w:t>
      </w:r>
      <w:r w:rsidR="001237E9" w:rsidRPr="00C11B48">
        <w:rPr>
          <w:rFonts w:ascii="Times New Roman" w:hAnsi="Times New Roman"/>
        </w:rPr>
        <w:t xml:space="preserve">lsen's </w:t>
      </w:r>
      <w:r w:rsidR="00563093" w:rsidRPr="00C11B48">
        <w:rPr>
          <w:rFonts w:ascii="Times New Roman" w:hAnsi="Times New Roman"/>
        </w:rPr>
        <w:t xml:space="preserve">evidence is that she recalls </w:t>
      </w:r>
      <w:proofErr w:type="gramStart"/>
      <w:r w:rsidR="00873F0E" w:rsidRPr="00C11B48">
        <w:rPr>
          <w:rFonts w:ascii="Times New Roman" w:hAnsi="Times New Roman"/>
        </w:rPr>
        <w:t>a number of</w:t>
      </w:r>
      <w:proofErr w:type="gramEnd"/>
      <w:r w:rsidR="00873F0E" w:rsidRPr="00C11B48">
        <w:rPr>
          <w:rFonts w:ascii="Times New Roman" w:hAnsi="Times New Roman"/>
        </w:rPr>
        <w:t xml:space="preserve"> girls, including </w:t>
      </w:r>
      <w:r w:rsidR="00563093" w:rsidRPr="00C11B48">
        <w:rPr>
          <w:rFonts w:ascii="Times New Roman" w:hAnsi="Times New Roman"/>
        </w:rPr>
        <w:t>Ms Willmot</w:t>
      </w:r>
      <w:r w:rsidR="00873F0E" w:rsidRPr="00C11B48">
        <w:rPr>
          <w:rFonts w:ascii="Times New Roman" w:hAnsi="Times New Roman"/>
        </w:rPr>
        <w:t>,</w:t>
      </w:r>
      <w:r w:rsidR="00563093" w:rsidRPr="00C11B48">
        <w:rPr>
          <w:rFonts w:ascii="Times New Roman" w:hAnsi="Times New Roman"/>
        </w:rPr>
        <w:t xml:space="preserve"> </w:t>
      </w:r>
      <w:r w:rsidR="00DD2721" w:rsidRPr="00C11B48">
        <w:rPr>
          <w:rFonts w:ascii="Times New Roman" w:hAnsi="Times New Roman"/>
        </w:rPr>
        <w:t xml:space="preserve">living in the </w:t>
      </w:r>
      <w:r w:rsidR="001136A3" w:rsidRPr="00C11B48">
        <w:rPr>
          <w:rFonts w:ascii="Times New Roman" w:hAnsi="Times New Roman"/>
        </w:rPr>
        <w:t>G</w:t>
      </w:r>
      <w:r w:rsidR="000A2008" w:rsidRPr="00C11B48">
        <w:rPr>
          <w:rFonts w:ascii="Times New Roman" w:hAnsi="Times New Roman"/>
        </w:rPr>
        <w:t xml:space="preserve">irls' </w:t>
      </w:r>
      <w:r w:rsidR="001136A3" w:rsidRPr="00C11B48">
        <w:rPr>
          <w:rFonts w:ascii="Times New Roman" w:hAnsi="Times New Roman"/>
        </w:rPr>
        <w:t>D</w:t>
      </w:r>
      <w:r w:rsidR="000A2008" w:rsidRPr="00C11B48">
        <w:rPr>
          <w:rFonts w:ascii="Times New Roman" w:hAnsi="Times New Roman"/>
        </w:rPr>
        <w:t xml:space="preserve">ormitory </w:t>
      </w:r>
      <w:r w:rsidR="00F231EA" w:rsidRPr="00C11B48">
        <w:rPr>
          <w:rFonts w:ascii="Times New Roman" w:hAnsi="Times New Roman"/>
        </w:rPr>
        <w:t>as well as the names of the staff</w:t>
      </w:r>
      <w:r w:rsidR="00800D69" w:rsidRPr="00C11B48">
        <w:rPr>
          <w:rFonts w:ascii="Times New Roman" w:hAnsi="Times New Roman"/>
        </w:rPr>
        <w:t xml:space="preserve"> members who worked </w:t>
      </w:r>
      <w:r w:rsidR="00715D7A" w:rsidRPr="00C11B48">
        <w:rPr>
          <w:rFonts w:ascii="Times New Roman" w:hAnsi="Times New Roman"/>
        </w:rPr>
        <w:t>there</w:t>
      </w:r>
      <w:r w:rsidR="00800D69" w:rsidRPr="00C11B48">
        <w:rPr>
          <w:rFonts w:ascii="Times New Roman" w:hAnsi="Times New Roman"/>
        </w:rPr>
        <w:t xml:space="preserve">. </w:t>
      </w:r>
      <w:r w:rsidR="008E4840" w:rsidRPr="00C11B48">
        <w:rPr>
          <w:rFonts w:ascii="Times New Roman" w:hAnsi="Times New Roman"/>
        </w:rPr>
        <w:t>Ms</w:t>
      </w:r>
      <w:r w:rsidR="008E4840" w:rsidRPr="00C11B48" w:rsidDel="00771847">
        <w:rPr>
          <w:rFonts w:ascii="Times New Roman" w:hAnsi="Times New Roman"/>
        </w:rPr>
        <w:t xml:space="preserve"> </w:t>
      </w:r>
      <w:r w:rsidR="00771847" w:rsidRPr="00C11B48">
        <w:rPr>
          <w:rFonts w:ascii="Times New Roman" w:hAnsi="Times New Roman"/>
        </w:rPr>
        <w:t>Nielsen</w:t>
      </w:r>
      <w:r w:rsidR="008E4840" w:rsidRPr="00C11B48">
        <w:rPr>
          <w:rFonts w:ascii="Times New Roman" w:hAnsi="Times New Roman"/>
        </w:rPr>
        <w:t xml:space="preserve"> describes the physical layout of the </w:t>
      </w:r>
      <w:r w:rsidR="00715D7A" w:rsidRPr="00C11B48">
        <w:rPr>
          <w:rFonts w:ascii="Times New Roman" w:hAnsi="Times New Roman"/>
        </w:rPr>
        <w:t>G</w:t>
      </w:r>
      <w:r w:rsidR="00456811" w:rsidRPr="00C11B48">
        <w:rPr>
          <w:rFonts w:ascii="Times New Roman" w:hAnsi="Times New Roman"/>
        </w:rPr>
        <w:t xml:space="preserve">irls' </w:t>
      </w:r>
      <w:r w:rsidR="00715D7A" w:rsidRPr="00C11B48">
        <w:rPr>
          <w:rFonts w:ascii="Times New Roman" w:hAnsi="Times New Roman"/>
        </w:rPr>
        <w:t>D</w:t>
      </w:r>
      <w:r w:rsidR="00456811" w:rsidRPr="00C11B48">
        <w:rPr>
          <w:rFonts w:ascii="Times New Roman" w:hAnsi="Times New Roman"/>
        </w:rPr>
        <w:t>ormitory</w:t>
      </w:r>
      <w:r w:rsidR="00364977" w:rsidRPr="00C11B48">
        <w:rPr>
          <w:rFonts w:ascii="Times New Roman" w:hAnsi="Times New Roman"/>
        </w:rPr>
        <w:t>,</w:t>
      </w:r>
      <w:r w:rsidR="00B7355E" w:rsidRPr="00C11B48">
        <w:rPr>
          <w:rFonts w:ascii="Times New Roman" w:hAnsi="Times New Roman"/>
        </w:rPr>
        <w:t xml:space="preserve"> </w:t>
      </w:r>
      <w:r w:rsidR="0004533C" w:rsidRPr="00C11B48">
        <w:rPr>
          <w:rFonts w:ascii="Times New Roman" w:hAnsi="Times New Roman"/>
        </w:rPr>
        <w:t>including</w:t>
      </w:r>
      <w:r w:rsidR="002C57BB" w:rsidRPr="00C11B48">
        <w:rPr>
          <w:rFonts w:ascii="Times New Roman" w:hAnsi="Times New Roman"/>
        </w:rPr>
        <w:t xml:space="preserve"> </w:t>
      </w:r>
      <w:r w:rsidR="00364977" w:rsidRPr="00C11B48">
        <w:rPr>
          <w:rFonts w:ascii="Times New Roman" w:hAnsi="Times New Roman"/>
        </w:rPr>
        <w:t>by annexing</w:t>
      </w:r>
      <w:r w:rsidR="002C57BB" w:rsidRPr="00C11B48">
        <w:rPr>
          <w:rFonts w:ascii="Times New Roman" w:hAnsi="Times New Roman"/>
        </w:rPr>
        <w:t xml:space="preserve"> a diagram illustrating </w:t>
      </w:r>
      <w:r w:rsidR="00315131" w:rsidRPr="00C11B48">
        <w:rPr>
          <w:rFonts w:ascii="Times New Roman" w:hAnsi="Times New Roman"/>
        </w:rPr>
        <w:t>where she and another girl</w:t>
      </w:r>
      <w:r w:rsidR="00761DE2" w:rsidRPr="00C11B48">
        <w:rPr>
          <w:rFonts w:ascii="Times New Roman" w:hAnsi="Times New Roman"/>
        </w:rPr>
        <w:t xml:space="preserve"> </w:t>
      </w:r>
      <w:r w:rsidR="0004533C" w:rsidRPr="00C11B48">
        <w:rPr>
          <w:rFonts w:ascii="Times New Roman" w:hAnsi="Times New Roman"/>
        </w:rPr>
        <w:t>slept.</w:t>
      </w:r>
      <w:r w:rsidR="004A1C62" w:rsidRPr="00C11B48">
        <w:rPr>
          <w:rFonts w:ascii="Times New Roman" w:hAnsi="Times New Roman"/>
        </w:rPr>
        <w:t xml:space="preserve"> </w:t>
      </w:r>
      <w:r w:rsidR="00D266D5" w:rsidRPr="00C11B48">
        <w:rPr>
          <w:rFonts w:ascii="Times New Roman" w:hAnsi="Times New Roman"/>
        </w:rPr>
        <w:t xml:space="preserve">Ms </w:t>
      </w:r>
      <w:r w:rsidR="00B77631" w:rsidRPr="00C11B48">
        <w:rPr>
          <w:rFonts w:ascii="Times New Roman" w:hAnsi="Times New Roman"/>
        </w:rPr>
        <w:t>Nielsen</w:t>
      </w:r>
      <w:r w:rsidR="00D266D5" w:rsidRPr="00C11B48" w:rsidDel="00B77631">
        <w:rPr>
          <w:rFonts w:ascii="Times New Roman" w:hAnsi="Times New Roman"/>
        </w:rPr>
        <w:t xml:space="preserve"> </w:t>
      </w:r>
      <w:r w:rsidR="00D266D5" w:rsidRPr="00C11B48">
        <w:rPr>
          <w:rFonts w:ascii="Times New Roman" w:hAnsi="Times New Roman"/>
        </w:rPr>
        <w:t xml:space="preserve">then sets out extensive evidence of </w:t>
      </w:r>
      <w:r w:rsidR="007452CB" w:rsidRPr="00C11B48">
        <w:rPr>
          <w:rFonts w:ascii="Times New Roman" w:hAnsi="Times New Roman"/>
        </w:rPr>
        <w:t xml:space="preserve">alleged physical and sexual abuse perpetrated by Ms Phillips on her and on other girls </w:t>
      </w:r>
      <w:r w:rsidR="009F039F" w:rsidRPr="00C11B48">
        <w:rPr>
          <w:rFonts w:ascii="Times New Roman" w:hAnsi="Times New Roman"/>
        </w:rPr>
        <w:t>that she witnessed.</w:t>
      </w:r>
      <w:r w:rsidR="00D32CC2" w:rsidRPr="00C11B48">
        <w:rPr>
          <w:rFonts w:ascii="Times New Roman" w:hAnsi="Times New Roman"/>
        </w:rPr>
        <w:t xml:space="preserve"> </w:t>
      </w:r>
      <w:r w:rsidR="009F039F" w:rsidRPr="00C11B48">
        <w:rPr>
          <w:rFonts w:ascii="Times New Roman" w:hAnsi="Times New Roman"/>
        </w:rPr>
        <w:t>Ms </w:t>
      </w:r>
      <w:r w:rsidR="00B77631" w:rsidRPr="00C11B48">
        <w:rPr>
          <w:rFonts w:ascii="Times New Roman" w:hAnsi="Times New Roman"/>
        </w:rPr>
        <w:t>Nielsen</w:t>
      </w:r>
      <w:r w:rsidR="009F039F" w:rsidRPr="00C11B48" w:rsidDel="00B77631">
        <w:rPr>
          <w:rFonts w:ascii="Times New Roman" w:hAnsi="Times New Roman"/>
        </w:rPr>
        <w:t xml:space="preserve"> </w:t>
      </w:r>
      <w:r w:rsidR="00515987" w:rsidRPr="00C11B48">
        <w:rPr>
          <w:rFonts w:ascii="Times New Roman" w:hAnsi="Times New Roman"/>
        </w:rPr>
        <w:t xml:space="preserve">does not describe witnessing </w:t>
      </w:r>
      <w:r w:rsidR="00AA49AC" w:rsidRPr="00C11B48">
        <w:rPr>
          <w:rFonts w:ascii="Times New Roman" w:hAnsi="Times New Roman"/>
        </w:rPr>
        <w:t xml:space="preserve">Ms Willmot being abused. </w:t>
      </w:r>
    </w:p>
    <w:p w14:paraId="4344C23C" w14:textId="7A5EA868" w:rsidR="008C3B23" w:rsidRPr="00C11B48" w:rsidRDefault="006539A8" w:rsidP="00C11B48">
      <w:pPr>
        <w:pStyle w:val="FixListStyle"/>
        <w:spacing w:after="260" w:line="280" w:lineRule="exact"/>
        <w:ind w:right="0"/>
        <w:jc w:val="both"/>
        <w:rPr>
          <w:rFonts w:ascii="Times New Roman" w:hAnsi="Times New Roman"/>
        </w:rPr>
      </w:pPr>
      <w:r w:rsidRPr="00C11B48">
        <w:rPr>
          <w:rFonts w:ascii="Times New Roman" w:hAnsi="Times New Roman"/>
        </w:rPr>
        <w:lastRenderedPageBreak/>
        <w:tab/>
      </w:r>
      <w:r w:rsidR="009F03D7" w:rsidRPr="00C11B48">
        <w:rPr>
          <w:rFonts w:ascii="Times New Roman" w:hAnsi="Times New Roman"/>
        </w:rPr>
        <w:t xml:space="preserve">Ms </w:t>
      </w:r>
      <w:r w:rsidR="00AE507A" w:rsidRPr="00C11B48">
        <w:rPr>
          <w:rFonts w:ascii="Times New Roman" w:hAnsi="Times New Roman"/>
        </w:rPr>
        <w:t xml:space="preserve">Watson's affidavit </w:t>
      </w:r>
      <w:r w:rsidR="00B0449D" w:rsidRPr="00C11B48">
        <w:rPr>
          <w:rFonts w:ascii="Times New Roman" w:hAnsi="Times New Roman"/>
        </w:rPr>
        <w:t xml:space="preserve">also describes the physical layout of the </w:t>
      </w:r>
      <w:r w:rsidR="00F3054B" w:rsidRPr="00C11B48">
        <w:rPr>
          <w:rFonts w:ascii="Times New Roman" w:hAnsi="Times New Roman"/>
        </w:rPr>
        <w:t>G</w:t>
      </w:r>
      <w:r w:rsidR="00B0449D" w:rsidRPr="00C11B48">
        <w:rPr>
          <w:rFonts w:ascii="Times New Roman" w:hAnsi="Times New Roman"/>
        </w:rPr>
        <w:t xml:space="preserve">irls' </w:t>
      </w:r>
      <w:r w:rsidR="00F3054B" w:rsidRPr="00C11B48">
        <w:rPr>
          <w:rFonts w:ascii="Times New Roman" w:hAnsi="Times New Roman"/>
        </w:rPr>
        <w:t>D</w:t>
      </w:r>
      <w:r w:rsidR="00B0449D" w:rsidRPr="00C11B48">
        <w:rPr>
          <w:rFonts w:ascii="Times New Roman" w:hAnsi="Times New Roman"/>
        </w:rPr>
        <w:t>ormit</w:t>
      </w:r>
      <w:r w:rsidR="00DE313B" w:rsidRPr="00C11B48">
        <w:rPr>
          <w:rFonts w:ascii="Times New Roman" w:hAnsi="Times New Roman"/>
        </w:rPr>
        <w:t>ory</w:t>
      </w:r>
      <w:r w:rsidR="00B0449D" w:rsidRPr="00C11B48">
        <w:rPr>
          <w:rFonts w:ascii="Times New Roman" w:hAnsi="Times New Roman"/>
        </w:rPr>
        <w:t xml:space="preserve"> and</w:t>
      </w:r>
      <w:r w:rsidR="00DE313B" w:rsidRPr="00C11B48">
        <w:rPr>
          <w:rFonts w:ascii="Times New Roman" w:hAnsi="Times New Roman"/>
        </w:rPr>
        <w:t xml:space="preserve"> recalls </w:t>
      </w:r>
      <w:r w:rsidR="008A0A9F" w:rsidRPr="00C11B48">
        <w:rPr>
          <w:rFonts w:ascii="Times New Roman" w:hAnsi="Times New Roman"/>
        </w:rPr>
        <w:t xml:space="preserve">Ms Willmot, among others, being in the dormitory with her. </w:t>
      </w:r>
      <w:r w:rsidR="00354EF1" w:rsidRPr="00C11B48">
        <w:rPr>
          <w:rFonts w:ascii="Times New Roman" w:hAnsi="Times New Roman"/>
        </w:rPr>
        <w:t xml:space="preserve">She also recalls Ms Phillips and another staff member, Matron Pascoe. </w:t>
      </w:r>
      <w:r w:rsidR="00234393" w:rsidRPr="00C11B48">
        <w:rPr>
          <w:rFonts w:ascii="Times New Roman" w:hAnsi="Times New Roman"/>
        </w:rPr>
        <w:t>Ms</w:t>
      </w:r>
      <w:r w:rsidR="00195112">
        <w:rPr>
          <w:rFonts w:ascii="Times New Roman" w:hAnsi="Times New Roman"/>
        </w:rPr>
        <w:t> </w:t>
      </w:r>
      <w:r w:rsidR="00234393" w:rsidRPr="00C11B48">
        <w:rPr>
          <w:rFonts w:ascii="Times New Roman" w:hAnsi="Times New Roman"/>
        </w:rPr>
        <w:t xml:space="preserve">Watson's affidavit </w:t>
      </w:r>
      <w:r w:rsidR="000A7943" w:rsidRPr="00C11B48">
        <w:rPr>
          <w:rFonts w:ascii="Times New Roman" w:hAnsi="Times New Roman"/>
        </w:rPr>
        <w:t>then describes Ms Phillips</w:t>
      </w:r>
      <w:r w:rsidR="007263C8" w:rsidRPr="00C11B48">
        <w:rPr>
          <w:rFonts w:ascii="Times New Roman" w:hAnsi="Times New Roman"/>
        </w:rPr>
        <w:t xml:space="preserve">' role within the </w:t>
      </w:r>
      <w:r w:rsidR="000F695E" w:rsidRPr="00C11B48">
        <w:rPr>
          <w:rFonts w:ascii="Times New Roman" w:hAnsi="Times New Roman"/>
        </w:rPr>
        <w:t>Girls' D</w:t>
      </w:r>
      <w:r w:rsidR="007263C8" w:rsidRPr="00C11B48">
        <w:rPr>
          <w:rFonts w:ascii="Times New Roman" w:hAnsi="Times New Roman"/>
        </w:rPr>
        <w:t>ormitory</w:t>
      </w:r>
      <w:r w:rsidR="004F611B" w:rsidRPr="00C11B48">
        <w:rPr>
          <w:rFonts w:ascii="Times New Roman" w:hAnsi="Times New Roman"/>
        </w:rPr>
        <w:t> </w:t>
      </w:r>
      <w:r w:rsidR="000A7943" w:rsidRPr="00C11B48">
        <w:rPr>
          <w:rFonts w:ascii="Times New Roman" w:hAnsi="Times New Roman"/>
        </w:rPr>
        <w:t xml:space="preserve">and the harsh punishments she was subjected to by Ms Phillips whilst living in the </w:t>
      </w:r>
      <w:r w:rsidR="00F3054B" w:rsidRPr="00C11B48" w:rsidDel="000F695E">
        <w:rPr>
          <w:rFonts w:ascii="Times New Roman" w:hAnsi="Times New Roman"/>
        </w:rPr>
        <w:t>G</w:t>
      </w:r>
      <w:r w:rsidR="000A7943" w:rsidRPr="00C11B48" w:rsidDel="000F695E">
        <w:rPr>
          <w:rFonts w:ascii="Times New Roman" w:hAnsi="Times New Roman"/>
        </w:rPr>
        <w:t xml:space="preserve">irls' </w:t>
      </w:r>
      <w:r w:rsidR="00F3054B" w:rsidRPr="00C11B48">
        <w:rPr>
          <w:rFonts w:ascii="Times New Roman" w:hAnsi="Times New Roman"/>
        </w:rPr>
        <w:t>D</w:t>
      </w:r>
      <w:r w:rsidR="000A7943" w:rsidRPr="00C11B48">
        <w:rPr>
          <w:rFonts w:ascii="Times New Roman" w:hAnsi="Times New Roman"/>
        </w:rPr>
        <w:t xml:space="preserve">ormitory and </w:t>
      </w:r>
      <w:r w:rsidR="00897FB0" w:rsidRPr="00C11B48">
        <w:rPr>
          <w:rFonts w:ascii="Times New Roman" w:hAnsi="Times New Roman"/>
        </w:rPr>
        <w:t xml:space="preserve">states </w:t>
      </w:r>
      <w:r w:rsidR="000A7943" w:rsidRPr="00C11B48">
        <w:rPr>
          <w:rFonts w:ascii="Times New Roman" w:hAnsi="Times New Roman"/>
        </w:rPr>
        <w:t>that she witnesse</w:t>
      </w:r>
      <w:r w:rsidR="00CB37BA" w:rsidRPr="00C11B48">
        <w:rPr>
          <w:rFonts w:ascii="Times New Roman" w:hAnsi="Times New Roman"/>
        </w:rPr>
        <w:t>d</w:t>
      </w:r>
      <w:r w:rsidR="000A7943" w:rsidRPr="00C11B48">
        <w:rPr>
          <w:rFonts w:ascii="Times New Roman" w:hAnsi="Times New Roman"/>
        </w:rPr>
        <w:t xml:space="preserve"> </w:t>
      </w:r>
      <w:proofErr w:type="gramStart"/>
      <w:r w:rsidR="000A7943" w:rsidRPr="00C11B48">
        <w:rPr>
          <w:rFonts w:ascii="Times New Roman" w:hAnsi="Times New Roman"/>
        </w:rPr>
        <w:t>a number of</w:t>
      </w:r>
      <w:proofErr w:type="gramEnd"/>
      <w:r w:rsidR="000A7943" w:rsidRPr="00C11B48">
        <w:rPr>
          <w:rFonts w:ascii="Times New Roman" w:hAnsi="Times New Roman"/>
        </w:rPr>
        <w:t xml:space="preserve"> other children being subjected to</w:t>
      </w:r>
      <w:r w:rsidR="000A7943" w:rsidRPr="00C11B48" w:rsidDel="000F695E">
        <w:rPr>
          <w:rFonts w:ascii="Times New Roman" w:hAnsi="Times New Roman"/>
        </w:rPr>
        <w:t xml:space="preserve"> similar abuse</w:t>
      </w:r>
      <w:r w:rsidR="000A7943" w:rsidRPr="00C11B48">
        <w:rPr>
          <w:rFonts w:ascii="Times New Roman" w:hAnsi="Times New Roman"/>
        </w:rPr>
        <w:t xml:space="preserve">. </w:t>
      </w:r>
      <w:r w:rsidR="00604295" w:rsidRPr="00C11B48">
        <w:rPr>
          <w:rFonts w:ascii="Times New Roman" w:hAnsi="Times New Roman"/>
        </w:rPr>
        <w:t xml:space="preserve">She </w:t>
      </w:r>
      <w:r w:rsidR="00F24B00" w:rsidRPr="00C11B48">
        <w:rPr>
          <w:rFonts w:ascii="Times New Roman" w:hAnsi="Times New Roman"/>
        </w:rPr>
        <w:t xml:space="preserve">does not </w:t>
      </w:r>
      <w:r w:rsidR="00CB37BA" w:rsidRPr="00C11B48">
        <w:rPr>
          <w:rFonts w:ascii="Times New Roman" w:hAnsi="Times New Roman"/>
        </w:rPr>
        <w:t xml:space="preserve">say that she </w:t>
      </w:r>
      <w:r w:rsidR="00F24B00" w:rsidRPr="00C11B48">
        <w:rPr>
          <w:rFonts w:ascii="Times New Roman" w:hAnsi="Times New Roman"/>
        </w:rPr>
        <w:t>witness</w:t>
      </w:r>
      <w:r w:rsidR="00CB37BA" w:rsidRPr="00C11B48">
        <w:rPr>
          <w:rFonts w:ascii="Times New Roman" w:hAnsi="Times New Roman"/>
        </w:rPr>
        <w:t xml:space="preserve">ed </w:t>
      </w:r>
      <w:r w:rsidR="00F24B00" w:rsidRPr="00C11B48">
        <w:rPr>
          <w:rFonts w:ascii="Times New Roman" w:hAnsi="Times New Roman"/>
        </w:rPr>
        <w:t xml:space="preserve">Ms Willmot being abused. However, Ms Watson does describe in graphic detail </w:t>
      </w:r>
      <w:r w:rsidR="00537907" w:rsidRPr="00C11B48">
        <w:rPr>
          <w:rFonts w:ascii="Times New Roman" w:hAnsi="Times New Roman"/>
        </w:rPr>
        <w:t xml:space="preserve">how </w:t>
      </w:r>
      <w:r w:rsidR="006C70FA" w:rsidRPr="00C11B48">
        <w:rPr>
          <w:rFonts w:ascii="Times New Roman" w:hAnsi="Times New Roman"/>
        </w:rPr>
        <w:t xml:space="preserve">she and other children </w:t>
      </w:r>
      <w:r w:rsidR="00537907" w:rsidRPr="00C11B48">
        <w:rPr>
          <w:rFonts w:ascii="Times New Roman" w:hAnsi="Times New Roman"/>
        </w:rPr>
        <w:t>were</w:t>
      </w:r>
      <w:r w:rsidR="00697486" w:rsidRPr="00C11B48">
        <w:rPr>
          <w:rFonts w:ascii="Times New Roman" w:hAnsi="Times New Roman"/>
        </w:rPr>
        <w:t xml:space="preserve"> hit by Ms </w:t>
      </w:r>
      <w:r w:rsidR="00296AE7" w:rsidRPr="00C11B48">
        <w:rPr>
          <w:rFonts w:ascii="Times New Roman" w:hAnsi="Times New Roman"/>
        </w:rPr>
        <w:t>Phillips</w:t>
      </w:r>
      <w:r w:rsidR="00697486" w:rsidRPr="00C11B48">
        <w:rPr>
          <w:rFonts w:ascii="Times New Roman" w:hAnsi="Times New Roman"/>
        </w:rPr>
        <w:t xml:space="preserve"> with a </w:t>
      </w:r>
      <w:r w:rsidR="00483520" w:rsidRPr="00C11B48">
        <w:rPr>
          <w:rFonts w:ascii="Times New Roman" w:hAnsi="Times New Roman"/>
        </w:rPr>
        <w:t>"</w:t>
      </w:r>
      <w:r w:rsidR="00697486" w:rsidRPr="00C11B48">
        <w:rPr>
          <w:rFonts w:ascii="Times New Roman" w:hAnsi="Times New Roman"/>
        </w:rPr>
        <w:t>switch</w:t>
      </w:r>
      <w:r w:rsidR="00483520" w:rsidRPr="00C11B48">
        <w:rPr>
          <w:rFonts w:ascii="Times New Roman" w:hAnsi="Times New Roman"/>
        </w:rPr>
        <w:t>",</w:t>
      </w:r>
      <w:r w:rsidR="00697486" w:rsidRPr="00C11B48">
        <w:rPr>
          <w:rFonts w:ascii="Times New Roman" w:hAnsi="Times New Roman"/>
        </w:rPr>
        <w:t xml:space="preserve"> </w:t>
      </w:r>
      <w:r w:rsidR="00F82856" w:rsidRPr="00C11B48">
        <w:rPr>
          <w:rFonts w:ascii="Times New Roman" w:hAnsi="Times New Roman"/>
        </w:rPr>
        <w:t xml:space="preserve">which she explains was </w:t>
      </w:r>
      <w:r w:rsidR="00320BDE" w:rsidRPr="00C11B48">
        <w:rPr>
          <w:rFonts w:ascii="Times New Roman" w:hAnsi="Times New Roman"/>
        </w:rPr>
        <w:t>"</w:t>
      </w:r>
      <w:r w:rsidR="00697486" w:rsidRPr="00C11B48">
        <w:rPr>
          <w:rFonts w:ascii="Times New Roman" w:hAnsi="Times New Roman"/>
        </w:rPr>
        <w:t>a tree branch</w:t>
      </w:r>
      <w:r w:rsidR="00F82856" w:rsidRPr="00C11B48">
        <w:rPr>
          <w:rFonts w:ascii="Times New Roman" w:hAnsi="Times New Roman"/>
        </w:rPr>
        <w:t xml:space="preserve"> which was used specifically to hit children</w:t>
      </w:r>
      <w:r w:rsidR="00311E19" w:rsidRPr="00C11B48">
        <w:rPr>
          <w:rFonts w:ascii="Times New Roman" w:hAnsi="Times New Roman"/>
        </w:rPr>
        <w:t>"</w:t>
      </w:r>
      <w:r w:rsidR="00F53461" w:rsidRPr="00C11B48">
        <w:rPr>
          <w:rFonts w:ascii="Times New Roman" w:hAnsi="Times New Roman"/>
        </w:rPr>
        <w:t xml:space="preserve">. She also </w:t>
      </w:r>
      <w:r w:rsidR="00F910AA" w:rsidRPr="00C11B48">
        <w:rPr>
          <w:rFonts w:ascii="Times New Roman" w:hAnsi="Times New Roman"/>
        </w:rPr>
        <w:t>describes</w:t>
      </w:r>
      <w:r w:rsidR="00EE2F1B" w:rsidRPr="00C11B48">
        <w:rPr>
          <w:rFonts w:ascii="Times New Roman" w:hAnsi="Times New Roman"/>
        </w:rPr>
        <w:t xml:space="preserve"> other </w:t>
      </w:r>
      <w:r w:rsidR="00875397" w:rsidRPr="00C11B48">
        <w:rPr>
          <w:rFonts w:ascii="Times New Roman" w:hAnsi="Times New Roman"/>
        </w:rPr>
        <w:t xml:space="preserve">instances of </w:t>
      </w:r>
      <w:r w:rsidR="00EE2F1B" w:rsidRPr="00C11B48">
        <w:rPr>
          <w:rFonts w:ascii="Times New Roman" w:hAnsi="Times New Roman"/>
        </w:rPr>
        <w:t>physical abuse</w:t>
      </w:r>
      <w:r w:rsidR="005876AE" w:rsidRPr="00C11B48">
        <w:rPr>
          <w:rFonts w:ascii="Times New Roman" w:hAnsi="Times New Roman"/>
        </w:rPr>
        <w:t xml:space="preserve"> </w:t>
      </w:r>
      <w:r w:rsidR="00CE5CB4" w:rsidRPr="00C11B48">
        <w:rPr>
          <w:rFonts w:ascii="Times New Roman" w:hAnsi="Times New Roman"/>
        </w:rPr>
        <w:t>by Ms</w:t>
      </w:r>
      <w:r w:rsidR="00DB65C3" w:rsidRPr="00C11B48">
        <w:rPr>
          <w:rFonts w:ascii="Times New Roman" w:hAnsi="Times New Roman"/>
        </w:rPr>
        <w:t> </w:t>
      </w:r>
      <w:r w:rsidR="00CE5CB4" w:rsidRPr="00C11B48">
        <w:rPr>
          <w:rFonts w:ascii="Times New Roman" w:hAnsi="Times New Roman"/>
        </w:rPr>
        <w:t>Phillips,</w:t>
      </w:r>
      <w:r w:rsidR="005876AE" w:rsidRPr="00C11B48">
        <w:rPr>
          <w:rFonts w:ascii="Times New Roman" w:hAnsi="Times New Roman"/>
        </w:rPr>
        <w:t xml:space="preserve"> including </w:t>
      </w:r>
      <w:r w:rsidR="00AC3C21" w:rsidRPr="00C11B48">
        <w:rPr>
          <w:rFonts w:ascii="Times New Roman" w:hAnsi="Times New Roman"/>
        </w:rPr>
        <w:t>on</w:t>
      </w:r>
      <w:r w:rsidR="007B5E6B" w:rsidRPr="00C11B48">
        <w:rPr>
          <w:rFonts w:ascii="Times New Roman" w:hAnsi="Times New Roman"/>
        </w:rPr>
        <w:t>e</w:t>
      </w:r>
      <w:r w:rsidR="00AC3C21" w:rsidRPr="00C11B48">
        <w:rPr>
          <w:rFonts w:ascii="Times New Roman" w:hAnsi="Times New Roman"/>
        </w:rPr>
        <w:t xml:space="preserve"> child</w:t>
      </w:r>
      <w:r w:rsidR="005876AE" w:rsidRPr="00C11B48">
        <w:rPr>
          <w:rFonts w:ascii="Times New Roman" w:hAnsi="Times New Roman"/>
        </w:rPr>
        <w:t xml:space="preserve"> being hit with </w:t>
      </w:r>
      <w:r w:rsidR="008F7AE8" w:rsidRPr="00C11B48">
        <w:rPr>
          <w:rFonts w:ascii="Times New Roman" w:hAnsi="Times New Roman"/>
        </w:rPr>
        <w:t>"</w:t>
      </w:r>
      <w:r w:rsidR="005876AE" w:rsidRPr="00C11B48">
        <w:rPr>
          <w:rFonts w:ascii="Times New Roman" w:hAnsi="Times New Roman"/>
        </w:rPr>
        <w:t>a</w:t>
      </w:r>
      <w:r w:rsidR="00752351" w:rsidRPr="00C11B48">
        <w:rPr>
          <w:rFonts w:ascii="Times New Roman" w:hAnsi="Times New Roman"/>
        </w:rPr>
        <w:t> </w:t>
      </w:r>
      <w:r w:rsidR="005876AE" w:rsidRPr="00C11B48">
        <w:rPr>
          <w:rFonts w:ascii="Times New Roman" w:hAnsi="Times New Roman"/>
        </w:rPr>
        <w:t>large thick wooden stick</w:t>
      </w:r>
      <w:r w:rsidR="008F7AE8" w:rsidRPr="00C11B48">
        <w:rPr>
          <w:rFonts w:ascii="Times New Roman" w:hAnsi="Times New Roman"/>
        </w:rPr>
        <w:t>"</w:t>
      </w:r>
      <w:r w:rsidR="005876AE" w:rsidRPr="00C11B48">
        <w:rPr>
          <w:rFonts w:ascii="Times New Roman" w:hAnsi="Times New Roman"/>
        </w:rPr>
        <w:t xml:space="preserve">, children </w:t>
      </w:r>
      <w:r w:rsidR="00745182" w:rsidRPr="00C11B48">
        <w:rPr>
          <w:rFonts w:ascii="Times New Roman" w:hAnsi="Times New Roman"/>
        </w:rPr>
        <w:t>being hosed</w:t>
      </w:r>
      <w:r w:rsidR="005876AE" w:rsidRPr="00C11B48">
        <w:rPr>
          <w:rFonts w:ascii="Times New Roman" w:hAnsi="Times New Roman"/>
        </w:rPr>
        <w:t xml:space="preserve"> with cold water in winter to get them</w:t>
      </w:r>
      <w:r w:rsidR="00E03D7B" w:rsidRPr="00C11B48">
        <w:rPr>
          <w:rFonts w:ascii="Times New Roman" w:hAnsi="Times New Roman"/>
        </w:rPr>
        <w:t xml:space="preserve"> out of their beds</w:t>
      </w:r>
      <w:r w:rsidR="006167FA" w:rsidRPr="00C11B48">
        <w:rPr>
          <w:rFonts w:ascii="Times New Roman" w:hAnsi="Times New Roman"/>
        </w:rPr>
        <w:t xml:space="preserve"> in the mornings</w:t>
      </w:r>
      <w:r w:rsidR="009C0CA2" w:rsidRPr="00C11B48">
        <w:rPr>
          <w:rFonts w:ascii="Times New Roman" w:hAnsi="Times New Roman"/>
        </w:rPr>
        <w:t xml:space="preserve">, </w:t>
      </w:r>
      <w:r w:rsidR="00E03D7B" w:rsidRPr="00C11B48">
        <w:rPr>
          <w:rFonts w:ascii="Times New Roman" w:hAnsi="Times New Roman"/>
        </w:rPr>
        <w:t>children</w:t>
      </w:r>
      <w:r w:rsidR="000777F8" w:rsidRPr="00C11B48">
        <w:rPr>
          <w:rFonts w:ascii="Times New Roman" w:hAnsi="Times New Roman"/>
        </w:rPr>
        <w:t> </w:t>
      </w:r>
      <w:r w:rsidR="00A973E9" w:rsidRPr="00C11B48">
        <w:rPr>
          <w:rFonts w:ascii="Times New Roman" w:hAnsi="Times New Roman"/>
        </w:rPr>
        <w:t xml:space="preserve">being forced </w:t>
      </w:r>
      <w:r w:rsidR="00E03D7B" w:rsidRPr="00C11B48">
        <w:rPr>
          <w:rFonts w:ascii="Times New Roman" w:hAnsi="Times New Roman"/>
        </w:rPr>
        <w:t>to stand in the corner</w:t>
      </w:r>
      <w:r w:rsidR="006708E7" w:rsidRPr="00C11B48">
        <w:rPr>
          <w:rFonts w:ascii="Times New Roman" w:hAnsi="Times New Roman"/>
        </w:rPr>
        <w:t>s</w:t>
      </w:r>
      <w:r w:rsidR="00E03D7B" w:rsidRPr="00C11B48">
        <w:rPr>
          <w:rFonts w:ascii="Times New Roman" w:hAnsi="Times New Roman"/>
        </w:rPr>
        <w:t xml:space="preserve"> of room</w:t>
      </w:r>
      <w:r w:rsidR="006708E7" w:rsidRPr="00C11B48">
        <w:rPr>
          <w:rFonts w:ascii="Times New Roman" w:hAnsi="Times New Roman"/>
        </w:rPr>
        <w:t>s</w:t>
      </w:r>
      <w:r w:rsidR="00E03D7B" w:rsidRPr="00C11B48">
        <w:rPr>
          <w:rFonts w:ascii="Times New Roman" w:hAnsi="Times New Roman"/>
        </w:rPr>
        <w:t xml:space="preserve"> on one </w:t>
      </w:r>
      <w:r w:rsidR="009C0CA2" w:rsidRPr="00C11B48">
        <w:rPr>
          <w:rFonts w:ascii="Times New Roman" w:hAnsi="Times New Roman"/>
        </w:rPr>
        <w:t>leg</w:t>
      </w:r>
      <w:r w:rsidR="006708E7" w:rsidRPr="00C11B48">
        <w:rPr>
          <w:rFonts w:ascii="Times New Roman" w:hAnsi="Times New Roman"/>
        </w:rPr>
        <w:t xml:space="preserve"> as punishment</w:t>
      </w:r>
      <w:r w:rsidR="007B5E6B" w:rsidRPr="00C11B48">
        <w:rPr>
          <w:rFonts w:ascii="Times New Roman" w:hAnsi="Times New Roman"/>
        </w:rPr>
        <w:t>,</w:t>
      </w:r>
      <w:r w:rsidR="009C0CA2" w:rsidRPr="00C11B48">
        <w:rPr>
          <w:rFonts w:ascii="Times New Roman" w:hAnsi="Times New Roman"/>
        </w:rPr>
        <w:t xml:space="preserve"> and</w:t>
      </w:r>
      <w:r w:rsidR="008A0EE5" w:rsidRPr="00C11B48">
        <w:rPr>
          <w:rFonts w:ascii="Times New Roman" w:hAnsi="Times New Roman"/>
        </w:rPr>
        <w:t xml:space="preserve"> </w:t>
      </w:r>
      <w:r w:rsidR="007B5E6B" w:rsidRPr="00C11B48">
        <w:rPr>
          <w:rFonts w:ascii="Times New Roman" w:hAnsi="Times New Roman"/>
        </w:rPr>
        <w:t>children</w:t>
      </w:r>
      <w:r w:rsidR="008A0EE5" w:rsidRPr="00C11B48">
        <w:rPr>
          <w:rFonts w:ascii="Times New Roman" w:hAnsi="Times New Roman"/>
        </w:rPr>
        <w:t xml:space="preserve"> </w:t>
      </w:r>
      <w:r w:rsidR="00537907" w:rsidRPr="00C11B48">
        <w:rPr>
          <w:rFonts w:ascii="Times New Roman" w:hAnsi="Times New Roman"/>
        </w:rPr>
        <w:t xml:space="preserve">going without food as punishment. </w:t>
      </w:r>
    </w:p>
    <w:p w14:paraId="5D6E640A" w14:textId="734E336A" w:rsidR="006539A8" w:rsidRPr="00C11B48" w:rsidRDefault="008C3B23"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BC46ED" w:rsidRPr="00C11B48">
        <w:rPr>
          <w:rFonts w:ascii="Times New Roman" w:hAnsi="Times New Roman"/>
        </w:rPr>
        <w:t xml:space="preserve">As set out above, </w:t>
      </w:r>
      <w:r w:rsidRPr="00C11B48">
        <w:rPr>
          <w:rFonts w:ascii="Times New Roman" w:hAnsi="Times New Roman"/>
        </w:rPr>
        <w:t xml:space="preserve">Ms </w:t>
      </w:r>
      <w:r w:rsidR="000026C8" w:rsidRPr="00C11B48">
        <w:rPr>
          <w:rFonts w:ascii="Times New Roman" w:hAnsi="Times New Roman"/>
        </w:rPr>
        <w:t>Collins</w:t>
      </w:r>
      <w:r w:rsidR="00C80713" w:rsidRPr="00C11B48">
        <w:rPr>
          <w:rFonts w:ascii="Times New Roman" w:hAnsi="Times New Roman"/>
        </w:rPr>
        <w:t xml:space="preserve"> </w:t>
      </w:r>
      <w:r w:rsidR="00BC46ED" w:rsidRPr="00C11B48">
        <w:rPr>
          <w:rFonts w:ascii="Times New Roman" w:hAnsi="Times New Roman"/>
        </w:rPr>
        <w:t xml:space="preserve">returned to work in the </w:t>
      </w:r>
      <w:r w:rsidR="00E06A55" w:rsidRPr="00C11B48">
        <w:rPr>
          <w:rFonts w:ascii="Times New Roman" w:hAnsi="Times New Roman"/>
        </w:rPr>
        <w:t>Cherbourg dormitories</w:t>
      </w:r>
      <w:r w:rsidR="00BC46ED" w:rsidRPr="00C11B48">
        <w:rPr>
          <w:rFonts w:ascii="Times New Roman" w:hAnsi="Times New Roman"/>
        </w:rPr>
        <w:t xml:space="preserve"> </w:t>
      </w:r>
      <w:r w:rsidR="0042376B" w:rsidRPr="00C11B48">
        <w:rPr>
          <w:rFonts w:ascii="Times New Roman" w:hAnsi="Times New Roman"/>
        </w:rPr>
        <w:t>in the 1950s</w:t>
      </w:r>
      <w:r w:rsidR="00BC46ED" w:rsidRPr="00C11B48">
        <w:rPr>
          <w:rFonts w:ascii="Times New Roman" w:hAnsi="Times New Roman"/>
        </w:rPr>
        <w:t xml:space="preserve">. Her </w:t>
      </w:r>
      <w:r w:rsidR="00C80713" w:rsidRPr="00C11B48">
        <w:rPr>
          <w:rFonts w:ascii="Times New Roman" w:hAnsi="Times New Roman"/>
        </w:rPr>
        <w:t xml:space="preserve">evidence was </w:t>
      </w:r>
      <w:r w:rsidR="00205FCF" w:rsidRPr="00C11B48">
        <w:rPr>
          <w:rFonts w:ascii="Times New Roman" w:hAnsi="Times New Roman"/>
        </w:rPr>
        <w:t xml:space="preserve">that </w:t>
      </w:r>
      <w:r w:rsidR="00BA56DE" w:rsidRPr="00C11B48">
        <w:rPr>
          <w:rFonts w:ascii="Times New Roman" w:hAnsi="Times New Roman"/>
        </w:rPr>
        <w:t xml:space="preserve">in </w:t>
      </w:r>
      <w:r w:rsidR="00CB37BA" w:rsidRPr="00C11B48">
        <w:rPr>
          <w:rFonts w:ascii="Times New Roman" w:hAnsi="Times New Roman"/>
        </w:rPr>
        <w:t xml:space="preserve">the </w:t>
      </w:r>
      <w:r w:rsidR="00205FCF" w:rsidRPr="00C11B48">
        <w:rPr>
          <w:rFonts w:ascii="Times New Roman" w:hAnsi="Times New Roman"/>
        </w:rPr>
        <w:t xml:space="preserve">period she worked there, </w:t>
      </w:r>
      <w:r w:rsidR="00A23191" w:rsidRPr="00C11B48">
        <w:rPr>
          <w:rFonts w:ascii="Times New Roman" w:hAnsi="Times New Roman"/>
        </w:rPr>
        <w:t xml:space="preserve">Ms Phillips </w:t>
      </w:r>
      <w:r w:rsidR="00CA73A5" w:rsidRPr="00C11B48">
        <w:rPr>
          <w:rFonts w:ascii="Times New Roman" w:hAnsi="Times New Roman"/>
        </w:rPr>
        <w:t>"</w:t>
      </w:r>
      <w:r w:rsidR="00A23191" w:rsidRPr="00C11B48">
        <w:rPr>
          <w:rFonts w:ascii="Times New Roman" w:hAnsi="Times New Roman"/>
        </w:rPr>
        <w:t xml:space="preserve">could be </w:t>
      </w:r>
      <w:r w:rsidR="00CA73A5" w:rsidRPr="00C11B48">
        <w:rPr>
          <w:rFonts w:ascii="Times New Roman" w:hAnsi="Times New Roman"/>
        </w:rPr>
        <w:t xml:space="preserve">very </w:t>
      </w:r>
      <w:r w:rsidR="00A23191" w:rsidRPr="00C11B48">
        <w:rPr>
          <w:rFonts w:ascii="Times New Roman" w:hAnsi="Times New Roman"/>
        </w:rPr>
        <w:t>hard with the girls</w:t>
      </w:r>
      <w:r w:rsidR="00B507CB" w:rsidRPr="00C11B48">
        <w:rPr>
          <w:rFonts w:ascii="Times New Roman" w:hAnsi="Times New Roman"/>
        </w:rPr>
        <w:t xml:space="preserve"> and</w:t>
      </w:r>
      <w:r w:rsidR="00A23191" w:rsidRPr="00C11B48">
        <w:rPr>
          <w:rFonts w:ascii="Times New Roman" w:hAnsi="Times New Roman"/>
        </w:rPr>
        <w:t xml:space="preserve"> would sometimes beat them and do similar harsh things</w:t>
      </w:r>
      <w:r w:rsidR="00007B7E" w:rsidRPr="00C11B48">
        <w:rPr>
          <w:rFonts w:ascii="Times New Roman" w:hAnsi="Times New Roman"/>
        </w:rPr>
        <w:t>"</w:t>
      </w:r>
      <w:r w:rsidR="001E103C" w:rsidRPr="00C11B48">
        <w:rPr>
          <w:rFonts w:ascii="Times New Roman" w:hAnsi="Times New Roman"/>
        </w:rPr>
        <w:t>.</w:t>
      </w:r>
      <w:r w:rsidR="00ED0ECF" w:rsidRPr="00C11B48">
        <w:rPr>
          <w:rFonts w:ascii="Times New Roman" w:hAnsi="Times New Roman"/>
        </w:rPr>
        <w:t xml:space="preserve"> </w:t>
      </w:r>
      <w:r w:rsidR="001E103C" w:rsidRPr="00C11B48">
        <w:rPr>
          <w:rFonts w:ascii="Times New Roman" w:hAnsi="Times New Roman"/>
        </w:rPr>
        <w:t>The example Ms Collins provided</w:t>
      </w:r>
      <w:r w:rsidR="00CF166C" w:rsidRPr="00C11B48">
        <w:rPr>
          <w:rFonts w:ascii="Times New Roman" w:hAnsi="Times New Roman"/>
        </w:rPr>
        <w:t>, based on her recollections,</w:t>
      </w:r>
      <w:r w:rsidR="001E103C" w:rsidRPr="00C11B48">
        <w:rPr>
          <w:rFonts w:ascii="Times New Roman" w:hAnsi="Times New Roman"/>
        </w:rPr>
        <w:t xml:space="preserve"> was</w:t>
      </w:r>
      <w:r w:rsidR="00195112">
        <w:rPr>
          <w:rFonts w:ascii="Times New Roman" w:hAnsi="Times New Roman"/>
        </w:rPr>
        <w:t> </w:t>
      </w:r>
      <w:r w:rsidR="00CF166C" w:rsidRPr="00C11B48">
        <w:rPr>
          <w:rFonts w:ascii="Times New Roman" w:hAnsi="Times New Roman"/>
        </w:rPr>
        <w:t xml:space="preserve">of </w:t>
      </w:r>
      <w:r w:rsidR="00314E43" w:rsidRPr="00C11B48">
        <w:rPr>
          <w:rFonts w:ascii="Times New Roman" w:hAnsi="Times New Roman"/>
        </w:rPr>
        <w:t xml:space="preserve">one time when </w:t>
      </w:r>
      <w:r w:rsidR="00B24F56" w:rsidRPr="00C11B48">
        <w:rPr>
          <w:rFonts w:ascii="Times New Roman" w:hAnsi="Times New Roman"/>
        </w:rPr>
        <w:t>Ms Phillips hi</w:t>
      </w:r>
      <w:r w:rsidR="00CB37BA" w:rsidRPr="00C11B48">
        <w:rPr>
          <w:rFonts w:ascii="Times New Roman" w:hAnsi="Times New Roman"/>
        </w:rPr>
        <w:t>t</w:t>
      </w:r>
      <w:r w:rsidR="00B24F56" w:rsidRPr="00C11B48">
        <w:rPr>
          <w:rFonts w:ascii="Times New Roman" w:hAnsi="Times New Roman"/>
        </w:rPr>
        <w:t xml:space="preserve"> a </w:t>
      </w:r>
      <w:r w:rsidR="00D338DF" w:rsidRPr="00C11B48">
        <w:rPr>
          <w:rFonts w:ascii="Times New Roman" w:hAnsi="Times New Roman"/>
        </w:rPr>
        <w:t>"poor girl</w:t>
      </w:r>
      <w:r w:rsidR="003309A4" w:rsidRPr="00C11B48">
        <w:rPr>
          <w:rFonts w:ascii="Times New Roman" w:hAnsi="Times New Roman"/>
        </w:rPr>
        <w:t xml:space="preserve"> very heavily straight over </w:t>
      </w:r>
      <w:r w:rsidR="00BA7B80" w:rsidRPr="00C11B48">
        <w:rPr>
          <w:rFonts w:ascii="Times New Roman" w:hAnsi="Times New Roman"/>
        </w:rPr>
        <w:t>the head with a nulla-nulla, which is a big heavy piece of wood, and</w:t>
      </w:r>
      <w:r w:rsidR="00FA0C2C" w:rsidRPr="00C11B48">
        <w:rPr>
          <w:rFonts w:ascii="Times New Roman" w:hAnsi="Times New Roman"/>
        </w:rPr>
        <w:t> </w:t>
      </w:r>
      <w:r w:rsidR="00BA7B80" w:rsidRPr="00C11B48">
        <w:rPr>
          <w:rFonts w:ascii="Times New Roman" w:hAnsi="Times New Roman"/>
        </w:rPr>
        <w:t>the poor girl was knocked unconscio</w:t>
      </w:r>
      <w:r w:rsidR="0058232C" w:rsidRPr="00C11B48">
        <w:rPr>
          <w:rFonts w:ascii="Times New Roman" w:hAnsi="Times New Roman"/>
        </w:rPr>
        <w:t>us because she just lay there flat on her back and</w:t>
      </w:r>
      <w:r w:rsidR="0059562C" w:rsidRPr="00C11B48">
        <w:rPr>
          <w:rFonts w:ascii="Times New Roman" w:hAnsi="Times New Roman"/>
        </w:rPr>
        <w:t xml:space="preserve"> not moving for a few minutes".</w:t>
      </w:r>
      <w:r w:rsidR="000620D0" w:rsidRPr="00C11B48">
        <w:rPr>
          <w:rFonts w:ascii="Times New Roman" w:hAnsi="Times New Roman"/>
        </w:rPr>
        <w:t xml:space="preserve"> Ms Collins described this example as</w:t>
      </w:r>
      <w:r w:rsidR="00AC52E2" w:rsidRPr="00C11B48">
        <w:rPr>
          <w:rFonts w:ascii="Times New Roman" w:hAnsi="Times New Roman"/>
        </w:rPr>
        <w:t xml:space="preserve"> </w:t>
      </w:r>
      <w:r w:rsidR="00CF166C" w:rsidRPr="00C11B48">
        <w:rPr>
          <w:rFonts w:ascii="Times New Roman" w:hAnsi="Times New Roman"/>
        </w:rPr>
        <w:t xml:space="preserve">representative of </w:t>
      </w:r>
      <w:r w:rsidR="00AC52E2" w:rsidRPr="00C11B48">
        <w:rPr>
          <w:rFonts w:ascii="Times New Roman" w:hAnsi="Times New Roman"/>
        </w:rPr>
        <w:t>"the</w:t>
      </w:r>
      <w:r w:rsidR="00195112">
        <w:rPr>
          <w:rFonts w:ascii="Times New Roman" w:hAnsi="Times New Roman"/>
        </w:rPr>
        <w:t> </w:t>
      </w:r>
      <w:r w:rsidR="00AC52E2" w:rsidRPr="00C11B48">
        <w:rPr>
          <w:rFonts w:ascii="Times New Roman" w:hAnsi="Times New Roman"/>
        </w:rPr>
        <w:t>level of discipline</w:t>
      </w:r>
      <w:r w:rsidR="00DB7BAA" w:rsidRPr="00C11B48">
        <w:rPr>
          <w:rFonts w:ascii="Times New Roman" w:hAnsi="Times New Roman"/>
        </w:rPr>
        <w:t>" that Ms Phillips would use on the girls</w:t>
      </w:r>
      <w:r w:rsidR="00263A91" w:rsidRPr="00C11B48">
        <w:rPr>
          <w:rFonts w:ascii="Times New Roman" w:hAnsi="Times New Roman"/>
        </w:rPr>
        <w:t xml:space="preserve">, </w:t>
      </w:r>
      <w:r w:rsidR="009004DC" w:rsidRPr="00C11B48">
        <w:rPr>
          <w:rFonts w:ascii="Times New Roman" w:hAnsi="Times New Roman"/>
        </w:rPr>
        <w:t>and</w:t>
      </w:r>
      <w:r w:rsidR="009E7C7C" w:rsidRPr="00C11B48">
        <w:rPr>
          <w:rFonts w:ascii="Times New Roman" w:hAnsi="Times New Roman"/>
        </w:rPr>
        <w:t> </w:t>
      </w:r>
      <w:r w:rsidR="009004DC" w:rsidRPr="00C11B48">
        <w:rPr>
          <w:rFonts w:ascii="Times New Roman" w:hAnsi="Times New Roman"/>
        </w:rPr>
        <w:t>referred also to her use of</w:t>
      </w:r>
      <w:r w:rsidR="003A5FF9" w:rsidRPr="00C11B48">
        <w:rPr>
          <w:rFonts w:ascii="Times New Roman" w:hAnsi="Times New Roman"/>
        </w:rPr>
        <w:t xml:space="preserve"> the</w:t>
      </w:r>
      <w:r w:rsidR="004E5799" w:rsidRPr="00C11B48">
        <w:rPr>
          <w:rFonts w:ascii="Times New Roman" w:hAnsi="Times New Roman"/>
        </w:rPr>
        <w:t xml:space="preserve"> switch, a belt or sometimes the fire hose</w:t>
      </w:r>
      <w:r w:rsidR="00C2060A" w:rsidRPr="00C11B48">
        <w:rPr>
          <w:rFonts w:ascii="Times New Roman" w:hAnsi="Times New Roman"/>
        </w:rPr>
        <w:t xml:space="preserve">. </w:t>
      </w:r>
      <w:r w:rsidR="00AE797C" w:rsidRPr="00C11B48">
        <w:rPr>
          <w:rFonts w:ascii="Times New Roman" w:hAnsi="Times New Roman"/>
        </w:rPr>
        <w:t xml:space="preserve">Whilst the State </w:t>
      </w:r>
      <w:r w:rsidR="003163EA" w:rsidRPr="00C11B48">
        <w:rPr>
          <w:rFonts w:ascii="Times New Roman" w:hAnsi="Times New Roman"/>
        </w:rPr>
        <w:t xml:space="preserve">complained that it could not </w:t>
      </w:r>
      <w:r w:rsidR="000F474D" w:rsidRPr="00C11B48">
        <w:rPr>
          <w:rFonts w:ascii="Times New Roman" w:hAnsi="Times New Roman"/>
        </w:rPr>
        <w:t xml:space="preserve">seek information from persons who worked at the </w:t>
      </w:r>
      <w:r w:rsidR="00D60B91" w:rsidRPr="00C11B48">
        <w:rPr>
          <w:rFonts w:ascii="Times New Roman" w:hAnsi="Times New Roman"/>
        </w:rPr>
        <w:t xml:space="preserve">Girls' </w:t>
      </w:r>
      <w:r w:rsidR="000F474D" w:rsidRPr="00C11B48">
        <w:rPr>
          <w:rFonts w:ascii="Times New Roman" w:hAnsi="Times New Roman"/>
        </w:rPr>
        <w:t>Dormitory in the 1950s</w:t>
      </w:r>
      <w:r w:rsidR="0020069C" w:rsidRPr="00C11B48">
        <w:rPr>
          <w:rFonts w:ascii="Times New Roman" w:hAnsi="Times New Roman"/>
        </w:rPr>
        <w:t xml:space="preserve"> and who could give evidence as to Ms</w:t>
      </w:r>
      <w:r w:rsidR="00516CE5" w:rsidRPr="00C11B48">
        <w:rPr>
          <w:rFonts w:ascii="Times New Roman" w:hAnsi="Times New Roman"/>
        </w:rPr>
        <w:t> </w:t>
      </w:r>
      <w:r w:rsidR="0020069C" w:rsidRPr="00C11B48">
        <w:rPr>
          <w:rFonts w:ascii="Times New Roman" w:hAnsi="Times New Roman"/>
        </w:rPr>
        <w:t xml:space="preserve">Phillips' conduct </w:t>
      </w:r>
      <w:r w:rsidR="002D7A96" w:rsidRPr="00C11B48">
        <w:rPr>
          <w:rFonts w:ascii="Times New Roman" w:hAnsi="Times New Roman"/>
        </w:rPr>
        <w:t>during that time</w:t>
      </w:r>
      <w:r w:rsidR="000F474D" w:rsidRPr="00C11B48">
        <w:rPr>
          <w:rFonts w:ascii="Times New Roman" w:hAnsi="Times New Roman"/>
        </w:rPr>
        <w:t xml:space="preserve">, Ms Collins </w:t>
      </w:r>
      <w:r w:rsidR="00771710" w:rsidRPr="00C11B48">
        <w:rPr>
          <w:rFonts w:ascii="Times New Roman" w:hAnsi="Times New Roman"/>
        </w:rPr>
        <w:t>could give</w:t>
      </w:r>
      <w:r w:rsidR="002D7A96" w:rsidRPr="00C11B48">
        <w:rPr>
          <w:rFonts w:ascii="Times New Roman" w:hAnsi="Times New Roman"/>
        </w:rPr>
        <w:t xml:space="preserve"> such evidence</w:t>
      </w:r>
      <w:r w:rsidR="0042376B" w:rsidRPr="00C11B48">
        <w:rPr>
          <w:rFonts w:ascii="Times New Roman" w:hAnsi="Times New Roman"/>
        </w:rPr>
        <w:t>. In fact, she</w:t>
      </w:r>
      <w:r w:rsidR="00990A10" w:rsidRPr="00C11B48">
        <w:rPr>
          <w:rFonts w:ascii="Times New Roman" w:hAnsi="Times New Roman"/>
        </w:rPr>
        <w:t xml:space="preserve"> took over from Ms</w:t>
      </w:r>
      <w:r w:rsidR="00A63274" w:rsidRPr="00C11B48">
        <w:rPr>
          <w:rFonts w:ascii="Times New Roman" w:hAnsi="Times New Roman"/>
        </w:rPr>
        <w:t> </w:t>
      </w:r>
      <w:r w:rsidR="00990A10" w:rsidRPr="00C11B48">
        <w:rPr>
          <w:rFonts w:ascii="Times New Roman" w:hAnsi="Times New Roman"/>
        </w:rPr>
        <w:t xml:space="preserve">Phillips </w:t>
      </w:r>
      <w:r w:rsidR="005249FD" w:rsidRPr="00C11B48">
        <w:rPr>
          <w:rFonts w:ascii="Times New Roman" w:hAnsi="Times New Roman"/>
        </w:rPr>
        <w:t xml:space="preserve">at the Girls' Dormitory </w:t>
      </w:r>
      <w:r w:rsidR="00990A10" w:rsidRPr="00C11B48">
        <w:rPr>
          <w:rFonts w:ascii="Times New Roman" w:hAnsi="Times New Roman"/>
        </w:rPr>
        <w:t>when she left in 1972</w:t>
      </w:r>
      <w:r w:rsidR="000F474D" w:rsidRPr="00C11B48">
        <w:rPr>
          <w:rFonts w:ascii="Times New Roman" w:hAnsi="Times New Roman"/>
        </w:rPr>
        <w:t>.</w:t>
      </w:r>
    </w:p>
    <w:p w14:paraId="6E5F2A2C" w14:textId="47F23549" w:rsidR="004D06BE" w:rsidRPr="00C11B48" w:rsidRDefault="009E75BB"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CB37BA" w:rsidRPr="00C11B48">
        <w:rPr>
          <w:rFonts w:ascii="Times New Roman" w:hAnsi="Times New Roman"/>
        </w:rPr>
        <w:t>If the State were to allege that Ms Willmot's allegations were recent invention, it would have to deal with the fact that t</w:t>
      </w:r>
      <w:r w:rsidR="008D6036" w:rsidRPr="00C11B48">
        <w:rPr>
          <w:rFonts w:ascii="Times New Roman" w:hAnsi="Times New Roman"/>
        </w:rPr>
        <w:t xml:space="preserve">he </w:t>
      </w:r>
      <w:r w:rsidR="006405A2" w:rsidRPr="00C11B48">
        <w:rPr>
          <w:rFonts w:ascii="Times New Roman" w:hAnsi="Times New Roman"/>
        </w:rPr>
        <w:t xml:space="preserve">Girls' Dormitory </w:t>
      </w:r>
      <w:r w:rsidR="00413848" w:rsidRPr="00C11B48">
        <w:rPr>
          <w:rFonts w:ascii="Times New Roman" w:hAnsi="Times New Roman"/>
        </w:rPr>
        <w:t>A</w:t>
      </w:r>
      <w:r w:rsidR="008D6036" w:rsidRPr="00C11B48">
        <w:rPr>
          <w:rFonts w:ascii="Times New Roman" w:hAnsi="Times New Roman"/>
        </w:rPr>
        <w:t xml:space="preserve">llegations were first </w:t>
      </w:r>
      <w:r w:rsidR="00F71DBE" w:rsidRPr="00C11B48">
        <w:rPr>
          <w:rFonts w:ascii="Times New Roman" w:hAnsi="Times New Roman"/>
        </w:rPr>
        <w:t xml:space="preserve">raised </w:t>
      </w:r>
      <w:r w:rsidR="006405A2" w:rsidRPr="00C11B48">
        <w:rPr>
          <w:rFonts w:ascii="Times New Roman" w:hAnsi="Times New Roman"/>
        </w:rPr>
        <w:t xml:space="preserve">by </w:t>
      </w:r>
      <w:r w:rsidR="00115422" w:rsidRPr="00C11B48">
        <w:rPr>
          <w:rFonts w:ascii="Times New Roman" w:hAnsi="Times New Roman"/>
        </w:rPr>
        <w:t xml:space="preserve">Ms Willmot </w:t>
      </w:r>
      <w:r w:rsidR="008D6036" w:rsidRPr="00C11B48">
        <w:rPr>
          <w:rFonts w:ascii="Times New Roman" w:hAnsi="Times New Roman"/>
        </w:rPr>
        <w:t>in 2008 in the context of a redress scheme</w:t>
      </w:r>
      <w:r w:rsidR="008D6036" w:rsidRPr="00C11B48">
        <w:rPr>
          <w:rFonts w:ascii="Times New Roman" w:hAnsi="Times New Roman"/>
          <w:b/>
          <w:bCs/>
        </w:rPr>
        <w:t xml:space="preserve"> </w:t>
      </w:r>
      <w:r w:rsidR="0092358D" w:rsidRPr="00C11B48">
        <w:rPr>
          <w:rFonts w:ascii="Times New Roman" w:hAnsi="Times New Roman"/>
        </w:rPr>
        <w:t>– the</w:t>
      </w:r>
      <w:r w:rsidR="00923B3E" w:rsidRPr="00C11B48">
        <w:rPr>
          <w:rFonts w:ascii="Times New Roman" w:hAnsi="Times New Roman"/>
        </w:rPr>
        <w:t> </w:t>
      </w:r>
      <w:r w:rsidR="0092358D" w:rsidRPr="00C11B48">
        <w:rPr>
          <w:rFonts w:ascii="Times New Roman" w:hAnsi="Times New Roman"/>
        </w:rPr>
        <w:t>Queensland Government Redress Scheme for former residents of Queensland children's institutions</w:t>
      </w:r>
      <w:r w:rsidR="008D6036" w:rsidRPr="00C11B48">
        <w:rPr>
          <w:rFonts w:ascii="Times New Roman" w:hAnsi="Times New Roman"/>
        </w:rPr>
        <w:t xml:space="preserve">. </w:t>
      </w:r>
      <w:r w:rsidR="00FB5E00" w:rsidRPr="00C11B48">
        <w:rPr>
          <w:rFonts w:ascii="Times New Roman" w:hAnsi="Times New Roman"/>
        </w:rPr>
        <w:t>Under that redress scheme,</w:t>
      </w:r>
      <w:r w:rsidR="009E566B" w:rsidRPr="00C11B48">
        <w:rPr>
          <w:rFonts w:ascii="Times New Roman" w:hAnsi="Times New Roman"/>
        </w:rPr>
        <w:t xml:space="preserve"> after considering </w:t>
      </w:r>
      <w:r w:rsidR="00E43C42" w:rsidRPr="00C11B48">
        <w:rPr>
          <w:rFonts w:ascii="Times New Roman" w:hAnsi="Times New Roman"/>
        </w:rPr>
        <w:t>Ms Willmot's application and supporting documents</w:t>
      </w:r>
      <w:r w:rsidR="00FF1351" w:rsidRPr="00C11B48">
        <w:rPr>
          <w:rFonts w:ascii="Times New Roman" w:hAnsi="Times New Roman"/>
        </w:rPr>
        <w:t xml:space="preserve">, </w:t>
      </w:r>
      <w:r w:rsidR="00766888" w:rsidRPr="00C11B48">
        <w:rPr>
          <w:rFonts w:ascii="Times New Roman" w:hAnsi="Times New Roman"/>
        </w:rPr>
        <w:t xml:space="preserve">a </w:t>
      </w:r>
      <w:r w:rsidR="004C0A81" w:rsidRPr="00C11B48">
        <w:rPr>
          <w:rFonts w:ascii="Times New Roman" w:hAnsi="Times New Roman"/>
        </w:rPr>
        <w:t>p</w:t>
      </w:r>
      <w:r w:rsidR="00FF1351" w:rsidRPr="00C11B48">
        <w:rPr>
          <w:rFonts w:ascii="Times New Roman" w:hAnsi="Times New Roman"/>
        </w:rPr>
        <w:t>anel</w:t>
      </w:r>
      <w:r w:rsidR="00D93C9B" w:rsidRPr="00C11B48">
        <w:rPr>
          <w:rFonts w:ascii="Times New Roman" w:hAnsi="Times New Roman"/>
        </w:rPr>
        <w:t xml:space="preserve"> of experts</w:t>
      </w:r>
      <w:r w:rsidR="00FF1351" w:rsidRPr="00C11B48">
        <w:rPr>
          <w:rFonts w:ascii="Times New Roman" w:hAnsi="Times New Roman"/>
        </w:rPr>
        <w:t xml:space="preserve"> was satisfie</w:t>
      </w:r>
      <w:r w:rsidR="00375DE4" w:rsidRPr="00C11B48">
        <w:rPr>
          <w:rFonts w:ascii="Times New Roman" w:hAnsi="Times New Roman"/>
        </w:rPr>
        <w:t>d</w:t>
      </w:r>
      <w:r w:rsidR="00483F2D" w:rsidRPr="00C11B48">
        <w:rPr>
          <w:rFonts w:ascii="Times New Roman" w:hAnsi="Times New Roman"/>
        </w:rPr>
        <w:t xml:space="preserve"> that Ms Willmot had </w:t>
      </w:r>
      <w:r w:rsidR="004D5E52" w:rsidRPr="00C11B48">
        <w:rPr>
          <w:rFonts w:ascii="Times New Roman" w:hAnsi="Times New Roman"/>
        </w:rPr>
        <w:t>"</w:t>
      </w:r>
      <w:r w:rsidR="00483F2D" w:rsidRPr="00C11B48">
        <w:rPr>
          <w:rFonts w:ascii="Times New Roman" w:hAnsi="Times New Roman"/>
        </w:rPr>
        <w:t>suffered more serious harm to the extent needed</w:t>
      </w:r>
      <w:r w:rsidR="00F33271" w:rsidRPr="00C11B48">
        <w:rPr>
          <w:rFonts w:ascii="Times New Roman" w:hAnsi="Times New Roman"/>
        </w:rPr>
        <w:t>"</w:t>
      </w:r>
      <w:r w:rsidR="00483F2D" w:rsidRPr="00C11B48">
        <w:rPr>
          <w:rFonts w:ascii="Times New Roman" w:hAnsi="Times New Roman"/>
        </w:rPr>
        <w:t xml:space="preserve"> for her to qualify for what was described as </w:t>
      </w:r>
      <w:r w:rsidR="00BD1033" w:rsidRPr="00C11B48">
        <w:rPr>
          <w:rFonts w:ascii="Times New Roman" w:hAnsi="Times New Roman"/>
        </w:rPr>
        <w:t>"</w:t>
      </w:r>
      <w:r w:rsidR="00483F2D" w:rsidRPr="00C11B48">
        <w:rPr>
          <w:rFonts w:ascii="Times New Roman" w:hAnsi="Times New Roman"/>
        </w:rPr>
        <w:t>a Level</w:t>
      </w:r>
      <w:r w:rsidR="008B09C7" w:rsidRPr="00C11B48">
        <w:rPr>
          <w:rFonts w:ascii="Times New Roman" w:hAnsi="Times New Roman"/>
        </w:rPr>
        <w:t> </w:t>
      </w:r>
      <w:r w:rsidR="00483F2D" w:rsidRPr="00C11B48">
        <w:rPr>
          <w:rFonts w:ascii="Times New Roman" w:hAnsi="Times New Roman"/>
        </w:rPr>
        <w:t>2 payment</w:t>
      </w:r>
      <w:r w:rsidR="00BD1033" w:rsidRPr="00C11B48">
        <w:rPr>
          <w:rFonts w:ascii="Times New Roman" w:hAnsi="Times New Roman"/>
        </w:rPr>
        <w:t>"</w:t>
      </w:r>
      <w:r w:rsidR="005A1EE0" w:rsidRPr="00C11B48">
        <w:rPr>
          <w:rFonts w:ascii="Times New Roman" w:hAnsi="Times New Roman"/>
        </w:rPr>
        <w:t xml:space="preserve">, in addition to a </w:t>
      </w:r>
      <w:r w:rsidR="001E6AA8" w:rsidRPr="00C11B48">
        <w:rPr>
          <w:rFonts w:ascii="Times New Roman" w:hAnsi="Times New Roman"/>
        </w:rPr>
        <w:t>L</w:t>
      </w:r>
      <w:r w:rsidR="005A1EE0" w:rsidRPr="00C11B48">
        <w:rPr>
          <w:rFonts w:ascii="Times New Roman" w:hAnsi="Times New Roman"/>
        </w:rPr>
        <w:t>evel</w:t>
      </w:r>
      <w:r w:rsidR="008B09C7" w:rsidRPr="00C11B48">
        <w:rPr>
          <w:rFonts w:ascii="Times New Roman" w:hAnsi="Times New Roman"/>
        </w:rPr>
        <w:t> </w:t>
      </w:r>
      <w:r w:rsidR="005A1EE0" w:rsidRPr="00C11B48">
        <w:rPr>
          <w:rFonts w:ascii="Times New Roman" w:hAnsi="Times New Roman"/>
        </w:rPr>
        <w:t>1 pa</w:t>
      </w:r>
      <w:r w:rsidR="003A7198" w:rsidRPr="00C11B48">
        <w:rPr>
          <w:rFonts w:ascii="Times New Roman" w:hAnsi="Times New Roman"/>
        </w:rPr>
        <w:t>y</w:t>
      </w:r>
      <w:r w:rsidR="005A1EE0" w:rsidRPr="00C11B48">
        <w:rPr>
          <w:rFonts w:ascii="Times New Roman" w:hAnsi="Times New Roman"/>
        </w:rPr>
        <w:t>ment</w:t>
      </w:r>
      <w:r w:rsidR="00973BE8" w:rsidRPr="00C11B48">
        <w:rPr>
          <w:rFonts w:ascii="Times New Roman" w:hAnsi="Times New Roman"/>
        </w:rPr>
        <w:t xml:space="preserve"> she had already received</w:t>
      </w:r>
      <w:r w:rsidR="003B300E" w:rsidRPr="00C11B48">
        <w:rPr>
          <w:rFonts w:ascii="Times New Roman" w:hAnsi="Times New Roman"/>
        </w:rPr>
        <w:t xml:space="preserve">. The letter informing Ms Willmot </w:t>
      </w:r>
      <w:r w:rsidR="00413034" w:rsidRPr="00C11B48">
        <w:rPr>
          <w:rFonts w:ascii="Times New Roman" w:hAnsi="Times New Roman"/>
        </w:rPr>
        <w:t>of the outcome of her application for a Level</w:t>
      </w:r>
      <w:r w:rsidR="008B09C7" w:rsidRPr="00C11B48">
        <w:rPr>
          <w:rFonts w:ascii="Times New Roman" w:hAnsi="Times New Roman"/>
        </w:rPr>
        <w:t> </w:t>
      </w:r>
      <w:r w:rsidR="00413034" w:rsidRPr="00C11B48">
        <w:rPr>
          <w:rFonts w:ascii="Times New Roman" w:hAnsi="Times New Roman"/>
        </w:rPr>
        <w:t>2 payment</w:t>
      </w:r>
      <w:r w:rsidR="00A56CDA" w:rsidRPr="00C11B48">
        <w:rPr>
          <w:rFonts w:ascii="Times New Roman" w:hAnsi="Times New Roman"/>
        </w:rPr>
        <w:t xml:space="preserve"> </w:t>
      </w:r>
      <w:r w:rsidR="002211CC" w:rsidRPr="00C11B48">
        <w:rPr>
          <w:rFonts w:ascii="Times New Roman" w:hAnsi="Times New Roman"/>
        </w:rPr>
        <w:t>recorded that the panel</w:t>
      </w:r>
      <w:r w:rsidR="002D03EA" w:rsidRPr="00C11B48">
        <w:rPr>
          <w:rFonts w:ascii="Times New Roman" w:hAnsi="Times New Roman"/>
        </w:rPr>
        <w:t xml:space="preserve"> </w:t>
      </w:r>
      <w:r w:rsidR="00A56CDA" w:rsidRPr="00C11B48">
        <w:rPr>
          <w:rFonts w:ascii="Times New Roman" w:hAnsi="Times New Roman"/>
        </w:rPr>
        <w:t xml:space="preserve">had </w:t>
      </w:r>
      <w:r w:rsidR="002D03EA" w:rsidRPr="00C11B48">
        <w:rPr>
          <w:rFonts w:ascii="Times New Roman" w:hAnsi="Times New Roman"/>
        </w:rPr>
        <w:t xml:space="preserve">considered a range of factors </w:t>
      </w:r>
      <w:r w:rsidR="00A56CDA" w:rsidRPr="00C11B48">
        <w:rPr>
          <w:rFonts w:ascii="Times New Roman" w:hAnsi="Times New Roman"/>
        </w:rPr>
        <w:t xml:space="preserve">in </w:t>
      </w:r>
      <w:r w:rsidR="002D03EA" w:rsidRPr="00C11B48">
        <w:rPr>
          <w:rFonts w:ascii="Times New Roman" w:hAnsi="Times New Roman"/>
        </w:rPr>
        <w:t xml:space="preserve">relation to the </w:t>
      </w:r>
      <w:r w:rsidR="003A7198" w:rsidRPr="00C11B48">
        <w:rPr>
          <w:rFonts w:ascii="Times New Roman" w:hAnsi="Times New Roman"/>
        </w:rPr>
        <w:t xml:space="preserve">harm </w:t>
      </w:r>
      <w:r w:rsidR="00B877E1" w:rsidRPr="00C11B48">
        <w:rPr>
          <w:rFonts w:ascii="Times New Roman" w:hAnsi="Times New Roman"/>
        </w:rPr>
        <w:t xml:space="preserve">she had </w:t>
      </w:r>
      <w:r w:rsidR="003A7198" w:rsidRPr="00C11B48">
        <w:rPr>
          <w:rFonts w:ascii="Times New Roman" w:hAnsi="Times New Roman"/>
        </w:rPr>
        <w:t xml:space="preserve">suffered </w:t>
      </w:r>
      <w:r w:rsidR="00CD0BA9" w:rsidRPr="00C11B48">
        <w:rPr>
          <w:rFonts w:ascii="Times New Roman" w:hAnsi="Times New Roman"/>
        </w:rPr>
        <w:t xml:space="preserve">in the </w:t>
      </w:r>
      <w:r w:rsidR="00132D98" w:rsidRPr="00C11B48">
        <w:rPr>
          <w:rFonts w:ascii="Times New Roman" w:hAnsi="Times New Roman"/>
        </w:rPr>
        <w:t>Girls' Dormitory</w:t>
      </w:r>
      <w:r w:rsidR="000542D1" w:rsidRPr="00C11B48">
        <w:rPr>
          <w:rFonts w:ascii="Times New Roman" w:hAnsi="Times New Roman"/>
        </w:rPr>
        <w:t>,</w:t>
      </w:r>
      <w:r w:rsidR="00132D98" w:rsidRPr="00C11B48">
        <w:rPr>
          <w:rFonts w:ascii="Times New Roman" w:hAnsi="Times New Roman"/>
        </w:rPr>
        <w:t xml:space="preserve"> </w:t>
      </w:r>
      <w:r w:rsidR="00CD0BA9" w:rsidRPr="00C11B48">
        <w:rPr>
          <w:rFonts w:ascii="Times New Roman" w:hAnsi="Times New Roman"/>
        </w:rPr>
        <w:t xml:space="preserve">including the nature and extent of the harm; the nature, </w:t>
      </w:r>
      <w:r w:rsidR="00CD0BA9" w:rsidRPr="00C11B48">
        <w:rPr>
          <w:rFonts w:ascii="Times New Roman" w:hAnsi="Times New Roman"/>
        </w:rPr>
        <w:lastRenderedPageBreak/>
        <w:t>frequency,</w:t>
      </w:r>
      <w:r w:rsidR="00C319FD">
        <w:rPr>
          <w:rFonts w:ascii="Times New Roman" w:hAnsi="Times New Roman"/>
        </w:rPr>
        <w:t> </w:t>
      </w:r>
      <w:r w:rsidR="00CD0BA9" w:rsidRPr="00C11B48">
        <w:rPr>
          <w:rFonts w:ascii="Times New Roman" w:hAnsi="Times New Roman"/>
        </w:rPr>
        <w:t>duration and severity of the abuse or neglect</w:t>
      </w:r>
      <w:r w:rsidR="008C49DC" w:rsidRPr="00C11B48">
        <w:rPr>
          <w:rFonts w:ascii="Times New Roman" w:hAnsi="Times New Roman"/>
        </w:rPr>
        <w:t>;</w:t>
      </w:r>
      <w:r w:rsidR="00D43C7B" w:rsidRPr="00C11B48">
        <w:rPr>
          <w:rFonts w:ascii="Times New Roman" w:hAnsi="Times New Roman"/>
        </w:rPr>
        <w:t xml:space="preserve"> and </w:t>
      </w:r>
      <w:r w:rsidR="00CD0BA9" w:rsidRPr="00C11B48">
        <w:rPr>
          <w:rFonts w:ascii="Times New Roman" w:hAnsi="Times New Roman"/>
        </w:rPr>
        <w:t>the length of time in institutional care</w:t>
      </w:r>
      <w:r w:rsidR="00D43C7B" w:rsidRPr="00C11B48">
        <w:rPr>
          <w:rFonts w:ascii="Times New Roman" w:hAnsi="Times New Roman"/>
        </w:rPr>
        <w:t>.</w:t>
      </w:r>
      <w:r w:rsidR="00FB5E00" w:rsidRPr="00C11B48">
        <w:rPr>
          <w:rFonts w:ascii="Times New Roman" w:hAnsi="Times New Roman"/>
        </w:rPr>
        <w:t xml:space="preserve"> </w:t>
      </w:r>
      <w:r w:rsidR="004D06BE" w:rsidRPr="00C11B48">
        <w:rPr>
          <w:rFonts w:ascii="Times New Roman" w:hAnsi="Times New Roman"/>
          <w:bCs/>
        </w:rPr>
        <w:t>The</w:t>
      </w:r>
      <w:r w:rsidR="0000387C" w:rsidRPr="00C11B48">
        <w:rPr>
          <w:rFonts w:ascii="Times New Roman" w:hAnsi="Times New Roman"/>
          <w:bCs/>
        </w:rPr>
        <w:t> </w:t>
      </w:r>
      <w:r w:rsidR="00CD162E" w:rsidRPr="00C11B48">
        <w:rPr>
          <w:rFonts w:ascii="Times New Roman" w:hAnsi="Times New Roman"/>
          <w:bCs/>
        </w:rPr>
        <w:t>p</w:t>
      </w:r>
      <w:r w:rsidR="004D06BE" w:rsidRPr="00C11B48">
        <w:rPr>
          <w:rFonts w:ascii="Times New Roman" w:hAnsi="Times New Roman"/>
          <w:bCs/>
        </w:rPr>
        <w:t>anel rated Ms Willmot</w:t>
      </w:r>
      <w:r w:rsidR="009A09DF" w:rsidRPr="00C11B48">
        <w:rPr>
          <w:rFonts w:ascii="Times New Roman" w:hAnsi="Times New Roman"/>
          <w:bCs/>
        </w:rPr>
        <w:t>'s</w:t>
      </w:r>
      <w:r w:rsidR="004D06BE" w:rsidRPr="00C11B48">
        <w:rPr>
          <w:rFonts w:ascii="Times New Roman" w:hAnsi="Times New Roman"/>
          <w:bCs/>
        </w:rPr>
        <w:t xml:space="preserve"> case as </w:t>
      </w:r>
      <w:r w:rsidR="00D57F19" w:rsidRPr="00C11B48">
        <w:rPr>
          <w:rFonts w:ascii="Times New Roman" w:hAnsi="Times New Roman"/>
          <w:bCs/>
        </w:rPr>
        <w:t>"</w:t>
      </w:r>
      <w:r w:rsidR="004D06BE" w:rsidRPr="00C11B48">
        <w:rPr>
          <w:rFonts w:ascii="Times New Roman" w:hAnsi="Times New Roman"/>
          <w:bCs/>
        </w:rPr>
        <w:t>Category 2 – Severe</w:t>
      </w:r>
      <w:r w:rsidR="00D57F19" w:rsidRPr="00C11B48">
        <w:rPr>
          <w:rFonts w:ascii="Times New Roman" w:hAnsi="Times New Roman"/>
          <w:bCs/>
        </w:rPr>
        <w:t>"</w:t>
      </w:r>
      <w:r w:rsidR="004D06BE" w:rsidRPr="00C11B48">
        <w:rPr>
          <w:rFonts w:ascii="Times New Roman" w:hAnsi="Times New Roman"/>
          <w:bCs/>
        </w:rPr>
        <w:t xml:space="preserve">. </w:t>
      </w:r>
    </w:p>
    <w:p w14:paraId="1E948D5B" w14:textId="73A5D0AA" w:rsidR="007F0062" w:rsidRPr="00C11B48" w:rsidRDefault="004D06BE" w:rsidP="00C11B48">
      <w:pPr>
        <w:pStyle w:val="FixListStyle"/>
        <w:spacing w:after="260" w:line="280" w:lineRule="exact"/>
        <w:ind w:right="0"/>
        <w:jc w:val="both"/>
        <w:rPr>
          <w:rFonts w:ascii="Times New Roman" w:hAnsi="Times New Roman"/>
        </w:rPr>
      </w:pPr>
      <w:r w:rsidRPr="00C11B48">
        <w:rPr>
          <w:rFonts w:ascii="Times New Roman" w:hAnsi="Times New Roman"/>
          <w:bCs/>
        </w:rPr>
        <w:tab/>
      </w:r>
      <w:r w:rsidR="00D43C7B" w:rsidRPr="00C11B48">
        <w:rPr>
          <w:rFonts w:ascii="Times New Roman" w:hAnsi="Times New Roman"/>
        </w:rPr>
        <w:t xml:space="preserve">The summary of the </w:t>
      </w:r>
      <w:r w:rsidR="007D1CF4" w:rsidRPr="00C11B48">
        <w:rPr>
          <w:rFonts w:ascii="Times New Roman" w:hAnsi="Times New Roman"/>
        </w:rPr>
        <w:t>p</w:t>
      </w:r>
      <w:r w:rsidR="00D43C7B" w:rsidRPr="00C11B48">
        <w:rPr>
          <w:rFonts w:ascii="Times New Roman" w:hAnsi="Times New Roman"/>
        </w:rPr>
        <w:t xml:space="preserve">anel's </w:t>
      </w:r>
      <w:r w:rsidR="00622C18" w:rsidRPr="00C11B48">
        <w:rPr>
          <w:rFonts w:ascii="Times New Roman" w:hAnsi="Times New Roman"/>
        </w:rPr>
        <w:t>"Level</w:t>
      </w:r>
      <w:r w:rsidR="008B09C7" w:rsidRPr="00C11B48">
        <w:rPr>
          <w:rFonts w:ascii="Times New Roman" w:hAnsi="Times New Roman"/>
        </w:rPr>
        <w:t> </w:t>
      </w:r>
      <w:r w:rsidR="00622C18" w:rsidRPr="00C11B48">
        <w:rPr>
          <w:rFonts w:ascii="Times New Roman" w:hAnsi="Times New Roman"/>
        </w:rPr>
        <w:t xml:space="preserve">2" </w:t>
      </w:r>
      <w:r w:rsidR="00D43C7B" w:rsidRPr="00C11B48">
        <w:rPr>
          <w:rFonts w:ascii="Times New Roman" w:hAnsi="Times New Roman"/>
        </w:rPr>
        <w:t>decision</w:t>
      </w:r>
      <w:r w:rsidR="00504DC2" w:rsidRPr="00C11B48">
        <w:rPr>
          <w:rFonts w:ascii="Times New Roman" w:hAnsi="Times New Roman"/>
        </w:rPr>
        <w:t>,</w:t>
      </w:r>
      <w:r w:rsidR="00D43C7B" w:rsidRPr="00C11B48">
        <w:rPr>
          <w:rFonts w:ascii="Times New Roman" w:hAnsi="Times New Roman"/>
        </w:rPr>
        <w:t xml:space="preserve"> da</w:t>
      </w:r>
      <w:r w:rsidR="009351C0" w:rsidRPr="00C11B48">
        <w:rPr>
          <w:rFonts w:ascii="Times New Roman" w:hAnsi="Times New Roman"/>
        </w:rPr>
        <w:t>ted 11 June 2009</w:t>
      </w:r>
      <w:r w:rsidR="00504DC2" w:rsidRPr="00C11B48">
        <w:rPr>
          <w:rFonts w:ascii="Times New Roman" w:hAnsi="Times New Roman"/>
        </w:rPr>
        <w:t>,</w:t>
      </w:r>
      <w:r w:rsidR="009351C0" w:rsidRPr="00C11B48">
        <w:rPr>
          <w:rFonts w:ascii="Times New Roman" w:hAnsi="Times New Roman"/>
        </w:rPr>
        <w:t xml:space="preserve"> </w:t>
      </w:r>
      <w:r w:rsidR="0080537F" w:rsidRPr="00C11B48">
        <w:rPr>
          <w:rFonts w:ascii="Times New Roman" w:hAnsi="Times New Roman"/>
        </w:rPr>
        <w:t xml:space="preserve">refers to </w:t>
      </w:r>
      <w:r w:rsidR="00832CAA" w:rsidRPr="00C11B48">
        <w:rPr>
          <w:rFonts w:ascii="Times New Roman" w:hAnsi="Times New Roman"/>
        </w:rPr>
        <w:t xml:space="preserve">Ms Willmot's </w:t>
      </w:r>
      <w:r w:rsidR="00FC0039" w:rsidRPr="00C11B48">
        <w:rPr>
          <w:rFonts w:ascii="Times New Roman" w:hAnsi="Times New Roman"/>
        </w:rPr>
        <w:t xml:space="preserve">particulars of abuse </w:t>
      </w:r>
      <w:r w:rsidR="007B0CE9" w:rsidRPr="00C11B48">
        <w:rPr>
          <w:rFonts w:ascii="Times New Roman" w:hAnsi="Times New Roman"/>
        </w:rPr>
        <w:t>consistent</w:t>
      </w:r>
      <w:r w:rsidR="007A19FB" w:rsidRPr="00C11B48">
        <w:rPr>
          <w:rFonts w:ascii="Times New Roman" w:hAnsi="Times New Roman"/>
        </w:rPr>
        <w:t>ly</w:t>
      </w:r>
      <w:r w:rsidR="007B0CE9" w:rsidRPr="00C11B48">
        <w:rPr>
          <w:rFonts w:ascii="Times New Roman" w:hAnsi="Times New Roman"/>
        </w:rPr>
        <w:t xml:space="preserve"> with her impact statement that she provided to the </w:t>
      </w:r>
      <w:r w:rsidR="00504DC2" w:rsidRPr="00C11B48">
        <w:rPr>
          <w:rFonts w:ascii="Times New Roman" w:hAnsi="Times New Roman"/>
        </w:rPr>
        <w:t>p</w:t>
      </w:r>
      <w:r w:rsidR="007B0CE9" w:rsidRPr="00C11B48">
        <w:rPr>
          <w:rFonts w:ascii="Times New Roman" w:hAnsi="Times New Roman"/>
        </w:rPr>
        <w:t>anel</w:t>
      </w:r>
      <w:r w:rsidRPr="00C11B48">
        <w:rPr>
          <w:rFonts w:ascii="Times New Roman" w:hAnsi="Times New Roman"/>
        </w:rPr>
        <w:t xml:space="preserve"> on or about 24</w:t>
      </w:r>
      <w:r w:rsidR="00504DC2" w:rsidRPr="00C11B48">
        <w:rPr>
          <w:rFonts w:ascii="Times New Roman" w:hAnsi="Times New Roman"/>
        </w:rPr>
        <w:t> </w:t>
      </w:r>
      <w:r w:rsidRPr="00C11B48">
        <w:rPr>
          <w:rFonts w:ascii="Times New Roman" w:hAnsi="Times New Roman"/>
        </w:rPr>
        <w:t>November 2008</w:t>
      </w:r>
      <w:r w:rsidR="00832CAA" w:rsidRPr="00C11B48">
        <w:rPr>
          <w:rFonts w:ascii="Times New Roman" w:hAnsi="Times New Roman"/>
        </w:rPr>
        <w:t xml:space="preserve">. Relevantly, the </w:t>
      </w:r>
      <w:r w:rsidR="00504DC2" w:rsidRPr="00C11B48">
        <w:rPr>
          <w:rFonts w:ascii="Times New Roman" w:hAnsi="Times New Roman"/>
        </w:rPr>
        <w:t>p</w:t>
      </w:r>
      <w:r w:rsidRPr="00C11B48">
        <w:rPr>
          <w:rFonts w:ascii="Times New Roman" w:hAnsi="Times New Roman"/>
        </w:rPr>
        <w:t xml:space="preserve">anel's </w:t>
      </w:r>
      <w:r w:rsidR="007B0CE9" w:rsidRPr="00C11B48">
        <w:rPr>
          <w:rFonts w:ascii="Times New Roman" w:hAnsi="Times New Roman"/>
        </w:rPr>
        <w:t xml:space="preserve">decision records </w:t>
      </w:r>
      <w:r w:rsidR="004B4279" w:rsidRPr="00C11B48">
        <w:rPr>
          <w:rFonts w:ascii="Times New Roman" w:hAnsi="Times New Roman"/>
        </w:rPr>
        <w:t>as "[p]</w:t>
      </w:r>
      <w:proofErr w:type="spellStart"/>
      <w:r w:rsidR="004B4279" w:rsidRPr="00C11B48">
        <w:rPr>
          <w:rFonts w:ascii="Times New Roman" w:hAnsi="Times New Roman"/>
        </w:rPr>
        <w:t>articulars</w:t>
      </w:r>
      <w:proofErr w:type="spellEnd"/>
      <w:r w:rsidR="004B4279" w:rsidRPr="00C11B48">
        <w:rPr>
          <w:rFonts w:ascii="Times New Roman" w:hAnsi="Times New Roman"/>
        </w:rPr>
        <w:t xml:space="preserve"> of act(s) of abuse </w:t>
      </w:r>
      <w:proofErr w:type="gramStart"/>
      <w:r w:rsidR="004B4279" w:rsidRPr="00C11B48">
        <w:rPr>
          <w:rFonts w:ascii="Times New Roman" w:hAnsi="Times New Roman"/>
        </w:rPr>
        <w:t>stated</w:t>
      </w:r>
      <w:proofErr w:type="gramEnd"/>
      <w:r w:rsidR="004B4279" w:rsidRPr="00C11B48">
        <w:rPr>
          <w:rFonts w:ascii="Times New Roman" w:hAnsi="Times New Roman"/>
        </w:rPr>
        <w:t xml:space="preserve">" </w:t>
      </w:r>
      <w:r w:rsidR="00A422A9" w:rsidRPr="00C11B48">
        <w:rPr>
          <w:rFonts w:ascii="Times New Roman" w:hAnsi="Times New Roman"/>
        </w:rPr>
        <w:t>that</w:t>
      </w:r>
      <w:r w:rsidR="00234707" w:rsidRPr="00C11B48">
        <w:rPr>
          <w:rFonts w:ascii="Times New Roman" w:hAnsi="Times New Roman"/>
        </w:rPr>
        <w:t> </w:t>
      </w:r>
      <w:r w:rsidR="00A86AD8" w:rsidRPr="00C11B48">
        <w:rPr>
          <w:rFonts w:ascii="Times New Roman" w:hAnsi="Times New Roman"/>
        </w:rPr>
        <w:t xml:space="preserve">while she was in </w:t>
      </w:r>
      <w:r w:rsidR="00A422A9" w:rsidRPr="00C11B48">
        <w:rPr>
          <w:rFonts w:ascii="Times New Roman" w:hAnsi="Times New Roman"/>
        </w:rPr>
        <w:t xml:space="preserve">the </w:t>
      </w:r>
      <w:r w:rsidR="00FC340A" w:rsidRPr="00C11B48">
        <w:rPr>
          <w:rFonts w:ascii="Times New Roman" w:hAnsi="Times New Roman"/>
        </w:rPr>
        <w:t xml:space="preserve">Girls' </w:t>
      </w:r>
      <w:r w:rsidR="00A86AD8" w:rsidRPr="00C11B48">
        <w:rPr>
          <w:rFonts w:ascii="Times New Roman" w:hAnsi="Times New Roman"/>
        </w:rPr>
        <w:t xml:space="preserve">Dormitory for some </w:t>
      </w:r>
      <w:r w:rsidR="00684FB3" w:rsidRPr="00C11B48">
        <w:rPr>
          <w:rFonts w:ascii="Times New Roman" w:hAnsi="Times New Roman"/>
        </w:rPr>
        <w:t>12 ye</w:t>
      </w:r>
      <w:r w:rsidR="003B4F5B" w:rsidRPr="00C11B48">
        <w:rPr>
          <w:rFonts w:ascii="Times New Roman" w:hAnsi="Times New Roman"/>
        </w:rPr>
        <w:t xml:space="preserve">ars </w:t>
      </w:r>
      <w:r w:rsidR="00363956" w:rsidRPr="00C11B48">
        <w:rPr>
          <w:rFonts w:ascii="Times New Roman" w:hAnsi="Times New Roman"/>
        </w:rPr>
        <w:t>Ms Willmot</w:t>
      </w:r>
      <w:r w:rsidR="0080537F" w:rsidRPr="00C11B48">
        <w:rPr>
          <w:rFonts w:ascii="Times New Roman" w:hAnsi="Times New Roman"/>
        </w:rPr>
        <w:t xml:space="preserve"> </w:t>
      </w:r>
      <w:r w:rsidR="00757C70" w:rsidRPr="00C11B48">
        <w:rPr>
          <w:rFonts w:ascii="Times New Roman" w:hAnsi="Times New Roman"/>
        </w:rPr>
        <w:t xml:space="preserve">suffered </w:t>
      </w:r>
      <w:r w:rsidR="00F47953" w:rsidRPr="00C11B48">
        <w:rPr>
          <w:rFonts w:ascii="Times New Roman" w:hAnsi="Times New Roman"/>
        </w:rPr>
        <w:t xml:space="preserve">neglect and a great deal of physical </w:t>
      </w:r>
      <w:r w:rsidR="0062075F" w:rsidRPr="00C11B48">
        <w:rPr>
          <w:rFonts w:ascii="Times New Roman" w:hAnsi="Times New Roman"/>
        </w:rPr>
        <w:t>abuse</w:t>
      </w:r>
      <w:r w:rsidR="00266266" w:rsidRPr="00C11B48">
        <w:rPr>
          <w:rFonts w:ascii="Times New Roman" w:hAnsi="Times New Roman"/>
        </w:rPr>
        <w:t>,</w:t>
      </w:r>
      <w:r w:rsidR="00F90261" w:rsidRPr="00C11B48">
        <w:rPr>
          <w:rFonts w:ascii="Times New Roman" w:hAnsi="Times New Roman"/>
          <w:bCs/>
        </w:rPr>
        <w:t xml:space="preserve"> </w:t>
      </w:r>
      <w:r w:rsidR="007C44C9" w:rsidRPr="00C11B48">
        <w:rPr>
          <w:rFonts w:ascii="Times New Roman" w:hAnsi="Times New Roman"/>
          <w:bCs/>
        </w:rPr>
        <w:t>including being</w:t>
      </w:r>
      <w:r w:rsidR="00B66451" w:rsidRPr="00C11B48">
        <w:rPr>
          <w:rFonts w:ascii="Times New Roman" w:hAnsi="Times New Roman"/>
          <w:bCs/>
        </w:rPr>
        <w:t xml:space="preserve"> </w:t>
      </w:r>
      <w:r w:rsidR="009E5647" w:rsidRPr="00C11B48">
        <w:rPr>
          <w:rFonts w:ascii="Times New Roman" w:hAnsi="Times New Roman"/>
          <w:bCs/>
        </w:rPr>
        <w:t>"</w:t>
      </w:r>
      <w:r w:rsidR="00B66451" w:rsidRPr="00C11B48">
        <w:rPr>
          <w:rFonts w:ascii="Times New Roman" w:hAnsi="Times New Roman"/>
          <w:bCs/>
        </w:rPr>
        <w:t>flogged with a strap or switch and made to stand in the corner on one leg for hours on</w:t>
      </w:r>
      <w:r w:rsidR="00487797" w:rsidRPr="00C11B48">
        <w:rPr>
          <w:rFonts w:ascii="Times New Roman" w:hAnsi="Times New Roman"/>
          <w:bCs/>
        </w:rPr>
        <w:t xml:space="preserve"> </w:t>
      </w:r>
      <w:r w:rsidR="00B66451" w:rsidRPr="00C11B48">
        <w:rPr>
          <w:rFonts w:ascii="Times New Roman" w:hAnsi="Times New Roman"/>
          <w:bCs/>
        </w:rPr>
        <w:t>end</w:t>
      </w:r>
      <w:r w:rsidR="009E5647" w:rsidRPr="00C11B48">
        <w:rPr>
          <w:rFonts w:ascii="Times New Roman" w:hAnsi="Times New Roman"/>
          <w:bCs/>
        </w:rPr>
        <w:t>"</w:t>
      </w:r>
      <w:r w:rsidR="00487797" w:rsidRPr="00C11B48">
        <w:rPr>
          <w:rFonts w:ascii="Times New Roman" w:hAnsi="Times New Roman"/>
          <w:bCs/>
        </w:rPr>
        <w:t xml:space="preserve">. </w:t>
      </w:r>
      <w:r w:rsidR="00AB7EE7" w:rsidRPr="00C11B48">
        <w:rPr>
          <w:rFonts w:ascii="Times New Roman" w:hAnsi="Times New Roman"/>
          <w:bCs/>
        </w:rPr>
        <w:t>Ms</w:t>
      </w:r>
      <w:r w:rsidR="00ED3B31" w:rsidRPr="00C11B48">
        <w:rPr>
          <w:rFonts w:ascii="Times New Roman" w:hAnsi="Times New Roman"/>
          <w:bCs/>
        </w:rPr>
        <w:t> </w:t>
      </w:r>
      <w:r w:rsidR="00AB7EE7" w:rsidRPr="00C11B48">
        <w:rPr>
          <w:rFonts w:ascii="Times New Roman" w:hAnsi="Times New Roman"/>
          <w:bCs/>
        </w:rPr>
        <w:t xml:space="preserve">Willmot's </w:t>
      </w:r>
      <w:r w:rsidRPr="00C11B48">
        <w:rPr>
          <w:rFonts w:ascii="Times New Roman" w:hAnsi="Times New Roman"/>
          <w:bCs/>
        </w:rPr>
        <w:t>impact statement</w:t>
      </w:r>
      <w:r w:rsidR="0080537F" w:rsidRPr="00C11B48">
        <w:rPr>
          <w:rFonts w:ascii="Times New Roman" w:hAnsi="Times New Roman"/>
          <w:bCs/>
        </w:rPr>
        <w:t xml:space="preserve"> also refers to </w:t>
      </w:r>
      <w:r w:rsidR="00363FA6" w:rsidRPr="00C11B48">
        <w:rPr>
          <w:rFonts w:ascii="Times New Roman" w:hAnsi="Times New Roman"/>
          <w:bCs/>
        </w:rPr>
        <w:t>her being locked in a prison</w:t>
      </w:r>
      <w:r w:rsidR="003839A4" w:rsidRPr="00C11B48">
        <w:rPr>
          <w:rFonts w:ascii="Times New Roman" w:hAnsi="Times New Roman"/>
          <w:bCs/>
        </w:rPr>
        <w:t xml:space="preserve"> cell</w:t>
      </w:r>
      <w:r w:rsidR="00E61914" w:rsidRPr="00C11B48">
        <w:rPr>
          <w:rFonts w:ascii="Times New Roman" w:hAnsi="Times New Roman"/>
          <w:bCs/>
        </w:rPr>
        <w:t xml:space="preserve"> if she </w:t>
      </w:r>
      <w:r w:rsidR="00C82864" w:rsidRPr="00C11B48">
        <w:rPr>
          <w:rFonts w:ascii="Times New Roman" w:hAnsi="Times New Roman"/>
          <w:bCs/>
        </w:rPr>
        <w:t xml:space="preserve">got into </w:t>
      </w:r>
      <w:r w:rsidR="00BA5814" w:rsidRPr="00C11B48">
        <w:rPr>
          <w:rFonts w:ascii="Times New Roman" w:hAnsi="Times New Roman"/>
          <w:bCs/>
        </w:rPr>
        <w:t xml:space="preserve">"big </w:t>
      </w:r>
      <w:r w:rsidR="00C82864" w:rsidRPr="00C11B48">
        <w:rPr>
          <w:rFonts w:ascii="Times New Roman" w:hAnsi="Times New Roman"/>
          <w:bCs/>
        </w:rPr>
        <w:t>trouble</w:t>
      </w:r>
      <w:r w:rsidR="00BA5814" w:rsidRPr="00C11B48">
        <w:rPr>
          <w:rFonts w:ascii="Times New Roman" w:hAnsi="Times New Roman"/>
          <w:bCs/>
        </w:rPr>
        <w:t>"</w:t>
      </w:r>
      <w:r w:rsidR="007E788A" w:rsidRPr="00C11B48">
        <w:rPr>
          <w:rFonts w:ascii="Times New Roman" w:hAnsi="Times New Roman"/>
          <w:bCs/>
        </w:rPr>
        <w:t>.</w:t>
      </w:r>
      <w:r w:rsidR="00384AB0" w:rsidRPr="00C11B48">
        <w:rPr>
          <w:rFonts w:ascii="Times New Roman" w:hAnsi="Times New Roman"/>
          <w:bCs/>
        </w:rPr>
        <w:t xml:space="preserve"> </w:t>
      </w:r>
      <w:r w:rsidR="00153664" w:rsidRPr="00C11B48">
        <w:rPr>
          <w:rFonts w:ascii="Times New Roman" w:hAnsi="Times New Roman"/>
          <w:bCs/>
        </w:rPr>
        <w:t>Although the State contends that the redress scheme was confidential, it did not establish or contend that it was not aware of the redress scheme or Ms Willmot</w:t>
      </w:r>
      <w:r w:rsidR="0013795A" w:rsidRPr="00C11B48">
        <w:rPr>
          <w:rFonts w:ascii="Times New Roman" w:hAnsi="Times New Roman"/>
          <w:bCs/>
        </w:rPr>
        <w:t>'s allegations in</w:t>
      </w:r>
      <w:r w:rsidR="00600B9E" w:rsidRPr="00C11B48">
        <w:rPr>
          <w:rFonts w:ascii="Times New Roman" w:hAnsi="Times New Roman"/>
          <w:bCs/>
        </w:rPr>
        <w:t>,</w:t>
      </w:r>
      <w:r w:rsidR="0013795A" w:rsidRPr="00C11B48">
        <w:rPr>
          <w:rFonts w:ascii="Times New Roman" w:hAnsi="Times New Roman"/>
          <w:bCs/>
        </w:rPr>
        <w:t xml:space="preserve"> and payments</w:t>
      </w:r>
      <w:r w:rsidR="00086100" w:rsidRPr="00C11B48">
        <w:rPr>
          <w:rFonts w:ascii="Times New Roman" w:hAnsi="Times New Roman"/>
          <w:bCs/>
        </w:rPr>
        <w:t xml:space="preserve"> received</w:t>
      </w:r>
      <w:r w:rsidR="0013795A" w:rsidRPr="00C11B48">
        <w:rPr>
          <w:rFonts w:ascii="Times New Roman" w:hAnsi="Times New Roman"/>
          <w:bCs/>
        </w:rPr>
        <w:t xml:space="preserve"> under</w:t>
      </w:r>
      <w:r w:rsidR="00600B9E" w:rsidRPr="00C11B48">
        <w:rPr>
          <w:rFonts w:ascii="Times New Roman" w:hAnsi="Times New Roman"/>
          <w:bCs/>
        </w:rPr>
        <w:t>,</w:t>
      </w:r>
      <w:r w:rsidR="0013795A" w:rsidRPr="00C11B48">
        <w:rPr>
          <w:rFonts w:ascii="Times New Roman" w:hAnsi="Times New Roman"/>
          <w:bCs/>
        </w:rPr>
        <w:t xml:space="preserve"> that scheme.</w:t>
      </w:r>
    </w:p>
    <w:p w14:paraId="550A61F0" w14:textId="6C7281BA" w:rsidR="00CB37BA" w:rsidRPr="00C11B48" w:rsidRDefault="009E75BB" w:rsidP="00C11B48">
      <w:pPr>
        <w:pStyle w:val="FixListStyle"/>
        <w:spacing w:after="260" w:line="280" w:lineRule="exact"/>
        <w:ind w:right="0"/>
        <w:jc w:val="both"/>
        <w:rPr>
          <w:rFonts w:ascii="Times New Roman" w:hAnsi="Times New Roman"/>
          <w:bCs/>
        </w:rPr>
      </w:pPr>
      <w:r w:rsidRPr="00C11B48">
        <w:rPr>
          <w:rFonts w:ascii="Times New Roman" w:hAnsi="Times New Roman"/>
          <w:bCs/>
        </w:rPr>
        <w:tab/>
      </w:r>
      <w:r w:rsidR="000A3E53" w:rsidRPr="00C11B48">
        <w:rPr>
          <w:rFonts w:ascii="Times New Roman" w:hAnsi="Times New Roman"/>
          <w:bCs/>
        </w:rPr>
        <w:t xml:space="preserve">The State contends that the Girls' Dormitory Allegations should be </w:t>
      </w:r>
      <w:r w:rsidR="009E2EB3" w:rsidRPr="00C11B48">
        <w:rPr>
          <w:rFonts w:ascii="Times New Roman" w:hAnsi="Times New Roman"/>
          <w:bCs/>
        </w:rPr>
        <w:t xml:space="preserve">permanently </w:t>
      </w:r>
      <w:r w:rsidR="000A3E53" w:rsidRPr="00C11B48">
        <w:rPr>
          <w:rFonts w:ascii="Times New Roman" w:hAnsi="Times New Roman"/>
          <w:bCs/>
        </w:rPr>
        <w:t>stayed</w:t>
      </w:r>
      <w:r w:rsidR="009E2EB3" w:rsidRPr="00C11B48">
        <w:rPr>
          <w:rFonts w:ascii="Times New Roman" w:hAnsi="Times New Roman"/>
          <w:bCs/>
        </w:rPr>
        <w:t xml:space="preserve"> because, among other things, Ms Phi</w:t>
      </w:r>
      <w:r w:rsidR="00580ACC" w:rsidRPr="00C11B48">
        <w:rPr>
          <w:rFonts w:ascii="Times New Roman" w:hAnsi="Times New Roman"/>
          <w:bCs/>
        </w:rPr>
        <w:t>l</w:t>
      </w:r>
      <w:r w:rsidR="009E2EB3" w:rsidRPr="00C11B48">
        <w:rPr>
          <w:rFonts w:ascii="Times New Roman" w:hAnsi="Times New Roman"/>
          <w:bCs/>
        </w:rPr>
        <w:t>lips died in 19</w:t>
      </w:r>
      <w:r w:rsidR="005837BF" w:rsidRPr="00C11B48">
        <w:rPr>
          <w:rFonts w:ascii="Times New Roman" w:hAnsi="Times New Roman"/>
          <w:bCs/>
        </w:rPr>
        <w:t>82</w:t>
      </w:r>
      <w:r w:rsidR="00BA78E6" w:rsidRPr="00C11B48">
        <w:rPr>
          <w:rFonts w:ascii="Times New Roman" w:hAnsi="Times New Roman"/>
          <w:bCs/>
        </w:rPr>
        <w:t>, the</w:t>
      </w:r>
      <w:r w:rsidR="0077587C" w:rsidRPr="00C11B48">
        <w:rPr>
          <w:rFonts w:ascii="Times New Roman" w:hAnsi="Times New Roman"/>
          <w:bCs/>
        </w:rPr>
        <w:t> </w:t>
      </w:r>
      <w:r w:rsidR="0029472E" w:rsidRPr="00C11B48">
        <w:rPr>
          <w:rFonts w:ascii="Times New Roman" w:hAnsi="Times New Roman"/>
          <w:bCs/>
        </w:rPr>
        <w:t>Superintendent</w:t>
      </w:r>
      <w:r w:rsidR="00CD7CD7" w:rsidRPr="00C11B48">
        <w:rPr>
          <w:rFonts w:ascii="Times New Roman" w:hAnsi="Times New Roman"/>
          <w:bCs/>
        </w:rPr>
        <w:t xml:space="preserve"> of </w:t>
      </w:r>
      <w:r w:rsidR="009127E6" w:rsidRPr="00C11B48">
        <w:rPr>
          <w:rFonts w:ascii="Times New Roman" w:hAnsi="Times New Roman"/>
          <w:bCs/>
        </w:rPr>
        <w:t xml:space="preserve">Cherbourg </w:t>
      </w:r>
      <w:r w:rsidR="0043225D" w:rsidRPr="00C11B48">
        <w:rPr>
          <w:rFonts w:ascii="Times New Roman" w:hAnsi="Times New Roman"/>
          <w:bCs/>
        </w:rPr>
        <w:t xml:space="preserve">from 1954 to 1964 </w:t>
      </w:r>
      <w:r w:rsidR="0035139E" w:rsidRPr="00C11B48">
        <w:rPr>
          <w:rFonts w:ascii="Times New Roman" w:hAnsi="Times New Roman"/>
          <w:bCs/>
        </w:rPr>
        <w:t>has died</w:t>
      </w:r>
      <w:r w:rsidR="008E5BA7" w:rsidRPr="00C11B48">
        <w:rPr>
          <w:rFonts w:ascii="Times New Roman" w:hAnsi="Times New Roman"/>
        </w:rPr>
        <w:t>,</w:t>
      </w:r>
      <w:r w:rsidR="00932591" w:rsidRPr="00C11B48">
        <w:rPr>
          <w:rFonts w:ascii="Times New Roman" w:hAnsi="Times New Roman"/>
          <w:bCs/>
        </w:rPr>
        <w:t xml:space="preserve"> the </w:t>
      </w:r>
      <w:r w:rsidR="005F2DD6" w:rsidRPr="00C11B48">
        <w:rPr>
          <w:rFonts w:ascii="Times New Roman" w:hAnsi="Times New Roman"/>
          <w:bCs/>
        </w:rPr>
        <w:t>dormitory matron, Ms Pascoe, died in 1983</w:t>
      </w:r>
      <w:r w:rsidR="00793BC2" w:rsidRPr="00C11B48">
        <w:rPr>
          <w:rFonts w:ascii="Times New Roman" w:hAnsi="Times New Roman"/>
          <w:bCs/>
        </w:rPr>
        <w:t>,</w:t>
      </w:r>
      <w:r w:rsidR="00804040" w:rsidRPr="00C11B48">
        <w:rPr>
          <w:rFonts w:ascii="Times New Roman" w:hAnsi="Times New Roman"/>
          <w:bCs/>
        </w:rPr>
        <w:t xml:space="preserve"> and </w:t>
      </w:r>
      <w:r w:rsidR="001E534B" w:rsidRPr="00C11B48">
        <w:rPr>
          <w:rFonts w:ascii="Times New Roman" w:hAnsi="Times New Roman"/>
          <w:bCs/>
        </w:rPr>
        <w:t>the State has been unable to locate any persons</w:t>
      </w:r>
      <w:r w:rsidR="00B86E54" w:rsidRPr="00C11B48">
        <w:rPr>
          <w:rFonts w:ascii="Times New Roman" w:hAnsi="Times New Roman"/>
          <w:bCs/>
        </w:rPr>
        <w:t xml:space="preserve"> who were at the dormitor</w:t>
      </w:r>
      <w:r w:rsidR="00062A1C" w:rsidRPr="00C11B48">
        <w:rPr>
          <w:rFonts w:ascii="Times New Roman" w:hAnsi="Times New Roman"/>
          <w:bCs/>
        </w:rPr>
        <w:t>y</w:t>
      </w:r>
      <w:r w:rsidR="0039193D" w:rsidRPr="00C11B48">
        <w:rPr>
          <w:rFonts w:ascii="Times New Roman" w:hAnsi="Times New Roman"/>
          <w:bCs/>
        </w:rPr>
        <w:t xml:space="preserve"> when the alleged abuse occurred </w:t>
      </w:r>
      <w:r w:rsidR="00FE30A7" w:rsidRPr="00C11B48">
        <w:rPr>
          <w:rFonts w:ascii="Times New Roman" w:hAnsi="Times New Roman"/>
          <w:bCs/>
        </w:rPr>
        <w:t>"because of the absence of</w:t>
      </w:r>
      <w:r w:rsidR="00C229B7" w:rsidRPr="00C11B48">
        <w:rPr>
          <w:rFonts w:ascii="Times New Roman" w:hAnsi="Times New Roman"/>
          <w:bCs/>
        </w:rPr>
        <w:t xml:space="preserve"> particularity as to the timing of the alleged events" by Ms Willmot</w:t>
      </w:r>
      <w:r w:rsidR="005F2DD6" w:rsidRPr="00C11B48">
        <w:rPr>
          <w:rFonts w:ascii="Times New Roman" w:hAnsi="Times New Roman"/>
          <w:bCs/>
        </w:rPr>
        <w:t>.</w:t>
      </w:r>
      <w:r w:rsidR="004C1565" w:rsidRPr="00C11B48">
        <w:rPr>
          <w:rFonts w:ascii="Times New Roman" w:hAnsi="Times New Roman"/>
          <w:bCs/>
        </w:rPr>
        <w:t xml:space="preserve"> </w:t>
      </w:r>
      <w:r w:rsidR="00586100" w:rsidRPr="00C11B48">
        <w:rPr>
          <w:rFonts w:ascii="Times New Roman" w:hAnsi="Times New Roman"/>
          <w:bCs/>
        </w:rPr>
        <w:t>Further, the State contends that</w:t>
      </w:r>
      <w:r w:rsidR="00550FA3" w:rsidRPr="00C11B48">
        <w:rPr>
          <w:rFonts w:ascii="Times New Roman" w:hAnsi="Times New Roman"/>
          <w:bCs/>
        </w:rPr>
        <w:t xml:space="preserve"> there were no contemporaneous documents relevant to Ms Willmot's specific allegations</w:t>
      </w:r>
      <w:r w:rsidR="006F79B4" w:rsidRPr="00C11B48">
        <w:rPr>
          <w:rFonts w:ascii="Times New Roman" w:hAnsi="Times New Roman"/>
          <w:bCs/>
        </w:rPr>
        <w:t xml:space="preserve">. </w:t>
      </w:r>
    </w:p>
    <w:p w14:paraId="7DBBAC80" w14:textId="533E6325" w:rsidR="004E152A" w:rsidRPr="00C11B48" w:rsidRDefault="0052489D" w:rsidP="00C11B48">
      <w:pPr>
        <w:pStyle w:val="FixListStyle"/>
        <w:spacing w:after="260" w:line="280" w:lineRule="exact"/>
        <w:ind w:right="0"/>
        <w:jc w:val="both"/>
        <w:rPr>
          <w:rFonts w:ascii="Times New Roman" w:hAnsi="Times New Roman"/>
          <w:bCs/>
        </w:rPr>
      </w:pPr>
      <w:r w:rsidRPr="00C11B48">
        <w:rPr>
          <w:rFonts w:ascii="Times New Roman" w:hAnsi="Times New Roman"/>
          <w:bCs/>
        </w:rPr>
        <w:tab/>
      </w:r>
      <w:r w:rsidR="006F79B4" w:rsidRPr="00C11B48">
        <w:rPr>
          <w:rFonts w:ascii="Times New Roman" w:hAnsi="Times New Roman"/>
          <w:bCs/>
        </w:rPr>
        <w:t xml:space="preserve">However, </w:t>
      </w:r>
      <w:r w:rsidR="00DF191F" w:rsidRPr="00C11B48">
        <w:rPr>
          <w:rFonts w:ascii="Times New Roman" w:hAnsi="Times New Roman"/>
          <w:bCs/>
        </w:rPr>
        <w:t xml:space="preserve">there were contemporaneous </w:t>
      </w:r>
      <w:r w:rsidR="00A31FF4" w:rsidRPr="00C11B48">
        <w:rPr>
          <w:rFonts w:ascii="Times New Roman" w:hAnsi="Times New Roman"/>
          <w:bCs/>
        </w:rPr>
        <w:t>documents addressing the conduct of Ms Phillips</w:t>
      </w:r>
      <w:r w:rsidR="00176841" w:rsidRPr="00C11B48">
        <w:rPr>
          <w:rFonts w:ascii="Times New Roman" w:hAnsi="Times New Roman"/>
          <w:bCs/>
        </w:rPr>
        <w:t xml:space="preserve"> and her interactions with the children</w:t>
      </w:r>
      <w:r w:rsidR="0062363E" w:rsidRPr="00C11B48">
        <w:rPr>
          <w:rFonts w:ascii="Times New Roman" w:hAnsi="Times New Roman"/>
          <w:bCs/>
        </w:rPr>
        <w:t>.</w:t>
      </w:r>
      <w:r w:rsidR="00DF191F" w:rsidRPr="00C11B48">
        <w:rPr>
          <w:rFonts w:ascii="Times New Roman" w:hAnsi="Times New Roman"/>
          <w:bCs/>
        </w:rPr>
        <w:t xml:space="preserve"> </w:t>
      </w:r>
      <w:r w:rsidR="0062363E" w:rsidRPr="00C11B48">
        <w:rPr>
          <w:rFonts w:ascii="Times New Roman" w:hAnsi="Times New Roman"/>
          <w:bCs/>
        </w:rPr>
        <w:t>T</w:t>
      </w:r>
      <w:r w:rsidR="006F79B4" w:rsidRPr="00C11B48">
        <w:rPr>
          <w:rFonts w:ascii="Times New Roman" w:hAnsi="Times New Roman"/>
          <w:bCs/>
        </w:rPr>
        <w:t>he</w:t>
      </w:r>
      <w:r w:rsidR="00CB37BA" w:rsidRPr="00C11B48">
        <w:rPr>
          <w:rFonts w:ascii="Times New Roman" w:hAnsi="Times New Roman"/>
          <w:bCs/>
        </w:rPr>
        <w:t> </w:t>
      </w:r>
      <w:r w:rsidR="00176841" w:rsidRPr="00C11B48">
        <w:rPr>
          <w:rFonts w:ascii="Times New Roman" w:hAnsi="Times New Roman"/>
          <w:bCs/>
        </w:rPr>
        <w:t xml:space="preserve">first is </w:t>
      </w:r>
      <w:r w:rsidR="006F79B4" w:rsidRPr="00C11B48">
        <w:rPr>
          <w:rFonts w:ascii="Times New Roman" w:hAnsi="Times New Roman"/>
          <w:bCs/>
        </w:rPr>
        <w:t xml:space="preserve">a complaint </w:t>
      </w:r>
      <w:r w:rsidR="00380173" w:rsidRPr="00C11B48">
        <w:rPr>
          <w:rFonts w:ascii="Times New Roman" w:hAnsi="Times New Roman"/>
          <w:bCs/>
        </w:rPr>
        <w:t>about Ms</w:t>
      </w:r>
      <w:r w:rsidR="009E4305" w:rsidRPr="00C11B48">
        <w:rPr>
          <w:rFonts w:ascii="Times New Roman" w:hAnsi="Times New Roman"/>
          <w:bCs/>
        </w:rPr>
        <w:t> </w:t>
      </w:r>
      <w:r w:rsidR="00380173" w:rsidRPr="00C11B48">
        <w:rPr>
          <w:rFonts w:ascii="Times New Roman" w:hAnsi="Times New Roman"/>
          <w:bCs/>
        </w:rPr>
        <w:t>Phillips</w:t>
      </w:r>
      <w:r w:rsidR="006F79B4" w:rsidRPr="00C11B48" w:rsidDel="00307A7E">
        <w:rPr>
          <w:rFonts w:ascii="Times New Roman" w:hAnsi="Times New Roman"/>
          <w:bCs/>
        </w:rPr>
        <w:t xml:space="preserve"> </w:t>
      </w:r>
      <w:r w:rsidR="006F79B4" w:rsidRPr="00C11B48">
        <w:rPr>
          <w:rFonts w:ascii="Times New Roman" w:hAnsi="Times New Roman"/>
          <w:bCs/>
        </w:rPr>
        <w:t>made by the women of Cherbourg in a letter dated 18</w:t>
      </w:r>
      <w:r w:rsidR="001448B8" w:rsidRPr="00C11B48">
        <w:rPr>
          <w:rFonts w:ascii="Times New Roman" w:hAnsi="Times New Roman"/>
          <w:bCs/>
        </w:rPr>
        <w:t> </w:t>
      </w:r>
      <w:r w:rsidR="006F79B4" w:rsidRPr="00C11B48">
        <w:rPr>
          <w:rFonts w:ascii="Times New Roman" w:hAnsi="Times New Roman"/>
          <w:bCs/>
        </w:rPr>
        <w:t xml:space="preserve">January 1951, </w:t>
      </w:r>
      <w:r w:rsidR="00987002" w:rsidRPr="00C11B48">
        <w:rPr>
          <w:rFonts w:ascii="Times New Roman" w:hAnsi="Times New Roman"/>
          <w:bCs/>
        </w:rPr>
        <w:t xml:space="preserve">about </w:t>
      </w:r>
      <w:r w:rsidR="00C351A0" w:rsidRPr="00C11B48">
        <w:rPr>
          <w:rFonts w:ascii="Times New Roman" w:hAnsi="Times New Roman"/>
          <w:bCs/>
        </w:rPr>
        <w:t>three</w:t>
      </w:r>
      <w:r w:rsidR="00A94603" w:rsidRPr="00C11B48">
        <w:rPr>
          <w:rFonts w:ascii="Times New Roman" w:hAnsi="Times New Roman"/>
          <w:bCs/>
        </w:rPr>
        <w:t xml:space="preserve"> </w:t>
      </w:r>
      <w:r w:rsidR="000F3894" w:rsidRPr="00C11B48">
        <w:rPr>
          <w:rFonts w:ascii="Times New Roman" w:hAnsi="Times New Roman"/>
          <w:bCs/>
        </w:rPr>
        <w:t xml:space="preserve">years </w:t>
      </w:r>
      <w:r w:rsidR="006F79B4" w:rsidRPr="00C11B48">
        <w:rPr>
          <w:rFonts w:ascii="Times New Roman" w:hAnsi="Times New Roman"/>
          <w:bCs/>
        </w:rPr>
        <w:t xml:space="preserve">before Ms Willmot commenced living at </w:t>
      </w:r>
      <w:r w:rsidR="00A94603" w:rsidRPr="00C11B48">
        <w:rPr>
          <w:rFonts w:ascii="Times New Roman" w:hAnsi="Times New Roman"/>
          <w:bCs/>
        </w:rPr>
        <w:t>Cherbourg</w:t>
      </w:r>
      <w:r w:rsidR="00C351A0" w:rsidRPr="00C11B48">
        <w:rPr>
          <w:rFonts w:ascii="Times New Roman" w:hAnsi="Times New Roman"/>
          <w:bCs/>
        </w:rPr>
        <w:t>.</w:t>
      </w:r>
      <w:r w:rsidR="00A94603" w:rsidRPr="00C11B48">
        <w:rPr>
          <w:rFonts w:ascii="Times New Roman" w:hAnsi="Times New Roman"/>
          <w:bCs/>
        </w:rPr>
        <w:t xml:space="preserve"> </w:t>
      </w:r>
      <w:r w:rsidR="00AE0F55" w:rsidRPr="00C11B48">
        <w:rPr>
          <w:rFonts w:ascii="Times New Roman" w:hAnsi="Times New Roman"/>
          <w:bCs/>
        </w:rPr>
        <w:t>The</w:t>
      </w:r>
      <w:r w:rsidR="002F06BC" w:rsidRPr="00C11B48">
        <w:rPr>
          <w:rFonts w:ascii="Times New Roman" w:hAnsi="Times New Roman"/>
          <w:bCs/>
        </w:rPr>
        <w:t> </w:t>
      </w:r>
      <w:r w:rsidR="00AE0F55" w:rsidRPr="00C11B48">
        <w:rPr>
          <w:rFonts w:ascii="Times New Roman" w:hAnsi="Times New Roman"/>
          <w:bCs/>
        </w:rPr>
        <w:t xml:space="preserve">complaint </w:t>
      </w:r>
      <w:r w:rsidR="00AD7408" w:rsidRPr="00C11B48">
        <w:rPr>
          <w:rFonts w:ascii="Times New Roman" w:hAnsi="Times New Roman"/>
          <w:bCs/>
        </w:rPr>
        <w:t xml:space="preserve">was </w:t>
      </w:r>
      <w:r w:rsidR="004E152A" w:rsidRPr="00C11B48">
        <w:rPr>
          <w:rFonts w:ascii="Times New Roman" w:hAnsi="Times New Roman"/>
          <w:bCs/>
        </w:rPr>
        <w:t xml:space="preserve">about Ms Phillips being </w:t>
      </w:r>
      <w:r w:rsidR="00AD7408" w:rsidRPr="00C11B48">
        <w:rPr>
          <w:rFonts w:ascii="Times New Roman" w:hAnsi="Times New Roman"/>
          <w:bCs/>
        </w:rPr>
        <w:t>"</w:t>
      </w:r>
      <w:r w:rsidR="004E152A" w:rsidRPr="00C11B48">
        <w:rPr>
          <w:rFonts w:ascii="Times New Roman" w:hAnsi="Times New Roman"/>
          <w:bCs/>
        </w:rPr>
        <w:t>no good in the dormitory because she is bad to the girls</w:t>
      </w:r>
      <w:r w:rsidR="00AD7408" w:rsidRPr="00C11B48">
        <w:rPr>
          <w:rFonts w:ascii="Times New Roman" w:hAnsi="Times New Roman"/>
          <w:bCs/>
        </w:rPr>
        <w:t>"</w:t>
      </w:r>
      <w:r w:rsidR="002A6BE3" w:rsidRPr="00C11B48">
        <w:rPr>
          <w:rFonts w:ascii="Times New Roman" w:hAnsi="Times New Roman"/>
          <w:bCs/>
        </w:rPr>
        <w:t xml:space="preserve">, </w:t>
      </w:r>
      <w:r w:rsidR="00707F54" w:rsidRPr="00C11B48">
        <w:rPr>
          <w:rFonts w:ascii="Times New Roman" w:hAnsi="Times New Roman"/>
          <w:bCs/>
        </w:rPr>
        <w:t xml:space="preserve">about </w:t>
      </w:r>
      <w:r w:rsidR="002A6BE3" w:rsidRPr="00C11B48">
        <w:rPr>
          <w:rFonts w:ascii="Times New Roman" w:hAnsi="Times New Roman"/>
          <w:bCs/>
        </w:rPr>
        <w:t xml:space="preserve">the </w:t>
      </w:r>
      <w:r w:rsidR="00F66CF6" w:rsidRPr="00C11B48">
        <w:rPr>
          <w:rFonts w:ascii="Times New Roman" w:hAnsi="Times New Roman"/>
          <w:bCs/>
        </w:rPr>
        <w:t>"</w:t>
      </w:r>
      <w:r w:rsidR="004E152A" w:rsidRPr="00C11B48">
        <w:rPr>
          <w:rFonts w:ascii="Times New Roman" w:hAnsi="Times New Roman"/>
          <w:bCs/>
        </w:rPr>
        <w:t xml:space="preserve">manageress </w:t>
      </w:r>
      <w:r w:rsidR="0069072E" w:rsidRPr="00C11B48">
        <w:rPr>
          <w:rFonts w:ascii="Times New Roman" w:hAnsi="Times New Roman"/>
          <w:bCs/>
        </w:rPr>
        <w:t>[</w:t>
      </w:r>
      <w:r w:rsidR="004E152A" w:rsidRPr="00C11B48">
        <w:rPr>
          <w:rFonts w:ascii="Times New Roman" w:hAnsi="Times New Roman"/>
          <w:bCs/>
        </w:rPr>
        <w:t>flogging</w:t>
      </w:r>
      <w:r w:rsidR="00F66CF6" w:rsidRPr="00C11B48">
        <w:rPr>
          <w:rFonts w:ascii="Times New Roman" w:hAnsi="Times New Roman"/>
          <w:bCs/>
        </w:rPr>
        <w:t>]</w:t>
      </w:r>
      <w:r w:rsidR="004E152A" w:rsidRPr="00C11B48">
        <w:rPr>
          <w:rFonts w:ascii="Times New Roman" w:hAnsi="Times New Roman"/>
          <w:bCs/>
        </w:rPr>
        <w:t xml:space="preserve"> the girls with great big</w:t>
      </w:r>
      <w:r w:rsidR="00707F54" w:rsidRPr="00C11B48">
        <w:rPr>
          <w:rFonts w:ascii="Times New Roman" w:hAnsi="Times New Roman"/>
          <w:bCs/>
        </w:rPr>
        <w:t xml:space="preserve"> </w:t>
      </w:r>
      <w:r w:rsidR="004E152A" w:rsidRPr="00C11B48">
        <w:rPr>
          <w:rFonts w:ascii="Times New Roman" w:hAnsi="Times New Roman"/>
          <w:bCs/>
        </w:rPr>
        <w:t>sticks</w:t>
      </w:r>
      <w:r w:rsidR="00707F54" w:rsidRPr="00C11B48">
        <w:rPr>
          <w:rFonts w:ascii="Times New Roman" w:hAnsi="Times New Roman"/>
          <w:bCs/>
        </w:rPr>
        <w:t>"</w:t>
      </w:r>
      <w:r w:rsidR="004E152A" w:rsidRPr="00C11B48">
        <w:rPr>
          <w:rFonts w:ascii="Times New Roman" w:hAnsi="Times New Roman"/>
          <w:bCs/>
        </w:rPr>
        <w:t xml:space="preserve"> and</w:t>
      </w:r>
      <w:r w:rsidR="00B01A62" w:rsidRPr="00C11B48">
        <w:rPr>
          <w:rFonts w:ascii="Times New Roman" w:hAnsi="Times New Roman"/>
          <w:bCs/>
        </w:rPr>
        <w:t> </w:t>
      </w:r>
      <w:r w:rsidR="00707F54" w:rsidRPr="00C11B48">
        <w:rPr>
          <w:rFonts w:ascii="Times New Roman" w:hAnsi="Times New Roman"/>
          <w:bCs/>
        </w:rPr>
        <w:t>"</w:t>
      </w:r>
      <w:r w:rsidR="004E152A" w:rsidRPr="00C11B48">
        <w:rPr>
          <w:rFonts w:ascii="Times New Roman" w:hAnsi="Times New Roman"/>
          <w:bCs/>
        </w:rPr>
        <w:t>grab</w:t>
      </w:r>
      <w:r w:rsidR="00346AD9" w:rsidRPr="00C11B48">
        <w:rPr>
          <w:rFonts w:ascii="Times New Roman" w:hAnsi="Times New Roman"/>
          <w:bCs/>
        </w:rPr>
        <w:t>[</w:t>
      </w:r>
      <w:proofErr w:type="spellStart"/>
      <w:r w:rsidR="0062363E" w:rsidRPr="00C11B48">
        <w:rPr>
          <w:rFonts w:ascii="Times New Roman" w:hAnsi="Times New Roman"/>
          <w:bCs/>
        </w:rPr>
        <w:t>b</w:t>
      </w:r>
      <w:r w:rsidR="004E152A" w:rsidRPr="00C11B48">
        <w:rPr>
          <w:rFonts w:ascii="Times New Roman" w:hAnsi="Times New Roman"/>
          <w:bCs/>
        </w:rPr>
        <w:t>ing</w:t>
      </w:r>
      <w:proofErr w:type="spellEnd"/>
      <w:r w:rsidR="004E152A" w:rsidRPr="00C11B48">
        <w:rPr>
          <w:rFonts w:ascii="Times New Roman" w:hAnsi="Times New Roman"/>
          <w:bCs/>
        </w:rPr>
        <w:t>] them by the hair and bash[</w:t>
      </w:r>
      <w:proofErr w:type="spellStart"/>
      <w:r w:rsidR="004E152A" w:rsidRPr="00C11B48">
        <w:rPr>
          <w:rFonts w:ascii="Times New Roman" w:hAnsi="Times New Roman"/>
          <w:bCs/>
        </w:rPr>
        <w:t>ing</w:t>
      </w:r>
      <w:proofErr w:type="spellEnd"/>
      <w:r w:rsidR="004E152A" w:rsidRPr="00C11B48">
        <w:rPr>
          <w:rFonts w:ascii="Times New Roman" w:hAnsi="Times New Roman"/>
          <w:bCs/>
        </w:rPr>
        <w:t>] them against the walls and</w:t>
      </w:r>
      <w:r w:rsidR="00707F54" w:rsidRPr="00C11B48">
        <w:rPr>
          <w:rFonts w:ascii="Times New Roman" w:hAnsi="Times New Roman"/>
          <w:bCs/>
        </w:rPr>
        <w:t xml:space="preserve"> </w:t>
      </w:r>
      <w:r w:rsidR="004E152A" w:rsidRPr="00C11B48">
        <w:rPr>
          <w:rFonts w:ascii="Times New Roman" w:hAnsi="Times New Roman"/>
          <w:bCs/>
        </w:rPr>
        <w:t>steps</w:t>
      </w:r>
      <w:r w:rsidR="00707F54" w:rsidRPr="00C11B48">
        <w:rPr>
          <w:rFonts w:ascii="Times New Roman" w:hAnsi="Times New Roman"/>
          <w:bCs/>
        </w:rPr>
        <w:t>".</w:t>
      </w:r>
      <w:r w:rsidR="00AF6A68" w:rsidRPr="00C11B48">
        <w:rPr>
          <w:rFonts w:ascii="Times New Roman" w:hAnsi="Times New Roman"/>
          <w:bCs/>
        </w:rPr>
        <w:t xml:space="preserve"> </w:t>
      </w:r>
      <w:r w:rsidR="009E4305" w:rsidRPr="00C11B48">
        <w:rPr>
          <w:rFonts w:ascii="Times New Roman" w:hAnsi="Times New Roman"/>
          <w:bCs/>
        </w:rPr>
        <w:t>The State's position is that t</w:t>
      </w:r>
      <w:r w:rsidR="004E152A" w:rsidRPr="00C11B48">
        <w:rPr>
          <w:rFonts w:ascii="Times New Roman" w:hAnsi="Times New Roman"/>
          <w:bCs/>
        </w:rPr>
        <w:t xml:space="preserve">he complaint was </w:t>
      </w:r>
      <w:proofErr w:type="gramStart"/>
      <w:r w:rsidR="004E152A" w:rsidRPr="00C11B48">
        <w:rPr>
          <w:rFonts w:ascii="Times New Roman" w:hAnsi="Times New Roman"/>
          <w:bCs/>
        </w:rPr>
        <w:t>investigated</w:t>
      </w:r>
      <w:proofErr w:type="gramEnd"/>
      <w:r w:rsidR="004E152A" w:rsidRPr="00C11B48">
        <w:rPr>
          <w:rFonts w:ascii="Times New Roman" w:hAnsi="Times New Roman"/>
          <w:bCs/>
        </w:rPr>
        <w:t xml:space="preserve"> and the Superintendent reported in a letter</w:t>
      </w:r>
      <w:r w:rsidR="008E2EA5" w:rsidRPr="00C11B48">
        <w:rPr>
          <w:rFonts w:ascii="Times New Roman" w:hAnsi="Times New Roman"/>
          <w:bCs/>
        </w:rPr>
        <w:t xml:space="preserve"> </w:t>
      </w:r>
      <w:r w:rsidR="00641CE3" w:rsidRPr="00C11B48">
        <w:rPr>
          <w:rFonts w:ascii="Times New Roman" w:hAnsi="Times New Roman"/>
          <w:bCs/>
        </w:rPr>
        <w:t xml:space="preserve">in early </w:t>
      </w:r>
      <w:r w:rsidR="004E152A" w:rsidRPr="00C11B48">
        <w:rPr>
          <w:rFonts w:ascii="Times New Roman" w:hAnsi="Times New Roman"/>
          <w:bCs/>
        </w:rPr>
        <w:t xml:space="preserve">1951 that while Ms Phillips </w:t>
      </w:r>
      <w:r w:rsidR="009E4305" w:rsidRPr="00C11B48">
        <w:rPr>
          <w:rFonts w:ascii="Times New Roman" w:hAnsi="Times New Roman"/>
          <w:bCs/>
        </w:rPr>
        <w:t>"</w:t>
      </w:r>
      <w:r w:rsidR="004E152A" w:rsidRPr="00C11B48">
        <w:rPr>
          <w:rFonts w:ascii="Times New Roman" w:hAnsi="Times New Roman"/>
          <w:bCs/>
        </w:rPr>
        <w:t>deals out a slap or two</w:t>
      </w:r>
      <w:r w:rsidR="009E4305" w:rsidRPr="00C11B48">
        <w:rPr>
          <w:rFonts w:ascii="Times New Roman" w:hAnsi="Times New Roman"/>
          <w:bCs/>
        </w:rPr>
        <w:t>"</w:t>
      </w:r>
      <w:r w:rsidR="004E152A" w:rsidRPr="00C11B48">
        <w:rPr>
          <w:rFonts w:ascii="Times New Roman" w:hAnsi="Times New Roman"/>
          <w:bCs/>
        </w:rPr>
        <w:t>, the allegations</w:t>
      </w:r>
      <w:r w:rsidR="00974562" w:rsidRPr="00C11B48">
        <w:rPr>
          <w:rFonts w:ascii="Times New Roman" w:hAnsi="Times New Roman"/>
          <w:bCs/>
        </w:rPr>
        <w:t xml:space="preserve"> </w:t>
      </w:r>
      <w:r w:rsidR="00E16303" w:rsidRPr="00C11B48">
        <w:rPr>
          <w:rFonts w:ascii="Times New Roman" w:hAnsi="Times New Roman"/>
          <w:bCs/>
        </w:rPr>
        <w:t xml:space="preserve">were </w:t>
      </w:r>
      <w:r w:rsidR="00280225" w:rsidRPr="00C11B48">
        <w:rPr>
          <w:rFonts w:ascii="Times New Roman" w:hAnsi="Times New Roman"/>
          <w:bCs/>
        </w:rPr>
        <w:t>"</w:t>
      </w:r>
      <w:r w:rsidR="00E16303" w:rsidRPr="00C11B48">
        <w:rPr>
          <w:rFonts w:ascii="Times New Roman" w:hAnsi="Times New Roman"/>
          <w:bCs/>
        </w:rPr>
        <w:t>completely unfounded</w:t>
      </w:r>
      <w:r w:rsidR="00280225" w:rsidRPr="00C11B48">
        <w:rPr>
          <w:rFonts w:ascii="Times New Roman" w:hAnsi="Times New Roman"/>
          <w:bCs/>
        </w:rPr>
        <w:t>"</w:t>
      </w:r>
      <w:r w:rsidR="00297AFE" w:rsidRPr="00C11B48">
        <w:rPr>
          <w:rFonts w:ascii="Times New Roman" w:hAnsi="Times New Roman"/>
          <w:bCs/>
        </w:rPr>
        <w:t>.</w:t>
      </w:r>
      <w:r w:rsidR="00997A4E" w:rsidRPr="00C11B48">
        <w:rPr>
          <w:rFonts w:ascii="Times New Roman" w:hAnsi="Times New Roman"/>
          <w:bCs/>
        </w:rPr>
        <w:t xml:space="preserve"> </w:t>
      </w:r>
      <w:r w:rsidR="00366B00" w:rsidRPr="00C11B48">
        <w:rPr>
          <w:rFonts w:ascii="Times New Roman" w:hAnsi="Times New Roman"/>
          <w:bCs/>
        </w:rPr>
        <w:t xml:space="preserve">The second contemporaneous </w:t>
      </w:r>
      <w:r w:rsidR="00307A7E" w:rsidRPr="00C11B48">
        <w:rPr>
          <w:rFonts w:ascii="Times New Roman" w:hAnsi="Times New Roman"/>
          <w:bCs/>
        </w:rPr>
        <w:t xml:space="preserve">record of Ms Phillips' conduct was a separate document in which the </w:t>
      </w:r>
      <w:r w:rsidR="002B466B" w:rsidRPr="00C11B48">
        <w:rPr>
          <w:rFonts w:ascii="Times New Roman" w:hAnsi="Times New Roman"/>
          <w:bCs/>
        </w:rPr>
        <w:t>m</w:t>
      </w:r>
      <w:r w:rsidR="00307A7E" w:rsidRPr="00C11B48">
        <w:rPr>
          <w:rFonts w:ascii="Times New Roman" w:hAnsi="Times New Roman"/>
          <w:bCs/>
        </w:rPr>
        <w:t xml:space="preserve">atron of the </w:t>
      </w:r>
      <w:r w:rsidR="002B466B" w:rsidRPr="00C11B48">
        <w:rPr>
          <w:rFonts w:ascii="Times New Roman" w:hAnsi="Times New Roman"/>
          <w:bCs/>
        </w:rPr>
        <w:t>G</w:t>
      </w:r>
      <w:r w:rsidR="00307A7E" w:rsidRPr="00C11B48">
        <w:rPr>
          <w:rFonts w:ascii="Times New Roman" w:hAnsi="Times New Roman"/>
          <w:bCs/>
        </w:rPr>
        <w:t xml:space="preserve">irls' </w:t>
      </w:r>
      <w:r w:rsidR="002B466B" w:rsidRPr="00C11B48">
        <w:rPr>
          <w:rFonts w:ascii="Times New Roman" w:hAnsi="Times New Roman"/>
          <w:bCs/>
        </w:rPr>
        <w:t>D</w:t>
      </w:r>
      <w:r w:rsidR="00307A7E" w:rsidRPr="00C11B48">
        <w:rPr>
          <w:rFonts w:ascii="Times New Roman" w:hAnsi="Times New Roman"/>
          <w:bCs/>
        </w:rPr>
        <w:t xml:space="preserve">ormitory, </w:t>
      </w:r>
      <w:r w:rsidR="003F414B" w:rsidRPr="00C11B48">
        <w:rPr>
          <w:rFonts w:ascii="Times New Roman" w:hAnsi="Times New Roman"/>
          <w:bCs/>
        </w:rPr>
        <w:t>Matron Rees, referred to Ms </w:t>
      </w:r>
      <w:r w:rsidR="00DE681F" w:rsidRPr="00C11B48">
        <w:rPr>
          <w:rFonts w:ascii="Times New Roman" w:hAnsi="Times New Roman"/>
          <w:bCs/>
        </w:rPr>
        <w:t>P</w:t>
      </w:r>
      <w:r w:rsidR="003F414B" w:rsidRPr="00C11B48">
        <w:rPr>
          <w:rFonts w:ascii="Times New Roman" w:hAnsi="Times New Roman"/>
          <w:bCs/>
        </w:rPr>
        <w:t xml:space="preserve">hillips "caning" the </w:t>
      </w:r>
      <w:r w:rsidR="00DE681F" w:rsidRPr="00C11B48">
        <w:rPr>
          <w:rFonts w:ascii="Times New Roman" w:hAnsi="Times New Roman"/>
          <w:bCs/>
        </w:rPr>
        <w:t>children</w:t>
      </w:r>
      <w:r w:rsidR="000B04C9" w:rsidRPr="00C11B48">
        <w:rPr>
          <w:rFonts w:ascii="Times New Roman" w:hAnsi="Times New Roman"/>
          <w:bCs/>
        </w:rPr>
        <w:t xml:space="preserve"> "at</w:t>
      </w:r>
      <w:r w:rsidR="00C319FD">
        <w:rPr>
          <w:rFonts w:ascii="Times New Roman" w:hAnsi="Times New Roman"/>
          <w:bCs/>
        </w:rPr>
        <w:t> </w:t>
      </w:r>
      <w:r w:rsidR="000B04C9" w:rsidRPr="00C11B48">
        <w:rPr>
          <w:rFonts w:ascii="Times New Roman" w:hAnsi="Times New Roman"/>
          <w:bCs/>
        </w:rPr>
        <w:t>times"</w:t>
      </w:r>
      <w:r w:rsidR="003F414B" w:rsidRPr="00C11B48">
        <w:rPr>
          <w:rFonts w:ascii="Times New Roman" w:hAnsi="Times New Roman"/>
          <w:bCs/>
        </w:rPr>
        <w:t xml:space="preserve">. </w:t>
      </w:r>
    </w:p>
    <w:p w14:paraId="124C80C9" w14:textId="4EB677F3" w:rsidR="008E6F45" w:rsidRPr="00C11B48" w:rsidRDefault="00F7260F" w:rsidP="00C11B48">
      <w:pPr>
        <w:pStyle w:val="FixListStyle"/>
        <w:spacing w:after="260" w:line="280" w:lineRule="exact"/>
        <w:ind w:right="0"/>
        <w:jc w:val="both"/>
        <w:rPr>
          <w:rFonts w:ascii="Times New Roman" w:hAnsi="Times New Roman"/>
        </w:rPr>
      </w:pPr>
      <w:r w:rsidRPr="00C11B48">
        <w:rPr>
          <w:rFonts w:ascii="Times New Roman" w:hAnsi="Times New Roman"/>
        </w:rPr>
        <w:tab/>
        <w:t xml:space="preserve">The State's contention that </w:t>
      </w:r>
      <w:r w:rsidR="00AB0149" w:rsidRPr="00C11B48">
        <w:rPr>
          <w:rFonts w:ascii="Times New Roman" w:hAnsi="Times New Roman"/>
        </w:rPr>
        <w:t xml:space="preserve">these </w:t>
      </w:r>
      <w:r w:rsidR="00995B9F" w:rsidRPr="00C11B48">
        <w:rPr>
          <w:rFonts w:ascii="Times New Roman" w:hAnsi="Times New Roman"/>
        </w:rPr>
        <w:t>facts and matters</w:t>
      </w:r>
      <w:r w:rsidR="009C3A09" w:rsidRPr="00C11B48">
        <w:rPr>
          <w:rFonts w:ascii="Times New Roman" w:hAnsi="Times New Roman"/>
        </w:rPr>
        <w:t xml:space="preserve"> </w:t>
      </w:r>
      <w:r w:rsidR="004E152A" w:rsidRPr="00C11B48">
        <w:rPr>
          <w:rFonts w:ascii="Times New Roman" w:hAnsi="Times New Roman"/>
        </w:rPr>
        <w:t>cannot be relied upon in determining whether to grant a</w:t>
      </w:r>
      <w:r w:rsidR="009C3A09" w:rsidRPr="00C11B48">
        <w:rPr>
          <w:rFonts w:ascii="Times New Roman" w:hAnsi="Times New Roman"/>
        </w:rPr>
        <w:t xml:space="preserve"> </w:t>
      </w:r>
      <w:r w:rsidR="004E152A" w:rsidRPr="00C11B48">
        <w:rPr>
          <w:rFonts w:ascii="Times New Roman" w:hAnsi="Times New Roman"/>
        </w:rPr>
        <w:t>permanent stay</w:t>
      </w:r>
      <w:r w:rsidR="009C3A09" w:rsidRPr="00C11B48">
        <w:rPr>
          <w:rFonts w:ascii="Times New Roman" w:hAnsi="Times New Roman"/>
        </w:rPr>
        <w:t xml:space="preserve"> is rejected</w:t>
      </w:r>
      <w:r w:rsidR="004E152A" w:rsidRPr="00C11B48">
        <w:rPr>
          <w:rFonts w:ascii="Times New Roman" w:hAnsi="Times New Roman"/>
        </w:rPr>
        <w:t xml:space="preserve">. </w:t>
      </w:r>
      <w:r w:rsidR="00BE2A01" w:rsidRPr="00C11B48">
        <w:rPr>
          <w:rFonts w:ascii="Times New Roman" w:hAnsi="Times New Roman"/>
        </w:rPr>
        <w:t>Th</w:t>
      </w:r>
      <w:r w:rsidR="00532BF4" w:rsidRPr="00C11B48">
        <w:rPr>
          <w:rFonts w:ascii="Times New Roman" w:hAnsi="Times New Roman"/>
        </w:rPr>
        <w:t>at</w:t>
      </w:r>
      <w:r w:rsidR="00BE2A01" w:rsidRPr="00C11B48">
        <w:rPr>
          <w:rFonts w:ascii="Times New Roman" w:hAnsi="Times New Roman"/>
        </w:rPr>
        <w:t xml:space="preserve"> evidence demonstrates that the </w:t>
      </w:r>
      <w:r w:rsidR="00E13262" w:rsidRPr="00C11B48">
        <w:rPr>
          <w:rFonts w:ascii="Times New Roman" w:hAnsi="Times New Roman"/>
        </w:rPr>
        <w:t xml:space="preserve">State </w:t>
      </w:r>
      <w:r w:rsidR="00BE2A01" w:rsidRPr="00C11B48">
        <w:rPr>
          <w:rFonts w:ascii="Times New Roman" w:hAnsi="Times New Roman"/>
        </w:rPr>
        <w:t>ca</w:t>
      </w:r>
      <w:r w:rsidR="00EB48D9" w:rsidRPr="00C11B48">
        <w:rPr>
          <w:rFonts w:ascii="Times New Roman" w:hAnsi="Times New Roman"/>
        </w:rPr>
        <w:t>n</w:t>
      </w:r>
      <w:r w:rsidR="00BE2A01" w:rsidRPr="00C11B48">
        <w:rPr>
          <w:rFonts w:ascii="Times New Roman" w:hAnsi="Times New Roman"/>
        </w:rPr>
        <w:t xml:space="preserve"> </w:t>
      </w:r>
      <w:r w:rsidR="001F11E1" w:rsidRPr="00C11B48">
        <w:rPr>
          <w:rFonts w:ascii="Times New Roman" w:hAnsi="Times New Roman"/>
        </w:rPr>
        <w:t xml:space="preserve">understand </w:t>
      </w:r>
      <w:r w:rsidR="00BE2A01" w:rsidRPr="00C11B48">
        <w:rPr>
          <w:rFonts w:ascii="Times New Roman" w:hAnsi="Times New Roman"/>
        </w:rPr>
        <w:t xml:space="preserve">Ms Phillips' </w:t>
      </w:r>
      <w:r w:rsidR="000D4FB4" w:rsidRPr="00C11B48">
        <w:rPr>
          <w:rFonts w:ascii="Times New Roman" w:hAnsi="Times New Roman"/>
        </w:rPr>
        <w:t xml:space="preserve">alleged </w:t>
      </w:r>
      <w:r w:rsidR="00BE2A01" w:rsidRPr="00C11B48">
        <w:rPr>
          <w:rFonts w:ascii="Times New Roman" w:hAnsi="Times New Roman"/>
        </w:rPr>
        <w:t xml:space="preserve">practice of corporal </w:t>
      </w:r>
      <w:r w:rsidR="00BE2A01" w:rsidRPr="00C11B48">
        <w:rPr>
          <w:rFonts w:ascii="Times New Roman" w:hAnsi="Times New Roman"/>
        </w:rPr>
        <w:lastRenderedPageBreak/>
        <w:t>punishment</w:t>
      </w:r>
      <w:r w:rsidR="00E13262" w:rsidRPr="00C11B48">
        <w:rPr>
          <w:rFonts w:ascii="Times New Roman" w:hAnsi="Times New Roman"/>
        </w:rPr>
        <w:t xml:space="preserve"> and </w:t>
      </w:r>
      <w:r w:rsidR="00EB423E" w:rsidRPr="00C11B48">
        <w:rPr>
          <w:rFonts w:ascii="Times New Roman" w:hAnsi="Times New Roman"/>
        </w:rPr>
        <w:t>make an informed response to the allegation</w:t>
      </w:r>
      <w:r w:rsidR="00E13262" w:rsidRPr="00C11B48">
        <w:rPr>
          <w:rFonts w:ascii="Times New Roman" w:hAnsi="Times New Roman"/>
        </w:rPr>
        <w:t>.</w:t>
      </w:r>
      <w:r w:rsidR="00E13262" w:rsidRPr="00C11B48">
        <w:rPr>
          <w:rStyle w:val="FootnoteReference"/>
          <w:rFonts w:ascii="Times New Roman" w:hAnsi="Times New Roman"/>
          <w:sz w:val="24"/>
        </w:rPr>
        <w:footnoteReference w:id="104"/>
      </w:r>
      <w:r w:rsidR="00302415" w:rsidRPr="00C11B48">
        <w:rPr>
          <w:rFonts w:ascii="Times New Roman" w:hAnsi="Times New Roman"/>
        </w:rPr>
        <w:t xml:space="preserve"> </w:t>
      </w:r>
      <w:r w:rsidR="00556520" w:rsidRPr="00C11B48">
        <w:rPr>
          <w:rFonts w:ascii="Times New Roman" w:hAnsi="Times New Roman"/>
        </w:rPr>
        <w:t>The</w:t>
      </w:r>
      <w:r w:rsidR="009473EE" w:rsidRPr="00C11B48">
        <w:rPr>
          <w:rFonts w:ascii="Times New Roman" w:hAnsi="Times New Roman"/>
        </w:rPr>
        <w:t> </w:t>
      </w:r>
      <w:r w:rsidR="00556520" w:rsidRPr="00C11B48">
        <w:rPr>
          <w:rFonts w:ascii="Times New Roman" w:hAnsi="Times New Roman"/>
        </w:rPr>
        <w:t>State'</w:t>
      </w:r>
      <w:r w:rsidR="00107B70" w:rsidRPr="00C11B48">
        <w:rPr>
          <w:rFonts w:ascii="Times New Roman" w:hAnsi="Times New Roman"/>
        </w:rPr>
        <w:t xml:space="preserve">s submission that </w:t>
      </w:r>
      <w:r w:rsidR="00A019A2" w:rsidRPr="00C11B48">
        <w:rPr>
          <w:rFonts w:ascii="Times New Roman" w:hAnsi="Times New Roman"/>
        </w:rPr>
        <w:t>this evidence</w:t>
      </w:r>
      <w:r w:rsidR="004E152A" w:rsidRPr="00C11B48">
        <w:rPr>
          <w:rFonts w:ascii="Times New Roman" w:hAnsi="Times New Roman"/>
        </w:rPr>
        <w:t xml:space="preserve"> </w:t>
      </w:r>
      <w:r w:rsidR="008C181C" w:rsidRPr="00C11B48">
        <w:rPr>
          <w:rFonts w:ascii="Times New Roman" w:hAnsi="Times New Roman"/>
        </w:rPr>
        <w:t xml:space="preserve">adds nothing to the question whether the assaults on Ms Willmot </w:t>
      </w:r>
      <w:proofErr w:type="gramStart"/>
      <w:r w:rsidR="008C181C" w:rsidRPr="00C11B48">
        <w:rPr>
          <w:rFonts w:ascii="Times New Roman" w:hAnsi="Times New Roman"/>
        </w:rPr>
        <w:t>actually occurred</w:t>
      </w:r>
      <w:proofErr w:type="gramEnd"/>
      <w:r w:rsidR="008C181C" w:rsidRPr="00C11B48">
        <w:rPr>
          <w:rFonts w:ascii="Times New Roman" w:hAnsi="Times New Roman"/>
        </w:rPr>
        <w:t xml:space="preserve"> is not to the point</w:t>
      </w:r>
      <w:r w:rsidR="005746A1" w:rsidRPr="00C11B48">
        <w:rPr>
          <w:rFonts w:ascii="Times New Roman" w:hAnsi="Times New Roman"/>
        </w:rPr>
        <w:t xml:space="preserve">. </w:t>
      </w:r>
      <w:r w:rsidR="00E70B1F" w:rsidRPr="00C11B48">
        <w:rPr>
          <w:rFonts w:ascii="Times New Roman" w:hAnsi="Times New Roman"/>
        </w:rPr>
        <w:t xml:space="preserve">It is not unfair merely because a pathway to a </w:t>
      </w:r>
      <w:r w:rsidR="00FA2EF1" w:rsidRPr="00C11B48">
        <w:rPr>
          <w:rFonts w:ascii="Times New Roman" w:hAnsi="Times New Roman"/>
        </w:rPr>
        <w:t>positive</w:t>
      </w:r>
      <w:r w:rsidR="00E70B1F" w:rsidRPr="00C11B48">
        <w:rPr>
          <w:rFonts w:ascii="Times New Roman" w:hAnsi="Times New Roman"/>
        </w:rPr>
        <w:t xml:space="preserve"> challenge to Ms</w:t>
      </w:r>
      <w:r w:rsidR="00ED5B39" w:rsidRPr="00C11B48">
        <w:rPr>
          <w:rFonts w:ascii="Times New Roman" w:hAnsi="Times New Roman"/>
        </w:rPr>
        <w:t> </w:t>
      </w:r>
      <w:r w:rsidR="00E70B1F" w:rsidRPr="00C11B48">
        <w:rPr>
          <w:rFonts w:ascii="Times New Roman" w:hAnsi="Times New Roman"/>
        </w:rPr>
        <w:t>Willmot's evidence has not been revealed</w:t>
      </w:r>
      <w:r w:rsidR="00E13262" w:rsidRPr="00C11B48">
        <w:rPr>
          <w:rFonts w:ascii="Times New Roman" w:hAnsi="Times New Roman"/>
        </w:rPr>
        <w:t>.</w:t>
      </w:r>
      <w:r w:rsidR="007907ED" w:rsidRPr="00C11B48">
        <w:rPr>
          <w:rStyle w:val="FootnoteReference"/>
          <w:rFonts w:ascii="Times New Roman" w:hAnsi="Times New Roman"/>
          <w:sz w:val="24"/>
        </w:rPr>
        <w:footnoteReference w:id="105"/>
      </w:r>
      <w:r w:rsidR="00302415" w:rsidRPr="00C11B48">
        <w:rPr>
          <w:rFonts w:ascii="Times New Roman" w:hAnsi="Times New Roman"/>
          <w:b/>
          <w:bCs/>
        </w:rPr>
        <w:t xml:space="preserve"> </w:t>
      </w:r>
    </w:p>
    <w:p w14:paraId="69226F6B" w14:textId="766E7E88" w:rsidR="008959EF" w:rsidRPr="00C11B48" w:rsidRDefault="008E6F45" w:rsidP="00C11B48">
      <w:pPr>
        <w:pStyle w:val="FixListStyle"/>
        <w:spacing w:after="260" w:line="280" w:lineRule="exact"/>
        <w:ind w:right="0"/>
        <w:jc w:val="both"/>
        <w:rPr>
          <w:rFonts w:ascii="Times New Roman" w:hAnsi="Times New Roman"/>
        </w:rPr>
      </w:pPr>
      <w:r w:rsidRPr="00C11B48">
        <w:rPr>
          <w:rFonts w:ascii="Times New Roman" w:hAnsi="Times New Roman"/>
          <w:b/>
          <w:bCs/>
        </w:rPr>
        <w:tab/>
      </w:r>
      <w:r w:rsidR="00E70B1F" w:rsidRPr="00C11B48">
        <w:rPr>
          <w:rFonts w:ascii="Times New Roman" w:hAnsi="Times New Roman"/>
        </w:rPr>
        <w:t>And contrary</w:t>
      </w:r>
      <w:r w:rsidR="006D297E" w:rsidRPr="00C11B48">
        <w:rPr>
          <w:rFonts w:ascii="Times New Roman" w:hAnsi="Times New Roman"/>
        </w:rPr>
        <w:t xml:space="preserve"> to the State's submission, </w:t>
      </w:r>
      <w:r w:rsidR="00E70B1F" w:rsidRPr="00C11B48">
        <w:rPr>
          <w:rFonts w:ascii="Times New Roman" w:hAnsi="Times New Roman"/>
        </w:rPr>
        <w:t>Ms</w:t>
      </w:r>
      <w:r w:rsidR="00C07A64" w:rsidRPr="00C11B48">
        <w:rPr>
          <w:rFonts w:ascii="Times New Roman" w:hAnsi="Times New Roman"/>
        </w:rPr>
        <w:t> </w:t>
      </w:r>
      <w:r w:rsidR="00E70B1F" w:rsidRPr="00C11B48">
        <w:rPr>
          <w:rFonts w:ascii="Times New Roman" w:hAnsi="Times New Roman"/>
        </w:rPr>
        <w:t>Willmot's</w:t>
      </w:r>
      <w:r w:rsidR="006D297E" w:rsidRPr="00C11B48">
        <w:rPr>
          <w:rFonts w:ascii="Times New Roman" w:hAnsi="Times New Roman"/>
        </w:rPr>
        <w:t xml:space="preserve"> pleading is detailed and particularised</w:t>
      </w:r>
      <w:r w:rsidR="00E70B1F" w:rsidRPr="00C11B48">
        <w:rPr>
          <w:rFonts w:ascii="Times New Roman" w:hAnsi="Times New Roman"/>
        </w:rPr>
        <w:t xml:space="preserve"> and there is no basis to say that the State's investigation of the allegations has been hampered </w:t>
      </w:r>
      <w:r w:rsidR="00174441" w:rsidRPr="00C11B48">
        <w:rPr>
          <w:rFonts w:ascii="Times New Roman" w:hAnsi="Times New Roman"/>
        </w:rPr>
        <w:t xml:space="preserve">by </w:t>
      </w:r>
      <w:r w:rsidR="00AD0079" w:rsidRPr="00C11B48">
        <w:rPr>
          <w:rFonts w:ascii="Times New Roman" w:hAnsi="Times New Roman"/>
        </w:rPr>
        <w:t xml:space="preserve">their </w:t>
      </w:r>
      <w:r w:rsidR="00B503FD" w:rsidRPr="00C11B48">
        <w:rPr>
          <w:rFonts w:ascii="Times New Roman" w:hAnsi="Times New Roman"/>
        </w:rPr>
        <w:t>generality</w:t>
      </w:r>
      <w:r w:rsidR="00EB4342" w:rsidRPr="00C11B48">
        <w:rPr>
          <w:rFonts w:ascii="Times New Roman" w:hAnsi="Times New Roman"/>
        </w:rPr>
        <w:t>.</w:t>
      </w:r>
      <w:r w:rsidR="00E70B1F" w:rsidRPr="00C11B48">
        <w:rPr>
          <w:rFonts w:ascii="Times New Roman" w:hAnsi="Times New Roman"/>
          <w:b/>
          <w:bCs/>
        </w:rPr>
        <w:t xml:space="preserve"> </w:t>
      </w:r>
    </w:p>
    <w:p w14:paraId="335394DE" w14:textId="2F958E4F" w:rsidR="009C3A09" w:rsidRPr="00C11B48" w:rsidRDefault="00B53E31"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9C3A09" w:rsidRPr="00C11B48">
        <w:rPr>
          <w:rFonts w:ascii="Times New Roman" w:hAnsi="Times New Roman"/>
        </w:rPr>
        <w:t>The State bears the onus of establishing that</w:t>
      </w:r>
      <w:r w:rsidR="00AE2DB9" w:rsidRPr="00C11B48">
        <w:rPr>
          <w:rFonts w:ascii="Times New Roman" w:hAnsi="Times New Roman"/>
        </w:rPr>
        <w:t xml:space="preserve"> there cannot be a fair trial of these allegations and it has not discharged that onus.</w:t>
      </w:r>
    </w:p>
    <w:p w14:paraId="43FE5FF0" w14:textId="577806C5" w:rsidR="000E2DA5" w:rsidRPr="00C11B48" w:rsidRDefault="00330DAA" w:rsidP="00C11B48">
      <w:pPr>
        <w:pStyle w:val="HeadingL2"/>
        <w:spacing w:after="260" w:line="280" w:lineRule="exact"/>
        <w:ind w:right="0"/>
        <w:jc w:val="both"/>
        <w:rPr>
          <w:rFonts w:ascii="Times New Roman" w:hAnsi="Times New Roman"/>
        </w:rPr>
      </w:pPr>
      <w:r w:rsidRPr="00C11B48">
        <w:rPr>
          <w:rFonts w:ascii="Times New Roman" w:hAnsi="Times New Roman"/>
        </w:rPr>
        <w:t xml:space="preserve">NW </w:t>
      </w:r>
      <w:r w:rsidR="00820D19" w:rsidRPr="00C11B48">
        <w:rPr>
          <w:rFonts w:ascii="Times New Roman" w:hAnsi="Times New Roman"/>
        </w:rPr>
        <w:t>Allegation</w:t>
      </w:r>
    </w:p>
    <w:p w14:paraId="007DF820" w14:textId="1A174D9D" w:rsidR="002F7944" w:rsidRPr="00C11B48" w:rsidRDefault="00F91CEA"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D70FCB" w:rsidRPr="00C11B48">
        <w:rPr>
          <w:rFonts w:ascii="Times New Roman" w:hAnsi="Times New Roman"/>
        </w:rPr>
        <w:t>Ms Willmot alleges that during a visit to see her</w:t>
      </w:r>
      <w:r w:rsidR="0011090A" w:rsidRPr="00C11B48">
        <w:rPr>
          <w:rFonts w:ascii="Times New Roman" w:hAnsi="Times New Roman"/>
        </w:rPr>
        <w:t xml:space="preserve"> maternal</w:t>
      </w:r>
      <w:r w:rsidR="00D70FCB" w:rsidRPr="00C11B48">
        <w:rPr>
          <w:rFonts w:ascii="Times New Roman" w:hAnsi="Times New Roman"/>
        </w:rPr>
        <w:t xml:space="preserve"> grandmother </w:t>
      </w:r>
      <w:r w:rsidR="00025D01" w:rsidRPr="00C11B48">
        <w:rPr>
          <w:rFonts w:ascii="Times New Roman" w:hAnsi="Times New Roman"/>
        </w:rPr>
        <w:t xml:space="preserve">near </w:t>
      </w:r>
      <w:r w:rsidR="00D70FCB" w:rsidRPr="00C11B48">
        <w:rPr>
          <w:rFonts w:ascii="Times New Roman" w:hAnsi="Times New Roman"/>
        </w:rPr>
        <w:t>Ipswich in</w:t>
      </w:r>
      <w:r w:rsidR="005C4B6E" w:rsidRPr="00C11B48">
        <w:rPr>
          <w:rFonts w:ascii="Times New Roman" w:hAnsi="Times New Roman"/>
        </w:rPr>
        <w:t xml:space="preserve"> or about</w:t>
      </w:r>
      <w:r w:rsidR="00D70FCB" w:rsidRPr="00C11B48">
        <w:rPr>
          <w:rFonts w:ascii="Times New Roman" w:hAnsi="Times New Roman"/>
        </w:rPr>
        <w:t xml:space="preserve"> 196</w:t>
      </w:r>
      <w:r w:rsidR="007645A9" w:rsidRPr="00C11B48">
        <w:rPr>
          <w:rFonts w:ascii="Times New Roman" w:hAnsi="Times New Roman"/>
        </w:rPr>
        <w:t>0</w:t>
      </w:r>
      <w:r w:rsidR="00D70FCB" w:rsidRPr="00C11B48">
        <w:rPr>
          <w:rFonts w:ascii="Times New Roman" w:hAnsi="Times New Roman"/>
        </w:rPr>
        <w:t xml:space="preserve">, when she was about </w:t>
      </w:r>
      <w:r w:rsidR="00E32119" w:rsidRPr="00C11B48">
        <w:rPr>
          <w:rFonts w:ascii="Times New Roman" w:hAnsi="Times New Roman"/>
        </w:rPr>
        <w:t xml:space="preserve">six </w:t>
      </w:r>
      <w:r w:rsidR="00D70FCB" w:rsidRPr="00C11B48">
        <w:rPr>
          <w:rFonts w:ascii="Times New Roman" w:hAnsi="Times New Roman"/>
        </w:rPr>
        <w:t xml:space="preserve">years old, </w:t>
      </w:r>
      <w:r w:rsidR="0085001A" w:rsidRPr="00C11B48">
        <w:rPr>
          <w:rFonts w:ascii="Times New Roman" w:hAnsi="Times New Roman"/>
        </w:rPr>
        <w:t xml:space="preserve">an </w:t>
      </w:r>
      <w:proofErr w:type="gramStart"/>
      <w:r w:rsidR="0085001A" w:rsidRPr="00C11B48">
        <w:rPr>
          <w:rFonts w:ascii="Times New Roman" w:hAnsi="Times New Roman"/>
        </w:rPr>
        <w:t>uncle</w:t>
      </w:r>
      <w:proofErr w:type="gramEnd"/>
      <w:r w:rsidR="0085001A" w:rsidRPr="00C11B48">
        <w:rPr>
          <w:rFonts w:ascii="Times New Roman" w:hAnsi="Times New Roman"/>
        </w:rPr>
        <w:t xml:space="preserve"> </w:t>
      </w:r>
      <w:r w:rsidR="00794134" w:rsidRPr="00C11B48">
        <w:rPr>
          <w:rFonts w:ascii="Times New Roman" w:hAnsi="Times New Roman"/>
        </w:rPr>
        <w:t>NW</w:t>
      </w:r>
      <w:r w:rsidR="00D70FCB" w:rsidRPr="00C11B48">
        <w:rPr>
          <w:rFonts w:ascii="Times New Roman" w:hAnsi="Times New Roman"/>
        </w:rPr>
        <w:t xml:space="preserve"> who </w:t>
      </w:r>
      <w:r w:rsidR="00591385" w:rsidRPr="00C11B48">
        <w:rPr>
          <w:rFonts w:ascii="Times New Roman" w:hAnsi="Times New Roman"/>
        </w:rPr>
        <w:t xml:space="preserve">then </w:t>
      </w:r>
      <w:r w:rsidR="00831629" w:rsidRPr="00C11B48">
        <w:rPr>
          <w:rFonts w:ascii="Times New Roman" w:hAnsi="Times New Roman"/>
        </w:rPr>
        <w:t xml:space="preserve">was </w:t>
      </w:r>
      <w:r w:rsidR="00D70FCB" w:rsidRPr="00C11B48">
        <w:rPr>
          <w:rFonts w:ascii="Times New Roman" w:hAnsi="Times New Roman"/>
        </w:rPr>
        <w:t xml:space="preserve">about </w:t>
      </w:r>
      <w:r w:rsidR="002F7944" w:rsidRPr="00C11B48">
        <w:rPr>
          <w:rFonts w:ascii="Times New Roman" w:hAnsi="Times New Roman"/>
        </w:rPr>
        <w:t xml:space="preserve">19 or 20 </w:t>
      </w:r>
      <w:r w:rsidR="00D70FCB" w:rsidRPr="00C11B48">
        <w:rPr>
          <w:rFonts w:ascii="Times New Roman" w:hAnsi="Times New Roman"/>
        </w:rPr>
        <w:t xml:space="preserve">years of age, </w:t>
      </w:r>
      <w:r w:rsidR="003565D9" w:rsidRPr="00C11B48">
        <w:rPr>
          <w:rFonts w:ascii="Times New Roman" w:hAnsi="Times New Roman"/>
        </w:rPr>
        <w:t>sexually assaulted her.</w:t>
      </w:r>
      <w:r w:rsidR="005365B6" w:rsidRPr="00C11B48">
        <w:rPr>
          <w:rFonts w:ascii="Times New Roman" w:hAnsi="Times New Roman"/>
        </w:rPr>
        <w:t xml:space="preserve"> At the time of the alleged offending, </w:t>
      </w:r>
      <w:r w:rsidR="0037376E" w:rsidRPr="00C11B48">
        <w:rPr>
          <w:rFonts w:ascii="Times New Roman" w:hAnsi="Times New Roman"/>
        </w:rPr>
        <w:t xml:space="preserve">Ms Willmot pleads that she was on the verandah </w:t>
      </w:r>
      <w:r w:rsidR="00137510" w:rsidRPr="00C11B48">
        <w:rPr>
          <w:rFonts w:ascii="Times New Roman" w:hAnsi="Times New Roman"/>
        </w:rPr>
        <w:t>with NW</w:t>
      </w:r>
      <w:r w:rsidR="00962C0C" w:rsidRPr="00C11B48">
        <w:rPr>
          <w:rFonts w:ascii="Times New Roman" w:hAnsi="Times New Roman"/>
        </w:rPr>
        <w:t>,</w:t>
      </w:r>
      <w:r w:rsidR="00137510" w:rsidRPr="00C11B48">
        <w:rPr>
          <w:rFonts w:ascii="Times New Roman" w:hAnsi="Times New Roman"/>
        </w:rPr>
        <w:t xml:space="preserve"> </w:t>
      </w:r>
      <w:r w:rsidR="00EB4342" w:rsidRPr="00C11B48">
        <w:rPr>
          <w:rFonts w:ascii="Times New Roman" w:hAnsi="Times New Roman"/>
        </w:rPr>
        <w:t xml:space="preserve">that </w:t>
      </w:r>
      <w:r w:rsidR="0037376E" w:rsidRPr="00C11B48">
        <w:rPr>
          <w:rFonts w:ascii="Times New Roman" w:hAnsi="Times New Roman"/>
        </w:rPr>
        <w:t>only the two of them were present</w:t>
      </w:r>
      <w:r w:rsidR="008C62FE" w:rsidRPr="00C11B48">
        <w:rPr>
          <w:rFonts w:ascii="Times New Roman" w:hAnsi="Times New Roman"/>
        </w:rPr>
        <w:t xml:space="preserve">, </w:t>
      </w:r>
      <w:r w:rsidR="00EB4342" w:rsidRPr="00C11B48">
        <w:rPr>
          <w:rFonts w:ascii="Times New Roman" w:hAnsi="Times New Roman"/>
        </w:rPr>
        <w:t xml:space="preserve">and </w:t>
      </w:r>
      <w:r w:rsidR="008C62FE" w:rsidRPr="00C11B48">
        <w:rPr>
          <w:rFonts w:ascii="Times New Roman" w:hAnsi="Times New Roman"/>
        </w:rPr>
        <w:t>that NW suddenly moved towards her, picke</w:t>
      </w:r>
      <w:r w:rsidR="00072726" w:rsidRPr="00C11B48">
        <w:rPr>
          <w:rFonts w:ascii="Times New Roman" w:hAnsi="Times New Roman"/>
        </w:rPr>
        <w:t>d</w:t>
      </w:r>
      <w:r w:rsidR="008C62FE" w:rsidRPr="00C11B48">
        <w:rPr>
          <w:rFonts w:ascii="Times New Roman" w:hAnsi="Times New Roman"/>
        </w:rPr>
        <w:t xml:space="preserve"> her up and carried her to her grandmother's bedroom</w:t>
      </w:r>
      <w:r w:rsidR="00AA7529" w:rsidRPr="00C11B48">
        <w:rPr>
          <w:rFonts w:ascii="Times New Roman" w:hAnsi="Times New Roman"/>
        </w:rPr>
        <w:t>, forcefully threw her onto the bed and onto her back</w:t>
      </w:r>
      <w:r w:rsidR="002A244C" w:rsidRPr="00C11B48">
        <w:rPr>
          <w:rFonts w:ascii="Times New Roman" w:hAnsi="Times New Roman"/>
        </w:rPr>
        <w:t xml:space="preserve"> such that </w:t>
      </w:r>
      <w:r w:rsidR="00AA7529" w:rsidRPr="00C11B48">
        <w:rPr>
          <w:rFonts w:ascii="Times New Roman" w:hAnsi="Times New Roman"/>
        </w:rPr>
        <w:t>she was heavily stunned and winded</w:t>
      </w:r>
      <w:r w:rsidR="002A244C" w:rsidRPr="00C11B48">
        <w:rPr>
          <w:rFonts w:ascii="Times New Roman" w:hAnsi="Times New Roman"/>
        </w:rPr>
        <w:t>. Ms</w:t>
      </w:r>
      <w:r w:rsidR="00D77E28">
        <w:rPr>
          <w:rFonts w:ascii="Times New Roman" w:hAnsi="Times New Roman"/>
        </w:rPr>
        <w:t> </w:t>
      </w:r>
      <w:r w:rsidR="002A244C" w:rsidRPr="00C11B48">
        <w:rPr>
          <w:rFonts w:ascii="Times New Roman" w:hAnsi="Times New Roman"/>
        </w:rPr>
        <w:t>Willmot alleges that NW closed or locked the door, removed her underwea</w:t>
      </w:r>
      <w:r w:rsidR="009250C3" w:rsidRPr="00C11B48">
        <w:rPr>
          <w:rFonts w:ascii="Times New Roman" w:hAnsi="Times New Roman"/>
        </w:rPr>
        <w:t>r, spread her legs, la</w:t>
      </w:r>
      <w:r w:rsidR="00C60002" w:rsidRPr="00C11B48">
        <w:rPr>
          <w:rFonts w:ascii="Times New Roman" w:hAnsi="Times New Roman"/>
        </w:rPr>
        <w:t>id</w:t>
      </w:r>
      <w:r w:rsidR="00CB37BA" w:rsidRPr="00C11B48">
        <w:rPr>
          <w:rFonts w:ascii="Times New Roman" w:hAnsi="Times New Roman"/>
        </w:rPr>
        <w:t xml:space="preserve"> </w:t>
      </w:r>
      <w:r w:rsidR="009250C3" w:rsidRPr="00C11B48">
        <w:rPr>
          <w:rFonts w:ascii="Times New Roman" w:hAnsi="Times New Roman"/>
        </w:rPr>
        <w:t>on top of her with an erect penis and tried to force his penis inside her vagina. Ms Willmot alleges that she struggled</w:t>
      </w:r>
      <w:r w:rsidR="002521BF" w:rsidRPr="00C11B48">
        <w:rPr>
          <w:rFonts w:ascii="Times New Roman" w:hAnsi="Times New Roman"/>
        </w:rPr>
        <w:t xml:space="preserve"> </w:t>
      </w:r>
      <w:r w:rsidR="00E723B3" w:rsidRPr="00C11B48">
        <w:rPr>
          <w:rFonts w:ascii="Times New Roman" w:hAnsi="Times New Roman"/>
        </w:rPr>
        <w:t xml:space="preserve">for about five to ten minutes </w:t>
      </w:r>
      <w:r w:rsidR="0092646F" w:rsidRPr="00C11B48">
        <w:rPr>
          <w:rFonts w:ascii="Times New Roman" w:hAnsi="Times New Roman"/>
        </w:rPr>
        <w:t xml:space="preserve">but ultimately </w:t>
      </w:r>
      <w:r w:rsidR="00213FE3" w:rsidRPr="00C11B48">
        <w:rPr>
          <w:rFonts w:ascii="Times New Roman" w:hAnsi="Times New Roman"/>
        </w:rPr>
        <w:t>fou</w:t>
      </w:r>
      <w:r w:rsidR="00777C7A" w:rsidRPr="00C11B48">
        <w:rPr>
          <w:rFonts w:ascii="Times New Roman" w:hAnsi="Times New Roman"/>
        </w:rPr>
        <w:t xml:space="preserve">ght him off. </w:t>
      </w:r>
      <w:r w:rsidR="000414FD" w:rsidRPr="00C11B48">
        <w:rPr>
          <w:rFonts w:ascii="Times New Roman" w:hAnsi="Times New Roman"/>
        </w:rPr>
        <w:t>Ms</w:t>
      </w:r>
      <w:r w:rsidR="00BB6578" w:rsidRPr="00C11B48">
        <w:rPr>
          <w:rFonts w:ascii="Times New Roman" w:hAnsi="Times New Roman"/>
        </w:rPr>
        <w:t> </w:t>
      </w:r>
      <w:r w:rsidR="000414FD" w:rsidRPr="00C11B48">
        <w:rPr>
          <w:rFonts w:ascii="Times New Roman" w:hAnsi="Times New Roman"/>
        </w:rPr>
        <w:t>Willmot alleges that she was having trouble breathing</w:t>
      </w:r>
      <w:r w:rsidR="002935A0" w:rsidRPr="00C11B48">
        <w:rPr>
          <w:rFonts w:ascii="Times New Roman" w:hAnsi="Times New Roman"/>
        </w:rPr>
        <w:t xml:space="preserve"> under his weight</w:t>
      </w:r>
      <w:r w:rsidR="000414FD" w:rsidRPr="00C11B48">
        <w:rPr>
          <w:rFonts w:ascii="Times New Roman" w:hAnsi="Times New Roman"/>
        </w:rPr>
        <w:t xml:space="preserve">, </w:t>
      </w:r>
      <w:r w:rsidR="0018098C" w:rsidRPr="00C11B48">
        <w:rPr>
          <w:rFonts w:ascii="Times New Roman" w:hAnsi="Times New Roman"/>
        </w:rPr>
        <w:t xml:space="preserve">and </w:t>
      </w:r>
      <w:r w:rsidR="000414FD" w:rsidRPr="00C11B48">
        <w:rPr>
          <w:rFonts w:ascii="Times New Roman" w:hAnsi="Times New Roman"/>
        </w:rPr>
        <w:t xml:space="preserve">that her grandmother came into the room, disturbed </w:t>
      </w:r>
      <w:r w:rsidR="002521BF" w:rsidRPr="00C11B48">
        <w:rPr>
          <w:rFonts w:ascii="Times New Roman" w:hAnsi="Times New Roman"/>
        </w:rPr>
        <w:t>NW</w:t>
      </w:r>
      <w:r w:rsidR="000414FD" w:rsidRPr="00C11B48">
        <w:rPr>
          <w:rFonts w:ascii="Times New Roman" w:hAnsi="Times New Roman"/>
        </w:rPr>
        <w:t>, screamed loudly at him with words of abuse and NW ran away.</w:t>
      </w:r>
      <w:r w:rsidR="00A60D3F" w:rsidRPr="00C11B48">
        <w:rPr>
          <w:rFonts w:ascii="Times New Roman" w:hAnsi="Times New Roman"/>
        </w:rPr>
        <w:t xml:space="preserve"> </w:t>
      </w:r>
      <w:r w:rsidR="007B3931" w:rsidRPr="00C11B48">
        <w:rPr>
          <w:rFonts w:ascii="Times New Roman" w:hAnsi="Times New Roman"/>
        </w:rPr>
        <w:t>Ms Willmot first raised these allegations in</w:t>
      </w:r>
      <w:r w:rsidR="007B3931" w:rsidRPr="00C11B48" w:rsidDel="00591DB4">
        <w:rPr>
          <w:rFonts w:ascii="Times New Roman" w:hAnsi="Times New Roman"/>
        </w:rPr>
        <w:t xml:space="preserve"> </w:t>
      </w:r>
      <w:r w:rsidR="007B3931" w:rsidRPr="00C11B48">
        <w:rPr>
          <w:rFonts w:ascii="Times New Roman" w:hAnsi="Times New Roman"/>
        </w:rPr>
        <w:t>January 2020.</w:t>
      </w:r>
    </w:p>
    <w:p w14:paraId="04D33CE8" w14:textId="6046BDCD" w:rsidR="00820D19" w:rsidRPr="00C11B48" w:rsidRDefault="002F7944"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4337A2" w:rsidRPr="00C11B48">
        <w:rPr>
          <w:rFonts w:ascii="Times New Roman" w:hAnsi="Times New Roman"/>
        </w:rPr>
        <w:t>The State admits that on occasions Ms Willmot was granted permission by the Cherbourg Superintendent to leave Cherbourg during school holiday period</w:t>
      </w:r>
      <w:r w:rsidR="00CB37BA" w:rsidRPr="00C11B48">
        <w:rPr>
          <w:rFonts w:ascii="Times New Roman" w:hAnsi="Times New Roman"/>
        </w:rPr>
        <w:t>s</w:t>
      </w:r>
      <w:r w:rsidR="004337A2" w:rsidRPr="00C11B48">
        <w:rPr>
          <w:rFonts w:ascii="Times New Roman" w:hAnsi="Times New Roman"/>
        </w:rPr>
        <w:t xml:space="preserve"> to visit her grandmother </w:t>
      </w:r>
      <w:r w:rsidR="00200487" w:rsidRPr="00C11B48">
        <w:rPr>
          <w:rFonts w:ascii="Times New Roman" w:hAnsi="Times New Roman"/>
        </w:rPr>
        <w:t xml:space="preserve">near </w:t>
      </w:r>
      <w:proofErr w:type="gramStart"/>
      <w:r w:rsidR="004337A2" w:rsidRPr="00C11B48">
        <w:rPr>
          <w:rFonts w:ascii="Times New Roman" w:hAnsi="Times New Roman"/>
        </w:rPr>
        <w:t>Ipswich</w:t>
      </w:r>
      <w:r w:rsidR="007A39DD" w:rsidRPr="00C11B48">
        <w:rPr>
          <w:rFonts w:ascii="Times New Roman" w:hAnsi="Times New Roman"/>
        </w:rPr>
        <w:t>,</w:t>
      </w:r>
      <w:r w:rsidR="00D15C5C" w:rsidRPr="00C11B48">
        <w:rPr>
          <w:rFonts w:ascii="Times New Roman" w:hAnsi="Times New Roman"/>
        </w:rPr>
        <w:t xml:space="preserve"> </w:t>
      </w:r>
      <w:r w:rsidR="009042CA" w:rsidRPr="00C11B48">
        <w:rPr>
          <w:rFonts w:ascii="Times New Roman" w:hAnsi="Times New Roman"/>
        </w:rPr>
        <w:t>but</w:t>
      </w:r>
      <w:proofErr w:type="gramEnd"/>
      <w:r w:rsidR="00D15C5C" w:rsidRPr="00C11B48">
        <w:rPr>
          <w:rFonts w:ascii="Times New Roman" w:hAnsi="Times New Roman"/>
        </w:rPr>
        <w:t xml:space="preserve"> does not know if </w:t>
      </w:r>
      <w:r w:rsidR="00A0187D" w:rsidRPr="00C11B48">
        <w:rPr>
          <w:rFonts w:ascii="Times New Roman" w:hAnsi="Times New Roman"/>
        </w:rPr>
        <w:t xml:space="preserve">the Superintendent </w:t>
      </w:r>
      <w:r w:rsidR="00D15C5C" w:rsidRPr="00C11B48">
        <w:rPr>
          <w:rFonts w:ascii="Times New Roman" w:hAnsi="Times New Roman"/>
        </w:rPr>
        <w:t>gave permission for this visit</w:t>
      </w:r>
      <w:r w:rsidR="00570F9F" w:rsidRPr="00C11B48">
        <w:rPr>
          <w:rFonts w:ascii="Times New Roman" w:hAnsi="Times New Roman"/>
        </w:rPr>
        <w:t xml:space="preserve"> in</w:t>
      </w:r>
      <w:r w:rsidR="007335A5" w:rsidRPr="00C11B48">
        <w:rPr>
          <w:rFonts w:ascii="Times New Roman" w:hAnsi="Times New Roman"/>
        </w:rPr>
        <w:t xml:space="preserve"> or about</w:t>
      </w:r>
      <w:r w:rsidR="00570F9F" w:rsidRPr="00C11B48">
        <w:rPr>
          <w:rFonts w:ascii="Times New Roman" w:hAnsi="Times New Roman"/>
        </w:rPr>
        <w:t xml:space="preserve"> 1960</w:t>
      </w:r>
      <w:r w:rsidR="00D15C5C" w:rsidRPr="00C11B48">
        <w:rPr>
          <w:rFonts w:ascii="Times New Roman" w:hAnsi="Times New Roman"/>
        </w:rPr>
        <w:t>.</w:t>
      </w:r>
      <w:r w:rsidR="004337A2" w:rsidRPr="00C11B48">
        <w:rPr>
          <w:rFonts w:ascii="Times New Roman" w:hAnsi="Times New Roman"/>
        </w:rPr>
        <w:t xml:space="preserve"> </w:t>
      </w:r>
      <w:r w:rsidR="007335A5" w:rsidRPr="00C11B48">
        <w:rPr>
          <w:rFonts w:ascii="Times New Roman" w:hAnsi="Times New Roman"/>
        </w:rPr>
        <w:t>The State</w:t>
      </w:r>
      <w:r w:rsidR="00BB2524" w:rsidRPr="00C11B48">
        <w:rPr>
          <w:rFonts w:ascii="Times New Roman" w:hAnsi="Times New Roman"/>
        </w:rPr>
        <w:t> </w:t>
      </w:r>
      <w:r w:rsidR="004337A2" w:rsidRPr="00C11B48">
        <w:rPr>
          <w:rFonts w:ascii="Times New Roman" w:hAnsi="Times New Roman"/>
        </w:rPr>
        <w:t>does not admit that the NW Allegation occurred on the basis that</w:t>
      </w:r>
      <w:r w:rsidR="00156141" w:rsidRPr="00C11B48">
        <w:rPr>
          <w:rFonts w:ascii="Times New Roman" w:hAnsi="Times New Roman"/>
        </w:rPr>
        <w:t xml:space="preserve"> it</w:t>
      </w:r>
      <w:r w:rsidR="004337A2" w:rsidRPr="00C11B48">
        <w:rPr>
          <w:rFonts w:ascii="Times New Roman" w:hAnsi="Times New Roman"/>
        </w:rPr>
        <w:t xml:space="preserve"> "has undertaken reasonable enquiry and remains uncertain as to the truth or falsity of </w:t>
      </w:r>
      <w:r w:rsidR="000442AB" w:rsidRPr="00C11B48">
        <w:rPr>
          <w:rFonts w:ascii="Times New Roman" w:hAnsi="Times New Roman"/>
        </w:rPr>
        <w:t>th</w:t>
      </w:r>
      <w:r w:rsidR="007335A5" w:rsidRPr="00C11B48">
        <w:rPr>
          <w:rFonts w:ascii="Times New Roman" w:hAnsi="Times New Roman"/>
        </w:rPr>
        <w:t>os</w:t>
      </w:r>
      <w:r w:rsidR="000442AB" w:rsidRPr="00C11B48">
        <w:rPr>
          <w:rFonts w:ascii="Times New Roman" w:hAnsi="Times New Roman"/>
        </w:rPr>
        <w:t xml:space="preserve">e </w:t>
      </w:r>
      <w:r w:rsidR="004337A2" w:rsidRPr="00C11B48">
        <w:rPr>
          <w:rFonts w:ascii="Times New Roman" w:hAnsi="Times New Roman"/>
        </w:rPr>
        <w:t>allegations".</w:t>
      </w:r>
      <w:r w:rsidR="007A330A" w:rsidRPr="00C11B48">
        <w:rPr>
          <w:rFonts w:ascii="Times New Roman" w:hAnsi="Times New Roman"/>
        </w:rPr>
        <w:t xml:space="preserve"> The State also does not admit that Ms Willmot was sexually assaulted on the basis that: (</w:t>
      </w:r>
      <w:proofErr w:type="spellStart"/>
      <w:r w:rsidR="007A330A" w:rsidRPr="00C11B48">
        <w:rPr>
          <w:rFonts w:ascii="Times New Roman" w:hAnsi="Times New Roman"/>
        </w:rPr>
        <w:t>i</w:t>
      </w:r>
      <w:proofErr w:type="spellEnd"/>
      <w:r w:rsidR="007A330A" w:rsidRPr="00C11B48">
        <w:rPr>
          <w:rFonts w:ascii="Times New Roman" w:hAnsi="Times New Roman"/>
        </w:rPr>
        <w:t>)</w:t>
      </w:r>
      <w:r w:rsidR="00C319FD">
        <w:rPr>
          <w:rFonts w:ascii="Times New Roman" w:hAnsi="Times New Roman"/>
        </w:rPr>
        <w:t> </w:t>
      </w:r>
      <w:r w:rsidR="007A330A" w:rsidRPr="00C11B48">
        <w:rPr>
          <w:rFonts w:ascii="Times New Roman" w:hAnsi="Times New Roman"/>
        </w:rPr>
        <w:t>Ms</w:t>
      </w:r>
      <w:r w:rsidR="00C319FD">
        <w:rPr>
          <w:rFonts w:ascii="Times New Roman" w:hAnsi="Times New Roman"/>
        </w:rPr>
        <w:t> </w:t>
      </w:r>
      <w:r w:rsidR="007A330A" w:rsidRPr="00C11B48">
        <w:rPr>
          <w:rFonts w:ascii="Times New Roman" w:hAnsi="Times New Roman"/>
        </w:rPr>
        <w:t xml:space="preserve">Willmot did not report the alleged sexual assault to any representative of the State at the time of the alleged assault, or at any time thereafter; (ii) there is no </w:t>
      </w:r>
      <w:r w:rsidR="007A330A" w:rsidRPr="00C11B48">
        <w:rPr>
          <w:rFonts w:ascii="Times New Roman" w:hAnsi="Times New Roman"/>
        </w:rPr>
        <w:lastRenderedPageBreak/>
        <w:t xml:space="preserve">record held by the State of Ms Willmot being sexually assaulted </w:t>
      </w:r>
      <w:r w:rsidR="00E0762C" w:rsidRPr="00C11B48">
        <w:rPr>
          <w:rFonts w:ascii="Times New Roman" w:hAnsi="Times New Roman"/>
        </w:rPr>
        <w:t xml:space="preserve">by NW </w:t>
      </w:r>
      <w:r w:rsidR="007A330A" w:rsidRPr="00C11B48">
        <w:rPr>
          <w:rFonts w:ascii="Times New Roman" w:hAnsi="Times New Roman"/>
        </w:rPr>
        <w:t xml:space="preserve">as alleged, or at all; (iii) the State has undertaken reasonable </w:t>
      </w:r>
      <w:r w:rsidR="00A77FD2" w:rsidRPr="00C11B48">
        <w:rPr>
          <w:rFonts w:ascii="Times New Roman" w:hAnsi="Times New Roman"/>
        </w:rPr>
        <w:t>i</w:t>
      </w:r>
      <w:r w:rsidR="007A330A" w:rsidRPr="00C11B48">
        <w:rPr>
          <w:rFonts w:ascii="Times New Roman" w:hAnsi="Times New Roman"/>
        </w:rPr>
        <w:t xml:space="preserve">nquiry and remains uncertain as to the truth or falsity of the </w:t>
      </w:r>
      <w:r w:rsidR="00C81252" w:rsidRPr="00C11B48">
        <w:rPr>
          <w:rFonts w:ascii="Times New Roman" w:hAnsi="Times New Roman"/>
        </w:rPr>
        <w:t xml:space="preserve">NW </w:t>
      </w:r>
      <w:r w:rsidR="00B92FDC" w:rsidRPr="00C11B48">
        <w:rPr>
          <w:rFonts w:ascii="Times New Roman" w:hAnsi="Times New Roman"/>
        </w:rPr>
        <w:t>A</w:t>
      </w:r>
      <w:r w:rsidR="007A330A" w:rsidRPr="00C11B48">
        <w:rPr>
          <w:rFonts w:ascii="Times New Roman" w:hAnsi="Times New Roman"/>
        </w:rPr>
        <w:t>llegation; and (iv) due to the effluxion of time, namely</w:t>
      </w:r>
      <w:r w:rsidR="009B3BA2" w:rsidRPr="00C11B48">
        <w:rPr>
          <w:rFonts w:ascii="Times New Roman" w:hAnsi="Times New Roman"/>
        </w:rPr>
        <w:t> </w:t>
      </w:r>
      <w:r w:rsidR="007A330A" w:rsidRPr="00C11B48">
        <w:rPr>
          <w:rFonts w:ascii="Times New Roman" w:hAnsi="Times New Roman"/>
        </w:rPr>
        <w:t xml:space="preserve">in excess of 60 years, the State cannot ascertain the truth or falsity of the </w:t>
      </w:r>
      <w:r w:rsidR="004F6FE0" w:rsidRPr="00C11B48">
        <w:rPr>
          <w:rFonts w:ascii="Times New Roman" w:hAnsi="Times New Roman"/>
        </w:rPr>
        <w:t xml:space="preserve">NW </w:t>
      </w:r>
      <w:r w:rsidR="00B92FDC" w:rsidRPr="00C11B48">
        <w:rPr>
          <w:rFonts w:ascii="Times New Roman" w:hAnsi="Times New Roman"/>
        </w:rPr>
        <w:t>A</w:t>
      </w:r>
      <w:r w:rsidR="007A330A" w:rsidRPr="00C11B48">
        <w:rPr>
          <w:rFonts w:ascii="Times New Roman" w:hAnsi="Times New Roman"/>
        </w:rPr>
        <w:t>llegation</w:t>
      </w:r>
      <w:r w:rsidR="007A330A" w:rsidRPr="00C11B48" w:rsidDel="004F6FE0">
        <w:rPr>
          <w:rFonts w:ascii="Times New Roman" w:hAnsi="Times New Roman"/>
        </w:rPr>
        <w:t xml:space="preserve"> </w:t>
      </w:r>
      <w:r w:rsidR="007A330A" w:rsidRPr="00C11B48">
        <w:rPr>
          <w:rFonts w:ascii="Times New Roman" w:hAnsi="Times New Roman"/>
        </w:rPr>
        <w:t>and is prejudiced in the defence of the claim in the sense that there cannot be a fair trial of the issues in dispute.</w:t>
      </w:r>
    </w:p>
    <w:p w14:paraId="0A500AB9" w14:textId="455EA13A" w:rsidR="00E04D5E" w:rsidRPr="00C11B48" w:rsidRDefault="002A0376" w:rsidP="00C11B48">
      <w:pPr>
        <w:pStyle w:val="FixListStyle"/>
        <w:spacing w:after="260" w:line="280" w:lineRule="exact"/>
        <w:ind w:right="0"/>
        <w:jc w:val="both"/>
        <w:rPr>
          <w:rFonts w:ascii="Times New Roman" w:hAnsi="Times New Roman"/>
        </w:rPr>
      </w:pPr>
      <w:r w:rsidRPr="00C11B48">
        <w:rPr>
          <w:rFonts w:ascii="Times New Roman" w:hAnsi="Times New Roman"/>
        </w:rPr>
        <w:tab/>
        <w:t>The State's contention that it cannot meaningfully participate in a trial of the</w:t>
      </w:r>
      <w:r w:rsidR="00D438BA" w:rsidRPr="00C11B48">
        <w:rPr>
          <w:rFonts w:ascii="Times New Roman" w:hAnsi="Times New Roman"/>
        </w:rPr>
        <w:t xml:space="preserve"> NW</w:t>
      </w:r>
      <w:r w:rsidRPr="00C11B48">
        <w:rPr>
          <w:rFonts w:ascii="Times New Roman" w:hAnsi="Times New Roman"/>
        </w:rPr>
        <w:t xml:space="preserve"> </w:t>
      </w:r>
      <w:r w:rsidR="00D35156" w:rsidRPr="00C11B48">
        <w:rPr>
          <w:rFonts w:ascii="Times New Roman" w:hAnsi="Times New Roman"/>
        </w:rPr>
        <w:t>A</w:t>
      </w:r>
      <w:r w:rsidRPr="00C11B48">
        <w:rPr>
          <w:rFonts w:ascii="Times New Roman" w:hAnsi="Times New Roman"/>
        </w:rPr>
        <w:t xml:space="preserve">llegation is rejected. </w:t>
      </w:r>
      <w:proofErr w:type="gramStart"/>
      <w:r w:rsidR="00E04D5E" w:rsidRPr="00C11B48">
        <w:rPr>
          <w:rFonts w:ascii="Times New Roman" w:hAnsi="Times New Roman"/>
        </w:rPr>
        <w:t>In particular, its</w:t>
      </w:r>
      <w:proofErr w:type="gramEnd"/>
      <w:r w:rsidR="004C6241" w:rsidRPr="00C11B48">
        <w:rPr>
          <w:rFonts w:ascii="Times New Roman" w:hAnsi="Times New Roman"/>
        </w:rPr>
        <w:t> </w:t>
      </w:r>
      <w:r w:rsidR="00E04D5E" w:rsidRPr="00C11B48">
        <w:rPr>
          <w:rFonts w:ascii="Times New Roman" w:hAnsi="Times New Roman"/>
        </w:rPr>
        <w:t>contention that given the private context of the alleged assault</w:t>
      </w:r>
      <w:r w:rsidR="00306264" w:rsidRPr="00C11B48">
        <w:rPr>
          <w:rFonts w:ascii="Times New Roman" w:hAnsi="Times New Roman"/>
        </w:rPr>
        <w:t xml:space="preserve">, </w:t>
      </w:r>
      <w:r w:rsidR="009A0A23" w:rsidRPr="00C11B48">
        <w:rPr>
          <w:rFonts w:ascii="Times New Roman" w:hAnsi="Times New Roman"/>
        </w:rPr>
        <w:t>and</w:t>
      </w:r>
      <w:r w:rsidR="0034597D" w:rsidRPr="00C11B48">
        <w:rPr>
          <w:rFonts w:ascii="Times New Roman" w:hAnsi="Times New Roman"/>
        </w:rPr>
        <w:t> </w:t>
      </w:r>
      <w:r w:rsidR="009A0A23" w:rsidRPr="00C11B48">
        <w:rPr>
          <w:rFonts w:ascii="Times New Roman" w:hAnsi="Times New Roman"/>
        </w:rPr>
        <w:t xml:space="preserve">the death of </w:t>
      </w:r>
      <w:r w:rsidR="0093026E" w:rsidRPr="00C11B48">
        <w:rPr>
          <w:rFonts w:ascii="Times New Roman" w:hAnsi="Times New Roman"/>
        </w:rPr>
        <w:t>Ms Willmot's grandmother,</w:t>
      </w:r>
      <w:r w:rsidR="00306264" w:rsidRPr="00C11B48">
        <w:rPr>
          <w:rFonts w:ascii="Times New Roman" w:hAnsi="Times New Roman"/>
        </w:rPr>
        <w:t xml:space="preserve"> the</w:t>
      </w:r>
      <w:r w:rsidR="00C319FD">
        <w:rPr>
          <w:rFonts w:ascii="Times New Roman" w:hAnsi="Times New Roman"/>
        </w:rPr>
        <w:t> </w:t>
      </w:r>
      <w:r w:rsidR="00306264" w:rsidRPr="00C11B48">
        <w:rPr>
          <w:rFonts w:ascii="Times New Roman" w:hAnsi="Times New Roman"/>
        </w:rPr>
        <w:t>State's ability to meaningfully respond to the allegations is severely restricted is also rejected.</w:t>
      </w:r>
    </w:p>
    <w:p w14:paraId="6443EC59" w14:textId="5AC55963" w:rsidR="00700BC2" w:rsidRPr="00C11B48" w:rsidRDefault="00E04D5E"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4248DD" w:rsidRPr="00C11B48">
        <w:rPr>
          <w:rFonts w:ascii="Times New Roman" w:hAnsi="Times New Roman"/>
        </w:rPr>
        <w:t xml:space="preserve">As </w:t>
      </w:r>
      <w:proofErr w:type="gramStart"/>
      <w:r w:rsidR="004248DD" w:rsidRPr="00C11B48">
        <w:rPr>
          <w:rFonts w:ascii="Times New Roman" w:hAnsi="Times New Roman"/>
        </w:rPr>
        <w:t>at</w:t>
      </w:r>
      <w:proofErr w:type="gramEnd"/>
      <w:r w:rsidR="004248DD" w:rsidRPr="00C11B48">
        <w:rPr>
          <w:rFonts w:ascii="Times New Roman" w:hAnsi="Times New Roman"/>
        </w:rPr>
        <w:t xml:space="preserve"> July 2022</w:t>
      </w:r>
      <w:r w:rsidR="00CB37BA" w:rsidRPr="00C11B48">
        <w:rPr>
          <w:rFonts w:ascii="Times New Roman" w:hAnsi="Times New Roman"/>
        </w:rPr>
        <w:t xml:space="preserve"> (two years after Ms Willmot commenced the action)</w:t>
      </w:r>
      <w:r w:rsidR="004248DD" w:rsidRPr="00C11B48">
        <w:rPr>
          <w:rFonts w:ascii="Times New Roman" w:hAnsi="Times New Roman"/>
        </w:rPr>
        <w:t xml:space="preserve">, </w:t>
      </w:r>
      <w:r w:rsidR="002A0376" w:rsidRPr="00C11B48">
        <w:rPr>
          <w:rFonts w:ascii="Times New Roman" w:hAnsi="Times New Roman"/>
        </w:rPr>
        <w:t>NW</w:t>
      </w:r>
      <w:r w:rsidR="00D425CB" w:rsidRPr="00C11B48">
        <w:rPr>
          <w:rFonts w:ascii="Times New Roman" w:hAnsi="Times New Roman"/>
        </w:rPr>
        <w:t>,</w:t>
      </w:r>
      <w:r w:rsidR="002A0376" w:rsidRPr="00C11B48">
        <w:rPr>
          <w:rFonts w:ascii="Times New Roman" w:hAnsi="Times New Roman"/>
        </w:rPr>
        <w:t xml:space="preserve"> aged</w:t>
      </w:r>
      <w:r w:rsidR="0045264C" w:rsidRPr="00C11B48">
        <w:rPr>
          <w:rFonts w:ascii="Times New Roman" w:hAnsi="Times New Roman"/>
        </w:rPr>
        <w:t xml:space="preserve"> approximat</w:t>
      </w:r>
      <w:r w:rsidR="005E6EAD" w:rsidRPr="00C11B48">
        <w:rPr>
          <w:rFonts w:ascii="Times New Roman" w:hAnsi="Times New Roman"/>
        </w:rPr>
        <w:t>ely</w:t>
      </w:r>
      <w:r w:rsidR="002A0376" w:rsidRPr="00C11B48">
        <w:rPr>
          <w:rFonts w:ascii="Times New Roman" w:hAnsi="Times New Roman"/>
        </w:rPr>
        <w:t xml:space="preserve"> 78 years of </w:t>
      </w:r>
      <w:r w:rsidR="004248DD" w:rsidRPr="00C11B48">
        <w:rPr>
          <w:rFonts w:ascii="Times New Roman" w:hAnsi="Times New Roman"/>
        </w:rPr>
        <w:t xml:space="preserve">age, </w:t>
      </w:r>
      <w:r w:rsidR="00CB7D57" w:rsidRPr="00C11B48">
        <w:rPr>
          <w:rFonts w:ascii="Times New Roman" w:hAnsi="Times New Roman"/>
        </w:rPr>
        <w:t>was</w:t>
      </w:r>
      <w:r w:rsidR="00D425CB" w:rsidRPr="00C11B48">
        <w:rPr>
          <w:rFonts w:ascii="Times New Roman" w:hAnsi="Times New Roman"/>
        </w:rPr>
        <w:t xml:space="preserve"> </w:t>
      </w:r>
      <w:r w:rsidR="004248DD" w:rsidRPr="00C11B48">
        <w:rPr>
          <w:rFonts w:ascii="Times New Roman" w:hAnsi="Times New Roman"/>
        </w:rPr>
        <w:t>alive and contactable.</w:t>
      </w:r>
      <w:r w:rsidR="00452D83" w:rsidRPr="00C11B48">
        <w:rPr>
          <w:rFonts w:ascii="Times New Roman" w:hAnsi="Times New Roman"/>
        </w:rPr>
        <w:t xml:space="preserve"> </w:t>
      </w:r>
      <w:r w:rsidR="004248DD" w:rsidRPr="00C11B48">
        <w:rPr>
          <w:rFonts w:ascii="Times New Roman" w:hAnsi="Times New Roman"/>
        </w:rPr>
        <w:t xml:space="preserve">There is no evidence that </w:t>
      </w:r>
      <w:r w:rsidR="008F4228" w:rsidRPr="00C11B48">
        <w:rPr>
          <w:rFonts w:ascii="Times New Roman" w:hAnsi="Times New Roman"/>
        </w:rPr>
        <w:t>the State</w:t>
      </w:r>
      <w:r w:rsidR="00D425CB" w:rsidRPr="00C11B48">
        <w:rPr>
          <w:rFonts w:ascii="Times New Roman" w:hAnsi="Times New Roman"/>
        </w:rPr>
        <w:t>, or any representative of the State,</w:t>
      </w:r>
      <w:r w:rsidR="008F4228" w:rsidRPr="00C11B48">
        <w:rPr>
          <w:rFonts w:ascii="Times New Roman" w:hAnsi="Times New Roman"/>
        </w:rPr>
        <w:t xml:space="preserve"> has</w:t>
      </w:r>
      <w:r w:rsidR="00666979" w:rsidRPr="00C11B48">
        <w:rPr>
          <w:rFonts w:ascii="Times New Roman" w:hAnsi="Times New Roman"/>
        </w:rPr>
        <w:t> </w:t>
      </w:r>
      <w:r w:rsidR="00D425CB" w:rsidRPr="00C11B48">
        <w:rPr>
          <w:rFonts w:ascii="Times New Roman" w:hAnsi="Times New Roman"/>
        </w:rPr>
        <w:t xml:space="preserve">spoken to </w:t>
      </w:r>
      <w:r w:rsidR="00352714" w:rsidRPr="00C11B48">
        <w:rPr>
          <w:rFonts w:ascii="Times New Roman" w:hAnsi="Times New Roman"/>
        </w:rPr>
        <w:t xml:space="preserve">or </w:t>
      </w:r>
      <w:r w:rsidR="008F4228" w:rsidRPr="00C11B48">
        <w:rPr>
          <w:rFonts w:ascii="Times New Roman" w:hAnsi="Times New Roman"/>
        </w:rPr>
        <w:t>attempted to interact with</w:t>
      </w:r>
      <w:r w:rsidR="00825068" w:rsidRPr="00C11B48">
        <w:rPr>
          <w:rFonts w:ascii="Times New Roman" w:hAnsi="Times New Roman"/>
        </w:rPr>
        <w:t xml:space="preserve"> NW or </w:t>
      </w:r>
      <w:r w:rsidR="00352714" w:rsidRPr="00C11B48">
        <w:rPr>
          <w:rFonts w:ascii="Times New Roman" w:hAnsi="Times New Roman"/>
        </w:rPr>
        <w:t>take a statement from</w:t>
      </w:r>
      <w:r w:rsidR="00825068" w:rsidRPr="00C11B48">
        <w:rPr>
          <w:rFonts w:ascii="Times New Roman" w:hAnsi="Times New Roman"/>
        </w:rPr>
        <w:t xml:space="preserve"> him. There</w:t>
      </w:r>
      <w:r w:rsidR="005B63FC" w:rsidRPr="00C11B48">
        <w:rPr>
          <w:rFonts w:ascii="Times New Roman" w:hAnsi="Times New Roman"/>
        </w:rPr>
        <w:t> </w:t>
      </w:r>
      <w:r w:rsidR="00825068" w:rsidRPr="00C11B48">
        <w:rPr>
          <w:rFonts w:ascii="Times New Roman" w:hAnsi="Times New Roman"/>
        </w:rPr>
        <w:t>is no suggestion that the State is incapacitated from doing so now</w:t>
      </w:r>
      <w:r w:rsidR="00C609CC" w:rsidRPr="00C11B48">
        <w:rPr>
          <w:rFonts w:ascii="Times New Roman" w:hAnsi="Times New Roman"/>
        </w:rPr>
        <w:t xml:space="preserve">. </w:t>
      </w:r>
      <w:r w:rsidR="00443F82" w:rsidRPr="00C11B48">
        <w:rPr>
          <w:rFonts w:ascii="Times New Roman" w:hAnsi="Times New Roman"/>
        </w:rPr>
        <w:t>The State thus ha</w:t>
      </w:r>
      <w:r w:rsidR="00CB37BA" w:rsidRPr="00C11B48">
        <w:rPr>
          <w:rFonts w:ascii="Times New Roman" w:hAnsi="Times New Roman"/>
        </w:rPr>
        <w:t>d</w:t>
      </w:r>
      <w:r w:rsidR="00443F82" w:rsidRPr="00C11B48">
        <w:rPr>
          <w:rFonts w:ascii="Times New Roman" w:hAnsi="Times New Roman"/>
        </w:rPr>
        <w:t xml:space="preserve"> a pathway to investigate and potentially defend the claim. Whilst the events happened a long time ago, and</w:t>
      </w:r>
      <w:r w:rsidR="00972950" w:rsidRPr="00C11B48">
        <w:rPr>
          <w:rFonts w:ascii="Times New Roman" w:hAnsi="Times New Roman"/>
        </w:rPr>
        <w:t> </w:t>
      </w:r>
      <w:r w:rsidR="00443F82" w:rsidRPr="00C11B48">
        <w:rPr>
          <w:rFonts w:ascii="Times New Roman" w:hAnsi="Times New Roman"/>
        </w:rPr>
        <w:t xml:space="preserve">NW would have been a teenager at the time, the State </w:t>
      </w:r>
      <w:r w:rsidR="00CB37BA" w:rsidRPr="00C11B48">
        <w:rPr>
          <w:rFonts w:ascii="Times New Roman" w:hAnsi="Times New Roman"/>
        </w:rPr>
        <w:t xml:space="preserve">did not allege or </w:t>
      </w:r>
      <w:r w:rsidR="00443F82" w:rsidRPr="00C11B48">
        <w:rPr>
          <w:rFonts w:ascii="Times New Roman" w:hAnsi="Times New Roman"/>
        </w:rPr>
        <w:t>prove that NW would not be able to remember an event such as an alleged sexual assault committed against his niece</w:t>
      </w:r>
      <w:r w:rsidR="00CB7D57" w:rsidRPr="00C11B48">
        <w:rPr>
          <w:rFonts w:ascii="Times New Roman" w:hAnsi="Times New Roman"/>
        </w:rPr>
        <w:t>.</w:t>
      </w:r>
      <w:r w:rsidR="00A84ACC" w:rsidRPr="00C11B48">
        <w:rPr>
          <w:rFonts w:ascii="Times New Roman" w:hAnsi="Times New Roman"/>
        </w:rPr>
        <w:t xml:space="preserve"> </w:t>
      </w:r>
      <w:r w:rsidR="0087236C" w:rsidRPr="00C11B48">
        <w:rPr>
          <w:rFonts w:ascii="Times New Roman" w:hAnsi="Times New Roman"/>
        </w:rPr>
        <w:t>It</w:t>
      </w:r>
      <w:r w:rsidR="0091450F" w:rsidRPr="00C11B48">
        <w:rPr>
          <w:rFonts w:ascii="Times New Roman" w:hAnsi="Times New Roman"/>
        </w:rPr>
        <w:t> </w:t>
      </w:r>
      <w:r w:rsidR="0087236C" w:rsidRPr="00C11B48">
        <w:rPr>
          <w:rFonts w:ascii="Times New Roman" w:hAnsi="Times New Roman"/>
        </w:rPr>
        <w:t xml:space="preserve">follows that the State </w:t>
      </w:r>
      <w:r w:rsidR="00BC3F0C" w:rsidRPr="00C11B48">
        <w:rPr>
          <w:rFonts w:ascii="Times New Roman" w:hAnsi="Times New Roman"/>
        </w:rPr>
        <w:t xml:space="preserve">has not demonstrated that </w:t>
      </w:r>
      <w:r w:rsidR="00942E1B" w:rsidRPr="00C11B48">
        <w:rPr>
          <w:rFonts w:ascii="Times New Roman" w:hAnsi="Times New Roman"/>
        </w:rPr>
        <w:t xml:space="preserve">it </w:t>
      </w:r>
      <w:r w:rsidR="0087236C" w:rsidRPr="00C11B48">
        <w:rPr>
          <w:rFonts w:ascii="Times New Roman" w:hAnsi="Times New Roman"/>
        </w:rPr>
        <w:t>is "in the dark" about NW</w:t>
      </w:r>
      <w:r w:rsidR="0018563B" w:rsidRPr="00C11B48">
        <w:rPr>
          <w:rFonts w:ascii="Times New Roman" w:hAnsi="Times New Roman"/>
        </w:rPr>
        <w:t xml:space="preserve">. </w:t>
      </w:r>
      <w:r w:rsidR="00443F82" w:rsidRPr="00C11B48">
        <w:rPr>
          <w:rFonts w:ascii="Times New Roman" w:hAnsi="Times New Roman"/>
        </w:rPr>
        <w:t>Whilst there remain difficulties concerning the age of the claim</w:t>
      </w:r>
      <w:r w:rsidR="00687484" w:rsidRPr="00C11B48">
        <w:rPr>
          <w:rFonts w:ascii="Times New Roman" w:hAnsi="Times New Roman"/>
        </w:rPr>
        <w:t>,</w:t>
      </w:r>
      <w:r w:rsidR="00443F82" w:rsidRPr="00C11B48">
        <w:rPr>
          <w:rFonts w:ascii="Times New Roman" w:hAnsi="Times New Roman"/>
        </w:rPr>
        <w:t xml:space="preserve"> and </w:t>
      </w:r>
      <w:r w:rsidR="00AF54AE" w:rsidRPr="00C11B48">
        <w:rPr>
          <w:rFonts w:ascii="Times New Roman" w:hAnsi="Times New Roman"/>
        </w:rPr>
        <w:t xml:space="preserve">there are </w:t>
      </w:r>
      <w:r w:rsidR="003C482D" w:rsidRPr="00C11B48">
        <w:rPr>
          <w:rFonts w:ascii="Times New Roman" w:hAnsi="Times New Roman"/>
        </w:rPr>
        <w:t xml:space="preserve">presently </w:t>
      </w:r>
      <w:r w:rsidR="00443F82" w:rsidRPr="00C11B48">
        <w:rPr>
          <w:rFonts w:ascii="Times New Roman" w:hAnsi="Times New Roman"/>
        </w:rPr>
        <w:t xml:space="preserve">no documentary records directly bearing upon the events, the fact that the key witness </w:t>
      </w:r>
      <w:r w:rsidR="00CB37BA" w:rsidRPr="00C11B48">
        <w:rPr>
          <w:rFonts w:ascii="Times New Roman" w:hAnsi="Times New Roman"/>
        </w:rPr>
        <w:t xml:space="preserve">was </w:t>
      </w:r>
      <w:r w:rsidR="00443F82" w:rsidRPr="00C11B48">
        <w:rPr>
          <w:rFonts w:ascii="Times New Roman" w:hAnsi="Times New Roman"/>
        </w:rPr>
        <w:t xml:space="preserve">available </w:t>
      </w:r>
      <w:r w:rsidR="00CB37BA" w:rsidRPr="00C11B48">
        <w:rPr>
          <w:rFonts w:ascii="Times New Roman" w:hAnsi="Times New Roman"/>
        </w:rPr>
        <w:t xml:space="preserve">for two years after the proceedings were instituted </w:t>
      </w:r>
      <w:r w:rsidR="00443F82" w:rsidRPr="00C11B48">
        <w:rPr>
          <w:rFonts w:ascii="Times New Roman" w:hAnsi="Times New Roman"/>
        </w:rPr>
        <w:t xml:space="preserve">is sufficient to conclude that the trial is not unfair. </w:t>
      </w:r>
    </w:p>
    <w:p w14:paraId="60235527" w14:textId="17046EB1" w:rsidR="0018563B" w:rsidRPr="00C11B48" w:rsidRDefault="0018563B" w:rsidP="00C11B48">
      <w:pPr>
        <w:pStyle w:val="FixListStyle"/>
        <w:spacing w:after="260" w:line="280" w:lineRule="exact"/>
        <w:ind w:right="0"/>
        <w:jc w:val="both"/>
        <w:rPr>
          <w:rFonts w:ascii="Times New Roman" w:hAnsi="Times New Roman"/>
        </w:rPr>
      </w:pPr>
      <w:r w:rsidRPr="00C11B48">
        <w:rPr>
          <w:rFonts w:ascii="Times New Roman" w:hAnsi="Times New Roman"/>
        </w:rPr>
        <w:tab/>
        <w:t>That conclusion is reinforced by the fact that the day bef</w:t>
      </w:r>
      <w:r w:rsidR="00CF6AED" w:rsidRPr="00C11B48">
        <w:rPr>
          <w:rFonts w:ascii="Times New Roman" w:hAnsi="Times New Roman"/>
        </w:rPr>
        <w:t xml:space="preserve">ore the hearing before the primary judge Ms Willmot's solicitors </w:t>
      </w:r>
      <w:r w:rsidR="009C4237" w:rsidRPr="00C11B48">
        <w:rPr>
          <w:rFonts w:ascii="Times New Roman" w:hAnsi="Times New Roman"/>
        </w:rPr>
        <w:t>spoke by telephone with NW and his wife</w:t>
      </w:r>
      <w:r w:rsidR="00BE3D15" w:rsidRPr="00C11B48">
        <w:rPr>
          <w:rFonts w:ascii="Times New Roman" w:hAnsi="Times New Roman"/>
        </w:rPr>
        <w:t xml:space="preserve"> for approximately 15 minutes</w:t>
      </w:r>
      <w:r w:rsidR="009C4237" w:rsidRPr="00C11B48">
        <w:rPr>
          <w:rFonts w:ascii="Times New Roman" w:hAnsi="Times New Roman"/>
        </w:rPr>
        <w:t>. A</w:t>
      </w:r>
      <w:r w:rsidR="00500497" w:rsidRPr="00C11B48">
        <w:rPr>
          <w:rFonts w:ascii="Times New Roman" w:hAnsi="Times New Roman"/>
        </w:rPr>
        <w:t> </w:t>
      </w:r>
      <w:r w:rsidR="009C4237" w:rsidRPr="00C11B48">
        <w:rPr>
          <w:rFonts w:ascii="Times New Roman" w:hAnsi="Times New Roman"/>
        </w:rPr>
        <w:t xml:space="preserve">file note of that conversation was in evidence. The file note records, among other things, </w:t>
      </w:r>
      <w:r w:rsidR="008F27FB" w:rsidRPr="00C11B48">
        <w:rPr>
          <w:rFonts w:ascii="Times New Roman" w:hAnsi="Times New Roman"/>
        </w:rPr>
        <w:t>that</w:t>
      </w:r>
      <w:r w:rsidR="009C4237" w:rsidRPr="00C11B48">
        <w:rPr>
          <w:rFonts w:ascii="Times New Roman" w:hAnsi="Times New Roman"/>
        </w:rPr>
        <w:t xml:space="preserve"> </w:t>
      </w:r>
      <w:r w:rsidR="00D110E0" w:rsidRPr="00C11B48">
        <w:rPr>
          <w:rFonts w:ascii="Times New Roman" w:hAnsi="Times New Roman"/>
        </w:rPr>
        <w:t>NW confirmed that he was Ms Willmot's uncle, where</w:t>
      </w:r>
      <w:r w:rsidR="00C138E6" w:rsidRPr="00C11B48">
        <w:rPr>
          <w:rFonts w:ascii="Times New Roman" w:hAnsi="Times New Roman"/>
        </w:rPr>
        <w:t> </w:t>
      </w:r>
      <w:r w:rsidR="00D110E0" w:rsidRPr="00C11B48">
        <w:rPr>
          <w:rFonts w:ascii="Times New Roman" w:hAnsi="Times New Roman"/>
        </w:rPr>
        <w:t>he was born</w:t>
      </w:r>
      <w:r w:rsidR="00785496" w:rsidRPr="00C11B48">
        <w:rPr>
          <w:rFonts w:ascii="Times New Roman" w:hAnsi="Times New Roman"/>
        </w:rPr>
        <w:t xml:space="preserve">, </w:t>
      </w:r>
      <w:r w:rsidR="00D110E0" w:rsidRPr="00C11B48">
        <w:rPr>
          <w:rFonts w:ascii="Times New Roman" w:hAnsi="Times New Roman"/>
        </w:rPr>
        <w:t>his date of birth</w:t>
      </w:r>
      <w:r w:rsidR="00785496" w:rsidRPr="00C11B48">
        <w:rPr>
          <w:rFonts w:ascii="Times New Roman" w:hAnsi="Times New Roman"/>
        </w:rPr>
        <w:t xml:space="preserve"> and the identity of his parents</w:t>
      </w:r>
      <w:r w:rsidR="00373915" w:rsidRPr="00C11B48">
        <w:rPr>
          <w:rFonts w:ascii="Times New Roman" w:hAnsi="Times New Roman"/>
        </w:rPr>
        <w:t>. NW</w:t>
      </w:r>
      <w:r w:rsidR="00500497" w:rsidRPr="00C11B48">
        <w:rPr>
          <w:rFonts w:ascii="Times New Roman" w:hAnsi="Times New Roman"/>
        </w:rPr>
        <w:t> </w:t>
      </w:r>
      <w:r w:rsidR="00373915" w:rsidRPr="00C11B48">
        <w:rPr>
          <w:rFonts w:ascii="Times New Roman" w:hAnsi="Times New Roman"/>
        </w:rPr>
        <w:t>confirmed that he</w:t>
      </w:r>
      <w:r w:rsidR="00785496" w:rsidRPr="00C11B48">
        <w:rPr>
          <w:rFonts w:ascii="Times New Roman" w:hAnsi="Times New Roman"/>
        </w:rPr>
        <w:t xml:space="preserve"> and his </w:t>
      </w:r>
      <w:r w:rsidR="00CF27B4" w:rsidRPr="00C11B48">
        <w:rPr>
          <w:rFonts w:ascii="Times New Roman" w:hAnsi="Times New Roman"/>
        </w:rPr>
        <w:t>eight</w:t>
      </w:r>
      <w:r w:rsidR="00B34F21" w:rsidRPr="00C11B48">
        <w:rPr>
          <w:rFonts w:ascii="Times New Roman" w:hAnsi="Times New Roman"/>
        </w:rPr>
        <w:t xml:space="preserve"> siblings were taken from his mother's home and placed at </w:t>
      </w:r>
      <w:r w:rsidR="00373915" w:rsidRPr="00C11B48">
        <w:rPr>
          <w:rFonts w:ascii="Times New Roman" w:hAnsi="Times New Roman"/>
        </w:rPr>
        <w:t>Cherbourg</w:t>
      </w:r>
      <w:r w:rsidR="00B34F21" w:rsidRPr="00C11B48">
        <w:rPr>
          <w:rFonts w:ascii="Times New Roman" w:hAnsi="Times New Roman"/>
        </w:rPr>
        <w:t xml:space="preserve">. </w:t>
      </w:r>
      <w:r w:rsidR="00DA45D3" w:rsidRPr="00C11B48">
        <w:rPr>
          <w:rFonts w:ascii="Times New Roman" w:hAnsi="Times New Roman"/>
        </w:rPr>
        <w:t>NW</w:t>
      </w:r>
      <w:r w:rsidR="004900CE" w:rsidRPr="00C11B48">
        <w:rPr>
          <w:rFonts w:ascii="Times New Roman" w:hAnsi="Times New Roman"/>
        </w:rPr>
        <w:t>'s wife</w:t>
      </w:r>
      <w:r w:rsidR="00DA45D3" w:rsidRPr="00C11B48">
        <w:rPr>
          <w:rFonts w:ascii="Times New Roman" w:hAnsi="Times New Roman"/>
        </w:rPr>
        <w:t xml:space="preserve"> said that </w:t>
      </w:r>
      <w:r w:rsidR="002C52BD" w:rsidRPr="00C11B48">
        <w:rPr>
          <w:rFonts w:ascii="Times New Roman" w:hAnsi="Times New Roman"/>
        </w:rPr>
        <w:t xml:space="preserve">two </w:t>
      </w:r>
      <w:r w:rsidR="00DA45D3" w:rsidRPr="00C11B48">
        <w:rPr>
          <w:rFonts w:ascii="Times New Roman" w:hAnsi="Times New Roman"/>
        </w:rPr>
        <w:t xml:space="preserve">of his siblings </w:t>
      </w:r>
      <w:r w:rsidR="002C52BD" w:rsidRPr="00C11B48">
        <w:rPr>
          <w:rFonts w:ascii="Times New Roman" w:hAnsi="Times New Roman"/>
        </w:rPr>
        <w:t>are</w:t>
      </w:r>
      <w:r w:rsidR="00DA45D3" w:rsidRPr="00C11B48">
        <w:rPr>
          <w:rFonts w:ascii="Times New Roman" w:hAnsi="Times New Roman"/>
        </w:rPr>
        <w:t xml:space="preserve"> still </w:t>
      </w:r>
      <w:r w:rsidR="007E6918" w:rsidRPr="00C11B48">
        <w:rPr>
          <w:rFonts w:ascii="Times New Roman" w:hAnsi="Times New Roman"/>
        </w:rPr>
        <w:t>alive</w:t>
      </w:r>
      <w:r w:rsidR="00DA45D3" w:rsidRPr="00C11B48">
        <w:rPr>
          <w:rFonts w:ascii="Times New Roman" w:hAnsi="Times New Roman"/>
        </w:rPr>
        <w:t xml:space="preserve">. </w:t>
      </w:r>
      <w:r w:rsidR="00B34F21" w:rsidRPr="00C11B48">
        <w:rPr>
          <w:rFonts w:ascii="Times New Roman" w:hAnsi="Times New Roman"/>
        </w:rPr>
        <w:t>NW</w:t>
      </w:r>
      <w:r w:rsidR="00780078" w:rsidRPr="00C11B48">
        <w:rPr>
          <w:rFonts w:ascii="Times New Roman" w:hAnsi="Times New Roman"/>
        </w:rPr>
        <w:t> </w:t>
      </w:r>
      <w:r w:rsidR="00B34F21" w:rsidRPr="00C11B48">
        <w:rPr>
          <w:rFonts w:ascii="Times New Roman" w:hAnsi="Times New Roman"/>
        </w:rPr>
        <w:t>said that he was placed in the</w:t>
      </w:r>
      <w:r w:rsidR="00373915" w:rsidRPr="00C11B48">
        <w:rPr>
          <w:rFonts w:ascii="Times New Roman" w:hAnsi="Times New Roman"/>
        </w:rPr>
        <w:t xml:space="preserve"> Boys</w:t>
      </w:r>
      <w:r w:rsidR="001F6789" w:rsidRPr="00C11B48">
        <w:rPr>
          <w:rFonts w:ascii="Times New Roman" w:hAnsi="Times New Roman"/>
        </w:rPr>
        <w:t>'</w:t>
      </w:r>
      <w:r w:rsidR="00373915" w:rsidRPr="00C11B48">
        <w:rPr>
          <w:rFonts w:ascii="Times New Roman" w:hAnsi="Times New Roman"/>
        </w:rPr>
        <w:t xml:space="preserve"> Dormi</w:t>
      </w:r>
      <w:r w:rsidR="006554B2" w:rsidRPr="00C11B48">
        <w:rPr>
          <w:rFonts w:ascii="Times New Roman" w:hAnsi="Times New Roman"/>
        </w:rPr>
        <w:t>t</w:t>
      </w:r>
      <w:r w:rsidR="00373915" w:rsidRPr="00C11B48">
        <w:rPr>
          <w:rFonts w:ascii="Times New Roman" w:hAnsi="Times New Roman"/>
        </w:rPr>
        <w:t>ory</w:t>
      </w:r>
      <w:r w:rsidR="006554B2" w:rsidRPr="00C11B48">
        <w:rPr>
          <w:rFonts w:ascii="Times New Roman" w:hAnsi="Times New Roman"/>
        </w:rPr>
        <w:t xml:space="preserve"> </w:t>
      </w:r>
      <w:r w:rsidR="003E17E6" w:rsidRPr="00C11B48">
        <w:rPr>
          <w:rFonts w:ascii="Times New Roman" w:hAnsi="Times New Roman"/>
        </w:rPr>
        <w:t>at Cherbourg</w:t>
      </w:r>
      <w:r w:rsidR="006554B2" w:rsidRPr="00C11B48">
        <w:rPr>
          <w:rFonts w:ascii="Times New Roman" w:hAnsi="Times New Roman"/>
        </w:rPr>
        <w:t xml:space="preserve"> from</w:t>
      </w:r>
      <w:r w:rsidR="00D110E0" w:rsidRPr="00C11B48">
        <w:rPr>
          <w:rFonts w:ascii="Times New Roman" w:hAnsi="Times New Roman"/>
        </w:rPr>
        <w:t xml:space="preserve"> </w:t>
      </w:r>
      <w:r w:rsidR="006554B2" w:rsidRPr="00C11B48">
        <w:rPr>
          <w:rFonts w:ascii="Times New Roman" w:hAnsi="Times New Roman"/>
        </w:rPr>
        <w:t>about the age of three until 15 years of age</w:t>
      </w:r>
      <w:r w:rsidR="00C77117" w:rsidRPr="00C11B48">
        <w:rPr>
          <w:rFonts w:ascii="Times New Roman" w:hAnsi="Times New Roman"/>
        </w:rPr>
        <w:t>. NW said his memory was "pretty</w:t>
      </w:r>
      <w:r w:rsidR="00C319FD">
        <w:rPr>
          <w:rFonts w:ascii="Times New Roman" w:hAnsi="Times New Roman"/>
        </w:rPr>
        <w:t> </w:t>
      </w:r>
      <w:r w:rsidR="00C77117" w:rsidRPr="00C11B48">
        <w:rPr>
          <w:rFonts w:ascii="Times New Roman" w:hAnsi="Times New Roman"/>
        </w:rPr>
        <w:t xml:space="preserve">good" and he did not suffer from </w:t>
      </w:r>
      <w:r w:rsidR="00935FC4" w:rsidRPr="00C11B48">
        <w:rPr>
          <w:rFonts w:ascii="Times New Roman" w:hAnsi="Times New Roman"/>
        </w:rPr>
        <w:t>any memory issues, Alzheimer's or dementia</w:t>
      </w:r>
      <w:r w:rsidR="0000318D" w:rsidRPr="00C11B48">
        <w:rPr>
          <w:rFonts w:ascii="Times New Roman" w:hAnsi="Times New Roman"/>
        </w:rPr>
        <w:t xml:space="preserve"> and that he would be happy to speak </w:t>
      </w:r>
      <w:r w:rsidR="00433648" w:rsidRPr="00C11B48">
        <w:rPr>
          <w:rFonts w:ascii="Times New Roman" w:hAnsi="Times New Roman"/>
        </w:rPr>
        <w:t>again with the solicitor.</w:t>
      </w:r>
      <w:r w:rsidR="00FC4ACD" w:rsidRPr="00C11B48">
        <w:rPr>
          <w:rFonts w:ascii="Times New Roman" w:hAnsi="Times New Roman"/>
        </w:rPr>
        <w:t xml:space="preserve"> </w:t>
      </w:r>
    </w:p>
    <w:p w14:paraId="18794C9C" w14:textId="35348F98" w:rsidR="00700BC2" w:rsidRPr="00C11B48" w:rsidRDefault="00700BC2"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5737D4" w:rsidRPr="00C11B48">
        <w:rPr>
          <w:rFonts w:ascii="Times New Roman" w:hAnsi="Times New Roman"/>
        </w:rPr>
        <w:t>A</w:t>
      </w:r>
      <w:r w:rsidR="00833B81" w:rsidRPr="00C11B48">
        <w:rPr>
          <w:rFonts w:ascii="Times New Roman" w:hAnsi="Times New Roman"/>
        </w:rPr>
        <w:t xml:space="preserve"> reason</w:t>
      </w:r>
      <w:r w:rsidR="005737D4" w:rsidRPr="00C11B48">
        <w:rPr>
          <w:rFonts w:ascii="Times New Roman" w:hAnsi="Times New Roman"/>
        </w:rPr>
        <w:t>, if not the sole</w:t>
      </w:r>
      <w:r w:rsidR="00833B81" w:rsidRPr="00C11B48">
        <w:rPr>
          <w:rFonts w:ascii="Times New Roman" w:hAnsi="Times New Roman"/>
        </w:rPr>
        <w:t xml:space="preserve"> </w:t>
      </w:r>
      <w:r w:rsidRPr="00C11B48" w:rsidDel="00833B81">
        <w:rPr>
          <w:rFonts w:ascii="Times New Roman" w:hAnsi="Times New Roman"/>
        </w:rPr>
        <w:t>reason</w:t>
      </w:r>
      <w:r w:rsidR="005737D4" w:rsidRPr="00C11B48">
        <w:rPr>
          <w:rFonts w:ascii="Times New Roman" w:hAnsi="Times New Roman"/>
        </w:rPr>
        <w:t>,</w:t>
      </w:r>
      <w:r w:rsidRPr="00C11B48" w:rsidDel="00833B81">
        <w:rPr>
          <w:rFonts w:ascii="Times New Roman" w:hAnsi="Times New Roman"/>
        </w:rPr>
        <w:t xml:space="preserve"> </w:t>
      </w:r>
      <w:r w:rsidRPr="00C11B48">
        <w:rPr>
          <w:rFonts w:ascii="Times New Roman" w:hAnsi="Times New Roman"/>
        </w:rPr>
        <w:t xml:space="preserve">given </w:t>
      </w:r>
      <w:r w:rsidR="0011379F" w:rsidRPr="00C11B48">
        <w:rPr>
          <w:rFonts w:ascii="Times New Roman" w:hAnsi="Times New Roman"/>
        </w:rPr>
        <w:t>by the primary judge</w:t>
      </w:r>
      <w:r w:rsidRPr="00C11B48">
        <w:rPr>
          <w:rFonts w:ascii="Times New Roman" w:hAnsi="Times New Roman"/>
        </w:rPr>
        <w:t xml:space="preserve"> </w:t>
      </w:r>
      <w:r w:rsidR="00D47689" w:rsidRPr="00C11B48">
        <w:rPr>
          <w:rFonts w:ascii="Times New Roman" w:hAnsi="Times New Roman"/>
        </w:rPr>
        <w:t xml:space="preserve">for granting a stay of the NW Allegation was </w:t>
      </w:r>
      <w:r w:rsidR="005737D4" w:rsidRPr="00C11B48">
        <w:rPr>
          <w:rFonts w:ascii="Times New Roman" w:hAnsi="Times New Roman"/>
        </w:rPr>
        <w:t xml:space="preserve">that it would be </w:t>
      </w:r>
      <w:r w:rsidRPr="00C11B48">
        <w:rPr>
          <w:rFonts w:ascii="Times New Roman" w:hAnsi="Times New Roman"/>
        </w:rPr>
        <w:t>"insurmountabl</w:t>
      </w:r>
      <w:r w:rsidR="005737D4" w:rsidRPr="00C11B48">
        <w:rPr>
          <w:rFonts w:ascii="Times New Roman" w:hAnsi="Times New Roman"/>
        </w:rPr>
        <w:t>y</w:t>
      </w:r>
      <w:r w:rsidRPr="00C11B48">
        <w:rPr>
          <w:rFonts w:ascii="Times New Roman" w:hAnsi="Times New Roman"/>
        </w:rPr>
        <w:t xml:space="preserve"> difficult" </w:t>
      </w:r>
      <w:r w:rsidR="005737D4" w:rsidRPr="00C11B48">
        <w:rPr>
          <w:rFonts w:ascii="Times New Roman" w:hAnsi="Times New Roman"/>
        </w:rPr>
        <w:t>to</w:t>
      </w:r>
      <w:r w:rsidR="00C319FD">
        <w:rPr>
          <w:rFonts w:ascii="Times New Roman" w:hAnsi="Times New Roman"/>
        </w:rPr>
        <w:t> </w:t>
      </w:r>
      <w:r w:rsidRPr="00C11B48">
        <w:rPr>
          <w:rFonts w:ascii="Times New Roman" w:hAnsi="Times New Roman"/>
        </w:rPr>
        <w:t>extr</w:t>
      </w:r>
      <w:r w:rsidR="00F1561F" w:rsidRPr="00C11B48">
        <w:rPr>
          <w:rFonts w:ascii="Times New Roman" w:hAnsi="Times New Roman"/>
        </w:rPr>
        <w:t>act</w:t>
      </w:r>
      <w:r w:rsidR="009D6E4F" w:rsidRPr="00C11B48">
        <w:rPr>
          <w:rFonts w:ascii="Times New Roman" w:hAnsi="Times New Roman"/>
        </w:rPr>
        <w:t xml:space="preserve"> this </w:t>
      </w:r>
      <w:r w:rsidR="000E142B" w:rsidRPr="00C11B48">
        <w:rPr>
          <w:rFonts w:ascii="Times New Roman" w:hAnsi="Times New Roman"/>
        </w:rPr>
        <w:t xml:space="preserve">one </w:t>
      </w:r>
      <w:r w:rsidR="009D6E4F" w:rsidRPr="00C11B48">
        <w:rPr>
          <w:rFonts w:ascii="Times New Roman" w:hAnsi="Times New Roman"/>
        </w:rPr>
        <w:t xml:space="preserve">event from the other allegations referred to in the report from </w:t>
      </w:r>
      <w:r w:rsidR="009D6E4F" w:rsidRPr="00C11B48">
        <w:rPr>
          <w:rFonts w:ascii="Times New Roman" w:hAnsi="Times New Roman"/>
        </w:rPr>
        <w:lastRenderedPageBreak/>
        <w:t>Dr</w:t>
      </w:r>
      <w:r w:rsidR="004B7E1C" w:rsidRPr="00C11B48">
        <w:rPr>
          <w:rFonts w:ascii="Times New Roman" w:hAnsi="Times New Roman"/>
        </w:rPr>
        <w:t> </w:t>
      </w:r>
      <w:r w:rsidR="009D6E4F" w:rsidRPr="00C11B48">
        <w:rPr>
          <w:rFonts w:ascii="Times New Roman" w:hAnsi="Times New Roman"/>
        </w:rPr>
        <w:t>Khoo "in terms of causation". As has been explained,</w:t>
      </w:r>
      <w:r w:rsidR="002543C9" w:rsidRPr="00C11B48">
        <w:rPr>
          <w:rStyle w:val="FootnoteReference"/>
          <w:rFonts w:ascii="Times New Roman" w:hAnsi="Times New Roman"/>
          <w:sz w:val="24"/>
        </w:rPr>
        <w:footnoteReference w:id="106"/>
      </w:r>
      <w:r w:rsidRPr="00C11B48">
        <w:rPr>
          <w:rFonts w:ascii="Times New Roman" w:hAnsi="Times New Roman"/>
        </w:rPr>
        <w:t xml:space="preserve"> that</w:t>
      </w:r>
      <w:r w:rsidR="006B62E8" w:rsidRPr="00C11B48">
        <w:rPr>
          <w:rFonts w:ascii="Times New Roman" w:hAnsi="Times New Roman"/>
        </w:rPr>
        <w:t> </w:t>
      </w:r>
      <w:r w:rsidRPr="00C11B48">
        <w:rPr>
          <w:rFonts w:ascii="Times New Roman" w:hAnsi="Times New Roman"/>
        </w:rPr>
        <w:t xml:space="preserve">finding is not </w:t>
      </w:r>
      <w:r w:rsidR="009D6E4F" w:rsidRPr="00C11B48">
        <w:rPr>
          <w:rFonts w:ascii="Times New Roman" w:hAnsi="Times New Roman"/>
        </w:rPr>
        <w:t xml:space="preserve">only not </w:t>
      </w:r>
      <w:r w:rsidRPr="00C11B48">
        <w:rPr>
          <w:rFonts w:ascii="Times New Roman" w:hAnsi="Times New Roman"/>
        </w:rPr>
        <w:t>supported by the evidence</w:t>
      </w:r>
      <w:r w:rsidR="009D6E4F" w:rsidRPr="00C11B48">
        <w:rPr>
          <w:rFonts w:ascii="Times New Roman" w:hAnsi="Times New Roman"/>
        </w:rPr>
        <w:t xml:space="preserve"> but</w:t>
      </w:r>
      <w:r w:rsidR="005045E7" w:rsidRPr="00C11B48">
        <w:rPr>
          <w:rFonts w:ascii="Times New Roman" w:hAnsi="Times New Roman"/>
        </w:rPr>
        <w:t xml:space="preserve"> is wrong legally</w:t>
      </w:r>
      <w:r w:rsidRPr="00C11B48">
        <w:rPr>
          <w:rFonts w:ascii="Times New Roman" w:hAnsi="Times New Roman"/>
        </w:rPr>
        <w:t>.</w:t>
      </w:r>
    </w:p>
    <w:p w14:paraId="58E02596" w14:textId="463D3D36" w:rsidR="002A0376" w:rsidRPr="00C11B48" w:rsidRDefault="007C2074"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700BC2" w:rsidRPr="00C11B48">
        <w:rPr>
          <w:rFonts w:ascii="Times New Roman" w:hAnsi="Times New Roman"/>
        </w:rPr>
        <w:t>The onus is on the State to establish that this is an exceptional case which ought not proceed. It</w:t>
      </w:r>
      <w:r w:rsidR="00CB5391" w:rsidRPr="00C11B48">
        <w:rPr>
          <w:rFonts w:ascii="Times New Roman" w:hAnsi="Times New Roman"/>
        </w:rPr>
        <w:t> </w:t>
      </w:r>
      <w:r w:rsidR="00700BC2" w:rsidRPr="00C11B48">
        <w:rPr>
          <w:rFonts w:ascii="Times New Roman" w:hAnsi="Times New Roman"/>
        </w:rPr>
        <w:t xml:space="preserve">has not done </w:t>
      </w:r>
      <w:proofErr w:type="gramStart"/>
      <w:r w:rsidR="00700BC2" w:rsidRPr="00C11B48">
        <w:rPr>
          <w:rFonts w:ascii="Times New Roman" w:hAnsi="Times New Roman"/>
        </w:rPr>
        <w:t>so</w:t>
      </w:r>
      <w:proofErr w:type="gramEnd"/>
      <w:r w:rsidR="00700BC2" w:rsidRPr="00C11B48">
        <w:rPr>
          <w:rFonts w:ascii="Times New Roman" w:hAnsi="Times New Roman"/>
        </w:rPr>
        <w:t xml:space="preserve"> and the reasoning of the </w:t>
      </w:r>
      <w:r w:rsidR="00007876" w:rsidRPr="00C11B48">
        <w:rPr>
          <w:rFonts w:ascii="Times New Roman" w:hAnsi="Times New Roman"/>
        </w:rPr>
        <w:t>c</w:t>
      </w:r>
      <w:r w:rsidR="00700BC2" w:rsidRPr="00C11B48">
        <w:rPr>
          <w:rFonts w:ascii="Times New Roman" w:hAnsi="Times New Roman"/>
        </w:rPr>
        <w:t xml:space="preserve">ourts below is erroneous. </w:t>
      </w:r>
      <w:r w:rsidR="00B22856" w:rsidRPr="00C11B48">
        <w:rPr>
          <w:rFonts w:ascii="Times New Roman" w:hAnsi="Times New Roman"/>
        </w:rPr>
        <w:t>The NW Allegation may be fairly tried.</w:t>
      </w:r>
    </w:p>
    <w:p w14:paraId="58C231CD" w14:textId="39663594" w:rsidR="00330DAA" w:rsidRPr="00C11B48" w:rsidRDefault="00330DAA" w:rsidP="00C11B48">
      <w:pPr>
        <w:pStyle w:val="HeadingL2"/>
        <w:spacing w:after="260" w:line="280" w:lineRule="exact"/>
        <w:ind w:right="0"/>
        <w:jc w:val="both"/>
        <w:rPr>
          <w:rFonts w:ascii="Times New Roman" w:hAnsi="Times New Roman"/>
        </w:rPr>
      </w:pPr>
      <w:r w:rsidRPr="00C11B48">
        <w:rPr>
          <w:rFonts w:ascii="Times New Roman" w:hAnsi="Times New Roman"/>
        </w:rPr>
        <w:t>Pickering Allegation</w:t>
      </w:r>
    </w:p>
    <w:p w14:paraId="5663745A" w14:textId="022EAE99" w:rsidR="0023106C" w:rsidRPr="00C11B48" w:rsidRDefault="00E957A2"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B22856" w:rsidRPr="00C11B48">
        <w:rPr>
          <w:rFonts w:ascii="Times New Roman" w:hAnsi="Times New Roman"/>
        </w:rPr>
        <w:t>The Pickering Allegation</w:t>
      </w:r>
      <w:r w:rsidR="00B22856" w:rsidRPr="00C11B48" w:rsidDel="00801052">
        <w:rPr>
          <w:rFonts w:ascii="Times New Roman" w:hAnsi="Times New Roman"/>
        </w:rPr>
        <w:t xml:space="preserve"> </w:t>
      </w:r>
      <w:r w:rsidR="00801052" w:rsidRPr="00C11B48">
        <w:rPr>
          <w:rFonts w:ascii="Times New Roman" w:hAnsi="Times New Roman"/>
        </w:rPr>
        <w:t xml:space="preserve">is </w:t>
      </w:r>
      <w:r w:rsidR="00B22856" w:rsidRPr="00C11B48">
        <w:rPr>
          <w:rFonts w:ascii="Times New Roman" w:hAnsi="Times New Roman"/>
        </w:rPr>
        <w:t xml:space="preserve">in a different category. </w:t>
      </w:r>
      <w:r w:rsidR="009D0533" w:rsidRPr="00C11B48">
        <w:rPr>
          <w:rFonts w:ascii="Times New Roman" w:hAnsi="Times New Roman"/>
        </w:rPr>
        <w:t>Ms</w:t>
      </w:r>
      <w:r w:rsidR="0092596A" w:rsidRPr="00C11B48">
        <w:rPr>
          <w:rFonts w:ascii="Times New Roman" w:hAnsi="Times New Roman"/>
        </w:rPr>
        <w:t> </w:t>
      </w:r>
      <w:r w:rsidR="009D0533" w:rsidRPr="00C11B48">
        <w:rPr>
          <w:rFonts w:ascii="Times New Roman" w:hAnsi="Times New Roman"/>
        </w:rPr>
        <w:t>Willmot alle</w:t>
      </w:r>
      <w:r w:rsidR="00FE5EF7" w:rsidRPr="00C11B48">
        <w:rPr>
          <w:rFonts w:ascii="Times New Roman" w:hAnsi="Times New Roman"/>
        </w:rPr>
        <w:t xml:space="preserve">ges that during a </w:t>
      </w:r>
      <w:r w:rsidR="00D70FCB" w:rsidRPr="00C11B48">
        <w:rPr>
          <w:rFonts w:ascii="Times New Roman" w:hAnsi="Times New Roman"/>
        </w:rPr>
        <w:t xml:space="preserve">second </w:t>
      </w:r>
      <w:r w:rsidR="009D0533" w:rsidRPr="00C11B48">
        <w:rPr>
          <w:rFonts w:ascii="Times New Roman" w:hAnsi="Times New Roman"/>
        </w:rPr>
        <w:t xml:space="preserve">visit </w:t>
      </w:r>
      <w:r w:rsidR="009E5BF3" w:rsidRPr="00C11B48">
        <w:rPr>
          <w:rFonts w:ascii="Times New Roman" w:hAnsi="Times New Roman"/>
        </w:rPr>
        <w:t xml:space="preserve">with her mother </w:t>
      </w:r>
      <w:r w:rsidR="00FE5EF7" w:rsidRPr="00C11B48">
        <w:rPr>
          <w:rFonts w:ascii="Times New Roman" w:hAnsi="Times New Roman"/>
        </w:rPr>
        <w:t xml:space="preserve">to </w:t>
      </w:r>
      <w:r w:rsidR="00A901C2" w:rsidRPr="00C11B48">
        <w:rPr>
          <w:rFonts w:ascii="Times New Roman" w:hAnsi="Times New Roman"/>
        </w:rPr>
        <w:t xml:space="preserve">see </w:t>
      </w:r>
      <w:r w:rsidR="00FE5EF7" w:rsidRPr="00C11B48">
        <w:rPr>
          <w:rFonts w:ascii="Times New Roman" w:hAnsi="Times New Roman"/>
        </w:rPr>
        <w:t>her grandmother</w:t>
      </w:r>
      <w:r w:rsidR="00222647" w:rsidRPr="00C11B48">
        <w:rPr>
          <w:rFonts w:ascii="Times New Roman" w:hAnsi="Times New Roman"/>
        </w:rPr>
        <w:t xml:space="preserve"> </w:t>
      </w:r>
      <w:r w:rsidR="00BA05A7" w:rsidRPr="00C11B48">
        <w:rPr>
          <w:rFonts w:ascii="Times New Roman" w:hAnsi="Times New Roman"/>
        </w:rPr>
        <w:t xml:space="preserve">near </w:t>
      </w:r>
      <w:r w:rsidR="00222647" w:rsidRPr="00C11B48">
        <w:rPr>
          <w:rFonts w:ascii="Times New Roman" w:hAnsi="Times New Roman"/>
        </w:rPr>
        <w:t>Ipswich</w:t>
      </w:r>
      <w:r w:rsidR="00FE5EF7" w:rsidRPr="00C11B48">
        <w:rPr>
          <w:rFonts w:ascii="Times New Roman" w:hAnsi="Times New Roman"/>
        </w:rPr>
        <w:t xml:space="preserve"> </w:t>
      </w:r>
      <w:r w:rsidR="009D0533" w:rsidRPr="00C11B48">
        <w:rPr>
          <w:rFonts w:ascii="Times New Roman" w:hAnsi="Times New Roman"/>
        </w:rPr>
        <w:t xml:space="preserve">in </w:t>
      </w:r>
      <w:r w:rsidR="00B3031B" w:rsidRPr="00C11B48">
        <w:rPr>
          <w:rFonts w:ascii="Times New Roman" w:hAnsi="Times New Roman"/>
        </w:rPr>
        <w:t>or about</w:t>
      </w:r>
      <w:r w:rsidR="00EB0B69" w:rsidRPr="00C11B48">
        <w:rPr>
          <w:rFonts w:ascii="Times New Roman" w:hAnsi="Times New Roman"/>
        </w:rPr>
        <w:t xml:space="preserve"> </w:t>
      </w:r>
      <w:r w:rsidR="009D0533" w:rsidRPr="00C11B48">
        <w:rPr>
          <w:rFonts w:ascii="Times New Roman" w:hAnsi="Times New Roman"/>
        </w:rPr>
        <w:t>1967</w:t>
      </w:r>
      <w:r w:rsidR="0023106C" w:rsidRPr="00C11B48">
        <w:rPr>
          <w:rFonts w:ascii="Times New Roman" w:hAnsi="Times New Roman"/>
        </w:rPr>
        <w:t>,</w:t>
      </w:r>
      <w:r w:rsidR="009D0533" w:rsidRPr="00C11B48">
        <w:rPr>
          <w:rFonts w:ascii="Times New Roman" w:hAnsi="Times New Roman"/>
        </w:rPr>
        <w:t xml:space="preserve"> when she was about 13 years old</w:t>
      </w:r>
      <w:r w:rsidR="00FE5EF7" w:rsidRPr="00C11B48">
        <w:rPr>
          <w:rFonts w:ascii="Times New Roman" w:hAnsi="Times New Roman"/>
        </w:rPr>
        <w:t xml:space="preserve">, </w:t>
      </w:r>
      <w:r w:rsidR="009D0533" w:rsidRPr="00C11B48">
        <w:rPr>
          <w:rFonts w:ascii="Times New Roman" w:hAnsi="Times New Roman"/>
        </w:rPr>
        <w:t xml:space="preserve">her </w:t>
      </w:r>
      <w:r w:rsidR="004A1E49" w:rsidRPr="00C11B48">
        <w:rPr>
          <w:rFonts w:ascii="Times New Roman" w:hAnsi="Times New Roman"/>
        </w:rPr>
        <w:t xml:space="preserve">cousin or </w:t>
      </w:r>
      <w:r w:rsidR="009D0533" w:rsidRPr="00C11B48">
        <w:rPr>
          <w:rFonts w:ascii="Times New Roman" w:hAnsi="Times New Roman"/>
        </w:rPr>
        <w:t>great</w:t>
      </w:r>
      <w:r w:rsidR="00AB1566" w:rsidRPr="00C11B48">
        <w:rPr>
          <w:rFonts w:ascii="Times New Roman" w:hAnsi="Times New Roman"/>
        </w:rPr>
        <w:t>-</w:t>
      </w:r>
      <w:r w:rsidR="009D0533" w:rsidRPr="00C11B48">
        <w:rPr>
          <w:rFonts w:ascii="Times New Roman" w:hAnsi="Times New Roman"/>
        </w:rPr>
        <w:t>uncle, known as "</w:t>
      </w:r>
      <w:r w:rsidR="00164251" w:rsidRPr="00C11B48">
        <w:rPr>
          <w:rFonts w:ascii="Times New Roman" w:hAnsi="Times New Roman"/>
        </w:rPr>
        <w:t xml:space="preserve">Uncle </w:t>
      </w:r>
      <w:r w:rsidR="009D0533" w:rsidRPr="00C11B48">
        <w:rPr>
          <w:rFonts w:ascii="Times New Roman" w:hAnsi="Times New Roman"/>
        </w:rPr>
        <w:t xml:space="preserve">Pickering", </w:t>
      </w:r>
      <w:r w:rsidR="004A1E49" w:rsidRPr="00C11B48">
        <w:rPr>
          <w:rFonts w:ascii="Times New Roman" w:hAnsi="Times New Roman"/>
        </w:rPr>
        <w:t xml:space="preserve">who was </w:t>
      </w:r>
      <w:r w:rsidR="001608C9" w:rsidRPr="00C11B48">
        <w:rPr>
          <w:rFonts w:ascii="Times New Roman" w:hAnsi="Times New Roman"/>
        </w:rPr>
        <w:t xml:space="preserve">then </w:t>
      </w:r>
      <w:r w:rsidR="004A1E49" w:rsidRPr="00C11B48">
        <w:rPr>
          <w:rFonts w:ascii="Times New Roman" w:hAnsi="Times New Roman"/>
        </w:rPr>
        <w:t xml:space="preserve">about 50 to 60 years of age, </w:t>
      </w:r>
      <w:r w:rsidR="009D0533" w:rsidRPr="00C11B48">
        <w:rPr>
          <w:rFonts w:ascii="Times New Roman" w:hAnsi="Times New Roman"/>
        </w:rPr>
        <w:t xml:space="preserve">sexually assaulted her including </w:t>
      </w:r>
      <w:r w:rsidR="000D20AC" w:rsidRPr="00C11B48">
        <w:rPr>
          <w:rFonts w:ascii="Times New Roman" w:hAnsi="Times New Roman"/>
        </w:rPr>
        <w:t xml:space="preserve">with the </w:t>
      </w:r>
      <w:r w:rsidR="009D0533" w:rsidRPr="00C11B48">
        <w:rPr>
          <w:rFonts w:ascii="Times New Roman" w:hAnsi="Times New Roman"/>
        </w:rPr>
        <w:t>penetration of her vagina with his finger</w:t>
      </w:r>
      <w:r w:rsidR="00FE5EF7" w:rsidRPr="00C11B48">
        <w:rPr>
          <w:rFonts w:ascii="Times New Roman" w:hAnsi="Times New Roman"/>
        </w:rPr>
        <w:t xml:space="preserve">. </w:t>
      </w:r>
      <w:r w:rsidR="0027223D" w:rsidRPr="00C11B48">
        <w:rPr>
          <w:rFonts w:ascii="Times New Roman" w:hAnsi="Times New Roman"/>
        </w:rPr>
        <w:t xml:space="preserve">At the time of the alleged offending, </w:t>
      </w:r>
      <w:r w:rsidR="00FB1138" w:rsidRPr="00C11B48">
        <w:rPr>
          <w:rFonts w:ascii="Times New Roman" w:hAnsi="Times New Roman"/>
        </w:rPr>
        <w:t>Ms</w:t>
      </w:r>
      <w:r w:rsidR="00C75CF9" w:rsidRPr="00C11B48">
        <w:rPr>
          <w:rFonts w:ascii="Times New Roman" w:hAnsi="Times New Roman"/>
        </w:rPr>
        <w:t> </w:t>
      </w:r>
      <w:r w:rsidR="00FB1138" w:rsidRPr="00C11B48">
        <w:rPr>
          <w:rFonts w:ascii="Times New Roman" w:hAnsi="Times New Roman"/>
        </w:rPr>
        <w:t>Willmot was in the kitchen</w:t>
      </w:r>
      <w:r w:rsidR="004B106C" w:rsidRPr="00C11B48">
        <w:rPr>
          <w:rFonts w:ascii="Times New Roman" w:hAnsi="Times New Roman"/>
        </w:rPr>
        <w:t xml:space="preserve"> making breakfast</w:t>
      </w:r>
      <w:r w:rsidR="005A37EA" w:rsidRPr="00C11B48">
        <w:rPr>
          <w:rFonts w:ascii="Times New Roman" w:hAnsi="Times New Roman"/>
        </w:rPr>
        <w:t xml:space="preserve">, it was mid to late morning, she had slept in </w:t>
      </w:r>
      <w:r w:rsidR="00DB0A79" w:rsidRPr="00C11B48">
        <w:rPr>
          <w:rFonts w:ascii="Times New Roman" w:hAnsi="Times New Roman"/>
        </w:rPr>
        <w:t xml:space="preserve">and was wearing pyjamas </w:t>
      </w:r>
      <w:r w:rsidR="005A37EA" w:rsidRPr="00C11B48">
        <w:rPr>
          <w:rFonts w:ascii="Times New Roman" w:hAnsi="Times New Roman"/>
        </w:rPr>
        <w:t xml:space="preserve">and </w:t>
      </w:r>
      <w:r w:rsidR="0027223D" w:rsidRPr="00C11B48">
        <w:rPr>
          <w:rFonts w:ascii="Times New Roman" w:hAnsi="Times New Roman"/>
        </w:rPr>
        <w:t xml:space="preserve">no-one else was home </w:t>
      </w:r>
      <w:r w:rsidR="005A37EA" w:rsidRPr="00C11B48">
        <w:rPr>
          <w:rFonts w:ascii="Times New Roman" w:hAnsi="Times New Roman"/>
        </w:rPr>
        <w:t xml:space="preserve">except for Pickering. </w:t>
      </w:r>
      <w:r w:rsidR="0027223D" w:rsidRPr="00C11B48">
        <w:rPr>
          <w:rFonts w:ascii="Times New Roman" w:hAnsi="Times New Roman"/>
        </w:rPr>
        <w:t xml:space="preserve">Ms Willmot </w:t>
      </w:r>
      <w:r w:rsidR="00591DB4" w:rsidRPr="00C11B48">
        <w:rPr>
          <w:rFonts w:ascii="Times New Roman" w:hAnsi="Times New Roman"/>
        </w:rPr>
        <w:t>first raised these allegations in</w:t>
      </w:r>
      <w:r w:rsidR="003219B5" w:rsidRPr="00C11B48" w:rsidDel="00591DB4">
        <w:rPr>
          <w:rFonts w:ascii="Times New Roman" w:hAnsi="Times New Roman"/>
        </w:rPr>
        <w:t xml:space="preserve"> </w:t>
      </w:r>
      <w:r w:rsidR="009D4514" w:rsidRPr="00C11B48">
        <w:rPr>
          <w:rFonts w:ascii="Times New Roman" w:hAnsi="Times New Roman"/>
        </w:rPr>
        <w:t>January 2020</w:t>
      </w:r>
      <w:r w:rsidR="00C32B5A" w:rsidRPr="00C11B48">
        <w:rPr>
          <w:rFonts w:ascii="Times New Roman" w:hAnsi="Times New Roman"/>
        </w:rPr>
        <w:t>.</w:t>
      </w:r>
      <w:r w:rsidR="009D4514" w:rsidRPr="00C11B48" w:rsidDel="00E168D7">
        <w:rPr>
          <w:rFonts w:ascii="Times New Roman" w:hAnsi="Times New Roman"/>
        </w:rPr>
        <w:t xml:space="preserve"> </w:t>
      </w:r>
      <w:r w:rsidR="00FE5EF7" w:rsidRPr="00C11B48">
        <w:rPr>
          <w:rFonts w:ascii="Times New Roman" w:hAnsi="Times New Roman"/>
        </w:rPr>
        <w:t xml:space="preserve">Pickering is </w:t>
      </w:r>
      <w:r w:rsidR="00992893" w:rsidRPr="00C11B48">
        <w:rPr>
          <w:rFonts w:ascii="Times New Roman" w:hAnsi="Times New Roman"/>
        </w:rPr>
        <w:t xml:space="preserve">assumed dead and </w:t>
      </w:r>
      <w:r w:rsidR="002521BF" w:rsidRPr="00C11B48">
        <w:rPr>
          <w:rFonts w:ascii="Times New Roman" w:hAnsi="Times New Roman"/>
        </w:rPr>
        <w:t xml:space="preserve">was </w:t>
      </w:r>
      <w:r w:rsidR="00273749" w:rsidRPr="00C11B48">
        <w:rPr>
          <w:rFonts w:ascii="Times New Roman" w:hAnsi="Times New Roman"/>
        </w:rPr>
        <w:t xml:space="preserve">presumed dead </w:t>
      </w:r>
      <w:r w:rsidR="00992893" w:rsidRPr="00C11B48">
        <w:rPr>
          <w:rFonts w:ascii="Times New Roman" w:hAnsi="Times New Roman"/>
        </w:rPr>
        <w:t xml:space="preserve">in </w:t>
      </w:r>
      <w:r w:rsidR="004103B2" w:rsidRPr="00C11B48">
        <w:rPr>
          <w:rFonts w:ascii="Times New Roman" w:hAnsi="Times New Roman"/>
        </w:rPr>
        <w:t xml:space="preserve">August </w:t>
      </w:r>
      <w:r w:rsidR="00992893" w:rsidRPr="00C11B48">
        <w:rPr>
          <w:rFonts w:ascii="Times New Roman" w:hAnsi="Times New Roman"/>
        </w:rPr>
        <w:t>2020</w:t>
      </w:r>
      <w:r w:rsidR="0027223D" w:rsidRPr="00C11B48">
        <w:rPr>
          <w:rFonts w:ascii="Times New Roman" w:hAnsi="Times New Roman"/>
        </w:rPr>
        <w:t xml:space="preserve">. </w:t>
      </w:r>
      <w:r w:rsidR="00B10F7A" w:rsidRPr="00C11B48">
        <w:rPr>
          <w:rFonts w:ascii="Times New Roman" w:hAnsi="Times New Roman"/>
        </w:rPr>
        <w:t>There were no witnesses to the alleged assault</w:t>
      </w:r>
      <w:r w:rsidR="00916398" w:rsidRPr="00C11B48">
        <w:rPr>
          <w:rFonts w:ascii="Times New Roman" w:hAnsi="Times New Roman"/>
        </w:rPr>
        <w:t>.</w:t>
      </w:r>
      <w:r w:rsidR="00BE14C0" w:rsidRPr="00C11B48">
        <w:rPr>
          <w:rFonts w:ascii="Times New Roman" w:hAnsi="Times New Roman"/>
        </w:rPr>
        <w:t xml:space="preserve"> Ms Willmot does not recall </w:t>
      </w:r>
      <w:r w:rsidR="005E79FE" w:rsidRPr="00C11B48">
        <w:rPr>
          <w:rFonts w:ascii="Times New Roman" w:hAnsi="Times New Roman"/>
        </w:rPr>
        <w:t xml:space="preserve">if </w:t>
      </w:r>
      <w:r w:rsidR="00BE14C0" w:rsidRPr="00C11B48">
        <w:rPr>
          <w:rFonts w:ascii="Times New Roman" w:hAnsi="Times New Roman"/>
        </w:rPr>
        <w:t>any of her siblings</w:t>
      </w:r>
      <w:r w:rsidR="00456CEA" w:rsidRPr="00C11B48">
        <w:rPr>
          <w:rFonts w:ascii="Times New Roman" w:hAnsi="Times New Roman"/>
        </w:rPr>
        <w:t xml:space="preserve"> join</w:t>
      </w:r>
      <w:r w:rsidR="005E79FE" w:rsidRPr="00C11B48">
        <w:rPr>
          <w:rFonts w:ascii="Times New Roman" w:hAnsi="Times New Roman"/>
        </w:rPr>
        <w:t>ed</w:t>
      </w:r>
      <w:r w:rsidR="00456CEA" w:rsidRPr="00C11B48">
        <w:rPr>
          <w:rFonts w:ascii="Times New Roman" w:hAnsi="Times New Roman"/>
        </w:rPr>
        <w:t xml:space="preserve"> her on this visit to her grandmother's house</w:t>
      </w:r>
      <w:r w:rsidR="00982080" w:rsidRPr="00C11B48">
        <w:rPr>
          <w:rFonts w:ascii="Times New Roman" w:hAnsi="Times New Roman"/>
        </w:rPr>
        <w:t xml:space="preserve">. </w:t>
      </w:r>
      <w:r w:rsidR="00273749" w:rsidRPr="00C11B48">
        <w:rPr>
          <w:rFonts w:ascii="Times New Roman" w:hAnsi="Times New Roman"/>
        </w:rPr>
        <w:t>She cannot recall Pickering's full name</w:t>
      </w:r>
      <w:r w:rsidR="00CD1E8A" w:rsidRPr="00C11B48">
        <w:rPr>
          <w:rFonts w:ascii="Times New Roman" w:hAnsi="Times New Roman"/>
        </w:rPr>
        <w:t>.</w:t>
      </w:r>
    </w:p>
    <w:p w14:paraId="300F04AC" w14:textId="0CAAA8F3" w:rsidR="002A6924" w:rsidRPr="00C11B48" w:rsidRDefault="0023106C"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4608F5" w:rsidRPr="00C11B48">
        <w:rPr>
          <w:rFonts w:ascii="Times New Roman" w:hAnsi="Times New Roman"/>
        </w:rPr>
        <w:t xml:space="preserve">Ms Willmot does not </w:t>
      </w:r>
      <w:r w:rsidR="009042CA" w:rsidRPr="00C11B48">
        <w:rPr>
          <w:rFonts w:ascii="Times New Roman" w:hAnsi="Times New Roman"/>
        </w:rPr>
        <w:t>allege</w:t>
      </w:r>
      <w:r w:rsidR="004608F5" w:rsidRPr="00C11B48">
        <w:rPr>
          <w:rFonts w:ascii="Times New Roman" w:hAnsi="Times New Roman"/>
        </w:rPr>
        <w:t xml:space="preserve"> that she received permission</w:t>
      </w:r>
      <w:r w:rsidR="0091598A" w:rsidRPr="00C11B48">
        <w:rPr>
          <w:rFonts w:ascii="Times New Roman" w:hAnsi="Times New Roman"/>
        </w:rPr>
        <w:t>,</w:t>
      </w:r>
      <w:r w:rsidR="004608F5" w:rsidRPr="00C11B48">
        <w:rPr>
          <w:rFonts w:ascii="Times New Roman" w:hAnsi="Times New Roman"/>
        </w:rPr>
        <w:t xml:space="preserve"> </w:t>
      </w:r>
      <w:r w:rsidR="009042CA" w:rsidRPr="00C11B48">
        <w:rPr>
          <w:rFonts w:ascii="Times New Roman" w:hAnsi="Times New Roman"/>
        </w:rPr>
        <w:t>and</w:t>
      </w:r>
      <w:r w:rsidR="004608F5" w:rsidRPr="00C11B48">
        <w:rPr>
          <w:rFonts w:ascii="Times New Roman" w:hAnsi="Times New Roman"/>
        </w:rPr>
        <w:t xml:space="preserve"> the </w:t>
      </w:r>
      <w:r w:rsidR="00731332" w:rsidRPr="00C11B48">
        <w:rPr>
          <w:rFonts w:ascii="Times New Roman" w:hAnsi="Times New Roman"/>
        </w:rPr>
        <w:t xml:space="preserve">State </w:t>
      </w:r>
      <w:r w:rsidR="004608F5" w:rsidRPr="00C11B48">
        <w:rPr>
          <w:rFonts w:ascii="Times New Roman" w:hAnsi="Times New Roman"/>
        </w:rPr>
        <w:t xml:space="preserve">does not know if it gave </w:t>
      </w:r>
      <w:r w:rsidR="00A77473" w:rsidRPr="00C11B48">
        <w:rPr>
          <w:rFonts w:ascii="Times New Roman" w:hAnsi="Times New Roman"/>
        </w:rPr>
        <w:t xml:space="preserve">her </w:t>
      </w:r>
      <w:r w:rsidR="004608F5" w:rsidRPr="00C11B48">
        <w:rPr>
          <w:rFonts w:ascii="Times New Roman" w:hAnsi="Times New Roman"/>
        </w:rPr>
        <w:t>permission</w:t>
      </w:r>
      <w:r w:rsidR="0091598A" w:rsidRPr="00C11B48">
        <w:rPr>
          <w:rFonts w:ascii="Times New Roman" w:hAnsi="Times New Roman"/>
        </w:rPr>
        <w:t>,</w:t>
      </w:r>
      <w:r w:rsidR="004608F5" w:rsidRPr="00C11B48">
        <w:rPr>
          <w:rFonts w:ascii="Times New Roman" w:hAnsi="Times New Roman"/>
        </w:rPr>
        <w:t xml:space="preserve"> </w:t>
      </w:r>
      <w:r w:rsidR="006D211F" w:rsidRPr="00C11B48">
        <w:rPr>
          <w:rFonts w:ascii="Times New Roman" w:hAnsi="Times New Roman"/>
        </w:rPr>
        <w:t xml:space="preserve">to leave the Girls' Dormitory </w:t>
      </w:r>
      <w:r w:rsidR="009042CA" w:rsidRPr="00C11B48">
        <w:rPr>
          <w:rFonts w:ascii="Times New Roman" w:hAnsi="Times New Roman"/>
        </w:rPr>
        <w:t xml:space="preserve">for this visit </w:t>
      </w:r>
      <w:r w:rsidR="006E4CAC" w:rsidRPr="00C11B48">
        <w:rPr>
          <w:rFonts w:ascii="Times New Roman" w:hAnsi="Times New Roman"/>
        </w:rPr>
        <w:t xml:space="preserve">by Ms Willmot </w:t>
      </w:r>
      <w:r w:rsidR="009042CA" w:rsidRPr="00C11B48">
        <w:rPr>
          <w:rFonts w:ascii="Times New Roman" w:hAnsi="Times New Roman"/>
        </w:rPr>
        <w:t>to her grandmother</w:t>
      </w:r>
      <w:r w:rsidR="004608F5" w:rsidRPr="00C11B48">
        <w:rPr>
          <w:rFonts w:ascii="Times New Roman" w:hAnsi="Times New Roman"/>
        </w:rPr>
        <w:t>.</w:t>
      </w:r>
      <w:r w:rsidR="002E3AF9" w:rsidRPr="00C11B48">
        <w:rPr>
          <w:rFonts w:ascii="Times New Roman" w:hAnsi="Times New Roman"/>
        </w:rPr>
        <w:t xml:space="preserve"> </w:t>
      </w:r>
      <w:r w:rsidR="001530C3" w:rsidRPr="00C11B48">
        <w:rPr>
          <w:rFonts w:ascii="Times New Roman" w:hAnsi="Times New Roman"/>
        </w:rPr>
        <w:t xml:space="preserve">Like the NW </w:t>
      </w:r>
      <w:r w:rsidR="00C16509" w:rsidRPr="00C11B48">
        <w:rPr>
          <w:rFonts w:ascii="Times New Roman" w:hAnsi="Times New Roman"/>
        </w:rPr>
        <w:t>A</w:t>
      </w:r>
      <w:r w:rsidR="001530C3" w:rsidRPr="00C11B48">
        <w:rPr>
          <w:rFonts w:ascii="Times New Roman" w:hAnsi="Times New Roman"/>
        </w:rPr>
        <w:t>llegation, t</w:t>
      </w:r>
      <w:r w:rsidR="00464B0D" w:rsidRPr="00C11B48">
        <w:rPr>
          <w:rFonts w:ascii="Times New Roman" w:hAnsi="Times New Roman"/>
        </w:rPr>
        <w:t>he State do</w:t>
      </w:r>
      <w:r w:rsidR="00A05FA1" w:rsidRPr="00C11B48">
        <w:rPr>
          <w:rFonts w:ascii="Times New Roman" w:hAnsi="Times New Roman"/>
        </w:rPr>
        <w:t>e</w:t>
      </w:r>
      <w:r w:rsidR="00464B0D" w:rsidRPr="00C11B48">
        <w:rPr>
          <w:rFonts w:ascii="Times New Roman" w:hAnsi="Times New Roman"/>
        </w:rPr>
        <w:t>s not admit that Ms Willmot was sexually assaulted on the basis that</w:t>
      </w:r>
      <w:r w:rsidR="00BB2450" w:rsidRPr="00C11B48">
        <w:rPr>
          <w:rFonts w:ascii="Times New Roman" w:hAnsi="Times New Roman"/>
        </w:rPr>
        <w:t>: (</w:t>
      </w:r>
      <w:proofErr w:type="spellStart"/>
      <w:r w:rsidR="00BB2450" w:rsidRPr="00C11B48">
        <w:rPr>
          <w:rFonts w:ascii="Times New Roman" w:hAnsi="Times New Roman"/>
        </w:rPr>
        <w:t>i</w:t>
      </w:r>
      <w:proofErr w:type="spellEnd"/>
      <w:r w:rsidR="00BB2450" w:rsidRPr="00C11B48">
        <w:rPr>
          <w:rFonts w:ascii="Times New Roman" w:hAnsi="Times New Roman"/>
        </w:rPr>
        <w:t xml:space="preserve">) Ms Willmot did not report the alleged sexual assault to any representative of the State </w:t>
      </w:r>
      <w:r w:rsidR="00FE03A2" w:rsidRPr="00C11B48">
        <w:rPr>
          <w:rFonts w:ascii="Times New Roman" w:hAnsi="Times New Roman"/>
        </w:rPr>
        <w:t>at the time of the alleged assault</w:t>
      </w:r>
      <w:r w:rsidR="00BB2450" w:rsidRPr="00C11B48">
        <w:rPr>
          <w:rFonts w:ascii="Times New Roman" w:hAnsi="Times New Roman"/>
        </w:rPr>
        <w:t>, or at any time thereafter;</w:t>
      </w:r>
      <w:r w:rsidR="00FE03A2" w:rsidRPr="00C11B48">
        <w:rPr>
          <w:rFonts w:ascii="Times New Roman" w:hAnsi="Times New Roman"/>
        </w:rPr>
        <w:t xml:space="preserve"> </w:t>
      </w:r>
      <w:r w:rsidR="00BB2450" w:rsidRPr="00C11B48">
        <w:rPr>
          <w:rFonts w:ascii="Times New Roman" w:hAnsi="Times New Roman"/>
        </w:rPr>
        <w:t xml:space="preserve">(ii) there is no record held by the </w:t>
      </w:r>
      <w:r w:rsidR="00FE03A2" w:rsidRPr="00C11B48">
        <w:rPr>
          <w:rFonts w:ascii="Times New Roman" w:hAnsi="Times New Roman"/>
        </w:rPr>
        <w:t xml:space="preserve">State </w:t>
      </w:r>
      <w:r w:rsidR="00BB2450" w:rsidRPr="00C11B48">
        <w:rPr>
          <w:rFonts w:ascii="Times New Roman" w:hAnsi="Times New Roman"/>
        </w:rPr>
        <w:t xml:space="preserve">of </w:t>
      </w:r>
      <w:r w:rsidR="00FE03A2" w:rsidRPr="00C11B48">
        <w:rPr>
          <w:rFonts w:ascii="Times New Roman" w:hAnsi="Times New Roman"/>
        </w:rPr>
        <w:t>Ms</w:t>
      </w:r>
      <w:r w:rsidR="00365135" w:rsidRPr="00C11B48">
        <w:rPr>
          <w:rFonts w:ascii="Times New Roman" w:hAnsi="Times New Roman"/>
        </w:rPr>
        <w:t> </w:t>
      </w:r>
      <w:r w:rsidR="00FE03A2" w:rsidRPr="00C11B48">
        <w:rPr>
          <w:rFonts w:ascii="Times New Roman" w:hAnsi="Times New Roman"/>
        </w:rPr>
        <w:t xml:space="preserve">Willmot </w:t>
      </w:r>
      <w:r w:rsidR="00BB2450" w:rsidRPr="00C11B48">
        <w:rPr>
          <w:rFonts w:ascii="Times New Roman" w:hAnsi="Times New Roman"/>
        </w:rPr>
        <w:t>being sexually</w:t>
      </w:r>
      <w:r w:rsidR="00FE03A2" w:rsidRPr="00C11B48">
        <w:rPr>
          <w:rFonts w:ascii="Times New Roman" w:hAnsi="Times New Roman"/>
        </w:rPr>
        <w:t xml:space="preserve"> </w:t>
      </w:r>
      <w:r w:rsidR="00BB2450" w:rsidRPr="00C11B48">
        <w:rPr>
          <w:rFonts w:ascii="Times New Roman" w:hAnsi="Times New Roman"/>
        </w:rPr>
        <w:t xml:space="preserve">assaulted </w:t>
      </w:r>
      <w:r w:rsidR="0008398D" w:rsidRPr="00C11B48">
        <w:rPr>
          <w:rFonts w:ascii="Times New Roman" w:hAnsi="Times New Roman"/>
        </w:rPr>
        <w:t xml:space="preserve">by Pickering </w:t>
      </w:r>
      <w:r w:rsidR="00BB2450" w:rsidRPr="00C11B48">
        <w:rPr>
          <w:rFonts w:ascii="Times New Roman" w:hAnsi="Times New Roman"/>
        </w:rPr>
        <w:t>as alleged, or at all;</w:t>
      </w:r>
      <w:r w:rsidR="00FE03A2" w:rsidRPr="00C11B48">
        <w:rPr>
          <w:rFonts w:ascii="Times New Roman" w:hAnsi="Times New Roman"/>
        </w:rPr>
        <w:t xml:space="preserve"> </w:t>
      </w:r>
      <w:r w:rsidR="00BB2450" w:rsidRPr="00C11B48">
        <w:rPr>
          <w:rFonts w:ascii="Times New Roman" w:hAnsi="Times New Roman"/>
        </w:rPr>
        <w:t>(iii)</w:t>
      </w:r>
      <w:r w:rsidR="00365135" w:rsidRPr="00C11B48">
        <w:rPr>
          <w:rFonts w:ascii="Times New Roman" w:hAnsi="Times New Roman"/>
        </w:rPr>
        <w:t> </w:t>
      </w:r>
      <w:r w:rsidR="00BB2450" w:rsidRPr="00C11B48">
        <w:rPr>
          <w:rFonts w:ascii="Times New Roman" w:hAnsi="Times New Roman"/>
        </w:rPr>
        <w:t>the</w:t>
      </w:r>
      <w:r w:rsidR="00365135" w:rsidRPr="00C11B48">
        <w:rPr>
          <w:rFonts w:ascii="Times New Roman" w:hAnsi="Times New Roman"/>
        </w:rPr>
        <w:t> </w:t>
      </w:r>
      <w:r w:rsidR="00FE03A2" w:rsidRPr="00C11B48">
        <w:rPr>
          <w:rFonts w:ascii="Times New Roman" w:hAnsi="Times New Roman"/>
        </w:rPr>
        <w:t xml:space="preserve">State </w:t>
      </w:r>
      <w:r w:rsidR="00BB2450" w:rsidRPr="00C11B48">
        <w:rPr>
          <w:rFonts w:ascii="Times New Roman" w:hAnsi="Times New Roman"/>
        </w:rPr>
        <w:t xml:space="preserve">has undertaken reasonable </w:t>
      </w:r>
      <w:r w:rsidR="00125B1C" w:rsidRPr="00C11B48">
        <w:rPr>
          <w:rFonts w:ascii="Times New Roman" w:hAnsi="Times New Roman"/>
        </w:rPr>
        <w:t>i</w:t>
      </w:r>
      <w:r w:rsidR="00BB2450" w:rsidRPr="00C11B48">
        <w:rPr>
          <w:rFonts w:ascii="Times New Roman" w:hAnsi="Times New Roman"/>
        </w:rPr>
        <w:t>nquiry and remains uncertain</w:t>
      </w:r>
      <w:r w:rsidR="00FE03A2" w:rsidRPr="00C11B48">
        <w:rPr>
          <w:rFonts w:ascii="Times New Roman" w:hAnsi="Times New Roman"/>
        </w:rPr>
        <w:t xml:space="preserve"> </w:t>
      </w:r>
      <w:r w:rsidR="00BB2450" w:rsidRPr="00C11B48">
        <w:rPr>
          <w:rFonts w:ascii="Times New Roman" w:hAnsi="Times New Roman"/>
        </w:rPr>
        <w:t xml:space="preserve">as to the truth or falsity of the </w:t>
      </w:r>
      <w:r w:rsidR="00221282" w:rsidRPr="00C11B48">
        <w:rPr>
          <w:rFonts w:ascii="Times New Roman" w:hAnsi="Times New Roman"/>
        </w:rPr>
        <w:t xml:space="preserve">Pickering </w:t>
      </w:r>
      <w:r w:rsidR="007838ED" w:rsidRPr="00C11B48">
        <w:rPr>
          <w:rFonts w:ascii="Times New Roman" w:hAnsi="Times New Roman"/>
        </w:rPr>
        <w:t>A</w:t>
      </w:r>
      <w:r w:rsidR="00BB2450" w:rsidRPr="00C11B48">
        <w:rPr>
          <w:rFonts w:ascii="Times New Roman" w:hAnsi="Times New Roman"/>
        </w:rPr>
        <w:t>llegation;</w:t>
      </w:r>
      <w:r w:rsidR="00FE03A2" w:rsidRPr="00C11B48">
        <w:rPr>
          <w:rFonts w:ascii="Times New Roman" w:hAnsi="Times New Roman"/>
        </w:rPr>
        <w:t xml:space="preserve"> and </w:t>
      </w:r>
      <w:r w:rsidR="00BB2450" w:rsidRPr="00C11B48">
        <w:rPr>
          <w:rFonts w:ascii="Times New Roman" w:hAnsi="Times New Roman"/>
        </w:rPr>
        <w:t xml:space="preserve">(iv) due to the effluxion of time, namely in excess of 60 years, the </w:t>
      </w:r>
      <w:r w:rsidR="00FE03A2" w:rsidRPr="00C11B48">
        <w:rPr>
          <w:rFonts w:ascii="Times New Roman" w:hAnsi="Times New Roman"/>
        </w:rPr>
        <w:t xml:space="preserve">State </w:t>
      </w:r>
      <w:r w:rsidR="00BB2450" w:rsidRPr="00C11B48">
        <w:rPr>
          <w:rFonts w:ascii="Times New Roman" w:hAnsi="Times New Roman"/>
        </w:rPr>
        <w:t xml:space="preserve">cannot ascertain the truth or falsity of the </w:t>
      </w:r>
      <w:r w:rsidR="006E58CC" w:rsidRPr="00C11B48">
        <w:rPr>
          <w:rFonts w:ascii="Times New Roman" w:hAnsi="Times New Roman"/>
        </w:rPr>
        <w:t>Pickering</w:t>
      </w:r>
      <w:r w:rsidR="00BB2450" w:rsidRPr="00C11B48">
        <w:rPr>
          <w:rFonts w:ascii="Times New Roman" w:hAnsi="Times New Roman"/>
        </w:rPr>
        <w:t xml:space="preserve"> </w:t>
      </w:r>
      <w:r w:rsidR="007838ED" w:rsidRPr="00C11B48">
        <w:rPr>
          <w:rFonts w:ascii="Times New Roman" w:hAnsi="Times New Roman"/>
        </w:rPr>
        <w:t>A</w:t>
      </w:r>
      <w:r w:rsidR="00BB2450" w:rsidRPr="00C11B48">
        <w:rPr>
          <w:rFonts w:ascii="Times New Roman" w:hAnsi="Times New Roman"/>
        </w:rPr>
        <w:t>llegation and is prejudiced in the defence of the claim</w:t>
      </w:r>
      <w:r w:rsidR="00E35218" w:rsidRPr="00C11B48">
        <w:rPr>
          <w:rFonts w:ascii="Times New Roman" w:hAnsi="Times New Roman"/>
        </w:rPr>
        <w:t xml:space="preserve"> in </w:t>
      </w:r>
      <w:r w:rsidR="00BB2450" w:rsidRPr="00C11B48">
        <w:rPr>
          <w:rFonts w:ascii="Times New Roman" w:hAnsi="Times New Roman"/>
        </w:rPr>
        <w:t>the sense that there cannot be a fair trial of the issues in</w:t>
      </w:r>
      <w:r w:rsidR="00E35218" w:rsidRPr="00C11B48">
        <w:rPr>
          <w:rFonts w:ascii="Times New Roman" w:hAnsi="Times New Roman"/>
        </w:rPr>
        <w:t xml:space="preserve"> </w:t>
      </w:r>
      <w:r w:rsidR="00BB2450" w:rsidRPr="00C11B48">
        <w:rPr>
          <w:rFonts w:ascii="Times New Roman" w:hAnsi="Times New Roman"/>
        </w:rPr>
        <w:t>dispute.</w:t>
      </w:r>
      <w:r w:rsidR="00A85962" w:rsidRPr="00C11B48">
        <w:rPr>
          <w:rFonts w:ascii="Times New Roman" w:hAnsi="Times New Roman"/>
        </w:rPr>
        <w:t xml:space="preserve"> </w:t>
      </w:r>
    </w:p>
    <w:p w14:paraId="506C5AED" w14:textId="04F77E0C" w:rsidR="00330DAA" w:rsidRPr="00C11B48" w:rsidRDefault="006F50C6"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4B7702" w:rsidRPr="00C11B48">
        <w:rPr>
          <w:rFonts w:ascii="Times New Roman" w:hAnsi="Times New Roman"/>
        </w:rPr>
        <w:t>The State does not have an ability to investigate the foundational facts. E</w:t>
      </w:r>
      <w:r w:rsidR="00E86BB4" w:rsidRPr="00C11B48">
        <w:rPr>
          <w:rFonts w:ascii="Times New Roman" w:hAnsi="Times New Roman"/>
        </w:rPr>
        <w:t xml:space="preserve">ven if Ms Willmot </w:t>
      </w:r>
      <w:r w:rsidR="00FC066B" w:rsidRPr="00C11B48">
        <w:rPr>
          <w:rFonts w:ascii="Times New Roman" w:hAnsi="Times New Roman"/>
        </w:rPr>
        <w:t xml:space="preserve">were </w:t>
      </w:r>
      <w:r w:rsidR="00E86BB4" w:rsidRPr="00C11B48">
        <w:rPr>
          <w:rFonts w:ascii="Times New Roman" w:hAnsi="Times New Roman"/>
        </w:rPr>
        <w:t xml:space="preserve">able to recall Pickering's full name </w:t>
      </w:r>
      <w:r w:rsidR="001744CD" w:rsidRPr="00C11B48">
        <w:rPr>
          <w:rFonts w:ascii="Times New Roman" w:hAnsi="Times New Roman"/>
        </w:rPr>
        <w:t xml:space="preserve">and the State could then use that information to ascertain whether Pickering lived in </w:t>
      </w:r>
      <w:r w:rsidR="00634AC2" w:rsidRPr="00C11B48">
        <w:rPr>
          <w:rFonts w:ascii="Times New Roman" w:hAnsi="Times New Roman"/>
        </w:rPr>
        <w:t xml:space="preserve">her </w:t>
      </w:r>
      <w:r w:rsidR="001744CD" w:rsidRPr="00C11B48">
        <w:rPr>
          <w:rFonts w:ascii="Times New Roman" w:hAnsi="Times New Roman"/>
        </w:rPr>
        <w:t xml:space="preserve">grandmother's house temporarily in 1967, that would not assist the State to ascertain </w:t>
      </w:r>
      <w:r w:rsidR="004B7702" w:rsidRPr="00C11B48">
        <w:rPr>
          <w:rFonts w:ascii="Times New Roman" w:hAnsi="Times New Roman"/>
        </w:rPr>
        <w:t xml:space="preserve">the foundational </w:t>
      </w:r>
      <w:r w:rsidR="00DB0A79" w:rsidRPr="00C11B48">
        <w:rPr>
          <w:rFonts w:ascii="Times New Roman" w:hAnsi="Times New Roman"/>
        </w:rPr>
        <w:t xml:space="preserve">facts relevant to the alleged assault. </w:t>
      </w:r>
      <w:r w:rsidR="004B7702" w:rsidRPr="00C11B48">
        <w:rPr>
          <w:rFonts w:ascii="Times New Roman" w:hAnsi="Times New Roman"/>
        </w:rPr>
        <w:t>In relation to th</w:t>
      </w:r>
      <w:r w:rsidR="00D8341B" w:rsidRPr="00C11B48">
        <w:rPr>
          <w:rFonts w:ascii="Times New Roman" w:hAnsi="Times New Roman"/>
        </w:rPr>
        <w:t>at</w:t>
      </w:r>
      <w:r w:rsidR="004B7702" w:rsidRPr="00C11B48">
        <w:rPr>
          <w:rFonts w:ascii="Times New Roman" w:hAnsi="Times New Roman"/>
        </w:rPr>
        <w:t xml:space="preserve"> allegation, </w:t>
      </w:r>
      <w:r w:rsidR="004B7702" w:rsidRPr="00C11B48">
        <w:rPr>
          <w:rFonts w:ascii="Times New Roman" w:hAnsi="Times New Roman"/>
        </w:rPr>
        <w:lastRenderedPageBreak/>
        <w:t>t</w:t>
      </w:r>
      <w:r w:rsidR="00203CBA" w:rsidRPr="00C11B48">
        <w:rPr>
          <w:rFonts w:ascii="Times New Roman" w:hAnsi="Times New Roman"/>
        </w:rPr>
        <w:t>he</w:t>
      </w:r>
      <w:r w:rsidR="00C319FD">
        <w:rPr>
          <w:rFonts w:ascii="Times New Roman" w:hAnsi="Times New Roman"/>
        </w:rPr>
        <w:t> </w:t>
      </w:r>
      <w:r w:rsidR="00203CBA" w:rsidRPr="00C11B48">
        <w:rPr>
          <w:rFonts w:ascii="Times New Roman" w:hAnsi="Times New Roman"/>
        </w:rPr>
        <w:t>State's central complaint is that the bare facts are unremarkable</w:t>
      </w:r>
      <w:r w:rsidR="00037280" w:rsidRPr="00C11B48">
        <w:rPr>
          <w:rFonts w:ascii="Times New Roman" w:hAnsi="Times New Roman"/>
        </w:rPr>
        <w:t>: the vast majority of houses have kitchens, it</w:t>
      </w:r>
      <w:r w:rsidR="00902E43" w:rsidRPr="00C11B48">
        <w:rPr>
          <w:rFonts w:ascii="Times New Roman" w:hAnsi="Times New Roman"/>
        </w:rPr>
        <w:t> </w:t>
      </w:r>
      <w:r w:rsidR="00037280" w:rsidRPr="00C11B48">
        <w:rPr>
          <w:rFonts w:ascii="Times New Roman" w:hAnsi="Times New Roman"/>
        </w:rPr>
        <w:t>would not be unusual for a person to remain in pyjamas while they made themselves breakfas</w:t>
      </w:r>
      <w:r w:rsidR="0038796A" w:rsidRPr="00C11B48">
        <w:rPr>
          <w:rFonts w:ascii="Times New Roman" w:hAnsi="Times New Roman"/>
        </w:rPr>
        <w:t>t and</w:t>
      </w:r>
      <w:r w:rsidR="00A85962" w:rsidRPr="00C11B48">
        <w:rPr>
          <w:rFonts w:ascii="Times New Roman" w:hAnsi="Times New Roman"/>
        </w:rPr>
        <w:t>,</w:t>
      </w:r>
      <w:r w:rsidR="0038796A" w:rsidRPr="00C11B48">
        <w:rPr>
          <w:rFonts w:ascii="Times New Roman" w:hAnsi="Times New Roman"/>
        </w:rPr>
        <w:t xml:space="preserve"> while there are inconsistencies in Ms Willmot's various descriptions of the alleged assault</w:t>
      </w:r>
      <w:r w:rsidR="007315C3" w:rsidRPr="00C11B48">
        <w:rPr>
          <w:rFonts w:ascii="Times New Roman" w:hAnsi="Times New Roman"/>
        </w:rPr>
        <w:t>, the</w:t>
      </w:r>
      <w:r w:rsidR="0007010F" w:rsidRPr="00C11B48">
        <w:rPr>
          <w:rFonts w:ascii="Times New Roman" w:hAnsi="Times New Roman"/>
        </w:rPr>
        <w:t> </w:t>
      </w:r>
      <w:r w:rsidR="007315C3" w:rsidRPr="00C11B48">
        <w:rPr>
          <w:rFonts w:ascii="Times New Roman" w:hAnsi="Times New Roman"/>
        </w:rPr>
        <w:t>inconsistencies do not impact the central allegation.</w:t>
      </w:r>
      <w:r w:rsidR="007315C3" w:rsidRPr="00C11B48">
        <w:rPr>
          <w:rStyle w:val="FootnoteReference"/>
          <w:rFonts w:ascii="Times New Roman" w:hAnsi="Times New Roman"/>
          <w:sz w:val="24"/>
        </w:rPr>
        <w:footnoteReference w:id="107"/>
      </w:r>
      <w:r w:rsidR="00CE18B7" w:rsidRPr="00C11B48">
        <w:rPr>
          <w:rFonts w:ascii="Times New Roman" w:hAnsi="Times New Roman"/>
        </w:rPr>
        <w:t xml:space="preserve"> </w:t>
      </w:r>
      <w:r w:rsidR="00C37A4B" w:rsidRPr="00C11B48">
        <w:rPr>
          <w:rFonts w:ascii="Times New Roman" w:hAnsi="Times New Roman"/>
        </w:rPr>
        <w:t>In those circumstances, the State's participation is limited to cross</w:t>
      </w:r>
      <w:r w:rsidR="009567E5" w:rsidRPr="00C11B48">
        <w:rPr>
          <w:rFonts w:ascii="Times New Roman" w:hAnsi="Times New Roman"/>
        </w:rPr>
        <w:noBreakHyphen/>
      </w:r>
      <w:r w:rsidR="00C37A4B" w:rsidRPr="00C11B48">
        <w:rPr>
          <w:rFonts w:ascii="Times New Roman" w:hAnsi="Times New Roman"/>
        </w:rPr>
        <w:t>examination of Ms Willmot about the apparent inconsistencies which are, at best, tangential to the central allegation.</w:t>
      </w:r>
      <w:r w:rsidR="00A85962" w:rsidRPr="00C11B48">
        <w:rPr>
          <w:rFonts w:ascii="Times New Roman" w:hAnsi="Times New Roman"/>
        </w:rPr>
        <w:t xml:space="preserve"> </w:t>
      </w:r>
      <w:r w:rsidR="00AF3F75" w:rsidRPr="00C11B48">
        <w:rPr>
          <w:rFonts w:ascii="Times New Roman" w:hAnsi="Times New Roman"/>
          <w:bCs/>
        </w:rPr>
        <w:t xml:space="preserve">The result is that the Pickering </w:t>
      </w:r>
      <w:r w:rsidR="006B1E33" w:rsidRPr="00C11B48">
        <w:rPr>
          <w:rFonts w:ascii="Times New Roman" w:hAnsi="Times New Roman"/>
          <w:bCs/>
        </w:rPr>
        <w:t>A</w:t>
      </w:r>
      <w:r w:rsidR="00AF3F75" w:rsidRPr="00C11B48">
        <w:rPr>
          <w:rFonts w:ascii="Times New Roman" w:hAnsi="Times New Roman"/>
          <w:bCs/>
        </w:rPr>
        <w:t xml:space="preserve">llegation could not be fairly tried. </w:t>
      </w:r>
    </w:p>
    <w:p w14:paraId="174EBF73" w14:textId="54D7DDAB" w:rsidR="00F91CEA" w:rsidRPr="00C11B48" w:rsidRDefault="00F91CEA" w:rsidP="00C11B48">
      <w:pPr>
        <w:pStyle w:val="FixListStyle"/>
        <w:spacing w:after="260" w:line="280" w:lineRule="exact"/>
        <w:ind w:right="0"/>
        <w:jc w:val="both"/>
        <w:rPr>
          <w:rFonts w:ascii="Times New Roman" w:hAnsi="Times New Roman"/>
        </w:rPr>
      </w:pPr>
      <w:r w:rsidRPr="00C11B48">
        <w:rPr>
          <w:rFonts w:ascii="Times New Roman" w:hAnsi="Times New Roman"/>
        </w:rPr>
        <w:tab/>
      </w:r>
      <w:r w:rsidR="00860063" w:rsidRPr="00C11B48">
        <w:rPr>
          <w:rFonts w:ascii="Times New Roman" w:hAnsi="Times New Roman"/>
        </w:rPr>
        <w:t>In the circumstances, t</w:t>
      </w:r>
      <w:r w:rsidRPr="00C11B48">
        <w:rPr>
          <w:rFonts w:ascii="Times New Roman" w:hAnsi="Times New Roman"/>
        </w:rPr>
        <w:t>here should be a stay of the Pickering Allegation.</w:t>
      </w:r>
    </w:p>
    <w:p w14:paraId="51CAB811" w14:textId="3581FC85" w:rsidR="000764CD" w:rsidRPr="00C11B48" w:rsidRDefault="000764CD" w:rsidP="00C11B48">
      <w:pPr>
        <w:pStyle w:val="HeadingL1"/>
        <w:spacing w:after="260" w:line="280" w:lineRule="exact"/>
        <w:ind w:right="0"/>
        <w:jc w:val="both"/>
        <w:rPr>
          <w:rFonts w:ascii="Times New Roman" w:hAnsi="Times New Roman"/>
          <w:szCs w:val="26"/>
        </w:rPr>
      </w:pPr>
      <w:r w:rsidRPr="00C11B48">
        <w:rPr>
          <w:rFonts w:ascii="Times New Roman" w:hAnsi="Times New Roman"/>
          <w:szCs w:val="26"/>
        </w:rPr>
        <w:t>Conclusion and orders</w:t>
      </w:r>
    </w:p>
    <w:p w14:paraId="02F19A5B" w14:textId="63DC6BBB" w:rsidR="000764CD" w:rsidRPr="00C11B48" w:rsidRDefault="000764CD" w:rsidP="00C11B48">
      <w:pPr>
        <w:pStyle w:val="FixListStyle"/>
        <w:spacing w:after="260" w:line="280" w:lineRule="exact"/>
        <w:ind w:right="0"/>
        <w:jc w:val="both"/>
        <w:rPr>
          <w:rFonts w:ascii="Times New Roman" w:hAnsi="Times New Roman"/>
        </w:rPr>
      </w:pPr>
      <w:r w:rsidRPr="00C11B48">
        <w:rPr>
          <w:rFonts w:ascii="Times New Roman" w:hAnsi="Times New Roman"/>
        </w:rPr>
        <w:tab/>
        <w:t xml:space="preserve">For those reasons, the </w:t>
      </w:r>
      <w:r w:rsidR="00095950" w:rsidRPr="00C11B48">
        <w:rPr>
          <w:rFonts w:ascii="Times New Roman" w:hAnsi="Times New Roman"/>
        </w:rPr>
        <w:t>appeal should be allowed</w:t>
      </w:r>
      <w:r w:rsidR="00FB433D" w:rsidRPr="00C11B48">
        <w:rPr>
          <w:rFonts w:ascii="Times New Roman" w:hAnsi="Times New Roman"/>
        </w:rPr>
        <w:t>,</w:t>
      </w:r>
      <w:r w:rsidR="00095950" w:rsidRPr="00C11B48">
        <w:rPr>
          <w:rFonts w:ascii="Times New Roman" w:hAnsi="Times New Roman"/>
        </w:rPr>
        <w:t xml:space="preserve"> in part</w:t>
      </w:r>
      <w:r w:rsidR="00351481" w:rsidRPr="00C11B48">
        <w:rPr>
          <w:rFonts w:ascii="Times New Roman" w:hAnsi="Times New Roman"/>
        </w:rPr>
        <w:t xml:space="preserve">, with the </w:t>
      </w:r>
      <w:r w:rsidR="004901E6" w:rsidRPr="00C11B48">
        <w:rPr>
          <w:rFonts w:ascii="Times New Roman" w:hAnsi="Times New Roman"/>
        </w:rPr>
        <w:t xml:space="preserve">State </w:t>
      </w:r>
      <w:r w:rsidR="00351481" w:rsidRPr="00C11B48">
        <w:rPr>
          <w:rFonts w:ascii="Times New Roman" w:hAnsi="Times New Roman"/>
        </w:rPr>
        <w:t xml:space="preserve">to pay </w:t>
      </w:r>
      <w:r w:rsidR="004901E6" w:rsidRPr="00C11B48">
        <w:rPr>
          <w:rFonts w:ascii="Times New Roman" w:hAnsi="Times New Roman"/>
        </w:rPr>
        <w:t>Ms Willmot</w:t>
      </w:r>
      <w:r w:rsidR="00351481" w:rsidRPr="00C11B48">
        <w:rPr>
          <w:rFonts w:ascii="Times New Roman" w:hAnsi="Times New Roman"/>
        </w:rPr>
        <w:t>'s costs</w:t>
      </w:r>
      <w:r w:rsidR="00095950" w:rsidRPr="00C11B48">
        <w:rPr>
          <w:rFonts w:ascii="Times New Roman" w:hAnsi="Times New Roman"/>
        </w:rPr>
        <w:t>.</w:t>
      </w:r>
      <w:r w:rsidR="00480AF9" w:rsidRPr="00C11B48">
        <w:rPr>
          <w:rFonts w:ascii="Times New Roman" w:hAnsi="Times New Roman"/>
        </w:rPr>
        <w:t xml:space="preserve"> The</w:t>
      </w:r>
      <w:r w:rsidR="00681133" w:rsidRPr="00C11B48">
        <w:rPr>
          <w:rFonts w:ascii="Times New Roman" w:hAnsi="Times New Roman"/>
        </w:rPr>
        <w:t> </w:t>
      </w:r>
      <w:r w:rsidR="00480AF9" w:rsidRPr="00C11B48">
        <w:rPr>
          <w:rFonts w:ascii="Times New Roman" w:hAnsi="Times New Roman"/>
        </w:rPr>
        <w:t>order</w:t>
      </w:r>
      <w:r w:rsidR="00D8287C" w:rsidRPr="00C11B48">
        <w:rPr>
          <w:rFonts w:ascii="Times New Roman" w:hAnsi="Times New Roman"/>
        </w:rPr>
        <w:t>s</w:t>
      </w:r>
      <w:r w:rsidR="00480AF9" w:rsidRPr="00C11B48">
        <w:rPr>
          <w:rFonts w:ascii="Times New Roman" w:hAnsi="Times New Roman"/>
        </w:rPr>
        <w:t xml:space="preserve"> of the </w:t>
      </w:r>
      <w:r w:rsidR="00F54730" w:rsidRPr="00C11B48">
        <w:rPr>
          <w:rFonts w:ascii="Times New Roman" w:hAnsi="Times New Roman"/>
        </w:rPr>
        <w:t>Court of Appeal of the Supreme C</w:t>
      </w:r>
      <w:r w:rsidR="00A8263B" w:rsidRPr="00C11B48">
        <w:rPr>
          <w:rFonts w:ascii="Times New Roman" w:hAnsi="Times New Roman"/>
        </w:rPr>
        <w:t xml:space="preserve">ourt </w:t>
      </w:r>
      <w:r w:rsidR="007E2A68" w:rsidRPr="00C11B48">
        <w:rPr>
          <w:rFonts w:ascii="Times New Roman" w:hAnsi="Times New Roman"/>
        </w:rPr>
        <w:t xml:space="preserve">of Queensland of </w:t>
      </w:r>
      <w:r w:rsidR="006327EB" w:rsidRPr="00C11B48">
        <w:rPr>
          <w:rFonts w:ascii="Times New Roman" w:hAnsi="Times New Roman"/>
        </w:rPr>
        <w:t xml:space="preserve">16 May 2023 should be set aside and, in </w:t>
      </w:r>
      <w:r w:rsidR="00D8287C" w:rsidRPr="00C11B48">
        <w:rPr>
          <w:rFonts w:ascii="Times New Roman" w:hAnsi="Times New Roman"/>
        </w:rPr>
        <w:t>their</w:t>
      </w:r>
      <w:r w:rsidR="006327EB" w:rsidRPr="00C11B48">
        <w:rPr>
          <w:rFonts w:ascii="Times New Roman" w:hAnsi="Times New Roman"/>
        </w:rPr>
        <w:t xml:space="preserve"> place, order that</w:t>
      </w:r>
      <w:r w:rsidR="004E5AF4" w:rsidRPr="00C11B48">
        <w:rPr>
          <w:rFonts w:ascii="Times New Roman" w:hAnsi="Times New Roman"/>
        </w:rPr>
        <w:t>:</w:t>
      </w:r>
    </w:p>
    <w:p w14:paraId="10C53B8F" w14:textId="1AC87399" w:rsidR="004E5AF4" w:rsidRPr="00C11B48" w:rsidRDefault="004E5AF4" w:rsidP="00C11B48">
      <w:pPr>
        <w:pStyle w:val="leftright"/>
        <w:spacing w:before="0" w:after="260" w:line="280" w:lineRule="exact"/>
        <w:ind w:left="1440" w:right="0" w:hanging="720"/>
        <w:jc w:val="both"/>
        <w:rPr>
          <w:rFonts w:ascii="Times New Roman" w:hAnsi="Times New Roman"/>
        </w:rPr>
      </w:pPr>
      <w:r w:rsidRPr="00C11B48">
        <w:rPr>
          <w:rFonts w:ascii="Times New Roman" w:hAnsi="Times New Roman"/>
        </w:rPr>
        <w:t>1.</w:t>
      </w:r>
      <w:r w:rsidRPr="00C11B48">
        <w:rPr>
          <w:rFonts w:ascii="Times New Roman" w:hAnsi="Times New Roman"/>
        </w:rPr>
        <w:tab/>
        <w:t>The appeal be</w:t>
      </w:r>
      <w:r w:rsidR="00BF6ACF" w:rsidRPr="00C11B48">
        <w:rPr>
          <w:rFonts w:ascii="Times New Roman" w:hAnsi="Times New Roman"/>
        </w:rPr>
        <w:t xml:space="preserve"> allowed</w:t>
      </w:r>
      <w:r w:rsidR="00351481" w:rsidRPr="00C11B48">
        <w:rPr>
          <w:rFonts w:ascii="Times New Roman" w:hAnsi="Times New Roman"/>
        </w:rPr>
        <w:t>,</w:t>
      </w:r>
      <w:r w:rsidR="00BF6ACF" w:rsidRPr="00C11B48">
        <w:rPr>
          <w:rFonts w:ascii="Times New Roman" w:hAnsi="Times New Roman"/>
        </w:rPr>
        <w:t xml:space="preserve"> in part</w:t>
      </w:r>
      <w:r w:rsidR="00351481" w:rsidRPr="00C11B48">
        <w:rPr>
          <w:rFonts w:ascii="Times New Roman" w:hAnsi="Times New Roman"/>
        </w:rPr>
        <w:t xml:space="preserve">, with the </w:t>
      </w:r>
      <w:r w:rsidR="00933C74" w:rsidRPr="00C11B48">
        <w:rPr>
          <w:rFonts w:ascii="Times New Roman" w:hAnsi="Times New Roman"/>
        </w:rPr>
        <w:t xml:space="preserve">respondent </w:t>
      </w:r>
      <w:r w:rsidR="00351481" w:rsidRPr="00C11B48">
        <w:rPr>
          <w:rFonts w:ascii="Times New Roman" w:hAnsi="Times New Roman"/>
        </w:rPr>
        <w:t>to pay the appellant's costs</w:t>
      </w:r>
      <w:r w:rsidR="00BF6ACF" w:rsidRPr="00C11B48">
        <w:rPr>
          <w:rFonts w:ascii="Times New Roman" w:hAnsi="Times New Roman"/>
        </w:rPr>
        <w:t>.</w:t>
      </w:r>
    </w:p>
    <w:p w14:paraId="4824DCBC" w14:textId="07DAE033" w:rsidR="00BF6ACF" w:rsidRPr="00C11B48" w:rsidRDefault="00BF6ACF" w:rsidP="00C11B48">
      <w:pPr>
        <w:pStyle w:val="leftright"/>
        <w:spacing w:before="0" w:after="260" w:line="280" w:lineRule="exact"/>
        <w:ind w:left="1440" w:right="0" w:hanging="720"/>
        <w:jc w:val="both"/>
        <w:rPr>
          <w:rFonts w:ascii="Times New Roman" w:hAnsi="Times New Roman"/>
        </w:rPr>
      </w:pPr>
      <w:r w:rsidRPr="00C11B48">
        <w:rPr>
          <w:rFonts w:ascii="Times New Roman" w:hAnsi="Times New Roman"/>
        </w:rPr>
        <w:t>2.</w:t>
      </w:r>
      <w:r w:rsidRPr="00C11B48">
        <w:rPr>
          <w:rFonts w:ascii="Times New Roman" w:hAnsi="Times New Roman"/>
        </w:rPr>
        <w:tab/>
        <w:t xml:space="preserve">The order of </w:t>
      </w:r>
      <w:r w:rsidR="00D8287C" w:rsidRPr="00C11B48">
        <w:rPr>
          <w:rFonts w:ascii="Times New Roman" w:hAnsi="Times New Roman"/>
        </w:rPr>
        <w:t>the Supreme Court of Queensland of 22 August 2022 be set aside and</w:t>
      </w:r>
      <w:r w:rsidR="00312FA1" w:rsidRPr="00C11B48">
        <w:rPr>
          <w:rFonts w:ascii="Times New Roman" w:hAnsi="Times New Roman"/>
        </w:rPr>
        <w:t>,</w:t>
      </w:r>
      <w:r w:rsidR="00D8287C" w:rsidRPr="00C11B48">
        <w:rPr>
          <w:rFonts w:ascii="Times New Roman" w:hAnsi="Times New Roman"/>
        </w:rPr>
        <w:t xml:space="preserve"> in its place</w:t>
      </w:r>
      <w:r w:rsidR="00312FA1" w:rsidRPr="00C11B48">
        <w:rPr>
          <w:rFonts w:ascii="Times New Roman" w:hAnsi="Times New Roman"/>
        </w:rPr>
        <w:t>,</w:t>
      </w:r>
      <w:r w:rsidR="00D8287C" w:rsidRPr="00C11B48">
        <w:rPr>
          <w:rFonts w:ascii="Times New Roman" w:hAnsi="Times New Roman"/>
        </w:rPr>
        <w:t xml:space="preserve"> order that:</w:t>
      </w:r>
    </w:p>
    <w:p w14:paraId="1460F48E" w14:textId="2FF940AB" w:rsidR="00232DF9" w:rsidRPr="00C11B48" w:rsidRDefault="00D8287C" w:rsidP="00C11B48">
      <w:pPr>
        <w:pStyle w:val="leftright"/>
        <w:spacing w:before="0" w:after="260" w:line="280" w:lineRule="exact"/>
        <w:ind w:left="2160" w:right="0" w:hanging="720"/>
        <w:jc w:val="both"/>
        <w:rPr>
          <w:rFonts w:ascii="Times New Roman" w:hAnsi="Times New Roman"/>
        </w:rPr>
      </w:pPr>
      <w:r w:rsidRPr="00C11B48">
        <w:rPr>
          <w:rFonts w:ascii="Times New Roman" w:hAnsi="Times New Roman"/>
        </w:rPr>
        <w:t>(</w:t>
      </w:r>
      <w:proofErr w:type="spellStart"/>
      <w:r w:rsidRPr="00C11B48">
        <w:rPr>
          <w:rFonts w:ascii="Times New Roman" w:hAnsi="Times New Roman"/>
        </w:rPr>
        <w:t>i</w:t>
      </w:r>
      <w:proofErr w:type="spellEnd"/>
      <w:r w:rsidRPr="00C11B48">
        <w:rPr>
          <w:rFonts w:ascii="Times New Roman" w:hAnsi="Times New Roman"/>
        </w:rPr>
        <w:t>)</w:t>
      </w:r>
      <w:r w:rsidRPr="00C11B48">
        <w:rPr>
          <w:rFonts w:ascii="Times New Roman" w:hAnsi="Times New Roman"/>
        </w:rPr>
        <w:tab/>
      </w:r>
      <w:r w:rsidR="00844A17" w:rsidRPr="00C11B48">
        <w:rPr>
          <w:rFonts w:ascii="Times New Roman" w:hAnsi="Times New Roman"/>
        </w:rPr>
        <w:t>subject to par</w:t>
      </w:r>
      <w:r w:rsidR="004F7722" w:rsidRPr="00C11B48">
        <w:rPr>
          <w:rFonts w:ascii="Times New Roman" w:hAnsi="Times New Roman"/>
        </w:rPr>
        <w:t>a</w:t>
      </w:r>
      <w:r w:rsidR="00844A17" w:rsidRPr="00C11B48">
        <w:rPr>
          <w:rFonts w:ascii="Times New Roman" w:hAnsi="Times New Roman"/>
        </w:rPr>
        <w:t xml:space="preserve"> (ii), the </w:t>
      </w:r>
      <w:r w:rsidR="004070B4" w:rsidRPr="00C11B48">
        <w:rPr>
          <w:rFonts w:ascii="Times New Roman" w:hAnsi="Times New Roman"/>
        </w:rPr>
        <w:t>defendant's</w:t>
      </w:r>
      <w:r w:rsidR="00232DF9" w:rsidRPr="00C11B48">
        <w:rPr>
          <w:rFonts w:ascii="Times New Roman" w:hAnsi="Times New Roman"/>
        </w:rPr>
        <w:t xml:space="preserve"> </w:t>
      </w:r>
      <w:r w:rsidR="00844A17" w:rsidRPr="00C11B48">
        <w:rPr>
          <w:rFonts w:ascii="Times New Roman" w:hAnsi="Times New Roman"/>
        </w:rPr>
        <w:t xml:space="preserve">application </w:t>
      </w:r>
      <w:r w:rsidR="00232DF9" w:rsidRPr="00C11B48">
        <w:rPr>
          <w:rFonts w:ascii="Times New Roman" w:hAnsi="Times New Roman"/>
        </w:rPr>
        <w:t xml:space="preserve">for a </w:t>
      </w:r>
      <w:r w:rsidR="00C11B0E" w:rsidRPr="00C11B48">
        <w:rPr>
          <w:rFonts w:ascii="Times New Roman" w:hAnsi="Times New Roman"/>
        </w:rPr>
        <w:t xml:space="preserve">permanent </w:t>
      </w:r>
      <w:r w:rsidR="00232DF9" w:rsidRPr="00C11B48">
        <w:rPr>
          <w:rFonts w:ascii="Times New Roman" w:hAnsi="Times New Roman"/>
        </w:rPr>
        <w:t xml:space="preserve">stay of the proceeding is </w:t>
      </w:r>
      <w:proofErr w:type="gramStart"/>
      <w:r w:rsidR="00232DF9" w:rsidRPr="00C11B48">
        <w:rPr>
          <w:rFonts w:ascii="Times New Roman" w:hAnsi="Times New Roman"/>
        </w:rPr>
        <w:t>dismissed;</w:t>
      </w:r>
      <w:proofErr w:type="gramEnd"/>
    </w:p>
    <w:p w14:paraId="6E22FECC" w14:textId="54720ADC" w:rsidR="00D8287C" w:rsidRPr="00C11B48" w:rsidRDefault="00232DF9" w:rsidP="00C11B48">
      <w:pPr>
        <w:pStyle w:val="leftright"/>
        <w:spacing w:before="0" w:after="260" w:line="280" w:lineRule="exact"/>
        <w:ind w:left="2160" w:right="0" w:hanging="720"/>
        <w:jc w:val="both"/>
        <w:rPr>
          <w:rFonts w:ascii="Times New Roman" w:hAnsi="Times New Roman"/>
        </w:rPr>
      </w:pPr>
      <w:r w:rsidRPr="00C11B48">
        <w:rPr>
          <w:rFonts w:ascii="Times New Roman" w:hAnsi="Times New Roman"/>
        </w:rPr>
        <w:t>(ii)</w:t>
      </w:r>
      <w:r w:rsidRPr="00C11B48">
        <w:rPr>
          <w:rFonts w:ascii="Times New Roman" w:hAnsi="Times New Roman"/>
        </w:rPr>
        <w:tab/>
      </w:r>
      <w:r w:rsidR="00EC5DE7" w:rsidRPr="00C11B48">
        <w:rPr>
          <w:rFonts w:ascii="Times New Roman" w:hAnsi="Times New Roman"/>
        </w:rPr>
        <w:t xml:space="preserve">the </w:t>
      </w:r>
      <w:r w:rsidR="007645B1" w:rsidRPr="00C11B48">
        <w:rPr>
          <w:rFonts w:ascii="Times New Roman" w:hAnsi="Times New Roman"/>
        </w:rPr>
        <w:t>claim</w:t>
      </w:r>
      <w:r w:rsidR="00C7464F" w:rsidRPr="00C11B48">
        <w:rPr>
          <w:rFonts w:ascii="Times New Roman" w:hAnsi="Times New Roman"/>
        </w:rPr>
        <w:t>s</w:t>
      </w:r>
      <w:r w:rsidR="007645B1" w:rsidRPr="00C11B48">
        <w:rPr>
          <w:rFonts w:ascii="Times New Roman" w:hAnsi="Times New Roman"/>
        </w:rPr>
        <w:t xml:space="preserve"> </w:t>
      </w:r>
      <w:r w:rsidR="00E41DBA" w:rsidRPr="00C11B48">
        <w:rPr>
          <w:rFonts w:ascii="Times New Roman" w:hAnsi="Times New Roman"/>
        </w:rPr>
        <w:t>pleaded in par</w:t>
      </w:r>
      <w:r w:rsidR="00DE1A14" w:rsidRPr="00C11B48">
        <w:rPr>
          <w:rFonts w:ascii="Times New Roman" w:hAnsi="Times New Roman"/>
        </w:rPr>
        <w:t>as</w:t>
      </w:r>
      <w:r w:rsidR="00E41DBA" w:rsidRPr="00C11B48">
        <w:rPr>
          <w:rFonts w:ascii="Times New Roman" w:hAnsi="Times New Roman"/>
        </w:rPr>
        <w:t xml:space="preserve"> </w:t>
      </w:r>
      <w:r w:rsidR="005A2C77" w:rsidRPr="00C11B48">
        <w:rPr>
          <w:rFonts w:ascii="Times New Roman" w:hAnsi="Times New Roman"/>
        </w:rPr>
        <w:t>9(</w:t>
      </w:r>
      <w:r w:rsidR="00DE5F0A" w:rsidRPr="00C11B48">
        <w:rPr>
          <w:rFonts w:ascii="Times New Roman" w:hAnsi="Times New Roman"/>
        </w:rPr>
        <w:t>b</w:t>
      </w:r>
      <w:r w:rsidR="005A2C77" w:rsidRPr="00C11B48">
        <w:rPr>
          <w:rFonts w:ascii="Times New Roman" w:hAnsi="Times New Roman"/>
        </w:rPr>
        <w:t xml:space="preserve">), </w:t>
      </w:r>
      <w:r w:rsidR="00E41DBA" w:rsidRPr="00C11B48">
        <w:rPr>
          <w:rFonts w:ascii="Times New Roman" w:hAnsi="Times New Roman"/>
        </w:rPr>
        <w:t xml:space="preserve">11 </w:t>
      </w:r>
      <w:r w:rsidR="00C7464F" w:rsidRPr="00C11B48">
        <w:rPr>
          <w:rFonts w:ascii="Times New Roman" w:hAnsi="Times New Roman"/>
        </w:rPr>
        <w:t xml:space="preserve">and 12 </w:t>
      </w:r>
      <w:r w:rsidR="00E41DBA" w:rsidRPr="00C11B48">
        <w:rPr>
          <w:rFonts w:ascii="Times New Roman" w:hAnsi="Times New Roman"/>
        </w:rPr>
        <w:t xml:space="preserve">of the </w:t>
      </w:r>
      <w:r w:rsidR="00392E88" w:rsidRPr="00C11B48">
        <w:rPr>
          <w:rFonts w:ascii="Times New Roman" w:hAnsi="Times New Roman"/>
        </w:rPr>
        <w:t xml:space="preserve">Amended Statement of Claim </w:t>
      </w:r>
      <w:r w:rsidR="00CA4131" w:rsidRPr="00C11B48">
        <w:rPr>
          <w:rFonts w:ascii="Times New Roman" w:hAnsi="Times New Roman"/>
        </w:rPr>
        <w:t>dated 20</w:t>
      </w:r>
      <w:r w:rsidR="009546C6" w:rsidRPr="00C11B48">
        <w:rPr>
          <w:rFonts w:ascii="Times New Roman" w:hAnsi="Times New Roman"/>
        </w:rPr>
        <w:t> </w:t>
      </w:r>
      <w:r w:rsidR="00CA4131" w:rsidRPr="00C11B48">
        <w:rPr>
          <w:rFonts w:ascii="Times New Roman" w:hAnsi="Times New Roman"/>
        </w:rPr>
        <w:t xml:space="preserve">August 2021 </w:t>
      </w:r>
      <w:r w:rsidR="00CC1011" w:rsidRPr="00C11B48">
        <w:rPr>
          <w:rFonts w:ascii="Times New Roman" w:hAnsi="Times New Roman"/>
        </w:rPr>
        <w:t xml:space="preserve">are </w:t>
      </w:r>
      <w:r w:rsidR="005E06B5" w:rsidRPr="00C11B48">
        <w:rPr>
          <w:rFonts w:ascii="Times New Roman" w:hAnsi="Times New Roman"/>
        </w:rPr>
        <w:t xml:space="preserve">permanently </w:t>
      </w:r>
      <w:proofErr w:type="gramStart"/>
      <w:r w:rsidR="005E06B5" w:rsidRPr="00C11B48">
        <w:rPr>
          <w:rFonts w:ascii="Times New Roman" w:hAnsi="Times New Roman"/>
        </w:rPr>
        <w:t>stayed;</w:t>
      </w:r>
      <w:proofErr w:type="gramEnd"/>
    </w:p>
    <w:p w14:paraId="3F558E53" w14:textId="77777777" w:rsidR="00C92B34" w:rsidRDefault="004E20F7" w:rsidP="00C11B48">
      <w:pPr>
        <w:pStyle w:val="leftright"/>
        <w:spacing w:before="0" w:after="260" w:line="280" w:lineRule="exact"/>
        <w:ind w:left="2160" w:right="0" w:hanging="720"/>
        <w:jc w:val="both"/>
        <w:rPr>
          <w:rFonts w:ascii="Times New Roman" w:hAnsi="Times New Roman"/>
        </w:rPr>
      </w:pPr>
      <w:r w:rsidRPr="00C11B48">
        <w:rPr>
          <w:rFonts w:ascii="Times New Roman" w:hAnsi="Times New Roman"/>
        </w:rPr>
        <w:t>(iii)</w:t>
      </w:r>
      <w:r w:rsidRPr="00C11B48">
        <w:rPr>
          <w:rFonts w:ascii="Times New Roman" w:hAnsi="Times New Roman"/>
        </w:rPr>
        <w:tab/>
        <w:t xml:space="preserve">the </w:t>
      </w:r>
      <w:r w:rsidR="00437C0D" w:rsidRPr="00C11B48">
        <w:rPr>
          <w:rFonts w:ascii="Times New Roman" w:hAnsi="Times New Roman"/>
        </w:rPr>
        <w:t>defendant</w:t>
      </w:r>
      <w:r w:rsidRPr="00C11B48">
        <w:rPr>
          <w:rFonts w:ascii="Times New Roman" w:hAnsi="Times New Roman"/>
        </w:rPr>
        <w:t xml:space="preserve"> </w:t>
      </w:r>
      <w:proofErr w:type="gramStart"/>
      <w:r w:rsidRPr="00C11B48">
        <w:rPr>
          <w:rFonts w:ascii="Times New Roman" w:hAnsi="Times New Roman"/>
        </w:rPr>
        <w:t>pay</w:t>
      </w:r>
      <w:proofErr w:type="gramEnd"/>
      <w:r w:rsidRPr="00C11B48">
        <w:rPr>
          <w:rFonts w:ascii="Times New Roman" w:hAnsi="Times New Roman"/>
        </w:rPr>
        <w:t xml:space="preserve"> the </w:t>
      </w:r>
      <w:r w:rsidR="00437C0D" w:rsidRPr="00C11B48">
        <w:rPr>
          <w:rFonts w:ascii="Times New Roman" w:hAnsi="Times New Roman"/>
        </w:rPr>
        <w:t>plaintiff's</w:t>
      </w:r>
      <w:r w:rsidR="00351481" w:rsidRPr="00C11B48">
        <w:rPr>
          <w:rFonts w:ascii="Times New Roman" w:hAnsi="Times New Roman"/>
        </w:rPr>
        <w:t xml:space="preserve"> costs </w:t>
      </w:r>
      <w:r w:rsidR="00312FA1" w:rsidRPr="00C11B48">
        <w:rPr>
          <w:rFonts w:ascii="Times New Roman" w:hAnsi="Times New Roman"/>
        </w:rPr>
        <w:t>of the application.</w:t>
      </w:r>
    </w:p>
    <w:p w14:paraId="0760C5CC" w14:textId="77777777" w:rsidR="00C92B34" w:rsidRDefault="00C92B34" w:rsidP="00C11B48">
      <w:pPr>
        <w:pStyle w:val="leftright"/>
        <w:spacing w:before="0" w:after="260" w:line="280" w:lineRule="exact"/>
        <w:ind w:left="2160" w:right="0" w:hanging="720"/>
        <w:jc w:val="both"/>
        <w:rPr>
          <w:rFonts w:ascii="Times New Roman" w:hAnsi="Times New Roman"/>
        </w:rPr>
        <w:sectPr w:rsidR="00C92B34" w:rsidSect="00ED3C8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F6B1E7D" w14:textId="77777777" w:rsidR="00C92B34" w:rsidRPr="00BF43B5" w:rsidRDefault="00C92B34" w:rsidP="00BF43B5">
      <w:pPr>
        <w:pStyle w:val="NormalBody"/>
        <w:tabs>
          <w:tab w:val="clear" w:pos="720"/>
          <w:tab w:val="left" w:pos="0"/>
        </w:tabs>
        <w:spacing w:after="260" w:line="280" w:lineRule="exact"/>
        <w:ind w:right="0"/>
        <w:jc w:val="both"/>
        <w:rPr>
          <w:rFonts w:ascii="Times New Roman" w:hAnsi="Times New Roman"/>
        </w:rPr>
      </w:pPr>
      <w:r w:rsidRPr="00BF43B5">
        <w:rPr>
          <w:rFonts w:ascii="Times New Roman" w:hAnsi="Times New Roman"/>
        </w:rPr>
        <w:lastRenderedPageBreak/>
        <w:t xml:space="preserve">EDELMAN J.   </w:t>
      </w:r>
    </w:p>
    <w:p w14:paraId="4B7DA73B" w14:textId="77777777" w:rsidR="00C92B34" w:rsidRPr="00BF43B5" w:rsidRDefault="00C92B34" w:rsidP="00BF43B5">
      <w:pPr>
        <w:pStyle w:val="HeadingL1"/>
        <w:spacing w:after="260" w:line="280" w:lineRule="exact"/>
        <w:ind w:right="0"/>
        <w:jc w:val="both"/>
        <w:rPr>
          <w:rFonts w:ascii="Times New Roman" w:hAnsi="Times New Roman"/>
        </w:rPr>
      </w:pPr>
      <w:r w:rsidRPr="00BF43B5">
        <w:rPr>
          <w:rFonts w:ascii="Times New Roman" w:hAnsi="Times New Roman"/>
        </w:rPr>
        <w:t>Introduction, fairness, and fashion sense</w:t>
      </w:r>
    </w:p>
    <w:p w14:paraId="2E856C29"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Fairness is not like fashion sense. Although the application of fairness, and the basic principles of justice which it informs, depends upon </w:t>
      </w:r>
      <w:proofErr w:type="gramStart"/>
      <w:r w:rsidRPr="00BF43B5">
        <w:rPr>
          <w:rFonts w:ascii="Times New Roman" w:hAnsi="Times New Roman"/>
        </w:rPr>
        <w:t>all of</w:t>
      </w:r>
      <w:proofErr w:type="gramEnd"/>
      <w:r w:rsidRPr="00BF43B5">
        <w:rPr>
          <w:rFonts w:ascii="Times New Roman" w:hAnsi="Times New Roman"/>
        </w:rPr>
        <w:t xml:space="preserve"> the particular circumstances of a case, fairness does not fade in and out with community attitudes, like flares or skinny jeans. When Lord Mansfield said in </w:t>
      </w:r>
      <w:r w:rsidRPr="00BF43B5">
        <w:rPr>
          <w:rFonts w:ascii="Times New Roman" w:hAnsi="Times New Roman"/>
          <w:i/>
          <w:iCs/>
        </w:rPr>
        <w:t>Somerset v Stewart</w:t>
      </w:r>
      <w:r w:rsidRPr="00BF43B5">
        <w:rPr>
          <w:rStyle w:val="FootnoteReference"/>
          <w:rFonts w:ascii="Times New Roman" w:hAnsi="Times New Roman"/>
          <w:sz w:val="24"/>
        </w:rPr>
        <w:footnoteReference w:id="108"/>
      </w:r>
      <w:r w:rsidRPr="00BF43B5">
        <w:rPr>
          <w:rFonts w:ascii="Times New Roman" w:hAnsi="Times New Roman"/>
          <w:i/>
          <w:iCs/>
        </w:rPr>
        <w:t xml:space="preserve"> </w:t>
      </w:r>
      <w:r w:rsidRPr="00BF43B5">
        <w:rPr>
          <w:rFonts w:ascii="Times New Roman" w:hAnsi="Times New Roman"/>
        </w:rPr>
        <w:t>that "[t]</w:t>
      </w:r>
      <w:proofErr w:type="gramStart"/>
      <w:r w:rsidRPr="00BF43B5">
        <w:rPr>
          <w:rFonts w:ascii="Times New Roman" w:hAnsi="Times New Roman"/>
        </w:rPr>
        <w:t>he</w:t>
      </w:r>
      <w:proofErr w:type="gramEnd"/>
      <w:r w:rsidRPr="00BF43B5">
        <w:rPr>
          <w:rFonts w:ascii="Times New Roman" w:hAnsi="Times New Roman"/>
        </w:rPr>
        <w:t xml:space="preserve"> state of slavery is of such a nature, that it is incapable of being introduced on any reasons, moral or political", he was not saying that community attitudes to slavery had changed so that slavery, once fair, had become unfair. No matter what earlier or contemporary communities considered substantive fairness to require, legal rules concerning slavery were always contrary to the natural condition of human freedom.</w:t>
      </w:r>
      <w:r w:rsidRPr="00BF43B5">
        <w:rPr>
          <w:rStyle w:val="FootnoteReference"/>
          <w:rFonts w:ascii="Times New Roman" w:hAnsi="Times New Roman"/>
          <w:sz w:val="24"/>
        </w:rPr>
        <w:footnoteReference w:id="109"/>
      </w:r>
      <w:r w:rsidRPr="00BF43B5">
        <w:rPr>
          <w:rFonts w:ascii="Times New Roman" w:hAnsi="Times New Roman"/>
        </w:rPr>
        <w:t xml:space="preserve"> So too, like rules based on substantive fairness, rules based on procedural fairness are concerned with natural justice not community attitudes. The judicial bribes that were tolerated in the seventeenth century</w:t>
      </w:r>
      <w:r w:rsidRPr="00BF43B5">
        <w:rPr>
          <w:rStyle w:val="FootnoteReference"/>
          <w:rFonts w:ascii="Times New Roman" w:hAnsi="Times New Roman"/>
          <w:sz w:val="24"/>
        </w:rPr>
        <w:footnoteReference w:id="110"/>
      </w:r>
      <w:r w:rsidRPr="00BF43B5">
        <w:rPr>
          <w:rFonts w:ascii="Times New Roman" w:hAnsi="Times New Roman"/>
        </w:rPr>
        <w:t xml:space="preserve"> or the lengthy court delays that occurred in Chancery in the nineteenth century</w:t>
      </w:r>
      <w:r w:rsidRPr="00BF43B5">
        <w:rPr>
          <w:rStyle w:val="FootnoteReference"/>
          <w:rFonts w:ascii="Times New Roman" w:hAnsi="Times New Roman"/>
          <w:sz w:val="24"/>
        </w:rPr>
        <w:footnoteReference w:id="111"/>
      </w:r>
      <w:r w:rsidRPr="00BF43B5">
        <w:rPr>
          <w:rFonts w:ascii="Times New Roman" w:hAnsi="Times New Roman"/>
        </w:rPr>
        <w:t xml:space="preserve"> were unfair irrespective of whether they were tolerated by the community standards of those times. As some enlightened contemporary writers and government officials realised, it was the nature of those procedures that made them unfair.</w:t>
      </w:r>
      <w:r w:rsidRPr="00BF43B5">
        <w:rPr>
          <w:rStyle w:val="FootnoteReference"/>
          <w:rFonts w:ascii="Times New Roman" w:hAnsi="Times New Roman"/>
          <w:sz w:val="24"/>
        </w:rPr>
        <w:footnoteReference w:id="112"/>
      </w:r>
      <w:r w:rsidRPr="00BF43B5">
        <w:rPr>
          <w:rFonts w:ascii="Times New Roman" w:hAnsi="Times New Roman"/>
        </w:rPr>
        <w:t xml:space="preserve"> Whatever the community might have thought or tolerated at the time, those procedures were naturally unjust.</w:t>
      </w:r>
    </w:p>
    <w:p w14:paraId="4F931FAF"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Not only are the concepts of justice and fairness independent of prevailing fashion, but those concepts are not a zero-sum game.</w:t>
      </w:r>
      <w:r w:rsidRPr="00BF43B5">
        <w:rPr>
          <w:rStyle w:val="FootnoteReference"/>
          <w:rFonts w:ascii="Times New Roman" w:hAnsi="Times New Roman"/>
          <w:sz w:val="24"/>
        </w:rPr>
        <w:footnoteReference w:id="113"/>
      </w:r>
      <w:r w:rsidRPr="00BF43B5">
        <w:rPr>
          <w:rFonts w:ascii="Times New Roman" w:hAnsi="Times New Roman"/>
        </w:rPr>
        <w:t xml:space="preserve"> A trial which is unfair—involving a high degree of substantive or procedural prejudice to a party caused by circumstances of injustice—does not become fair because the unfairness to that party provides an important countervailing benefit to another party or (as in criminal proceedings) to a complainant. If a trial would be manifestly unfair, in the </w:t>
      </w:r>
      <w:r w:rsidRPr="00BF43B5">
        <w:rPr>
          <w:rFonts w:ascii="Times New Roman" w:hAnsi="Times New Roman"/>
        </w:rPr>
        <w:lastRenderedPageBreak/>
        <w:t>sense that there would be no real possibility of a fair trial, then there is an inherent power for a Supreme Court, such as the Supreme Court of Queensland, to stay proceedings for abuse of process.</w:t>
      </w:r>
      <w:r w:rsidRPr="00BF43B5">
        <w:rPr>
          <w:rStyle w:val="FootnoteReference"/>
          <w:rFonts w:ascii="Times New Roman" w:hAnsi="Times New Roman"/>
          <w:sz w:val="24"/>
        </w:rPr>
        <w:footnoteReference w:id="114"/>
      </w:r>
      <w:r w:rsidRPr="00BF43B5">
        <w:rPr>
          <w:rFonts w:ascii="Times New Roman" w:hAnsi="Times New Roman"/>
        </w:rPr>
        <w:t xml:space="preserve"> Such a stay is a measure of last resort</w:t>
      </w:r>
      <w:r w:rsidRPr="00BF43B5">
        <w:rPr>
          <w:rStyle w:val="FootnoteReference"/>
          <w:rFonts w:ascii="Times New Roman" w:hAnsi="Times New Roman"/>
          <w:sz w:val="24"/>
        </w:rPr>
        <w:footnoteReference w:id="115"/>
      </w:r>
      <w:r w:rsidRPr="00BF43B5">
        <w:rPr>
          <w:rFonts w:ascii="Times New Roman" w:hAnsi="Times New Roman"/>
        </w:rPr>
        <w:t xml:space="preserve"> but does not require drawing "any nice distinction between notions of unfairness or injustice, on the one hand, and abuse of process, on the other hand".</w:t>
      </w:r>
      <w:r w:rsidRPr="00BF43B5">
        <w:rPr>
          <w:rStyle w:val="FootnoteReference"/>
          <w:rFonts w:ascii="Times New Roman" w:hAnsi="Times New Roman"/>
          <w:sz w:val="24"/>
        </w:rPr>
        <w:footnoteReference w:id="116"/>
      </w:r>
    </w:p>
    <w:p w14:paraId="5A335EA7"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Subject only to extreme cases where there is no justification for converting courts into instruments of injustice to individuals,</w:t>
      </w:r>
      <w:r w:rsidRPr="00BF43B5">
        <w:rPr>
          <w:rStyle w:val="FootnoteReference"/>
          <w:rFonts w:ascii="Times New Roman" w:hAnsi="Times New Roman"/>
          <w:sz w:val="24"/>
        </w:rPr>
        <w:footnoteReference w:id="117"/>
      </w:r>
      <w:r w:rsidRPr="00BF43B5">
        <w:rPr>
          <w:rFonts w:ascii="Times New Roman" w:hAnsi="Times New Roman"/>
        </w:rPr>
        <w:t xml:space="preserve"> it is open to Parliament to change the rules of trials or to legislate to require trials to proceed even if they will be manifestly unfair. But such legislation could not convert unfair trials into fair trials any more than legislation could convert cats into dogs. The effect of such legislation might prevent a court from permanently staying a manifestly unfair </w:t>
      </w:r>
      <w:proofErr w:type="gramStart"/>
      <w:r w:rsidRPr="00BF43B5">
        <w:rPr>
          <w:rFonts w:ascii="Times New Roman" w:hAnsi="Times New Roman"/>
        </w:rPr>
        <w:t>trial</w:t>
      </w:r>
      <w:proofErr w:type="gramEnd"/>
      <w:r w:rsidRPr="00BF43B5">
        <w:rPr>
          <w:rFonts w:ascii="Times New Roman" w:hAnsi="Times New Roman"/>
        </w:rPr>
        <w:t xml:space="preserve"> but it would not make the trial fair. Hence, legislation would usually need to be expressed with great clarity before it could be interpreted to have such a surprising effect.</w:t>
      </w:r>
      <w:r w:rsidRPr="00BF43B5">
        <w:rPr>
          <w:rStyle w:val="FootnoteReference"/>
          <w:rFonts w:ascii="Times New Roman" w:hAnsi="Times New Roman"/>
          <w:sz w:val="24"/>
        </w:rPr>
        <w:footnoteReference w:id="118"/>
      </w:r>
    </w:p>
    <w:p w14:paraId="7FC323F3"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 important question raised by the submissions on this appeal, and the application for special leave in </w:t>
      </w:r>
      <w:r w:rsidRPr="00BF43B5">
        <w:rPr>
          <w:rFonts w:ascii="Times New Roman" w:hAnsi="Times New Roman"/>
          <w:i/>
          <w:iCs/>
        </w:rPr>
        <w:t>RC v The Salvation Army (Western Australia) Property Trust</w:t>
      </w:r>
      <w:r w:rsidRPr="00BF43B5">
        <w:rPr>
          <w:rFonts w:ascii="Times New Roman" w:hAnsi="Times New Roman"/>
        </w:rPr>
        <w:t>,</w:t>
      </w:r>
      <w:r w:rsidRPr="00BF43B5">
        <w:rPr>
          <w:rStyle w:val="FootnoteReference"/>
          <w:rFonts w:ascii="Times New Roman" w:hAnsi="Times New Roman"/>
          <w:sz w:val="24"/>
        </w:rPr>
        <w:footnoteReference w:id="119"/>
      </w:r>
      <w:r w:rsidRPr="00BF43B5">
        <w:rPr>
          <w:rFonts w:ascii="Times New Roman" w:hAnsi="Times New Roman"/>
          <w:i/>
          <w:iCs/>
        </w:rPr>
        <w:t xml:space="preserve"> </w:t>
      </w:r>
      <w:r w:rsidRPr="00BF43B5">
        <w:rPr>
          <w:rFonts w:ascii="Times New Roman" w:hAnsi="Times New Roman"/>
        </w:rPr>
        <w:t>is whether there has been a legislative change to the content or application of principles which require a court to order a permanent stay of proceedings, as an abuse of process, if a trial cannot be conducted without manifest unfairness. The legislation in question, with counterparts in other States and Territories,</w:t>
      </w:r>
      <w:r w:rsidRPr="00BF43B5">
        <w:rPr>
          <w:rStyle w:val="FootnoteReference"/>
          <w:rFonts w:ascii="Times New Roman" w:hAnsi="Times New Roman"/>
          <w:sz w:val="24"/>
        </w:rPr>
        <w:footnoteReference w:id="120"/>
      </w:r>
      <w:r w:rsidRPr="00BF43B5">
        <w:rPr>
          <w:rFonts w:ascii="Times New Roman" w:hAnsi="Times New Roman"/>
        </w:rPr>
        <w:t xml:space="preserve"> is s 11A of the </w:t>
      </w:r>
      <w:r w:rsidRPr="00BF43B5">
        <w:rPr>
          <w:rFonts w:ascii="Times New Roman" w:hAnsi="Times New Roman"/>
          <w:i/>
          <w:iCs/>
        </w:rPr>
        <w:t>Limitation of Actions Act 1974</w:t>
      </w:r>
      <w:r w:rsidRPr="00BF43B5">
        <w:rPr>
          <w:rFonts w:ascii="Times New Roman" w:hAnsi="Times New Roman"/>
        </w:rPr>
        <w:t xml:space="preserve"> (Qld). </w:t>
      </w:r>
    </w:p>
    <w:p w14:paraId="7C472812"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I agree with the joint reasons of </w:t>
      </w:r>
      <w:proofErr w:type="spellStart"/>
      <w:r w:rsidRPr="00BF43B5">
        <w:rPr>
          <w:rFonts w:ascii="Times New Roman" w:hAnsi="Times New Roman"/>
        </w:rPr>
        <w:t>Gageler</w:t>
      </w:r>
      <w:proofErr w:type="spellEnd"/>
      <w:r w:rsidRPr="00BF43B5">
        <w:rPr>
          <w:rFonts w:ascii="Times New Roman" w:hAnsi="Times New Roman"/>
        </w:rPr>
        <w:t> CJ, Gordon, Jagot and Beech</w:t>
      </w:r>
      <w:r>
        <w:rPr>
          <w:rFonts w:ascii="Times New Roman" w:hAnsi="Times New Roman"/>
        </w:rPr>
        <w:noBreakHyphen/>
      </w:r>
      <w:r w:rsidRPr="00BF43B5">
        <w:rPr>
          <w:rFonts w:ascii="Times New Roman" w:hAnsi="Times New Roman"/>
        </w:rPr>
        <w:t xml:space="preserve">Jones JJ that s 11A of the </w:t>
      </w:r>
      <w:r w:rsidRPr="00BF43B5">
        <w:rPr>
          <w:rFonts w:ascii="Times New Roman" w:hAnsi="Times New Roman"/>
          <w:i/>
          <w:iCs/>
        </w:rPr>
        <w:t xml:space="preserve">Limitation of Actions Act </w:t>
      </w:r>
      <w:r w:rsidRPr="00BF43B5">
        <w:rPr>
          <w:rFonts w:ascii="Times New Roman" w:hAnsi="Times New Roman"/>
          <w:i/>
        </w:rPr>
        <w:t xml:space="preserve">1974 </w:t>
      </w:r>
      <w:r w:rsidRPr="00BF43B5">
        <w:rPr>
          <w:rFonts w:ascii="Times New Roman" w:hAnsi="Times New Roman"/>
        </w:rPr>
        <w:t>(Qld)</w:t>
      </w:r>
      <w:r w:rsidRPr="00BF43B5">
        <w:rPr>
          <w:rFonts w:ascii="Times New Roman" w:hAnsi="Times New Roman"/>
          <w:i/>
          <w:iCs/>
        </w:rPr>
        <w:t xml:space="preserve"> </w:t>
      </w:r>
      <w:r w:rsidRPr="00BF43B5">
        <w:rPr>
          <w:rFonts w:ascii="Times New Roman" w:hAnsi="Times New Roman"/>
        </w:rPr>
        <w:t xml:space="preserve">has not </w:t>
      </w:r>
      <w:r w:rsidRPr="00BF43B5">
        <w:rPr>
          <w:rFonts w:ascii="Times New Roman" w:hAnsi="Times New Roman"/>
        </w:rPr>
        <w:lastRenderedPageBreak/>
        <w:t>changed the content or application of the well-established principles of abuse of process which their Honours set out. The provision ensures that actions for damages concerning child abuse are not subject to any limitation period under that Act. But s 11</w:t>
      </w:r>
      <w:proofErr w:type="gramStart"/>
      <w:r w:rsidRPr="00BF43B5">
        <w:rPr>
          <w:rFonts w:ascii="Times New Roman" w:hAnsi="Times New Roman"/>
        </w:rPr>
        <w:t>A(</w:t>
      </w:r>
      <w:proofErr w:type="gramEnd"/>
      <w:r w:rsidRPr="00BF43B5">
        <w:rPr>
          <w:rFonts w:ascii="Times New Roman" w:hAnsi="Times New Roman"/>
        </w:rPr>
        <w:t>5) provides expressly that the provision "does not limit" any inherent, implied or statutory jurisdiction of the court, which includes the doctrine of abuse of process. A legislative note to s 11A provides:</w:t>
      </w:r>
    </w:p>
    <w:p w14:paraId="50D9320D" w14:textId="77777777" w:rsidR="00C92B34" w:rsidRDefault="00C92B34" w:rsidP="00BF43B5">
      <w:pPr>
        <w:pStyle w:val="LeftrightafterHC"/>
        <w:spacing w:before="0" w:after="260" w:line="280" w:lineRule="exact"/>
        <w:ind w:right="0"/>
        <w:jc w:val="both"/>
        <w:rPr>
          <w:rFonts w:ascii="Times New Roman" w:hAnsi="Times New Roman"/>
        </w:rPr>
      </w:pPr>
      <w:r w:rsidRPr="00BF43B5">
        <w:rPr>
          <w:rFonts w:ascii="Times New Roman" w:hAnsi="Times New Roman"/>
        </w:rPr>
        <w:t>"This section does not limit a court's power to summarily dismiss or permanently stay proceedings if the lapse of time has a burdensome effect on the defendant that is so serious that a fair trial is not possible."</w:t>
      </w:r>
    </w:p>
    <w:p w14:paraId="3761EBC6"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The intention of s 11</w:t>
      </w:r>
      <w:proofErr w:type="gramStart"/>
      <w:r w:rsidRPr="00BF43B5">
        <w:rPr>
          <w:rFonts w:ascii="Times New Roman" w:hAnsi="Times New Roman"/>
        </w:rPr>
        <w:t>A(</w:t>
      </w:r>
      <w:proofErr w:type="gramEnd"/>
      <w:r w:rsidRPr="00BF43B5">
        <w:rPr>
          <w:rFonts w:ascii="Times New Roman" w:hAnsi="Times New Roman"/>
        </w:rPr>
        <w:t xml:space="preserve">5) to preserve unaffected the inherent power of courts to stay proceedings as an abuse of process is confirmed by reference to extrinsic materials. In the Second Reading Speech for the Bill that inserted s 11A into the </w:t>
      </w:r>
      <w:r w:rsidRPr="00BF43B5">
        <w:rPr>
          <w:rFonts w:ascii="Times New Roman" w:hAnsi="Times New Roman"/>
          <w:i/>
          <w:iCs/>
        </w:rPr>
        <w:t>Limitation of Actions Act 1974 </w:t>
      </w:r>
      <w:r w:rsidRPr="00BF43B5">
        <w:rPr>
          <w:rFonts w:ascii="Times New Roman" w:hAnsi="Times New Roman"/>
        </w:rPr>
        <w:t>(Qld),</w:t>
      </w:r>
      <w:r w:rsidRPr="00BF43B5">
        <w:rPr>
          <w:rStyle w:val="FootnoteReference"/>
          <w:rFonts w:ascii="Times New Roman" w:hAnsi="Times New Roman"/>
          <w:sz w:val="24"/>
        </w:rPr>
        <w:footnoteReference w:id="121"/>
      </w:r>
      <w:r w:rsidRPr="00BF43B5">
        <w:rPr>
          <w:rFonts w:ascii="Times New Roman" w:hAnsi="Times New Roman"/>
        </w:rPr>
        <w:t xml:space="preserve"> the Attorney-General and Minister for Justice and for Training and Skills</w:t>
      </w:r>
      <w:r w:rsidRPr="00BF43B5" w:rsidDel="001715F6">
        <w:rPr>
          <w:rFonts w:ascii="Times New Roman" w:hAnsi="Times New Roman"/>
        </w:rPr>
        <w:t xml:space="preserve"> </w:t>
      </w:r>
      <w:r w:rsidRPr="00BF43B5">
        <w:rPr>
          <w:rFonts w:ascii="Times New Roman" w:hAnsi="Times New Roman"/>
        </w:rPr>
        <w:t>said that the Bill gave effect to recommendations of the "Redress and Civil Litigation Report" of the Royal Commission into Institutional Responses to Child Sexual Abuse.</w:t>
      </w:r>
      <w:r w:rsidRPr="00BF43B5">
        <w:rPr>
          <w:rStyle w:val="FootnoteReference"/>
          <w:rFonts w:ascii="Times New Roman" w:hAnsi="Times New Roman"/>
          <w:sz w:val="24"/>
        </w:rPr>
        <w:footnoteReference w:id="122"/>
      </w:r>
      <w:r w:rsidRPr="00BF43B5">
        <w:rPr>
          <w:rFonts w:ascii="Times New Roman" w:hAnsi="Times New Roman"/>
        </w:rPr>
        <w:t xml:space="preserve"> That Report included a recommendation that legislation to remove limitation periods on child sexual abuse claims arising in institutional settings "should expressly preserve the relevant courts' existing jurisdictions and powers so that any jurisdiction or power to stay proceedings is not affected by the removal of the limitation period".</w:t>
      </w:r>
      <w:r w:rsidRPr="00BF43B5">
        <w:rPr>
          <w:rStyle w:val="FootnoteReference"/>
          <w:rFonts w:ascii="Times New Roman" w:hAnsi="Times New Roman"/>
          <w:sz w:val="24"/>
        </w:rPr>
        <w:footnoteReference w:id="123"/>
      </w:r>
      <w:r w:rsidRPr="00BF43B5">
        <w:rPr>
          <w:rFonts w:ascii="Times New Roman" w:hAnsi="Times New Roman"/>
        </w:rPr>
        <w:t xml:space="preserve"> Echoing this language, the Explanatory Notes to the Bill said that "[n]</w:t>
      </w:r>
      <w:proofErr w:type="spellStart"/>
      <w:r w:rsidRPr="00BF43B5">
        <w:rPr>
          <w:rFonts w:ascii="Times New Roman" w:hAnsi="Times New Roman"/>
        </w:rPr>
        <w:t>ew</w:t>
      </w:r>
      <w:proofErr w:type="spellEnd"/>
      <w:r w:rsidRPr="00BF43B5">
        <w:rPr>
          <w:rFonts w:ascii="Times New Roman" w:hAnsi="Times New Roman"/>
        </w:rPr>
        <w:t xml:space="preserve"> section 11A(5) expressly preserves the existing jurisdiction and powers of the court, for example, to stay proceedings if the lapse of time has a burdensome effect on the defendant that is so serious that a fair trial is not possible".</w:t>
      </w:r>
      <w:r w:rsidRPr="00BF43B5">
        <w:rPr>
          <w:rStyle w:val="FootnoteReference"/>
          <w:rFonts w:ascii="Times New Roman" w:hAnsi="Times New Roman"/>
          <w:sz w:val="24"/>
        </w:rPr>
        <w:footnoteReference w:id="124"/>
      </w:r>
    </w:p>
    <w:p w14:paraId="429ED69C"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 result of this case therefore depends upon the application of orthodox principles concerning abuse of process, preserved unaffected by s 11A, to determine whether the burdensome effect of a substantial period of time between a claim arising and an action being brought precludes the possibility of a fair trial. There was properly no issue in this case concerning different circumstances where a trial might be fair but nevertheless would be unjustifiably oppressive to a </w:t>
      </w:r>
      <w:r w:rsidRPr="00BF43B5">
        <w:rPr>
          <w:rFonts w:ascii="Times New Roman" w:hAnsi="Times New Roman"/>
        </w:rPr>
        <w:lastRenderedPageBreak/>
        <w:t>defendant.</w:t>
      </w:r>
      <w:r w:rsidRPr="00BF43B5">
        <w:rPr>
          <w:rStyle w:val="FootnoteReference"/>
          <w:rFonts w:ascii="Times New Roman" w:hAnsi="Times New Roman"/>
          <w:sz w:val="24"/>
        </w:rPr>
        <w:footnoteReference w:id="125"/>
      </w:r>
      <w:r w:rsidRPr="00BF43B5">
        <w:rPr>
          <w:rFonts w:ascii="Times New Roman" w:hAnsi="Times New Roman"/>
        </w:rPr>
        <w:t xml:space="preserve"> For instance, in other cases there might be circumstances in which a lengthy but intentional delay in bringing proceedings in order to obtain forensic advantage might be unjustifiably oppressive to a defendant even if the forensic consequences of the delay on the conduct of the trial do not prove to be significant. Such extremely rare circumstances do not arise in this case and might be thought never to arise in the class of case with which s 11A is concerned.</w:t>
      </w:r>
    </w:p>
    <w:p w14:paraId="629BE3AE"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 concept of unfairness arising from the conduct of one party must be distinguished from forensic disadvantage arising from misfortune generally. Many trials involve forensic disadvantage, sometimes extreme forensic disadvantage, to a plaintiff in prosecuting a claim or a defendant in defending the claim. The disadvantage might even be so extreme that a case cannot be proved or cannot be rebutted. For instance, in </w:t>
      </w:r>
      <w:r w:rsidRPr="00BF43B5">
        <w:rPr>
          <w:rFonts w:ascii="Times New Roman" w:hAnsi="Times New Roman"/>
          <w:i/>
          <w:iCs/>
        </w:rPr>
        <w:t xml:space="preserve">Holloway v </w:t>
      </w:r>
      <w:proofErr w:type="spellStart"/>
      <w:r w:rsidRPr="00BF43B5">
        <w:rPr>
          <w:rFonts w:ascii="Times New Roman" w:hAnsi="Times New Roman"/>
          <w:i/>
          <w:iCs/>
        </w:rPr>
        <w:t>McFeeters</w:t>
      </w:r>
      <w:proofErr w:type="spellEnd"/>
      <w:r w:rsidRPr="00BF43B5">
        <w:rPr>
          <w:rFonts w:ascii="Times New Roman" w:hAnsi="Times New Roman"/>
        </w:rPr>
        <w:t>,</w:t>
      </w:r>
      <w:r w:rsidRPr="00BF43B5">
        <w:rPr>
          <w:rStyle w:val="FootnoteReference"/>
          <w:rFonts w:ascii="Times New Roman" w:hAnsi="Times New Roman"/>
          <w:sz w:val="24"/>
        </w:rPr>
        <w:footnoteReference w:id="126"/>
      </w:r>
      <w:r w:rsidRPr="00BF43B5">
        <w:rPr>
          <w:rFonts w:ascii="Times New Roman" w:hAnsi="Times New Roman"/>
        </w:rPr>
        <w:t xml:space="preserve"> this Court divided on the question of whether the plaintiff could have proved her case against a nominal defendant for negligence allegedly caused by an unknown driver, at night, with no witnesses, in which the injured party was killed. Such forensic disadvantage, however extreme, is unfortunate but not unfair.</w:t>
      </w:r>
    </w:p>
    <w:p w14:paraId="117A6F38"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By contrast, where extreme forensic disadvantage arises from the substantial period of time between a claim arising and an action being brought, then issues of fairness can arise. The party who alleges that a trial would be manifestly unfair due to the effluxion of substantial time before the action is brought must establish that the delay has caused forensic disadvantage that is so extreme that, even with all the mechanisms of the law to compensate for forensic disadvantage, any trial that is conducted could not be fair.</w:t>
      </w:r>
    </w:p>
    <w:p w14:paraId="21096521"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The issues in this case concern whether it is possible to conduct a fair trial of allegations of sexual and other physical assaults on the appellant, Ms Willmot, to whom the respondent, the State of Queensland, owed a non-delegable duty. The allegations fall into four groups: (</w:t>
      </w:r>
      <w:proofErr w:type="spellStart"/>
      <w:r w:rsidRPr="00BF43B5">
        <w:rPr>
          <w:rFonts w:ascii="Times New Roman" w:hAnsi="Times New Roman"/>
        </w:rPr>
        <w:t>i</w:t>
      </w:r>
      <w:proofErr w:type="spellEnd"/>
      <w:r w:rsidRPr="00BF43B5">
        <w:rPr>
          <w:rFonts w:ascii="Times New Roman" w:hAnsi="Times New Roman"/>
        </w:rPr>
        <w:t>) sexual and other physical abuse between 1957 and 1959 (while Ms Willmot was in the care of foster parents, Mr and Mrs</w:t>
      </w:r>
      <w:r>
        <w:rPr>
          <w:rFonts w:ascii="Times New Roman" w:hAnsi="Times New Roman"/>
        </w:rPr>
        <w:t> </w:t>
      </w:r>
      <w:proofErr w:type="spellStart"/>
      <w:r w:rsidRPr="00BF43B5">
        <w:rPr>
          <w:rFonts w:ascii="Times New Roman" w:hAnsi="Times New Roman"/>
        </w:rPr>
        <w:t>Demlin</w:t>
      </w:r>
      <w:proofErr w:type="spellEnd"/>
      <w:r w:rsidRPr="00BF43B5">
        <w:rPr>
          <w:rFonts w:ascii="Times New Roman" w:hAnsi="Times New Roman"/>
        </w:rPr>
        <w:t>); (ii) serious physical abuse in or around 1959 (while Ms Willmot was living in a girls' dormitory); (iii) sexual abuse in 1960 by an uncle, NW (while Ms Willmot was visiting her grandmother's house); and (iv) sexual abuse in 1967 by a great-uncle or cousin referred to in the proceedings as "Pickering" (while Ms Willmot was visiting her grandmother's house).</w:t>
      </w:r>
    </w:p>
    <w:p w14:paraId="007955CB"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Ms Willmot’s five grounds of appeal focused upon the different aspects of the reasoning process of the Court of Appeal of the Supreme Court of Queensland by which the Court of Appeal reasoned to the conclusion that none of </w:t>
      </w:r>
      <w:r w:rsidRPr="00BF43B5">
        <w:rPr>
          <w:rFonts w:ascii="Times New Roman" w:hAnsi="Times New Roman"/>
        </w:rPr>
        <w:lastRenderedPageBreak/>
        <w:t>Ms Willmot’s allegations could be fairly tried. The trial judge,</w:t>
      </w:r>
      <w:r w:rsidRPr="00BF43B5">
        <w:rPr>
          <w:rStyle w:val="FootnoteReference"/>
          <w:rFonts w:ascii="Times New Roman" w:hAnsi="Times New Roman"/>
          <w:sz w:val="24"/>
        </w:rPr>
        <w:footnoteReference w:id="127"/>
      </w:r>
      <w:r w:rsidRPr="00BF43B5">
        <w:rPr>
          <w:rFonts w:ascii="Times New Roman" w:hAnsi="Times New Roman"/>
        </w:rPr>
        <w:t xml:space="preserve"> whose decision was upheld by the Court of Appeal,</w:t>
      </w:r>
      <w:r w:rsidRPr="00BF43B5">
        <w:rPr>
          <w:rStyle w:val="FootnoteReference"/>
          <w:rFonts w:ascii="Times New Roman" w:hAnsi="Times New Roman"/>
          <w:sz w:val="24"/>
        </w:rPr>
        <w:footnoteReference w:id="128"/>
      </w:r>
      <w:r w:rsidRPr="00BF43B5">
        <w:rPr>
          <w:rFonts w:ascii="Times New Roman" w:hAnsi="Times New Roman"/>
        </w:rPr>
        <w:t xml:space="preserve"> held that in relation to the allegations in groups (</w:t>
      </w:r>
      <w:proofErr w:type="spellStart"/>
      <w:r w:rsidRPr="00BF43B5">
        <w:rPr>
          <w:rFonts w:ascii="Times New Roman" w:hAnsi="Times New Roman"/>
        </w:rPr>
        <w:t>i</w:t>
      </w:r>
      <w:proofErr w:type="spellEnd"/>
      <w:r w:rsidRPr="00BF43B5">
        <w:rPr>
          <w:rFonts w:ascii="Times New Roman" w:hAnsi="Times New Roman"/>
        </w:rPr>
        <w:t>), (ii) and (iv), "the State has no means for investigating the foundational facts underpinning the alleged wrongful acts which are critical to establishing liability on the part of the State"</w:t>
      </w:r>
      <w:r w:rsidRPr="00BF43B5">
        <w:rPr>
          <w:rStyle w:val="FootnoteReference"/>
          <w:rFonts w:ascii="Times New Roman" w:hAnsi="Times New Roman"/>
          <w:sz w:val="24"/>
        </w:rPr>
        <w:footnoteReference w:id="129"/>
      </w:r>
      <w:r w:rsidRPr="00BF43B5">
        <w:rPr>
          <w:rFonts w:ascii="Times New Roman" w:hAnsi="Times New Roman"/>
        </w:rPr>
        <w:t xml:space="preserve"> and, consequentially in relation to (iii), it would "be insurmountably difficult to extricate this one event, from the allegations [in (</w:t>
      </w:r>
      <w:proofErr w:type="spellStart"/>
      <w:r w:rsidRPr="00BF43B5">
        <w:rPr>
          <w:rFonts w:ascii="Times New Roman" w:hAnsi="Times New Roman"/>
        </w:rPr>
        <w:t>i</w:t>
      </w:r>
      <w:proofErr w:type="spellEnd"/>
      <w:r w:rsidRPr="00BF43B5">
        <w:rPr>
          <w:rFonts w:ascii="Times New Roman" w:hAnsi="Times New Roman"/>
        </w:rPr>
        <w:t>) and (ii)]".</w:t>
      </w:r>
      <w:r w:rsidRPr="00BF43B5">
        <w:rPr>
          <w:rStyle w:val="FootnoteReference"/>
          <w:rFonts w:ascii="Times New Roman" w:hAnsi="Times New Roman"/>
          <w:sz w:val="24"/>
        </w:rPr>
        <w:footnoteReference w:id="130"/>
      </w:r>
      <w:r w:rsidRPr="00BF43B5">
        <w:rPr>
          <w:rFonts w:ascii="Times New Roman" w:hAnsi="Times New Roman"/>
        </w:rPr>
        <w:t xml:space="preserve"> The trial judge and the Court of Appeal proceeded from the correct premise, namely that an abuse of process is established where the effect of a substantial lapse of time between events and an action is that the defendant has no means to investigate the foundational facts establishing liability.</w:t>
      </w:r>
      <w:r w:rsidRPr="00BF43B5">
        <w:rPr>
          <w:rStyle w:val="FootnoteReference"/>
          <w:rFonts w:ascii="Times New Roman" w:hAnsi="Times New Roman"/>
          <w:sz w:val="24"/>
        </w:rPr>
        <w:footnoteReference w:id="131"/>
      </w:r>
      <w:r w:rsidRPr="00BF43B5">
        <w:rPr>
          <w:rFonts w:ascii="Times New Roman" w:hAnsi="Times New Roman"/>
        </w:rPr>
        <w:t xml:space="preserve"> But, in circumstances in which the existence of an abuse of process is a matter upon which there can be only one correct answer, even if reasonable minds might differ on it, the trial judge and Court of Appeal erred in their conclusions in relation to groups</w:t>
      </w:r>
      <w:r>
        <w:rPr>
          <w:rFonts w:ascii="Times New Roman" w:hAnsi="Times New Roman"/>
        </w:rPr>
        <w:t> </w:t>
      </w:r>
      <w:r w:rsidRPr="00BF43B5">
        <w:rPr>
          <w:rFonts w:ascii="Times New Roman" w:hAnsi="Times New Roman"/>
        </w:rPr>
        <w:t>(</w:t>
      </w:r>
      <w:proofErr w:type="spellStart"/>
      <w:r w:rsidRPr="00BF43B5">
        <w:rPr>
          <w:rFonts w:ascii="Times New Roman" w:hAnsi="Times New Roman"/>
        </w:rPr>
        <w:t>i</w:t>
      </w:r>
      <w:proofErr w:type="spellEnd"/>
      <w:r w:rsidRPr="00BF43B5">
        <w:rPr>
          <w:rFonts w:ascii="Times New Roman" w:hAnsi="Times New Roman"/>
        </w:rPr>
        <w:t>) and (ii), and therefore also in relation to (iii). Their conclusion on group</w:t>
      </w:r>
      <w:r>
        <w:rPr>
          <w:rFonts w:ascii="Times New Roman" w:hAnsi="Times New Roman"/>
        </w:rPr>
        <w:t> </w:t>
      </w:r>
      <w:r w:rsidRPr="00BF43B5">
        <w:rPr>
          <w:rFonts w:ascii="Times New Roman" w:hAnsi="Times New Roman"/>
        </w:rPr>
        <w:t>(iv) should be upheld.</w:t>
      </w:r>
    </w:p>
    <w:p w14:paraId="49DD0611" w14:textId="77777777" w:rsidR="00C92B34" w:rsidRPr="00BF43B5" w:rsidRDefault="00C92B34" w:rsidP="00BF43B5">
      <w:pPr>
        <w:pStyle w:val="HeadingL1"/>
        <w:spacing w:after="260" w:line="280" w:lineRule="exact"/>
        <w:ind w:right="0"/>
        <w:jc w:val="both"/>
        <w:rPr>
          <w:rFonts w:ascii="Times New Roman" w:hAnsi="Times New Roman"/>
        </w:rPr>
      </w:pPr>
      <w:r w:rsidRPr="00BF43B5">
        <w:rPr>
          <w:rFonts w:ascii="Times New Roman" w:hAnsi="Times New Roman"/>
        </w:rPr>
        <w:t xml:space="preserve">The effect of s 11A of the </w:t>
      </w:r>
      <w:r w:rsidRPr="00BF43B5">
        <w:rPr>
          <w:rFonts w:ascii="Times New Roman" w:hAnsi="Times New Roman"/>
          <w:i/>
          <w:iCs/>
        </w:rPr>
        <w:t>Limitation of Actions Act 1974</w:t>
      </w:r>
      <w:r w:rsidRPr="00BF43B5">
        <w:rPr>
          <w:rFonts w:ascii="Times New Roman" w:hAnsi="Times New Roman"/>
        </w:rPr>
        <w:t> (Qld)</w:t>
      </w:r>
    </w:p>
    <w:p w14:paraId="3F3E924B" w14:textId="77777777" w:rsidR="00C92B34" w:rsidRPr="00BF43B5" w:rsidRDefault="00C92B34" w:rsidP="00BF43B5">
      <w:pPr>
        <w:pStyle w:val="HeadingL2"/>
        <w:spacing w:after="260" w:line="280" w:lineRule="exact"/>
        <w:ind w:right="0"/>
        <w:jc w:val="both"/>
        <w:rPr>
          <w:rFonts w:ascii="Times New Roman" w:hAnsi="Times New Roman"/>
        </w:rPr>
      </w:pPr>
      <w:r w:rsidRPr="00BF43B5">
        <w:rPr>
          <w:rFonts w:ascii="Times New Roman" w:hAnsi="Times New Roman"/>
        </w:rPr>
        <w:t>The suggestions in submissions</w:t>
      </w:r>
    </w:p>
    <w:p w14:paraId="5E7F1D90"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r>
      <w:r w:rsidRPr="00BF43B5">
        <w:rPr>
          <w:rFonts w:ascii="Times New Roman" w:hAnsi="Times New Roman"/>
          <w:iCs/>
        </w:rPr>
        <w:t>I</w:t>
      </w:r>
      <w:r w:rsidRPr="00BF43B5">
        <w:rPr>
          <w:rFonts w:ascii="Times New Roman" w:hAnsi="Times New Roman"/>
        </w:rPr>
        <w:t xml:space="preserve">n this appeal, and in the application in </w:t>
      </w:r>
      <w:r w:rsidRPr="00BF43B5">
        <w:rPr>
          <w:rFonts w:ascii="Times New Roman" w:hAnsi="Times New Roman"/>
          <w:i/>
          <w:iCs/>
        </w:rPr>
        <w:t>RC v The Salvation Army (Western Australia) Property Trust</w:t>
      </w:r>
      <w:r w:rsidRPr="00BF43B5">
        <w:rPr>
          <w:rStyle w:val="FootnoteReference"/>
          <w:rFonts w:ascii="Times New Roman" w:hAnsi="Times New Roman"/>
          <w:i/>
          <w:iCs/>
          <w:sz w:val="24"/>
        </w:rPr>
        <w:t xml:space="preserve"> </w:t>
      </w:r>
      <w:r w:rsidRPr="00BF43B5">
        <w:rPr>
          <w:rStyle w:val="FootnoteReference"/>
          <w:rFonts w:ascii="Times New Roman" w:hAnsi="Times New Roman"/>
          <w:sz w:val="24"/>
        </w:rPr>
        <w:footnoteReference w:id="132"/>
      </w:r>
      <w:r w:rsidRPr="00BF43B5">
        <w:rPr>
          <w:rFonts w:ascii="Times New Roman" w:hAnsi="Times New Roman"/>
        </w:rPr>
        <w:t xml:space="preserve"> which was heard sequentially after this appeal, it was submitted that the principles recently set out by the majority of this Court in </w:t>
      </w:r>
      <w:r w:rsidRPr="00BF43B5">
        <w:rPr>
          <w:rFonts w:ascii="Times New Roman" w:hAnsi="Times New Roman"/>
          <w:i/>
          <w:iCs/>
        </w:rPr>
        <w:t>GLJ v Trustees of the Roman Catholic Church for the Diocese of Lismore</w:t>
      </w:r>
      <w:r w:rsidRPr="00BF43B5">
        <w:rPr>
          <w:rStyle w:val="FootnoteReference"/>
          <w:rFonts w:ascii="Times New Roman" w:hAnsi="Times New Roman"/>
          <w:sz w:val="24"/>
        </w:rPr>
        <w:footnoteReference w:id="133"/>
      </w:r>
      <w:r w:rsidRPr="00BF43B5">
        <w:rPr>
          <w:rFonts w:ascii="Times New Roman" w:hAnsi="Times New Roman"/>
          <w:i/>
          <w:iCs/>
        </w:rPr>
        <w:t xml:space="preserve"> </w:t>
      </w:r>
      <w:r w:rsidRPr="00BF43B5">
        <w:rPr>
          <w:rFonts w:ascii="Times New Roman" w:hAnsi="Times New Roman"/>
        </w:rPr>
        <w:t>("</w:t>
      </w:r>
      <w:r w:rsidRPr="00BF43B5">
        <w:rPr>
          <w:rFonts w:ascii="Times New Roman" w:hAnsi="Times New Roman"/>
          <w:i/>
          <w:iCs/>
        </w:rPr>
        <w:t>GLJ</w:t>
      </w:r>
      <w:r w:rsidRPr="00BF43B5">
        <w:rPr>
          <w:rFonts w:ascii="Times New Roman" w:hAnsi="Times New Roman"/>
        </w:rPr>
        <w:t>")</w:t>
      </w:r>
      <w:r w:rsidRPr="00BF43B5">
        <w:rPr>
          <w:rFonts w:ascii="Times New Roman" w:hAnsi="Times New Roman"/>
          <w:i/>
          <w:iCs/>
        </w:rPr>
        <w:t xml:space="preserve"> </w:t>
      </w:r>
      <w:r w:rsidRPr="00BF43B5">
        <w:rPr>
          <w:rFonts w:ascii="Times New Roman" w:hAnsi="Times New Roman"/>
        </w:rPr>
        <w:t>departed in some respects from previous orthodoxy concerning the principles of abuse of process.</w:t>
      </w:r>
      <w:r w:rsidRPr="00BF43B5">
        <w:rPr>
          <w:rFonts w:ascii="Times New Roman" w:hAnsi="Times New Roman"/>
          <w:i/>
          <w:iCs/>
        </w:rPr>
        <w:t xml:space="preserve"> </w:t>
      </w:r>
      <w:r w:rsidRPr="00BF43B5">
        <w:rPr>
          <w:rFonts w:ascii="Times New Roman" w:hAnsi="Times New Roman"/>
        </w:rPr>
        <w:t xml:space="preserve">In particular, at various points in submissions, it was suggested, contrary to the reasoning set out in the introduction above, that the majority in </w:t>
      </w:r>
      <w:r w:rsidRPr="00BF43B5">
        <w:rPr>
          <w:rFonts w:ascii="Times New Roman" w:hAnsi="Times New Roman"/>
          <w:i/>
          <w:iCs/>
        </w:rPr>
        <w:t>GLJ</w:t>
      </w:r>
      <w:r w:rsidRPr="00BF43B5">
        <w:rPr>
          <w:rFonts w:ascii="Times New Roman" w:hAnsi="Times New Roman"/>
        </w:rPr>
        <w:t xml:space="preserve"> had held that the New South Wales Parliament changed the meaning, or the application of the concept, of a fair trial in 2016 when it enacted s 6A of the </w:t>
      </w:r>
      <w:r w:rsidRPr="00BF43B5">
        <w:rPr>
          <w:rFonts w:ascii="Times New Roman" w:hAnsi="Times New Roman"/>
          <w:i/>
          <w:iCs/>
        </w:rPr>
        <w:lastRenderedPageBreak/>
        <w:t>Limitation Act 1969</w:t>
      </w:r>
      <w:r w:rsidRPr="00BF43B5">
        <w:rPr>
          <w:rFonts w:ascii="Times New Roman" w:hAnsi="Times New Roman"/>
        </w:rPr>
        <w:t xml:space="preserve"> (NSW) which is the counterpart to s 11A of the </w:t>
      </w:r>
      <w:r w:rsidRPr="00BF43B5">
        <w:rPr>
          <w:rFonts w:ascii="Times New Roman" w:hAnsi="Times New Roman"/>
          <w:i/>
          <w:iCs/>
        </w:rPr>
        <w:t>Limitation of Actions Act 1974</w:t>
      </w:r>
      <w:r w:rsidRPr="00BF43B5">
        <w:rPr>
          <w:rFonts w:ascii="Times New Roman" w:hAnsi="Times New Roman"/>
        </w:rPr>
        <w:t> (Qld). That submission should not be accepted.</w:t>
      </w:r>
    </w:p>
    <w:p w14:paraId="4D9E00BE" w14:textId="77777777" w:rsidR="00C92B34" w:rsidRPr="00BF43B5" w:rsidRDefault="00C92B34" w:rsidP="00BF43B5">
      <w:pPr>
        <w:pStyle w:val="HeadingL2"/>
        <w:spacing w:after="260" w:line="280" w:lineRule="exact"/>
        <w:ind w:right="0"/>
        <w:jc w:val="both"/>
        <w:rPr>
          <w:rFonts w:ascii="Times New Roman" w:hAnsi="Times New Roman"/>
        </w:rPr>
      </w:pPr>
      <w:r w:rsidRPr="00BF43B5">
        <w:rPr>
          <w:rFonts w:ascii="Times New Roman" w:hAnsi="Times New Roman"/>
        </w:rPr>
        <w:t xml:space="preserve">The decision in </w:t>
      </w:r>
      <w:r w:rsidRPr="00BF43B5">
        <w:rPr>
          <w:rFonts w:ascii="Times New Roman" w:hAnsi="Times New Roman"/>
          <w:i w:val="0"/>
        </w:rPr>
        <w:t>GLJ</w:t>
      </w:r>
    </w:p>
    <w:p w14:paraId="418F5449"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On one view of the majority reasoning in </w:t>
      </w:r>
      <w:r w:rsidRPr="00BF43B5">
        <w:rPr>
          <w:rFonts w:ascii="Times New Roman" w:hAnsi="Times New Roman"/>
          <w:i/>
          <w:iCs/>
        </w:rPr>
        <w:t>GLJ</w:t>
      </w:r>
      <w:r w:rsidRPr="00BF43B5">
        <w:rPr>
          <w:rFonts w:ascii="Times New Roman" w:hAnsi="Times New Roman"/>
        </w:rPr>
        <w:t xml:space="preserve">, consistently with the approach explained in the introduction to these reasons (which was taken in the Court of Appeal in this case by </w:t>
      </w:r>
      <w:proofErr w:type="spellStart"/>
      <w:r w:rsidRPr="00BF43B5">
        <w:rPr>
          <w:rFonts w:ascii="Times New Roman" w:hAnsi="Times New Roman"/>
        </w:rPr>
        <w:t>Gotterson</w:t>
      </w:r>
      <w:proofErr w:type="spellEnd"/>
      <w:r w:rsidRPr="00BF43B5">
        <w:rPr>
          <w:rFonts w:ascii="Times New Roman" w:hAnsi="Times New Roman"/>
        </w:rPr>
        <w:t xml:space="preserve"> A-JA (with whom Mullins P and Boddice A-JA agreed)), the power of a court to grant a permanent stay for abuse of process is confirmed by provisions such as s 6A(6) of the </w:t>
      </w:r>
      <w:r w:rsidRPr="00BF43B5">
        <w:rPr>
          <w:rFonts w:ascii="Times New Roman" w:hAnsi="Times New Roman"/>
          <w:i/>
          <w:iCs/>
        </w:rPr>
        <w:t>Limitation Act 1969</w:t>
      </w:r>
      <w:r w:rsidRPr="00BF43B5">
        <w:rPr>
          <w:rFonts w:ascii="Times New Roman" w:hAnsi="Times New Roman"/>
        </w:rPr>
        <w:t xml:space="preserve"> (NSW) (the counterpart to s 11A(5) of the </w:t>
      </w:r>
      <w:r w:rsidRPr="00BF43B5">
        <w:rPr>
          <w:rFonts w:ascii="Times New Roman" w:hAnsi="Times New Roman"/>
          <w:i/>
          <w:iCs/>
        </w:rPr>
        <w:t>Limitation of Actions Act 1974</w:t>
      </w:r>
      <w:r w:rsidRPr="00BF43B5">
        <w:rPr>
          <w:rFonts w:ascii="Times New Roman" w:hAnsi="Times New Roman"/>
        </w:rPr>
        <w:t> (Qld)) and "is not otherwise narrowed by its legislative context".</w:t>
      </w:r>
      <w:r w:rsidRPr="00BF43B5">
        <w:rPr>
          <w:rStyle w:val="FootnoteReference"/>
          <w:rFonts w:ascii="Times New Roman" w:hAnsi="Times New Roman"/>
          <w:sz w:val="24"/>
        </w:rPr>
        <w:footnoteReference w:id="134"/>
      </w:r>
      <w:r w:rsidRPr="00BF43B5">
        <w:rPr>
          <w:rFonts w:ascii="Times New Roman" w:hAnsi="Times New Roman"/>
        </w:rPr>
        <w:t xml:space="preserve"> But on another view of the majority reasoning in </w:t>
      </w:r>
      <w:r w:rsidRPr="00BF43B5">
        <w:rPr>
          <w:rFonts w:ascii="Times New Roman" w:hAnsi="Times New Roman"/>
          <w:i/>
          <w:iCs/>
        </w:rPr>
        <w:t>GLJ</w:t>
      </w:r>
      <w:r w:rsidRPr="00BF43B5">
        <w:rPr>
          <w:rFonts w:ascii="Times New Roman" w:hAnsi="Times New Roman"/>
        </w:rPr>
        <w:t xml:space="preserve">, expressed in typically lucid terms in the </w:t>
      </w:r>
      <w:r>
        <w:rPr>
          <w:rFonts w:ascii="Times New Roman" w:hAnsi="Times New Roman"/>
        </w:rPr>
        <w:t xml:space="preserve">Court of Appeal of the Supreme Court of </w:t>
      </w:r>
      <w:r w:rsidRPr="00BF43B5">
        <w:rPr>
          <w:rFonts w:ascii="Times New Roman" w:hAnsi="Times New Roman"/>
        </w:rPr>
        <w:t>New South Wales by Leeming JA (Payne JA and Harrison CJ at CL agreeing), the introduction of provisions such as s 6A moved the goalposts. Some trials that would previously have been stayed as manifestly unfair should, after the introduction of s 6A, now be permitted to proceed.</w:t>
      </w:r>
      <w:r w:rsidRPr="00BF43B5">
        <w:rPr>
          <w:rStyle w:val="FootnoteReference"/>
          <w:rFonts w:ascii="Times New Roman" w:hAnsi="Times New Roman"/>
          <w:sz w:val="24"/>
        </w:rPr>
        <w:footnoteReference w:id="135"/>
      </w:r>
      <w:r w:rsidRPr="00BF43B5">
        <w:rPr>
          <w:rFonts w:ascii="Times New Roman" w:hAnsi="Times New Roman"/>
        </w:rPr>
        <w:t xml:space="preserve"> On that view, s 6A changed the meaning or application of the concept of fairness.</w:t>
      </w:r>
    </w:p>
    <w:p w14:paraId="32A15780"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There are statements in the reasons of the majority in </w:t>
      </w:r>
      <w:r w:rsidRPr="00BF43B5">
        <w:rPr>
          <w:rFonts w:ascii="Times New Roman" w:hAnsi="Times New Roman"/>
          <w:i/>
          <w:iCs/>
        </w:rPr>
        <w:t xml:space="preserve">GLJ </w:t>
      </w:r>
      <w:r w:rsidRPr="00BF43B5">
        <w:rPr>
          <w:rFonts w:ascii="Times New Roman" w:hAnsi="Times New Roman"/>
        </w:rPr>
        <w:t>that, read alone, might be thought to support the view of the Court of Appeal: a heading entitled "A fair trial in child sexual abuse claims – a new world"; reference to a "new reality created by s 6A(1)"; the description of s 6A(1) as an imposition by the New South Wales Parliament of a "new normative structure"; and reference to the effect of s 6A as a "fundamental change" and as creating a "radically new context".</w:t>
      </w:r>
      <w:r w:rsidRPr="00BF43B5">
        <w:rPr>
          <w:rStyle w:val="FootnoteReference"/>
          <w:rFonts w:ascii="Times New Roman" w:hAnsi="Times New Roman"/>
          <w:sz w:val="24"/>
        </w:rPr>
        <w:footnoteReference w:id="136"/>
      </w:r>
      <w:r w:rsidRPr="00BF43B5">
        <w:rPr>
          <w:rFonts w:ascii="Times New Roman" w:hAnsi="Times New Roman"/>
        </w:rPr>
        <w:t xml:space="preserve"> If those passages were to be understood as they were understood by the Court of Appeal then I would emphatically dissent from them.</w:t>
      </w:r>
    </w:p>
    <w:p w14:paraId="72A6A150"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But I do not consider that the majority in </w:t>
      </w:r>
      <w:r w:rsidRPr="00BF43B5">
        <w:rPr>
          <w:rFonts w:ascii="Times New Roman" w:hAnsi="Times New Roman"/>
          <w:i/>
          <w:iCs/>
        </w:rPr>
        <w:t xml:space="preserve">GLJ </w:t>
      </w:r>
      <w:r w:rsidRPr="00BF43B5">
        <w:rPr>
          <w:rFonts w:ascii="Times New Roman" w:hAnsi="Times New Roman"/>
        </w:rPr>
        <w:t xml:space="preserve">fell into such error. The majority recognised that, as s 6A(6) of the </w:t>
      </w:r>
      <w:r w:rsidRPr="00BF43B5">
        <w:rPr>
          <w:rFonts w:ascii="Times New Roman" w:hAnsi="Times New Roman"/>
          <w:i/>
          <w:iCs/>
        </w:rPr>
        <w:t>Limitation Act 1969</w:t>
      </w:r>
      <w:r w:rsidRPr="00BF43B5">
        <w:rPr>
          <w:rFonts w:ascii="Times New Roman" w:hAnsi="Times New Roman"/>
        </w:rPr>
        <w:t> (NSW) says, the section "does not limit" the inherent, implied or statutory jurisdiction of a court, which includes the power to stay proceedings for abuse of process.</w:t>
      </w:r>
      <w:r w:rsidRPr="00BF43B5">
        <w:rPr>
          <w:rStyle w:val="FootnoteReference"/>
          <w:rFonts w:ascii="Times New Roman" w:hAnsi="Times New Roman"/>
          <w:sz w:val="24"/>
        </w:rPr>
        <w:footnoteReference w:id="137"/>
      </w:r>
      <w:r w:rsidRPr="00BF43B5">
        <w:rPr>
          <w:rFonts w:ascii="Times New Roman" w:hAnsi="Times New Roman"/>
        </w:rPr>
        <w:t xml:space="preserve"> Further, the </w:t>
      </w:r>
      <w:r w:rsidRPr="00BF43B5">
        <w:rPr>
          <w:rFonts w:ascii="Times New Roman" w:hAnsi="Times New Roman"/>
        </w:rPr>
        <w:lastRenderedPageBreak/>
        <w:t>"new normative structure"</w:t>
      </w:r>
      <w:r w:rsidRPr="00BF43B5">
        <w:rPr>
          <w:rStyle w:val="FootnoteReference"/>
          <w:rFonts w:ascii="Times New Roman" w:hAnsi="Times New Roman"/>
          <w:sz w:val="24"/>
        </w:rPr>
        <w:footnoteReference w:id="138"/>
      </w:r>
      <w:r w:rsidRPr="00BF43B5">
        <w:rPr>
          <w:rFonts w:ascii="Times New Roman" w:hAnsi="Times New Roman"/>
        </w:rPr>
        <w:t xml:space="preserve"> and the "fundamental change wrought by s 6A"</w:t>
      </w:r>
      <w:r w:rsidRPr="00BF43B5">
        <w:rPr>
          <w:rStyle w:val="FootnoteReference"/>
          <w:rFonts w:ascii="Times New Roman" w:hAnsi="Times New Roman"/>
          <w:sz w:val="24"/>
        </w:rPr>
        <w:footnoteReference w:id="139"/>
      </w:r>
      <w:r w:rsidRPr="00BF43B5">
        <w:rPr>
          <w:rFonts w:ascii="Times New Roman" w:hAnsi="Times New Roman"/>
        </w:rPr>
        <w:t xml:space="preserve"> were described by the majority as follows:</w:t>
      </w:r>
      <w:r w:rsidRPr="00BF43B5">
        <w:rPr>
          <w:rStyle w:val="FootnoteReference"/>
          <w:rFonts w:ascii="Times New Roman" w:hAnsi="Times New Roman"/>
          <w:sz w:val="24"/>
        </w:rPr>
        <w:footnoteReference w:id="140"/>
      </w:r>
    </w:p>
    <w:p w14:paraId="7D8775C4" w14:textId="77777777" w:rsidR="00C92B34" w:rsidRDefault="00C92B34" w:rsidP="00BF43B5">
      <w:pPr>
        <w:pStyle w:val="LeftrightafterHC"/>
        <w:spacing w:before="0" w:after="260" w:line="280" w:lineRule="exact"/>
        <w:ind w:right="0"/>
        <w:jc w:val="both"/>
        <w:rPr>
          <w:rFonts w:ascii="Times New Roman" w:hAnsi="Times New Roman"/>
        </w:rPr>
      </w:pPr>
      <w:r w:rsidRPr="00BF43B5">
        <w:rPr>
          <w:rFonts w:ascii="Times New Roman" w:hAnsi="Times New Roman"/>
        </w:rPr>
        <w:t>"in the case of an action for damages for death or personal injury resulting from child abuse, it can no longer be maintained that the passing of time alone enlivens the inherent power or any statutory power of a court to prevent an abuse of its process".</w:t>
      </w:r>
    </w:p>
    <w:p w14:paraId="50BDDC35" w14:textId="77777777" w:rsidR="00C92B34" w:rsidRPr="00BF43B5" w:rsidRDefault="00C92B34" w:rsidP="00BF43B5">
      <w:pPr>
        <w:pStyle w:val="NormalBody"/>
        <w:spacing w:after="260" w:line="280" w:lineRule="exact"/>
        <w:ind w:right="0"/>
        <w:jc w:val="both"/>
        <w:rPr>
          <w:rFonts w:ascii="Times New Roman" w:hAnsi="Times New Roman"/>
        </w:rPr>
      </w:pPr>
      <w:r w:rsidRPr="00BF43B5">
        <w:rPr>
          <w:rFonts w:ascii="Times New Roman" w:hAnsi="Times New Roman"/>
        </w:rPr>
        <w:t xml:space="preserve">The point being made was that s 6A is an emphatic prohibition upon the mere passage of time, however long that might be, being sufficient by itself to amount to an abuse of process. It is an entirely different question, to be resolved by reference to the long-established authorities, whether, on the facts of a particular case, the proved </w:t>
      </w:r>
      <w:r w:rsidRPr="00BF43B5">
        <w:rPr>
          <w:rFonts w:ascii="Times New Roman" w:hAnsi="Times New Roman"/>
          <w:i/>
          <w:iCs/>
        </w:rPr>
        <w:t>consequences</w:t>
      </w:r>
      <w:r w:rsidRPr="00BF43B5">
        <w:rPr>
          <w:rFonts w:ascii="Times New Roman" w:hAnsi="Times New Roman"/>
        </w:rPr>
        <w:t xml:space="preserve"> of the passage of substantial time, being forensic disadvantage, are sufficient to deny the possibility of a fair trial to a defendant. That is a causal question which requires consideration of the position that the defendant would have been in if the substantial lapse in time had not occurred. </w:t>
      </w:r>
    </w:p>
    <w:p w14:paraId="1EB5CEC6" w14:textId="77777777" w:rsidR="00C92B34" w:rsidRPr="00BF43B5" w:rsidRDefault="00C92B34" w:rsidP="00BF43B5">
      <w:pPr>
        <w:pStyle w:val="HeadingL1"/>
        <w:spacing w:after="260" w:line="280" w:lineRule="exact"/>
        <w:ind w:right="0"/>
        <w:jc w:val="both"/>
        <w:rPr>
          <w:rFonts w:ascii="Times New Roman" w:hAnsi="Times New Roman"/>
        </w:rPr>
      </w:pPr>
      <w:r w:rsidRPr="00BF43B5">
        <w:rPr>
          <w:rFonts w:ascii="Times New Roman" w:hAnsi="Times New Roman"/>
        </w:rPr>
        <w:t>Forensic disadvantage, causation, and manifest unfairness</w:t>
      </w:r>
    </w:p>
    <w:p w14:paraId="3FCA3C86"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In trials around Australia nearly every day there are instances where, for forensic reasons, one party is at a disadvantage. A central witness that a defendant might otherwise have called may be deceased or unable to be located. The memory of the central witness for the defendant might be impaired or the central documents that would have been relied upon by the defendant might have been lost or destroyed. None of these matters, by itself, is sufficient to make a trial manifestly unfair.</w:t>
      </w:r>
      <w:r w:rsidRPr="00BF43B5">
        <w:rPr>
          <w:rStyle w:val="FootnoteReference"/>
          <w:rFonts w:ascii="Times New Roman" w:hAnsi="Times New Roman"/>
          <w:sz w:val="24"/>
        </w:rPr>
        <w:footnoteReference w:id="141"/>
      </w:r>
      <w:r w:rsidRPr="00BF43B5">
        <w:rPr>
          <w:rFonts w:ascii="Times New Roman" w:hAnsi="Times New Roman"/>
        </w:rPr>
        <w:t xml:space="preserve"> The defendant is placed in an unfortunate position but not an unfair one. Courts have techniques to address and minimise the forensic disadvantage of a party in such cases.</w:t>
      </w:r>
      <w:r w:rsidRPr="00BF43B5">
        <w:rPr>
          <w:rStyle w:val="FootnoteReference"/>
          <w:rFonts w:ascii="Times New Roman" w:hAnsi="Times New Roman"/>
          <w:sz w:val="24"/>
        </w:rPr>
        <w:footnoteReference w:id="142"/>
      </w:r>
      <w:r w:rsidRPr="00BF43B5">
        <w:rPr>
          <w:rFonts w:ascii="Times New Roman" w:hAnsi="Times New Roman"/>
        </w:rPr>
        <w:t xml:space="preserve"> As Gleeson CJ said in </w:t>
      </w:r>
      <w:r w:rsidRPr="00BF43B5">
        <w:rPr>
          <w:rFonts w:ascii="Times New Roman" w:hAnsi="Times New Roman"/>
          <w:i/>
          <w:iCs/>
        </w:rPr>
        <w:t>R v McCarthy</w:t>
      </w:r>
      <w:r w:rsidRPr="00BF43B5">
        <w:rPr>
          <w:rFonts w:ascii="Times New Roman" w:hAnsi="Times New Roman"/>
        </w:rPr>
        <w:t>,</w:t>
      </w:r>
      <w:r w:rsidRPr="00BF43B5">
        <w:rPr>
          <w:rStyle w:val="FootnoteReference"/>
          <w:rFonts w:ascii="Times New Roman" w:hAnsi="Times New Roman"/>
          <w:sz w:val="24"/>
        </w:rPr>
        <w:footnoteReference w:id="143"/>
      </w:r>
      <w:r w:rsidRPr="00BF43B5">
        <w:rPr>
          <w:rFonts w:ascii="Times New Roman" w:hAnsi="Times New Roman"/>
        </w:rPr>
        <w:t xml:space="preserve"> in remarks which are equally apt to civil proceedings:</w:t>
      </w:r>
    </w:p>
    <w:p w14:paraId="4C80BC2B" w14:textId="77777777" w:rsidR="00C92B34" w:rsidRDefault="00C92B34" w:rsidP="00BF43B5">
      <w:pPr>
        <w:pStyle w:val="LeftrightafterHC"/>
        <w:spacing w:before="0" w:after="260" w:line="280" w:lineRule="exact"/>
        <w:ind w:right="0"/>
        <w:jc w:val="both"/>
        <w:rPr>
          <w:rFonts w:ascii="Times New Roman" w:hAnsi="Times New Roman"/>
        </w:rPr>
      </w:pPr>
      <w:r w:rsidRPr="00BF43B5">
        <w:rPr>
          <w:rFonts w:ascii="Times New Roman" w:hAnsi="Times New Roman"/>
        </w:rPr>
        <w:lastRenderedPageBreak/>
        <w:tab/>
        <w:t xml:space="preserve">"Time and time again it happens in criminal proceedings that for any one of a variety of reasons witnesses who may be regarded as important by one side or the other die, or become ill, or lose their memory, or lose documents ... [I]t is well recognised that an occurrence of that kind does not of itself mean that a person cannot obtain a fair trial or that proceedings need to be stayed." </w:t>
      </w:r>
    </w:p>
    <w:p w14:paraId="01BF8F26"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 issue of the fairness of a trial only arises when the </w:t>
      </w:r>
      <w:r w:rsidRPr="00BF43B5">
        <w:rPr>
          <w:rFonts w:ascii="Times New Roman" w:hAnsi="Times New Roman"/>
          <w:i/>
          <w:iCs/>
        </w:rPr>
        <w:t xml:space="preserve">cause </w:t>
      </w:r>
      <w:r w:rsidRPr="00BF43B5">
        <w:rPr>
          <w:rFonts w:ascii="Times New Roman" w:hAnsi="Times New Roman"/>
        </w:rPr>
        <w:t>of the forensic disadvantage to a defendant gives rise to unfairness.</w:t>
      </w:r>
      <w:r w:rsidRPr="00BF43B5">
        <w:rPr>
          <w:rStyle w:val="FootnoteReference"/>
          <w:rFonts w:ascii="Times New Roman" w:hAnsi="Times New Roman"/>
          <w:sz w:val="24"/>
        </w:rPr>
        <w:footnoteReference w:id="144"/>
      </w:r>
      <w:r w:rsidRPr="00BF43B5">
        <w:rPr>
          <w:rFonts w:ascii="Times New Roman" w:hAnsi="Times New Roman"/>
        </w:rPr>
        <w:t xml:space="preserve"> Like an applicant for an extension of time who must establish a lack of sufficient prejudice to the respondent, the applicant who seeks a stay of proceedings on the basis of lapse of time must establish that sufficient prejudice has resulted "</w:t>
      </w:r>
      <w:r w:rsidRPr="00BF43B5">
        <w:rPr>
          <w:rFonts w:ascii="Times New Roman" w:hAnsi="Times New Roman"/>
          <w:i/>
          <w:iCs/>
        </w:rPr>
        <w:t xml:space="preserve">by reason of </w:t>
      </w:r>
      <w:r w:rsidRPr="00BF43B5">
        <w:rPr>
          <w:rFonts w:ascii="Times New Roman" w:hAnsi="Times New Roman"/>
        </w:rPr>
        <w:t>the effluxion of time" before the claim was brought.</w:t>
      </w:r>
      <w:r w:rsidRPr="00BF43B5">
        <w:rPr>
          <w:rStyle w:val="FootnoteReference"/>
          <w:rFonts w:ascii="Times New Roman" w:hAnsi="Times New Roman"/>
          <w:sz w:val="24"/>
        </w:rPr>
        <w:footnoteReference w:id="145"/>
      </w:r>
      <w:r w:rsidRPr="00BF43B5">
        <w:rPr>
          <w:rFonts w:ascii="Times New Roman" w:hAnsi="Times New Roman"/>
        </w:rPr>
        <w:t xml:space="preserve"> The applicant for a permanent stay in such cases must show that the forensic prejudice that has arisen "by reason of delay" is so extreme that any trial would necessarily be manifestly unfair, no matter what other precautions are taken.</w:t>
      </w:r>
      <w:r w:rsidRPr="00BF43B5">
        <w:rPr>
          <w:rStyle w:val="FootnoteReference"/>
          <w:rFonts w:ascii="Times New Roman" w:hAnsi="Times New Roman"/>
          <w:sz w:val="24"/>
        </w:rPr>
        <w:footnoteReference w:id="146"/>
      </w:r>
      <w:r w:rsidRPr="00BF43B5">
        <w:rPr>
          <w:rFonts w:ascii="Times New Roman" w:hAnsi="Times New Roman"/>
        </w:rPr>
        <w:t xml:space="preserve"> </w:t>
      </w:r>
    </w:p>
    <w:p w14:paraId="2CE349E5"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It is impossible to identify with precision the period of time which qualifies as substantial, beyond which time the proved forensic prejudice may cause manifest unfairness. A limitation period that might exist for bringing the claim is not determinative. Depending on the reasons for the delay or the nature of the claim, the period of time might be shorter than a limitation period or (in the case of a power to extend the limitation period) longer than a short limitation period. As was said in the context of delayed criminal proceedings, "the delay that can be tolerated for an ordinary street crime is considerably less than for a serious, complex conspiracy charge".</w:t>
      </w:r>
      <w:r w:rsidRPr="00BF43B5">
        <w:rPr>
          <w:rStyle w:val="FootnoteReference"/>
          <w:rFonts w:ascii="Times New Roman" w:hAnsi="Times New Roman"/>
          <w:sz w:val="24"/>
        </w:rPr>
        <w:footnoteReference w:id="147"/>
      </w:r>
      <w:r w:rsidRPr="00BF43B5">
        <w:rPr>
          <w:rFonts w:ascii="Times New Roman" w:hAnsi="Times New Roman"/>
        </w:rPr>
        <w:t xml:space="preserve">  </w:t>
      </w:r>
    </w:p>
    <w:p w14:paraId="2696ACAA"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lastRenderedPageBreak/>
        <w:tab/>
        <w:t xml:space="preserve">The decision of this Court in </w:t>
      </w:r>
      <w:proofErr w:type="spellStart"/>
      <w:r w:rsidRPr="00BF43B5">
        <w:rPr>
          <w:rFonts w:ascii="Times New Roman" w:hAnsi="Times New Roman"/>
          <w:i/>
          <w:iCs/>
        </w:rPr>
        <w:t>Batistatos</w:t>
      </w:r>
      <w:proofErr w:type="spellEnd"/>
      <w:r w:rsidRPr="00BF43B5">
        <w:rPr>
          <w:rFonts w:ascii="Times New Roman" w:hAnsi="Times New Roman"/>
          <w:i/>
          <w:iCs/>
        </w:rPr>
        <w:t xml:space="preserve"> </w:t>
      </w:r>
      <w:r w:rsidRPr="00BF43B5">
        <w:rPr>
          <w:rFonts w:ascii="Times New Roman" w:hAnsi="Times New Roman"/>
        </w:rPr>
        <w:t xml:space="preserve">is an instance where the forensic disadvantage caused by a substantial period of time elapsing between a claim arising and an action being brought might not have been thought sufficient to prevent a fair trial. In that case, an appeal was brought to this Court from a decision of the </w:t>
      </w:r>
      <w:r>
        <w:rPr>
          <w:rFonts w:ascii="Times New Roman" w:hAnsi="Times New Roman"/>
        </w:rPr>
        <w:t xml:space="preserve">Court of Appeal of the Supreme Court of </w:t>
      </w:r>
      <w:r w:rsidRPr="00BF43B5">
        <w:rPr>
          <w:rFonts w:ascii="Times New Roman" w:hAnsi="Times New Roman"/>
        </w:rPr>
        <w:t>New South Wales to permanently stay personal injury proceedings brought by a mentally impaired plaintiff, against the Roads and Traffic Authority of New South Wales ("the RTA") and Newcastle City Council, as an abuse of process. The plaintiff alleged negligence by the RTA or the Council in relation to an accident that had occurred 29 years earlier.</w:t>
      </w:r>
      <w:r w:rsidRPr="00BF43B5">
        <w:rPr>
          <w:rStyle w:val="FootnoteReference"/>
          <w:rFonts w:ascii="Times New Roman" w:hAnsi="Times New Roman"/>
          <w:sz w:val="24"/>
        </w:rPr>
        <w:footnoteReference w:id="148"/>
      </w:r>
      <w:r w:rsidRPr="00BF43B5">
        <w:rPr>
          <w:rFonts w:ascii="Times New Roman" w:hAnsi="Times New Roman"/>
        </w:rPr>
        <w:t xml:space="preserve"> The alleged negligence involved various matters: design or construction of the road; maintenance, marking, lighting and signage of the road; and cutting of the adjacent grass.</w:t>
      </w:r>
      <w:r w:rsidRPr="00BF43B5">
        <w:rPr>
          <w:rStyle w:val="FootnoteReference"/>
          <w:rFonts w:ascii="Times New Roman" w:hAnsi="Times New Roman"/>
          <w:sz w:val="24"/>
        </w:rPr>
        <w:footnoteReference w:id="149"/>
      </w:r>
      <w:r w:rsidRPr="00BF43B5">
        <w:rPr>
          <w:rFonts w:ascii="Times New Roman" w:hAnsi="Times New Roman"/>
        </w:rPr>
        <w:t xml:space="preserve"> The plaintiff had provided affidavit evidence from three deponents who said that they were familiar with the street in 1965 and could "give evidence as to its configuration, the height and location of [the] grass, control measures provided by the Council, maintenance provided by the Council, and lighting provided in the vicinity of the accident site".</w:t>
      </w:r>
      <w:r w:rsidRPr="00BF43B5">
        <w:rPr>
          <w:rStyle w:val="FootnoteReference"/>
          <w:rFonts w:ascii="Times New Roman" w:hAnsi="Times New Roman"/>
          <w:sz w:val="24"/>
        </w:rPr>
        <w:footnoteReference w:id="150"/>
      </w:r>
    </w:p>
    <w:p w14:paraId="7D6AB166"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This Court in </w:t>
      </w:r>
      <w:proofErr w:type="spellStart"/>
      <w:r w:rsidRPr="00BF43B5">
        <w:rPr>
          <w:rFonts w:ascii="Times New Roman" w:hAnsi="Times New Roman"/>
          <w:i/>
          <w:iCs/>
        </w:rPr>
        <w:t>Batistatos</w:t>
      </w:r>
      <w:proofErr w:type="spellEnd"/>
      <w:r w:rsidRPr="00BF43B5">
        <w:rPr>
          <w:rFonts w:ascii="Times New Roman" w:hAnsi="Times New Roman"/>
          <w:i/>
          <w:iCs/>
        </w:rPr>
        <w:t xml:space="preserve"> </w:t>
      </w:r>
      <w:r w:rsidRPr="00BF43B5">
        <w:rPr>
          <w:rFonts w:ascii="Times New Roman" w:hAnsi="Times New Roman"/>
        </w:rPr>
        <w:t>was not asked to revisit the issue of whether the forensic disadvantage to the defendants was so extreme that the trial would be manifestly unfair. On the issues before the Court, however, a majority reiterated the conclusion of the Court of Appeal (which had overturned the decision of the primary judge) that the effect of the effluxion of 29 years was "that no useful evidence is available upon which to conduct a trial into the question whether the plaintiff's injuries were caused by negligence of the defendants, and no further search or inquiry is in any way likely to locate any such evidence".</w:t>
      </w:r>
      <w:r w:rsidRPr="00BF43B5">
        <w:rPr>
          <w:rStyle w:val="FootnoteReference"/>
          <w:rFonts w:ascii="Times New Roman" w:hAnsi="Times New Roman"/>
          <w:sz w:val="24"/>
        </w:rPr>
        <w:footnoteReference w:id="151"/>
      </w:r>
      <w:r w:rsidRPr="00BF43B5">
        <w:rPr>
          <w:rFonts w:ascii="Times New Roman" w:hAnsi="Times New Roman"/>
        </w:rPr>
        <w:t xml:space="preserve"> The effect was said to be that "[n]o more than a formal enactment of the process of hearing and determining the plaintiff's claim could take place".</w:t>
      </w:r>
      <w:r w:rsidRPr="00BF43B5">
        <w:rPr>
          <w:rStyle w:val="FootnoteReference"/>
          <w:rFonts w:ascii="Times New Roman" w:hAnsi="Times New Roman"/>
          <w:sz w:val="24"/>
        </w:rPr>
        <w:footnoteReference w:id="152"/>
      </w:r>
    </w:p>
    <w:p w14:paraId="01248660"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Although (contrary to some earlier expressed views</w:t>
      </w:r>
      <w:r w:rsidRPr="00BF43B5">
        <w:rPr>
          <w:rStyle w:val="FootnoteReference"/>
          <w:rFonts w:ascii="Times New Roman" w:hAnsi="Times New Roman"/>
          <w:sz w:val="24"/>
        </w:rPr>
        <w:footnoteReference w:id="153"/>
      </w:r>
      <w:r w:rsidRPr="00BF43B5">
        <w:rPr>
          <w:rFonts w:ascii="Times New Roman" w:hAnsi="Times New Roman"/>
        </w:rPr>
        <w:t xml:space="preserve">) the question of abuse of process is now acknowledged as one for which only one right answer </w:t>
      </w:r>
      <w:r w:rsidRPr="00BF43B5">
        <w:rPr>
          <w:rFonts w:ascii="Times New Roman" w:hAnsi="Times New Roman"/>
        </w:rPr>
        <w:lastRenderedPageBreak/>
        <w:t>exists,</w:t>
      </w:r>
      <w:r w:rsidRPr="00BF43B5">
        <w:rPr>
          <w:rStyle w:val="FootnoteReference"/>
          <w:rFonts w:ascii="Times New Roman" w:hAnsi="Times New Roman"/>
          <w:sz w:val="24"/>
        </w:rPr>
        <w:footnoteReference w:id="154"/>
      </w:r>
      <w:r w:rsidRPr="00BF43B5">
        <w:rPr>
          <w:rFonts w:ascii="Times New Roman" w:hAnsi="Times New Roman"/>
        </w:rPr>
        <w:t xml:space="preserve"> the answer of the Court of Appeal in </w:t>
      </w:r>
      <w:proofErr w:type="spellStart"/>
      <w:r w:rsidRPr="00BF43B5">
        <w:rPr>
          <w:rFonts w:ascii="Times New Roman" w:hAnsi="Times New Roman"/>
          <w:i/>
          <w:iCs/>
        </w:rPr>
        <w:t>Batistatos</w:t>
      </w:r>
      <w:proofErr w:type="spellEnd"/>
      <w:r w:rsidRPr="00BF43B5">
        <w:rPr>
          <w:rFonts w:ascii="Times New Roman" w:hAnsi="Times New Roman"/>
        </w:rPr>
        <w:t>,</w:t>
      </w:r>
      <w:r w:rsidRPr="00BF43B5">
        <w:rPr>
          <w:rFonts w:ascii="Times New Roman" w:hAnsi="Times New Roman"/>
          <w:i/>
          <w:iCs/>
        </w:rPr>
        <w:t xml:space="preserve"> </w:t>
      </w:r>
      <w:r w:rsidRPr="00BF43B5">
        <w:rPr>
          <w:rFonts w:ascii="Times New Roman" w:hAnsi="Times New Roman"/>
        </w:rPr>
        <w:t>that the circumstances involved an abuse of process, was nevertheless one upon which reasonable minds might, and did, differ. There was considerable force to the three dissents in this Court. In dissent, Kirby J pointed to the appellant's submission that "his legal representative had been able to turn up relevant evidence but the respondents, by inference, with much larger resources, had failed to pursue lines of inquiry that were obvious, might have been fruitful and could still be explored".</w:t>
      </w:r>
      <w:r w:rsidRPr="00BF43B5">
        <w:rPr>
          <w:rStyle w:val="FootnoteReference"/>
          <w:rFonts w:ascii="Times New Roman" w:hAnsi="Times New Roman"/>
          <w:sz w:val="24"/>
        </w:rPr>
        <w:footnoteReference w:id="155"/>
      </w:r>
      <w:r w:rsidRPr="00BF43B5">
        <w:rPr>
          <w:rFonts w:ascii="Times New Roman" w:hAnsi="Times New Roman"/>
        </w:rPr>
        <w:t xml:space="preserve"> And as </w:t>
      </w:r>
      <w:proofErr w:type="spellStart"/>
      <w:r w:rsidRPr="00BF43B5">
        <w:rPr>
          <w:rFonts w:ascii="Times New Roman" w:hAnsi="Times New Roman"/>
        </w:rPr>
        <w:t>Callinan</w:t>
      </w:r>
      <w:proofErr w:type="spellEnd"/>
      <w:r w:rsidRPr="00BF43B5">
        <w:rPr>
          <w:rFonts w:ascii="Times New Roman" w:hAnsi="Times New Roman"/>
        </w:rPr>
        <w:t xml:space="preserve"> J (with whom </w:t>
      </w:r>
      <w:proofErr w:type="spellStart"/>
      <w:r w:rsidRPr="00BF43B5">
        <w:rPr>
          <w:rFonts w:ascii="Times New Roman" w:hAnsi="Times New Roman"/>
        </w:rPr>
        <w:t>Heydon</w:t>
      </w:r>
      <w:proofErr w:type="spellEnd"/>
      <w:r w:rsidRPr="00BF43B5">
        <w:rPr>
          <w:rFonts w:ascii="Times New Roman" w:hAnsi="Times New Roman"/>
        </w:rPr>
        <w:t> J agreed</w:t>
      </w:r>
      <w:r w:rsidRPr="00BF43B5">
        <w:rPr>
          <w:rStyle w:val="FootnoteReference"/>
          <w:rFonts w:ascii="Times New Roman" w:hAnsi="Times New Roman"/>
          <w:sz w:val="24"/>
        </w:rPr>
        <w:footnoteReference w:id="156"/>
      </w:r>
      <w:r w:rsidRPr="00BF43B5">
        <w:rPr>
          <w:rFonts w:ascii="Times New Roman" w:hAnsi="Times New Roman"/>
        </w:rPr>
        <w:t>) said in dissent:</w:t>
      </w:r>
      <w:r w:rsidRPr="00BF43B5">
        <w:rPr>
          <w:rStyle w:val="FootnoteReference"/>
          <w:rFonts w:ascii="Times New Roman" w:hAnsi="Times New Roman"/>
          <w:sz w:val="24"/>
        </w:rPr>
        <w:footnoteReference w:id="157"/>
      </w:r>
    </w:p>
    <w:p w14:paraId="7143CF23" w14:textId="77777777" w:rsidR="00C92B34" w:rsidRDefault="00C92B34" w:rsidP="00BF43B5">
      <w:pPr>
        <w:pStyle w:val="LeftrightafterHC"/>
        <w:spacing w:before="0" w:after="260" w:line="280" w:lineRule="exact"/>
        <w:ind w:right="0"/>
        <w:jc w:val="both"/>
        <w:rPr>
          <w:rFonts w:ascii="Times New Roman" w:hAnsi="Times New Roman"/>
        </w:rPr>
      </w:pPr>
      <w:r w:rsidRPr="00BF43B5">
        <w:rPr>
          <w:rFonts w:ascii="Times New Roman" w:hAnsi="Times New Roman"/>
        </w:rPr>
        <w:t>"Any trial that may take place would be an imperfect one factually. But this must be so in many cases brought long after the event by persons under a disability. There are some records that are just as likely to have been destroyed after seven years as after twenty-nine years."</w:t>
      </w:r>
    </w:p>
    <w:p w14:paraId="516E6FBF" w14:textId="77777777" w:rsidR="00C92B34" w:rsidRPr="00BF43B5" w:rsidRDefault="00C92B34" w:rsidP="00BF43B5">
      <w:pPr>
        <w:pStyle w:val="NormalBody"/>
        <w:spacing w:after="260" w:line="280" w:lineRule="exact"/>
        <w:ind w:right="0"/>
        <w:jc w:val="both"/>
        <w:rPr>
          <w:rFonts w:ascii="Times New Roman" w:hAnsi="Times New Roman"/>
        </w:rPr>
      </w:pPr>
      <w:r w:rsidRPr="00BF43B5">
        <w:rPr>
          <w:rFonts w:ascii="Times New Roman" w:hAnsi="Times New Roman"/>
        </w:rPr>
        <w:t xml:space="preserve">In short, there appeared to have been little consideration by the Court of Appeal </w:t>
      </w:r>
      <w:r>
        <w:rPr>
          <w:rFonts w:ascii="Times New Roman" w:hAnsi="Times New Roman"/>
        </w:rPr>
        <w:t xml:space="preserve">of the Supreme Court of New South Wales </w:t>
      </w:r>
      <w:r w:rsidRPr="00BF43B5">
        <w:rPr>
          <w:rFonts w:ascii="Times New Roman" w:hAnsi="Times New Roman"/>
        </w:rPr>
        <w:t xml:space="preserve">in </w:t>
      </w:r>
      <w:proofErr w:type="spellStart"/>
      <w:r w:rsidRPr="00BF43B5">
        <w:rPr>
          <w:rFonts w:ascii="Times New Roman" w:hAnsi="Times New Roman"/>
          <w:i/>
          <w:iCs/>
        </w:rPr>
        <w:t>Batistatos</w:t>
      </w:r>
      <w:proofErr w:type="spellEnd"/>
      <w:r w:rsidRPr="00BF43B5">
        <w:rPr>
          <w:rFonts w:ascii="Times New Roman" w:hAnsi="Times New Roman"/>
          <w:i/>
          <w:iCs/>
        </w:rPr>
        <w:t xml:space="preserve"> </w:t>
      </w:r>
      <w:r w:rsidRPr="00BF43B5">
        <w:rPr>
          <w:rFonts w:ascii="Times New Roman" w:hAnsi="Times New Roman"/>
        </w:rPr>
        <w:t>as to: (</w:t>
      </w:r>
      <w:proofErr w:type="spellStart"/>
      <w:r w:rsidRPr="00BF43B5">
        <w:rPr>
          <w:rFonts w:ascii="Times New Roman" w:hAnsi="Times New Roman"/>
        </w:rPr>
        <w:t>i</w:t>
      </w:r>
      <w:proofErr w:type="spellEnd"/>
      <w:r w:rsidRPr="00BF43B5">
        <w:rPr>
          <w:rFonts w:ascii="Times New Roman" w:hAnsi="Times New Roman"/>
        </w:rPr>
        <w:t xml:space="preserve">) whether the particular aspects of prejudice to which the defendants pointed had been caused by the substantial lapse of time in bringing the proceedings or whether those matters of prejudice would have existed even a short period of time after the accident occurred; or (ii) whether, in light of the other available evidence, the prejudice to the defendants was nevertheless so great that a fair trial was not possible. </w:t>
      </w:r>
    </w:p>
    <w:p w14:paraId="14C1C556"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On the other hand, </w:t>
      </w:r>
      <w:r w:rsidRPr="00BF43B5">
        <w:rPr>
          <w:rFonts w:ascii="Times New Roman" w:hAnsi="Times New Roman"/>
          <w:i/>
          <w:iCs/>
        </w:rPr>
        <w:t xml:space="preserve">Moubarak by his tutor </w:t>
      </w:r>
      <w:proofErr w:type="spellStart"/>
      <w:r w:rsidRPr="00BF43B5">
        <w:rPr>
          <w:rFonts w:ascii="Times New Roman" w:hAnsi="Times New Roman"/>
          <w:i/>
          <w:iCs/>
        </w:rPr>
        <w:t>Coorey</w:t>
      </w:r>
      <w:proofErr w:type="spellEnd"/>
      <w:r w:rsidRPr="00BF43B5">
        <w:rPr>
          <w:rFonts w:ascii="Times New Roman" w:hAnsi="Times New Roman"/>
          <w:i/>
          <w:iCs/>
        </w:rPr>
        <w:t xml:space="preserve"> v Holt</w:t>
      </w:r>
      <w:r w:rsidRPr="00BF43B5">
        <w:rPr>
          <w:rStyle w:val="FootnoteReference"/>
          <w:rFonts w:ascii="Times New Roman" w:hAnsi="Times New Roman"/>
          <w:sz w:val="24"/>
        </w:rPr>
        <w:footnoteReference w:id="158"/>
      </w:r>
      <w:r w:rsidRPr="00BF43B5">
        <w:rPr>
          <w:rFonts w:ascii="Times New Roman" w:hAnsi="Times New Roman"/>
        </w:rPr>
        <w:t xml:space="preserve"> ("</w:t>
      </w:r>
      <w:r w:rsidRPr="00BF43B5">
        <w:rPr>
          <w:rFonts w:ascii="Times New Roman" w:hAnsi="Times New Roman"/>
          <w:i/>
          <w:iCs/>
        </w:rPr>
        <w:t>Moubarak</w:t>
      </w:r>
      <w:r w:rsidRPr="00BF43B5">
        <w:rPr>
          <w:rFonts w:ascii="Times New Roman" w:hAnsi="Times New Roman"/>
        </w:rPr>
        <w:t xml:space="preserve">") is a case which clearly involved such extreme forensic disadvantage to the defendant caused by effluxion of a substantial period of time before a claim was brought that any trial would have necessarily been manifestly unfair. In that case, the respondent had sought damages arising from alleged sexual assault by her uncle over 40 years earlier. There were no eyewitnesses and no living or otherwise available witnesses who could give evidence that was potentially relevant. By the time of trial, the uncle had severe dementia and was unable to participate in any trial by giving evidence or instructions to counsel. Prior to the onset of his dementia the uncle had not been confronted with the allegations either by the complainant </w:t>
      </w:r>
      <w:r w:rsidRPr="00BF43B5">
        <w:rPr>
          <w:rFonts w:ascii="Times New Roman" w:hAnsi="Times New Roman"/>
        </w:rPr>
        <w:lastRenderedPageBreak/>
        <w:t>or by the police. The Court of Appeal</w:t>
      </w:r>
      <w:r>
        <w:rPr>
          <w:rFonts w:ascii="Times New Roman" w:hAnsi="Times New Roman"/>
        </w:rPr>
        <w:t xml:space="preserve"> of the Supreme Court of New South Wales</w:t>
      </w:r>
      <w:r w:rsidRPr="00BF43B5">
        <w:rPr>
          <w:rFonts w:ascii="Times New Roman" w:hAnsi="Times New Roman"/>
        </w:rPr>
        <w:t xml:space="preserve"> held that the proceedings should be permanently stayed as an abuse of process.</w:t>
      </w:r>
      <w:r w:rsidRPr="00BF43B5">
        <w:rPr>
          <w:rStyle w:val="FootnoteReference"/>
          <w:rFonts w:ascii="Times New Roman" w:hAnsi="Times New Roman"/>
          <w:sz w:val="24"/>
        </w:rPr>
        <w:footnoteReference w:id="159"/>
      </w:r>
    </w:p>
    <w:p w14:paraId="68BC2AA3"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Another example involving extreme forensic disadvantage, from which the Court of Appeal drew an analogy,</w:t>
      </w:r>
      <w:r w:rsidRPr="00BF43B5">
        <w:rPr>
          <w:rStyle w:val="FootnoteReference"/>
          <w:rFonts w:ascii="Times New Roman" w:hAnsi="Times New Roman"/>
          <w:sz w:val="24"/>
        </w:rPr>
        <w:footnoteReference w:id="160"/>
      </w:r>
      <w:r w:rsidRPr="00BF43B5">
        <w:rPr>
          <w:rFonts w:ascii="Times New Roman" w:hAnsi="Times New Roman"/>
        </w:rPr>
        <w:t xml:space="preserve"> is the circumstances of </w:t>
      </w:r>
      <w:r w:rsidRPr="00BF43B5">
        <w:rPr>
          <w:rFonts w:ascii="Times New Roman" w:hAnsi="Times New Roman"/>
          <w:i/>
          <w:iCs/>
        </w:rPr>
        <w:t>R v Davis</w:t>
      </w:r>
      <w:r w:rsidRPr="00BF43B5">
        <w:rPr>
          <w:rFonts w:ascii="Times New Roman" w:hAnsi="Times New Roman"/>
        </w:rPr>
        <w:t>.</w:t>
      </w:r>
      <w:r w:rsidRPr="00BF43B5">
        <w:rPr>
          <w:rStyle w:val="FootnoteReference"/>
          <w:rFonts w:ascii="Times New Roman" w:hAnsi="Times New Roman"/>
          <w:sz w:val="24"/>
        </w:rPr>
        <w:footnoteReference w:id="161"/>
      </w:r>
      <w:r w:rsidRPr="00BF43B5">
        <w:rPr>
          <w:rFonts w:ascii="Times New Roman" w:hAnsi="Times New Roman"/>
        </w:rPr>
        <w:t xml:space="preserve"> In that case, criminal proceedings were stayed as an abuse of process because by the time of the trial there had been an innocent destruction of medical records</w:t>
      </w:r>
      <w:r w:rsidRPr="00BF43B5">
        <w:rPr>
          <w:rFonts w:ascii="Times New Roman" w:hAnsi="Times New Roman"/>
          <w:b/>
          <w:bCs/>
        </w:rPr>
        <w:t xml:space="preserve"> </w:t>
      </w:r>
      <w:r w:rsidRPr="00BF43B5">
        <w:rPr>
          <w:rFonts w:ascii="Times New Roman" w:hAnsi="Times New Roman"/>
        </w:rPr>
        <w:t>with the effect that it was said to be impossible for the accused to defend himself against allegations that he had committed assaults in his treatment of the complainants between (approximately) 20 and 35 years earlier.</w:t>
      </w:r>
      <w:r w:rsidRPr="00BF43B5">
        <w:rPr>
          <w:rStyle w:val="FootnoteReference"/>
          <w:rFonts w:ascii="Times New Roman" w:hAnsi="Times New Roman"/>
          <w:sz w:val="24"/>
        </w:rPr>
        <w:footnoteReference w:id="162"/>
      </w:r>
    </w:p>
    <w:p w14:paraId="15BCAA7A"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An assessment of abuse of process in these proceedings requires consideration of the effect of delay in bringing a claim on each allegation separately. The adjudication of each allegation will involve different degrees of forensic unfairness caused by the effluxion of substantial time before the action was brought. For instance, the trial of the allegation concerning Mr Pickering would involve a level of extreme forensic difficulty where, like </w:t>
      </w:r>
      <w:r w:rsidRPr="00BF43B5">
        <w:rPr>
          <w:rFonts w:ascii="Times New Roman" w:hAnsi="Times New Roman"/>
          <w:i/>
          <w:iCs/>
        </w:rPr>
        <w:t>Moubarak</w:t>
      </w:r>
      <w:r w:rsidRPr="00BF43B5">
        <w:rPr>
          <w:rFonts w:ascii="Times New Roman" w:hAnsi="Times New Roman"/>
        </w:rPr>
        <w:t>, it would be manifestly unfair for the State of Queensland to be required to defend a trial. But any forensic difficulty caused by the lapse of time in bringing the claims based on the other allegations can be managed by the court without the trial becoming manifestly unfair.</w:t>
      </w:r>
    </w:p>
    <w:p w14:paraId="01E4B615" w14:textId="77777777" w:rsidR="00C92B34" w:rsidRPr="00BF43B5" w:rsidRDefault="00C92B34" w:rsidP="00BF43B5">
      <w:pPr>
        <w:pStyle w:val="HeadingL1"/>
        <w:spacing w:after="260" w:line="280" w:lineRule="exact"/>
        <w:ind w:right="0"/>
        <w:jc w:val="both"/>
        <w:rPr>
          <w:rFonts w:ascii="Times New Roman" w:hAnsi="Times New Roman"/>
        </w:rPr>
      </w:pPr>
      <w:r w:rsidRPr="00BF43B5">
        <w:rPr>
          <w:rFonts w:ascii="Times New Roman" w:hAnsi="Times New Roman"/>
        </w:rPr>
        <w:t>Ms Willmot's claims and the associated forensic disadvantage by substantial delay</w:t>
      </w:r>
    </w:p>
    <w:p w14:paraId="3E29FA1A" w14:textId="77777777" w:rsidR="00C92B34" w:rsidRPr="00BF43B5" w:rsidRDefault="00C92B34" w:rsidP="00BF43B5">
      <w:pPr>
        <w:pStyle w:val="HeadingL2"/>
        <w:spacing w:after="260" w:line="280" w:lineRule="exact"/>
        <w:ind w:right="0"/>
        <w:jc w:val="both"/>
        <w:rPr>
          <w:rFonts w:ascii="Times New Roman" w:hAnsi="Times New Roman"/>
        </w:rPr>
      </w:pPr>
      <w:r w:rsidRPr="00BF43B5">
        <w:rPr>
          <w:rFonts w:ascii="Times New Roman" w:hAnsi="Times New Roman"/>
        </w:rPr>
        <w:t>Ms Willmot's claims generally</w:t>
      </w:r>
    </w:p>
    <w:p w14:paraId="6B6C934F"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Ms Willmot was born in 1954. The bases of her claims against the State of Queensland were raised with the State of Queensland in 2019 and 2020, although aspects of her claim were also raised in the context of the Queensland Department of Communities' Redress Scheme in 2008. Ms Willmot's claim is based upon four groups of allegations concerning sexual and other physical abuse, which are set out above.</w:t>
      </w:r>
      <w:r w:rsidRPr="00BF43B5">
        <w:rPr>
          <w:rStyle w:val="FootnoteReference"/>
          <w:rFonts w:ascii="Times New Roman" w:hAnsi="Times New Roman"/>
          <w:sz w:val="24"/>
        </w:rPr>
        <w:footnoteReference w:id="163"/>
      </w:r>
      <w:r w:rsidRPr="00BF43B5">
        <w:rPr>
          <w:rFonts w:ascii="Times New Roman" w:hAnsi="Times New Roman"/>
        </w:rPr>
        <w:t xml:space="preserve"> </w:t>
      </w:r>
    </w:p>
    <w:p w14:paraId="3F5C22B4"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lastRenderedPageBreak/>
        <w:tab/>
        <w:t>Ms Willmot's claim for damages (including exemplary damages, however the claim is pleaded</w:t>
      </w:r>
      <w:r w:rsidRPr="00BF43B5">
        <w:rPr>
          <w:rStyle w:val="FootnoteReference"/>
          <w:rFonts w:ascii="Times New Roman" w:hAnsi="Times New Roman"/>
          <w:sz w:val="24"/>
        </w:rPr>
        <w:footnoteReference w:id="164"/>
      </w:r>
      <w:r w:rsidRPr="00BF43B5">
        <w:rPr>
          <w:rFonts w:ascii="Times New Roman" w:hAnsi="Times New Roman"/>
        </w:rPr>
        <w:t xml:space="preserve">) is based upon an asserted non-delegable duty of care owed to her as a person who "was a State Child or was subject to the </w:t>
      </w:r>
      <w:r w:rsidRPr="00BF43B5">
        <w:rPr>
          <w:rFonts w:ascii="Times New Roman" w:hAnsi="Times New Roman"/>
          <w:i/>
          <w:iCs/>
        </w:rPr>
        <w:t xml:space="preserve">Aboriginals Protection and Restriction of the Sale of Opium Act 1897 </w:t>
      </w:r>
      <w:r w:rsidRPr="00BF43B5">
        <w:rPr>
          <w:rFonts w:ascii="Times New Roman" w:hAnsi="Times New Roman"/>
        </w:rPr>
        <w:t>(Qld)". A non-delegable duty is a direct duty which is not merely to take reasonable care but to ensure that reasonable care is taken in relation to a person or to their property.</w:t>
      </w:r>
      <w:r w:rsidRPr="00BF43B5">
        <w:rPr>
          <w:rStyle w:val="FootnoteReference"/>
          <w:rFonts w:ascii="Times New Roman" w:hAnsi="Times New Roman"/>
          <w:sz w:val="24"/>
        </w:rPr>
        <w:footnoteReference w:id="165"/>
      </w:r>
      <w:r w:rsidRPr="00BF43B5">
        <w:rPr>
          <w:rFonts w:ascii="Times New Roman" w:hAnsi="Times New Roman"/>
        </w:rPr>
        <w:t xml:space="preserve"> The non-delegable duty can be breached by a defendant's or a third party's intentional wrongdoing,</w:t>
      </w:r>
      <w:r w:rsidRPr="00BF43B5">
        <w:rPr>
          <w:rStyle w:val="FootnoteReference"/>
          <w:rFonts w:ascii="Times New Roman" w:hAnsi="Times New Roman"/>
          <w:sz w:val="24"/>
        </w:rPr>
        <w:footnoteReference w:id="166"/>
      </w:r>
      <w:r w:rsidRPr="00BF43B5">
        <w:rPr>
          <w:rFonts w:ascii="Times New Roman" w:hAnsi="Times New Roman"/>
        </w:rPr>
        <w:t xml:space="preserve"> although one formal view would require that breach of the non-delegable duty be pleaded as, or formally based upon, a failure by the defendant or the third party to take reasonable care rather than their intentional act of wrongdoing.</w:t>
      </w:r>
      <w:r w:rsidRPr="00BF43B5">
        <w:rPr>
          <w:rStyle w:val="FootnoteReference"/>
          <w:rFonts w:ascii="Times New Roman" w:hAnsi="Times New Roman"/>
          <w:sz w:val="24"/>
        </w:rPr>
        <w:footnoteReference w:id="167"/>
      </w:r>
      <w:r w:rsidRPr="00BF43B5">
        <w:rPr>
          <w:rFonts w:ascii="Times New Roman" w:hAnsi="Times New Roman"/>
        </w:rPr>
        <w:t xml:space="preserve"> On that formal view, the abuses alleged by Ms Willmot would be a failure by the alleged perpetrators of the abuse to take reasonable care, with the effect that there would be a breach of the State of Queensland's duty, irrespective of whether the State of Queensland itself took all due care; it did not ensure that care was taken. The State of Queensland properly admits that it owed Ms Willmot a non-delegable duty, although misdescribing the duty as one "to take reasonable care to protect her from any foreseeable risk of harm and/or injury that might be occasioned to her while she was a State Child or subject to the Protection Act".</w:t>
      </w:r>
    </w:p>
    <w:p w14:paraId="4CAC2789"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b/>
          <w:bCs/>
        </w:rPr>
        <w:tab/>
      </w:r>
      <w:r w:rsidRPr="00BF43B5">
        <w:rPr>
          <w:rFonts w:ascii="Times New Roman" w:hAnsi="Times New Roman"/>
        </w:rPr>
        <w:t>The only real issue in this aspect of the proceeding concerning liability based on the non-delegable duty of the State of Queensland is therefore whether the claims by Ms Willmot of abuse took place. There is undoubtedly serious forensic disadvantage to the State of Queensland in attempting to answer Ms Willmot's claims. But the extent of that forensic disadvantage, and the extent to which it is attributable to the effluxion of substantial time before the action was brought, varies between the different claims.</w:t>
      </w:r>
    </w:p>
    <w:p w14:paraId="03758BF0" w14:textId="77777777" w:rsidR="00C92B34" w:rsidRPr="00BF43B5" w:rsidRDefault="00C92B34" w:rsidP="00BF43B5">
      <w:pPr>
        <w:pStyle w:val="HeadingL2"/>
        <w:spacing w:after="260" w:line="280" w:lineRule="exact"/>
        <w:ind w:right="0"/>
        <w:jc w:val="both"/>
        <w:rPr>
          <w:rFonts w:ascii="Times New Roman" w:hAnsi="Times New Roman"/>
        </w:rPr>
      </w:pPr>
      <w:r w:rsidRPr="00BF43B5">
        <w:rPr>
          <w:rFonts w:ascii="Times New Roman" w:hAnsi="Times New Roman"/>
        </w:rPr>
        <w:t>The sexual abuse allegations against Mr </w:t>
      </w:r>
      <w:proofErr w:type="spellStart"/>
      <w:r w:rsidRPr="00BF43B5">
        <w:rPr>
          <w:rFonts w:ascii="Times New Roman" w:hAnsi="Times New Roman"/>
        </w:rPr>
        <w:t>Demlin</w:t>
      </w:r>
      <w:proofErr w:type="spellEnd"/>
    </w:p>
    <w:p w14:paraId="4F862F82"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The State of Queensland pleads, in relation to the allegations of sexual assault against Mr </w:t>
      </w:r>
      <w:proofErr w:type="spellStart"/>
      <w:r w:rsidRPr="00BF43B5">
        <w:rPr>
          <w:rFonts w:ascii="Times New Roman" w:hAnsi="Times New Roman"/>
        </w:rPr>
        <w:t>Demlin</w:t>
      </w:r>
      <w:proofErr w:type="spellEnd"/>
      <w:r w:rsidRPr="00BF43B5">
        <w:rPr>
          <w:rFonts w:ascii="Times New Roman" w:hAnsi="Times New Roman"/>
        </w:rPr>
        <w:t xml:space="preserve">, that it "cannot ascertain the truth or falsity of the allegations" due to the effluxion of time. Whether or not the State of Queensland is capable of ascertaining the truth or falsity of Ms Willmot's claims, I do not </w:t>
      </w:r>
      <w:r w:rsidRPr="00BF43B5">
        <w:rPr>
          <w:rFonts w:ascii="Times New Roman" w:hAnsi="Times New Roman"/>
        </w:rPr>
        <w:lastRenderedPageBreak/>
        <w:t>accept that the forensic disadvantage to the State of Queensland caused by the effluxion of substantial time before the action was brought is so great that any trial of Ms Willmot's claims regarding Mr </w:t>
      </w:r>
      <w:proofErr w:type="spellStart"/>
      <w:r w:rsidRPr="00BF43B5">
        <w:rPr>
          <w:rFonts w:ascii="Times New Roman" w:hAnsi="Times New Roman"/>
        </w:rPr>
        <w:t>Demlin</w:t>
      </w:r>
      <w:proofErr w:type="spellEnd"/>
      <w:r w:rsidRPr="00BF43B5">
        <w:rPr>
          <w:rFonts w:ascii="Times New Roman" w:hAnsi="Times New Roman"/>
        </w:rPr>
        <w:t xml:space="preserve"> would be manifestly unfair.</w:t>
      </w:r>
    </w:p>
    <w:p w14:paraId="69D96657"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The evidence of sexual abuse by Mr </w:t>
      </w:r>
      <w:proofErr w:type="spellStart"/>
      <w:r w:rsidRPr="00BF43B5">
        <w:rPr>
          <w:rFonts w:ascii="Times New Roman" w:hAnsi="Times New Roman"/>
        </w:rPr>
        <w:t>Demlin</w:t>
      </w:r>
      <w:proofErr w:type="spellEnd"/>
      <w:r w:rsidRPr="00BF43B5">
        <w:rPr>
          <w:rFonts w:ascii="Times New Roman" w:hAnsi="Times New Roman"/>
        </w:rPr>
        <w:t xml:space="preserve"> concerns events alleged by Ms Willmot to have occurred on a weekly to fortnightly basis between October 1957 and May 1959 while she was between three and five years old and in the care of Mr and Mrs </w:t>
      </w:r>
      <w:proofErr w:type="spellStart"/>
      <w:r w:rsidRPr="00BF43B5">
        <w:rPr>
          <w:rFonts w:ascii="Times New Roman" w:hAnsi="Times New Roman"/>
        </w:rPr>
        <w:t>Demlin</w:t>
      </w:r>
      <w:proofErr w:type="spellEnd"/>
      <w:r w:rsidRPr="00BF43B5">
        <w:rPr>
          <w:rFonts w:ascii="Times New Roman" w:hAnsi="Times New Roman"/>
        </w:rPr>
        <w:t>. The events were alleged to have occurred during the night, in Ms Willmot's bedroom, while Mrs </w:t>
      </w:r>
      <w:proofErr w:type="spellStart"/>
      <w:r w:rsidRPr="00BF43B5">
        <w:rPr>
          <w:rFonts w:ascii="Times New Roman" w:hAnsi="Times New Roman"/>
        </w:rPr>
        <w:t>Demlin</w:t>
      </w:r>
      <w:proofErr w:type="spellEnd"/>
      <w:r w:rsidRPr="00BF43B5">
        <w:rPr>
          <w:rFonts w:ascii="Times New Roman" w:hAnsi="Times New Roman"/>
        </w:rPr>
        <w:t xml:space="preserve"> was asleep. Ms Willmot also witnessed Mr </w:t>
      </w:r>
      <w:proofErr w:type="spellStart"/>
      <w:r w:rsidRPr="00BF43B5">
        <w:rPr>
          <w:rFonts w:ascii="Times New Roman" w:hAnsi="Times New Roman"/>
        </w:rPr>
        <w:t>Demlin</w:t>
      </w:r>
      <w:proofErr w:type="spellEnd"/>
      <w:r w:rsidRPr="00BF43B5">
        <w:rPr>
          <w:rFonts w:ascii="Times New Roman" w:hAnsi="Times New Roman"/>
        </w:rPr>
        <w:t xml:space="preserve"> sexually assault two sisters who, together with their brother, occupied the same bedroom as Ms Willmot. Ms Willmot's allegations in her affidavit evidence in this proceeding concerning Mr </w:t>
      </w:r>
      <w:proofErr w:type="spellStart"/>
      <w:r w:rsidRPr="00BF43B5">
        <w:rPr>
          <w:rFonts w:ascii="Times New Roman" w:hAnsi="Times New Roman"/>
        </w:rPr>
        <w:t>Demlin's</w:t>
      </w:r>
      <w:proofErr w:type="spellEnd"/>
      <w:r w:rsidRPr="00BF43B5">
        <w:rPr>
          <w:rFonts w:ascii="Times New Roman" w:hAnsi="Times New Roman"/>
        </w:rPr>
        <w:t xml:space="preserve"> sexual abuse of her, and its consequences and effects upon her, are comprehensive and detailed. Her recollection of the abuse of the two sisters who shared a bedroom with her is much more limited. </w:t>
      </w:r>
    </w:p>
    <w:p w14:paraId="543808D2"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Many of the matters of forensic disadvantage asserted by the State of Queensland were not shown to have any causal connection with the effluxion of time before the action was brought. First, the State of Queensland complained that the alleged sexual assaults occurred in a private context and that there is no record of any sexual assault by Mr </w:t>
      </w:r>
      <w:proofErr w:type="spellStart"/>
      <w:r w:rsidRPr="00BF43B5">
        <w:rPr>
          <w:rFonts w:ascii="Times New Roman" w:hAnsi="Times New Roman"/>
        </w:rPr>
        <w:t>Demlin</w:t>
      </w:r>
      <w:proofErr w:type="spellEnd"/>
      <w:r w:rsidRPr="00BF43B5">
        <w:rPr>
          <w:rFonts w:ascii="Times New Roman" w:hAnsi="Times New Roman"/>
        </w:rPr>
        <w:t xml:space="preserve"> upon Ms Willmot. But, with one exception, the State of Queensland did not identify what any such record of sexual assault might have been and did not establish any likelihood of </w:t>
      </w:r>
      <w:proofErr w:type="spellStart"/>
      <w:r w:rsidRPr="00BF43B5">
        <w:rPr>
          <w:rFonts w:ascii="Times New Roman" w:hAnsi="Times New Roman"/>
        </w:rPr>
        <w:t>it</w:t>
      </w:r>
      <w:proofErr w:type="spellEnd"/>
      <w:r w:rsidRPr="00BF43B5">
        <w:rPr>
          <w:rFonts w:ascii="Times New Roman" w:hAnsi="Times New Roman"/>
        </w:rPr>
        <w:t xml:space="preserve"> existing. Subject to that exception, there was no suggestion that with the passage of time any documents concerning Mr </w:t>
      </w:r>
      <w:proofErr w:type="spellStart"/>
      <w:r w:rsidRPr="00BF43B5">
        <w:rPr>
          <w:rFonts w:ascii="Times New Roman" w:hAnsi="Times New Roman"/>
        </w:rPr>
        <w:t>Demlin's</w:t>
      </w:r>
      <w:proofErr w:type="spellEnd"/>
      <w:r w:rsidRPr="00BF43B5">
        <w:rPr>
          <w:rFonts w:ascii="Times New Roman" w:hAnsi="Times New Roman"/>
        </w:rPr>
        <w:t xml:space="preserve"> sexual abuse had been lost. Ms Willmot's evidence was that while she was living with the </w:t>
      </w:r>
      <w:proofErr w:type="spellStart"/>
      <w:r w:rsidRPr="00BF43B5">
        <w:rPr>
          <w:rFonts w:ascii="Times New Roman" w:hAnsi="Times New Roman"/>
        </w:rPr>
        <w:t>Demlins</w:t>
      </w:r>
      <w:proofErr w:type="spellEnd"/>
      <w:r w:rsidRPr="00BF43B5">
        <w:rPr>
          <w:rFonts w:ascii="Times New Roman" w:hAnsi="Times New Roman"/>
        </w:rPr>
        <w:t xml:space="preserve"> she did "not remember any government person, inspector, social worker or any similar person of that nature coming to talk to me". The exception was the assertion that a documentary record of complaint made orally by another girl, RS (one of the sisters who lived with Ms Willmot at the </w:t>
      </w:r>
      <w:proofErr w:type="spellStart"/>
      <w:r w:rsidRPr="00BF43B5">
        <w:rPr>
          <w:rFonts w:ascii="Times New Roman" w:hAnsi="Times New Roman"/>
        </w:rPr>
        <w:t>Demlins</w:t>
      </w:r>
      <w:proofErr w:type="spellEnd"/>
      <w:r w:rsidRPr="00BF43B5">
        <w:rPr>
          <w:rFonts w:ascii="Times New Roman" w:hAnsi="Times New Roman"/>
        </w:rPr>
        <w:t xml:space="preserve">), to Ms Phillips may have been lost. But such a record is unlikely ever to have existed in light of RS's evidence about the complaint being made orally and being met by an emphatic refusal to believe RS. </w:t>
      </w:r>
    </w:p>
    <w:p w14:paraId="04B74BBD"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Secondly, the State of Queensland relied upon the deaths of Mr and Mrs </w:t>
      </w:r>
      <w:proofErr w:type="spellStart"/>
      <w:r w:rsidRPr="00BF43B5">
        <w:rPr>
          <w:rFonts w:ascii="Times New Roman" w:hAnsi="Times New Roman"/>
        </w:rPr>
        <w:t>Demlin</w:t>
      </w:r>
      <w:proofErr w:type="spellEnd"/>
      <w:r w:rsidRPr="00BF43B5">
        <w:rPr>
          <w:rFonts w:ascii="Times New Roman" w:hAnsi="Times New Roman"/>
        </w:rPr>
        <w:t xml:space="preserve"> and an asserted loss of the ability to conduct enquiries into the allegations of Ms Willmot. But those deaths did not occur after the effluxion of a substantial time period following the alleged assaults. Mr </w:t>
      </w:r>
      <w:proofErr w:type="spellStart"/>
      <w:r w:rsidRPr="00BF43B5">
        <w:rPr>
          <w:rFonts w:ascii="Times New Roman" w:hAnsi="Times New Roman"/>
        </w:rPr>
        <w:t>Demlin</w:t>
      </w:r>
      <w:proofErr w:type="spellEnd"/>
      <w:r w:rsidRPr="00BF43B5">
        <w:rPr>
          <w:rFonts w:ascii="Times New Roman" w:hAnsi="Times New Roman"/>
        </w:rPr>
        <w:t xml:space="preserve"> died in 1962 and Mrs </w:t>
      </w:r>
      <w:proofErr w:type="spellStart"/>
      <w:r w:rsidRPr="00BF43B5">
        <w:rPr>
          <w:rFonts w:ascii="Times New Roman" w:hAnsi="Times New Roman"/>
        </w:rPr>
        <w:t>Demlin</w:t>
      </w:r>
      <w:proofErr w:type="spellEnd"/>
      <w:r w:rsidRPr="00BF43B5">
        <w:rPr>
          <w:rFonts w:ascii="Times New Roman" w:hAnsi="Times New Roman"/>
        </w:rPr>
        <w:t xml:space="preserve"> died in 1965. And the State of Queensland did not identify what enquiries it would have conducted, or to whom those enquiries would have been directed, or what might have been the outcome of those enquiries if there had not been a substantial period of time between the alleged sexual assaults by Mr </w:t>
      </w:r>
      <w:proofErr w:type="spellStart"/>
      <w:r w:rsidRPr="00BF43B5">
        <w:rPr>
          <w:rFonts w:ascii="Times New Roman" w:hAnsi="Times New Roman"/>
        </w:rPr>
        <w:t>Demlin</w:t>
      </w:r>
      <w:proofErr w:type="spellEnd"/>
      <w:r w:rsidRPr="00BF43B5">
        <w:rPr>
          <w:rFonts w:ascii="Times New Roman" w:hAnsi="Times New Roman"/>
        </w:rPr>
        <w:t xml:space="preserve"> on Ms Willmot and her claim.</w:t>
      </w:r>
    </w:p>
    <w:p w14:paraId="06E15746"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One matter of forensic disadvantage caused by the effluxion of time before the action was brought is the death in 2008 of the brother who occupied the same room as Ms Willmot at the </w:t>
      </w:r>
      <w:proofErr w:type="spellStart"/>
      <w:r w:rsidRPr="00BF43B5">
        <w:rPr>
          <w:rFonts w:ascii="Times New Roman" w:hAnsi="Times New Roman"/>
        </w:rPr>
        <w:t>Demlins</w:t>
      </w:r>
      <w:proofErr w:type="spellEnd"/>
      <w:r w:rsidRPr="00BF43B5">
        <w:rPr>
          <w:rFonts w:ascii="Times New Roman" w:hAnsi="Times New Roman"/>
        </w:rPr>
        <w:t xml:space="preserve">' house. There is no evidence concerning the </w:t>
      </w:r>
      <w:r w:rsidRPr="00BF43B5">
        <w:rPr>
          <w:rFonts w:ascii="Times New Roman" w:hAnsi="Times New Roman"/>
        </w:rPr>
        <w:lastRenderedPageBreak/>
        <w:t>availability, or lack of availability, of one of the sisters to give evidence. But the other sister, RS, who was said to be between eight and ten years of age at the time, provided an affidavit in these proceedings concerning Mr </w:t>
      </w:r>
      <w:proofErr w:type="spellStart"/>
      <w:r w:rsidRPr="00BF43B5">
        <w:rPr>
          <w:rFonts w:ascii="Times New Roman" w:hAnsi="Times New Roman"/>
        </w:rPr>
        <w:t>Demlin's</w:t>
      </w:r>
      <w:proofErr w:type="spellEnd"/>
      <w:r w:rsidRPr="00BF43B5">
        <w:rPr>
          <w:rFonts w:ascii="Times New Roman" w:hAnsi="Times New Roman"/>
        </w:rPr>
        <w:t xml:space="preserve"> sexual abuse of her and her sister as well as Mr </w:t>
      </w:r>
      <w:proofErr w:type="spellStart"/>
      <w:r w:rsidRPr="00BF43B5">
        <w:rPr>
          <w:rFonts w:ascii="Times New Roman" w:hAnsi="Times New Roman"/>
        </w:rPr>
        <w:t>Demlin's</w:t>
      </w:r>
      <w:proofErr w:type="spellEnd"/>
      <w:r w:rsidRPr="00BF43B5">
        <w:rPr>
          <w:rFonts w:ascii="Times New Roman" w:hAnsi="Times New Roman"/>
        </w:rPr>
        <w:t xml:space="preserve"> sexual abuse of Ms Willmot. Like the evidence of Ms Willmot, this evidence from RS also includes great detail of the sexual abuse and its effects and consequences. </w:t>
      </w:r>
    </w:p>
    <w:p w14:paraId="0DDDC218"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Other matters relied upon by the State of Queensland in support of its submission that no fair trial is possible are really matters upon which it </w:t>
      </w:r>
      <w:r w:rsidRPr="00BF43B5">
        <w:rPr>
          <w:rFonts w:ascii="Times New Roman" w:hAnsi="Times New Roman"/>
          <w:i/>
          <w:iCs/>
        </w:rPr>
        <w:t xml:space="preserve">could </w:t>
      </w:r>
      <w:r w:rsidRPr="00BF43B5">
        <w:rPr>
          <w:rFonts w:ascii="Times New Roman" w:hAnsi="Times New Roman"/>
        </w:rPr>
        <w:t xml:space="preserve">rely in questioning whether Ms Willmot had established her case on the balance of probabilities. These matters include Ms Willmot's delay in recalling the abuse until it was raised with her by RS in 2016. </w:t>
      </w:r>
    </w:p>
    <w:p w14:paraId="0F6BC5E6"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A fair trial concerning the allegations of sexual abuse by Mr </w:t>
      </w:r>
      <w:proofErr w:type="spellStart"/>
      <w:r w:rsidRPr="00BF43B5">
        <w:rPr>
          <w:rFonts w:ascii="Times New Roman" w:hAnsi="Times New Roman"/>
        </w:rPr>
        <w:t>Demlin</w:t>
      </w:r>
      <w:proofErr w:type="spellEnd"/>
      <w:r w:rsidRPr="00BF43B5">
        <w:rPr>
          <w:rFonts w:ascii="Times New Roman" w:hAnsi="Times New Roman"/>
        </w:rPr>
        <w:t xml:space="preserve"> is possible.</w:t>
      </w:r>
    </w:p>
    <w:p w14:paraId="3493BE5B" w14:textId="77777777" w:rsidR="00C92B34" w:rsidRPr="00BF43B5" w:rsidRDefault="00C92B34" w:rsidP="00BF43B5">
      <w:pPr>
        <w:pStyle w:val="HeadingL2"/>
        <w:spacing w:after="260" w:line="280" w:lineRule="exact"/>
        <w:ind w:right="0"/>
        <w:jc w:val="both"/>
        <w:rPr>
          <w:rFonts w:ascii="Times New Roman" w:hAnsi="Times New Roman"/>
        </w:rPr>
      </w:pPr>
      <w:r w:rsidRPr="00BF43B5">
        <w:rPr>
          <w:rFonts w:ascii="Times New Roman" w:hAnsi="Times New Roman"/>
        </w:rPr>
        <w:t xml:space="preserve">Generalised allegations of physical abuse against the </w:t>
      </w:r>
      <w:proofErr w:type="spellStart"/>
      <w:r w:rsidRPr="00BF43B5">
        <w:rPr>
          <w:rFonts w:ascii="Times New Roman" w:hAnsi="Times New Roman"/>
        </w:rPr>
        <w:t>Demlins</w:t>
      </w:r>
      <w:proofErr w:type="spellEnd"/>
      <w:r w:rsidRPr="00BF43B5">
        <w:rPr>
          <w:rFonts w:ascii="Times New Roman" w:hAnsi="Times New Roman"/>
        </w:rPr>
        <w:t xml:space="preserve"> and at the Cherbourg Girls' Dormitory</w:t>
      </w:r>
    </w:p>
    <w:p w14:paraId="22FA6C92"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 State of Queensland relied upon two further, related grounds for asserting that Ms Willmot's generalised allegations of other physical abuse by the </w:t>
      </w:r>
      <w:proofErr w:type="spellStart"/>
      <w:r w:rsidRPr="00BF43B5">
        <w:rPr>
          <w:rFonts w:ascii="Times New Roman" w:hAnsi="Times New Roman"/>
        </w:rPr>
        <w:t>Demlins</w:t>
      </w:r>
      <w:proofErr w:type="spellEnd"/>
      <w:r w:rsidRPr="00BF43B5">
        <w:rPr>
          <w:rFonts w:ascii="Times New Roman" w:hAnsi="Times New Roman"/>
        </w:rPr>
        <w:t xml:space="preserve"> and at the Cherbourg Girls' Dormitory were an abuse of process. Those allegations were that she was "regularly subjected to beatings by the </w:t>
      </w:r>
      <w:proofErr w:type="spellStart"/>
      <w:r w:rsidRPr="00BF43B5">
        <w:rPr>
          <w:rFonts w:ascii="Times New Roman" w:hAnsi="Times New Roman"/>
        </w:rPr>
        <w:t>Demlins</w:t>
      </w:r>
      <w:proofErr w:type="spellEnd"/>
      <w:r w:rsidRPr="00BF43B5">
        <w:rPr>
          <w:rFonts w:ascii="Times New Roman" w:hAnsi="Times New Roman"/>
        </w:rPr>
        <w:t xml:space="preserve"> for minor infractions of the rules" and "subjected to beatings for minor infractions of the rules" while at the Cherbourg Girls' Dormitory. The grounds relied upon by the State in each case were the assertion of an "inability to respond to this vague, uncorroborated, yet uncontradicted allegation" and the allegations not being "particularized sufficiently to investigate surrounding or contextual circumstances".</w:t>
      </w:r>
    </w:p>
    <w:p w14:paraId="7C23E9C3"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 vagueness of Ms Willmot's generalised claims of physical abuse by the </w:t>
      </w:r>
      <w:proofErr w:type="spellStart"/>
      <w:r w:rsidRPr="00BF43B5">
        <w:rPr>
          <w:rFonts w:ascii="Times New Roman" w:hAnsi="Times New Roman"/>
        </w:rPr>
        <w:t>Demlins</w:t>
      </w:r>
      <w:proofErr w:type="spellEnd"/>
      <w:r w:rsidRPr="00BF43B5">
        <w:rPr>
          <w:rFonts w:ascii="Times New Roman" w:hAnsi="Times New Roman"/>
        </w:rPr>
        <w:t xml:space="preserve"> and at the Cherbourg Girls' Dormitory is most unlikely to be the consequence of the effluxion of a substantial period of time between the abuse and her claim. It would be astonishing if even in her early adulthood Ms Willmot had been able to remember precise particulars of the minor rule infractions for which she was regularly beaten or the precise manner in which she was beaten while living at the </w:t>
      </w:r>
      <w:proofErr w:type="spellStart"/>
      <w:r w:rsidRPr="00BF43B5">
        <w:rPr>
          <w:rFonts w:ascii="Times New Roman" w:hAnsi="Times New Roman"/>
        </w:rPr>
        <w:t>Demlins</w:t>
      </w:r>
      <w:proofErr w:type="spellEnd"/>
      <w:r w:rsidRPr="00BF43B5">
        <w:rPr>
          <w:rFonts w:ascii="Times New Roman" w:hAnsi="Times New Roman"/>
        </w:rPr>
        <w:t xml:space="preserve">, when she was only a child aged between three and five years old. In any event, however, the vagueness of these allegations, by itself, is not a basis for the grant of a permanent stay on the ground of abuse of process due to the effluxion of a substantial period of time. Vagueness could arguably be a ground </w:t>
      </w:r>
      <w:r w:rsidRPr="00BF43B5">
        <w:rPr>
          <w:rFonts w:ascii="Times New Roman" w:hAnsi="Times New Roman"/>
        </w:rPr>
        <w:lastRenderedPageBreak/>
        <w:t>upon which those allegations could be struck out, with leave to replead.</w:t>
      </w:r>
      <w:r w:rsidRPr="00BF43B5">
        <w:rPr>
          <w:rStyle w:val="FootnoteReference"/>
          <w:rFonts w:ascii="Times New Roman" w:hAnsi="Times New Roman"/>
          <w:sz w:val="24"/>
        </w:rPr>
        <w:footnoteReference w:id="168"/>
      </w:r>
      <w:r w:rsidRPr="00BF43B5">
        <w:rPr>
          <w:rFonts w:ascii="Times New Roman" w:hAnsi="Times New Roman"/>
        </w:rPr>
        <w:t xml:space="preserve"> But no issue of striking out was raised in this Court.</w:t>
      </w:r>
    </w:p>
    <w:p w14:paraId="08CBDE0C"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 State of Queensland's submission concerning vagueness is not assisted by the authority upon which it relies, </w:t>
      </w:r>
      <w:r w:rsidRPr="00BF43B5">
        <w:rPr>
          <w:rFonts w:ascii="Times New Roman" w:hAnsi="Times New Roman"/>
          <w:i/>
          <w:iCs/>
        </w:rPr>
        <w:t>Connellan v Murphy</w:t>
      </w:r>
      <w:r w:rsidRPr="00BF43B5">
        <w:rPr>
          <w:rFonts w:ascii="Times New Roman" w:hAnsi="Times New Roman"/>
        </w:rPr>
        <w:t>.</w:t>
      </w:r>
      <w:r w:rsidRPr="00BF43B5">
        <w:rPr>
          <w:rStyle w:val="FootnoteReference"/>
          <w:rFonts w:ascii="Times New Roman" w:hAnsi="Times New Roman"/>
          <w:sz w:val="24"/>
        </w:rPr>
        <w:footnoteReference w:id="169"/>
      </w:r>
      <w:r w:rsidRPr="00BF43B5">
        <w:rPr>
          <w:rFonts w:ascii="Times New Roman" w:hAnsi="Times New Roman"/>
        </w:rPr>
        <w:t xml:space="preserve"> In that case, vagueness of an allegation was not said by the Court of Appeal of the Supreme Court of Victoria to be sufficient to constitute an abuse of process. Rather, the Court explained that the abuse of process arose from: (</w:t>
      </w:r>
      <w:proofErr w:type="spellStart"/>
      <w:r w:rsidRPr="00BF43B5">
        <w:rPr>
          <w:rFonts w:ascii="Times New Roman" w:hAnsi="Times New Roman"/>
        </w:rPr>
        <w:t>i</w:t>
      </w:r>
      <w:proofErr w:type="spellEnd"/>
      <w:r w:rsidRPr="00BF43B5">
        <w:rPr>
          <w:rFonts w:ascii="Times New Roman" w:hAnsi="Times New Roman"/>
        </w:rPr>
        <w:t>) the burdensome and oppressive task of the defendant "being asked to defend himself at the age of 62 for actions he is alleged to have committed as a 13 year old in respect of a person he can only have known (on the plaintiff's case) for little more than a week";</w:t>
      </w:r>
      <w:r w:rsidRPr="00BF43B5">
        <w:rPr>
          <w:rStyle w:val="FootnoteReference"/>
          <w:rFonts w:ascii="Times New Roman" w:hAnsi="Times New Roman"/>
          <w:sz w:val="24"/>
        </w:rPr>
        <w:footnoteReference w:id="170"/>
      </w:r>
      <w:r w:rsidRPr="00BF43B5">
        <w:rPr>
          <w:rFonts w:ascii="Times New Roman" w:hAnsi="Times New Roman"/>
        </w:rPr>
        <w:t xml:space="preserve"> and (ii) the existence of "significant issues of causation and quantum, the investigation of which has been made more difficult by the substantial elapse of time".</w:t>
      </w:r>
      <w:r w:rsidRPr="00BF43B5">
        <w:rPr>
          <w:rStyle w:val="FootnoteReference"/>
          <w:rFonts w:ascii="Times New Roman" w:hAnsi="Times New Roman"/>
          <w:sz w:val="24"/>
        </w:rPr>
        <w:footnoteReference w:id="171"/>
      </w:r>
      <w:r w:rsidRPr="00BF43B5">
        <w:rPr>
          <w:rFonts w:ascii="Times New Roman" w:hAnsi="Times New Roman"/>
        </w:rPr>
        <w:t xml:space="preserve"> The "vagueness of the plaintiff's own recollection of surrounding circumstances" was no more than a factor considered in the assessment of (</w:t>
      </w:r>
      <w:proofErr w:type="spellStart"/>
      <w:r w:rsidRPr="00BF43B5">
        <w:rPr>
          <w:rFonts w:ascii="Times New Roman" w:hAnsi="Times New Roman"/>
        </w:rPr>
        <w:t>i</w:t>
      </w:r>
      <w:proofErr w:type="spellEnd"/>
      <w:r w:rsidRPr="00BF43B5">
        <w:rPr>
          <w:rFonts w:ascii="Times New Roman" w:hAnsi="Times New Roman"/>
        </w:rPr>
        <w:t>).</w:t>
      </w:r>
      <w:r w:rsidRPr="00BF43B5">
        <w:rPr>
          <w:rStyle w:val="FootnoteReference"/>
          <w:rFonts w:ascii="Times New Roman" w:hAnsi="Times New Roman"/>
          <w:sz w:val="24"/>
        </w:rPr>
        <w:footnoteReference w:id="172"/>
      </w:r>
    </w:p>
    <w:p w14:paraId="10121DBF" w14:textId="77777777" w:rsidR="00C92B34" w:rsidRPr="00BF43B5" w:rsidRDefault="00C92B34" w:rsidP="00BF43B5">
      <w:pPr>
        <w:pStyle w:val="HeadingL2"/>
        <w:spacing w:after="260" w:line="280" w:lineRule="exact"/>
        <w:ind w:right="0"/>
        <w:jc w:val="both"/>
        <w:rPr>
          <w:rFonts w:ascii="Times New Roman" w:hAnsi="Times New Roman"/>
        </w:rPr>
      </w:pPr>
      <w:r w:rsidRPr="00BF43B5">
        <w:rPr>
          <w:rFonts w:ascii="Times New Roman" w:hAnsi="Times New Roman"/>
        </w:rPr>
        <w:t>Particular allegations of physical abuse at Cherbourg Girls' Dormitory</w:t>
      </w:r>
    </w:p>
    <w:p w14:paraId="220BE262"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In addition to the generalised allegation of physical abuse for minor infractions of the rules while she was at the Cherbourg Girls' Dormitory, Ms Willmot makes </w:t>
      </w:r>
      <w:r>
        <w:rPr>
          <w:rFonts w:ascii="Times New Roman" w:hAnsi="Times New Roman"/>
        </w:rPr>
        <w:t>four</w:t>
      </w:r>
      <w:r w:rsidRPr="00BF43B5">
        <w:rPr>
          <w:rFonts w:ascii="Times New Roman" w:hAnsi="Times New Roman"/>
        </w:rPr>
        <w:t xml:space="preserve"> particular allegations of serious physical assaults at the Cherbourg Girls' Dormitory, as well as an allegation of being required to observe other residents receiving similar punishments. In two of those incidents, the alleged perpetrator of the abuse was Ms Phillips, who was employed "as the supervisor of the girls resident in the Girls Dormitory between at least 1959 and 1966".</w:t>
      </w:r>
    </w:p>
    <w:p w14:paraId="3CF893B5"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The most significant forensic disadvantage to the State of Queensland occasioned by the significant effluxion of time between these alleged events and Ms Willmot bringing her claim is that Ms Phillips died in 1982. The State also relies upon: (</w:t>
      </w:r>
      <w:proofErr w:type="spellStart"/>
      <w:r w:rsidRPr="00BF43B5">
        <w:rPr>
          <w:rFonts w:ascii="Times New Roman" w:hAnsi="Times New Roman"/>
        </w:rPr>
        <w:t>i</w:t>
      </w:r>
      <w:proofErr w:type="spellEnd"/>
      <w:r w:rsidRPr="00BF43B5">
        <w:rPr>
          <w:rFonts w:ascii="Times New Roman" w:hAnsi="Times New Roman"/>
        </w:rPr>
        <w:t>) the assumed deaths of Mr Sedgwick and Mr </w:t>
      </w:r>
      <w:proofErr w:type="spellStart"/>
      <w:r w:rsidRPr="00BF43B5">
        <w:rPr>
          <w:rFonts w:ascii="Times New Roman" w:hAnsi="Times New Roman"/>
        </w:rPr>
        <w:t>Sturgess</w:t>
      </w:r>
      <w:proofErr w:type="spellEnd"/>
      <w:r w:rsidRPr="00BF43B5">
        <w:rPr>
          <w:rFonts w:ascii="Times New Roman" w:hAnsi="Times New Roman"/>
        </w:rPr>
        <w:t xml:space="preserve"> (born in 1907 and 1905 and Superintendent of the Cherbourg Settlement in 1951 and from 1954 to 1964 respectively), with the latter said to be the only other person (aside from the Dormitory Matron) in a position of authority at the time of the alleged events; </w:t>
      </w:r>
      <w:r w:rsidRPr="00BF43B5">
        <w:rPr>
          <w:rFonts w:ascii="Times New Roman" w:hAnsi="Times New Roman"/>
        </w:rPr>
        <w:lastRenderedPageBreak/>
        <w:t>(ii) the death in 1983 of Ms Pascoe, the Dormitory Matron of the Cherbourg Girls' Dormitory; (iii) the death in 1986 of Mr Pascoe, a Hygiene Officer at Cherbourg; (iv) the death in 1985 of Ms Rees, the Manager of the Cherbourg Girls' Dormitory; and (v) the deaths of two residents of the Cherbourg Girls' Dormitory in the 1950s who were able to be identified by the State.</w:t>
      </w:r>
    </w:p>
    <w:p w14:paraId="274752E2"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With the effluxion of a substantial period of time between the date of the alleged events and Ms Willmot's action being brought, the deaths, or assumed deaths, of these numerous potential witnesses are matters of serious forensic prejudice to the State of Queensland. If these people were the only source of substantial evidence apart from Ms Willmot, then I would have concluded that the trial of the claims in relation to the particularised allegations of abuse at the Cherbourg Girls' Dormitory should be permanently stayed as an abuse of process. But there are numerous other sources of evidence.</w:t>
      </w:r>
    </w:p>
    <w:p w14:paraId="7643708E"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Ms Willmot provided comprehensive affidavit evidence from two women who were girls living at the Cherbourg Girls' Dormitory over periods of time which included the period of the alleged events in 1959. Ms Willmot also provided affidavit evidence from a woman who had lived at the Cherbourg Girls' Dormitory at a time prior to the alleged events but had been working in the Cherbourg Mothers and Babies Quarters at the time of the alleged events in 1959, and who eventually replaced Ms Phillips as supervisor of the Cherbourg Girls' Dormitory. All of these witnesses gave detailed evidence of the conduct of Ms Phillips and the circumstances and physical abuses that took place at the Cherbourg Girls' Dormitory over periods including 1959 and the early 1960s. Ms Willmot also provided evidence from RS who described Ms Phillips' summary rejection of her claims of abuse by Mr </w:t>
      </w:r>
      <w:proofErr w:type="spellStart"/>
      <w:r w:rsidRPr="00BF43B5">
        <w:rPr>
          <w:rFonts w:ascii="Times New Roman" w:hAnsi="Times New Roman"/>
        </w:rPr>
        <w:t>Demlin</w:t>
      </w:r>
      <w:proofErr w:type="spellEnd"/>
      <w:r w:rsidRPr="00BF43B5">
        <w:rPr>
          <w:rFonts w:ascii="Times New Roman" w:hAnsi="Times New Roman"/>
        </w:rPr>
        <w:t>. Further evidence is likely to be available. One further witness, whose evidence was not accepted as admissible by the trial judge, provided detailed evidence of events at the Cherbourg Girls' Dormitory, albeit at a different time from the time of the events alleged by Ms Willmot.</w:t>
      </w:r>
    </w:p>
    <w:p w14:paraId="1441EA3B"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Further, contrary to the submissions of the State of Queensland, there are documents relevant to Ms Willmot's specific allegations, even if the documents do not directly address those allegations. For instance, Ms Willmot provided evidence of a letter dated 18 January 1951 from the "Women on Cherbourg" which asked "is it right for the manageress to flog the girls with great big sticks and grab them by the hair and bash them against the walls and steps; the girls, they are all terrible in the face, all bruised and black around the eyes". The letter said that "Maud Phillips is no good in the dormitory because she is bad to the girls". A reply by the Superintendent, Mr Sedgwick, denied the allegations as "completely unfounded", although acknowledging that Ms Phillips "deals out a slap or two". And a statement by the matron of the Cherbourg Girls' Dormitory asserted that the letter was a "gross insult" but accepted that "[t]he children certainly receive a caning at times from Maud Phillips". </w:t>
      </w:r>
    </w:p>
    <w:p w14:paraId="3FC3899D"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lastRenderedPageBreak/>
        <w:tab/>
        <w:t>The evidence adduced by Ms Willmot is sufficient for a fair trial of Ms Willmot's allegations concerning the instances of physical abuse suffered at the Cherbourg Girls' Dormitory despite the forensic disadvantage to the State of Queensland occasioned by the significant effluxion of time between the alleged events of 1959 to around 1966 and Ms Willmot's action being brought.</w:t>
      </w:r>
    </w:p>
    <w:p w14:paraId="4B831E02" w14:textId="77777777" w:rsidR="00C92B34" w:rsidRPr="00BF43B5" w:rsidRDefault="00C92B34" w:rsidP="00BF43B5">
      <w:pPr>
        <w:pStyle w:val="HeadingL2"/>
        <w:spacing w:after="260" w:line="280" w:lineRule="exact"/>
        <w:ind w:right="0"/>
        <w:jc w:val="both"/>
        <w:rPr>
          <w:rFonts w:ascii="Times New Roman" w:hAnsi="Times New Roman"/>
        </w:rPr>
      </w:pPr>
      <w:r w:rsidRPr="00BF43B5">
        <w:rPr>
          <w:rFonts w:ascii="Times New Roman" w:hAnsi="Times New Roman"/>
        </w:rPr>
        <w:t>Allegations against the uncle, NW</w:t>
      </w:r>
    </w:p>
    <w:p w14:paraId="002301A1"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Ms Willmot's allegation about her uncle, NW, was that around 1960, when she was six years old, NW sexually assaulted her at her grandmother's house during a school holiday period when Ms Willmot was given permission by the Superintendent of Cherbourg to visit her grandmother. The sexual assault occurred initially while only Ms Willmot and NW were present but NW was disturbed by Ms Willmot's grandmother who screamed loudly at NW with words of abuse, causing NW to run away.</w:t>
      </w:r>
    </w:p>
    <w:p w14:paraId="5A023B3A"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There are matters of undoubted prejudice to the State of Queensland due to the effluxion of time between the alleged sexual assault in around 1960 and Ms Willmot's claim. First, NW was 15 or 16 years old at the time of the assault. Secondly, Ms Willmot's grandmother is likely now to be deceased. Importantly, however, NW may be able to give relevant evidence because, based on a file note from a solicitor for Ms Willmot, in July 2022 the solicitor for Ms Willmot was told that NW had spent most of his childhood and adolescence in the boys' dormitory at Cherbourg and was the victim of sexual abuse there. NW described his memory as "pretty good" and said that he was prepared to speak again with the solicitor for Ms Willmot. The fact that it is open to the State of Queensland to speak to NW about the allegations precludes the conclusion that a fair trial is not possible. As the State recognises in its submissions, the forensic prejudice to the State caused by the lapse of time between the alleged assault and the time when Ms Willmot's claim was brought can be addressed by standard judicial rules of evidence and presumptions.</w:t>
      </w:r>
      <w:r w:rsidRPr="00BF43B5">
        <w:rPr>
          <w:rStyle w:val="FootnoteReference"/>
          <w:rFonts w:ascii="Times New Roman" w:hAnsi="Times New Roman"/>
          <w:sz w:val="24"/>
        </w:rPr>
        <w:footnoteReference w:id="173"/>
      </w:r>
    </w:p>
    <w:p w14:paraId="22A713B0"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 trial judge and the Court of Appeal properly acknowledged the relevance of NW being available to speak to the State of Queensland but, as explained above, concluded that for reasons of causation it would be insurmountably difficult to extricate this one event from the </w:t>
      </w:r>
      <w:proofErr w:type="spellStart"/>
      <w:r w:rsidRPr="00BF43B5">
        <w:rPr>
          <w:rFonts w:ascii="Times New Roman" w:hAnsi="Times New Roman"/>
        </w:rPr>
        <w:t>Demlin</w:t>
      </w:r>
      <w:proofErr w:type="spellEnd"/>
      <w:r w:rsidRPr="00BF43B5">
        <w:rPr>
          <w:rFonts w:ascii="Times New Roman" w:hAnsi="Times New Roman"/>
        </w:rPr>
        <w:t xml:space="preserve"> allegations and the allegations concerning the events in the Cherbourg Girls' Dormitory which were held to be an abuse of process. That reasoning cannot apply in circumstances in which different conclusions have been reached on abuse of process concerning the allegations against the </w:t>
      </w:r>
      <w:proofErr w:type="spellStart"/>
      <w:r w:rsidRPr="00BF43B5">
        <w:rPr>
          <w:rFonts w:ascii="Times New Roman" w:hAnsi="Times New Roman"/>
        </w:rPr>
        <w:t>Demlins</w:t>
      </w:r>
      <w:proofErr w:type="spellEnd"/>
      <w:r w:rsidRPr="00BF43B5">
        <w:rPr>
          <w:rFonts w:ascii="Times New Roman" w:hAnsi="Times New Roman"/>
        </w:rPr>
        <w:t xml:space="preserve"> and those concerning the Cherbourg Girls' Dormitory.</w:t>
      </w:r>
    </w:p>
    <w:p w14:paraId="7EAB1336"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lastRenderedPageBreak/>
        <w:tab/>
        <w:t>In any event, as a matter of law, if liability of the State were established only for the allegation against NW, it may be very difficult, but it would not be impossible, to assess the extent to which the sexual assault by NW increased or exacerbated Ms Willmot's pleaded pecuniary and non-pecuniary losses. In circumstances where one wrong exacerbates a single, but divisible, injury, these difficult issues of apportionment of causative effect, sometimes confusingly described as "material contribution" in this context,</w:t>
      </w:r>
      <w:r w:rsidRPr="00BF43B5">
        <w:rPr>
          <w:rStyle w:val="FootnoteReference"/>
          <w:rFonts w:ascii="Times New Roman" w:hAnsi="Times New Roman"/>
          <w:sz w:val="24"/>
        </w:rPr>
        <w:footnoteReference w:id="174"/>
      </w:r>
      <w:r w:rsidRPr="00BF43B5">
        <w:rPr>
          <w:rFonts w:ascii="Times New Roman" w:hAnsi="Times New Roman"/>
        </w:rPr>
        <w:t xml:space="preserve"> do not preclude courts from conducting an assessment of damages. Further, where multiple wrongs combine to cause a single injury, courts commonly assess causation of the loss by asking whether, but for the particular wrong for which the claim is brought, the loss would have </w:t>
      </w:r>
      <w:r w:rsidRPr="00BF43B5">
        <w:rPr>
          <w:rFonts w:ascii="Times New Roman" w:hAnsi="Times New Roman"/>
          <w:i/>
          <w:iCs/>
        </w:rPr>
        <w:t xml:space="preserve">lawfully </w:t>
      </w:r>
      <w:r w:rsidRPr="00BF43B5">
        <w:rPr>
          <w:rFonts w:ascii="Times New Roman" w:hAnsi="Times New Roman"/>
        </w:rPr>
        <w:t>resulted in any event.</w:t>
      </w:r>
      <w:r w:rsidRPr="00BF43B5">
        <w:rPr>
          <w:rStyle w:val="FootnoteReference"/>
          <w:rFonts w:ascii="Times New Roman" w:hAnsi="Times New Roman"/>
          <w:sz w:val="24"/>
        </w:rPr>
        <w:footnoteReference w:id="175"/>
      </w:r>
    </w:p>
    <w:p w14:paraId="040CFB60" w14:textId="77777777" w:rsidR="00C92B34" w:rsidRPr="00BF43B5" w:rsidRDefault="00C92B34" w:rsidP="00BF43B5">
      <w:pPr>
        <w:pStyle w:val="HeadingL2"/>
        <w:spacing w:after="260" w:line="280" w:lineRule="exact"/>
        <w:ind w:right="0"/>
        <w:jc w:val="both"/>
        <w:rPr>
          <w:rFonts w:ascii="Times New Roman" w:hAnsi="Times New Roman"/>
        </w:rPr>
      </w:pPr>
      <w:r w:rsidRPr="00BF43B5">
        <w:rPr>
          <w:rFonts w:ascii="Times New Roman" w:hAnsi="Times New Roman"/>
        </w:rPr>
        <w:t>The allegation against Mr Pickering</w:t>
      </w:r>
    </w:p>
    <w:p w14:paraId="011455FD"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The last of Ms Willmot's allegations upon which her claim against the State of Queensland for breach of a non-delegable duty rests is a claim of sexual assault by a cousin or great-uncle called "Pickering". Ms Willmot alleges that Mr Pickering sexually assaulted her around 1967, when she was about 13 years old and visiting her grandmother's house. One relevant detail of Ms Willmot's description of the alleged sexual assault is that no other person was present at the time of the assault. She says that Mr Pickering was 50 to 60 years old at the time. It is extremely likely that Mr Pickering was deceased at the time Ms Willmot's claim was brought against the State of Queensland in 2020. </w:t>
      </w:r>
    </w:p>
    <w:p w14:paraId="043382A9"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The lack of any other witnesses and the lack of any documentary record concerning the alleged sexual assault means that there is extreme forensic prejudice to the State of Queensland caused by the likely death of Mr Pickering during the period of time of more than 50 years between the alleged assault and the time when Ms Willmot's claim was brought. The effect of that effluxion of time is that the State of Queensland is unable to assess whether it could defend the claim. A fair trial of this allegation is not possible.</w:t>
      </w:r>
    </w:p>
    <w:p w14:paraId="47284644" w14:textId="77777777" w:rsidR="00C92B34" w:rsidRPr="00BF43B5" w:rsidRDefault="00C92B34" w:rsidP="00BF43B5">
      <w:pPr>
        <w:pStyle w:val="HeadingL1"/>
        <w:spacing w:after="260" w:line="280" w:lineRule="exact"/>
        <w:ind w:right="0"/>
        <w:jc w:val="both"/>
        <w:rPr>
          <w:rFonts w:ascii="Times New Roman" w:hAnsi="Times New Roman"/>
        </w:rPr>
      </w:pPr>
      <w:r w:rsidRPr="00BF43B5">
        <w:rPr>
          <w:rFonts w:ascii="Times New Roman" w:hAnsi="Times New Roman"/>
        </w:rPr>
        <w:lastRenderedPageBreak/>
        <w:t>Conclusion</w:t>
      </w:r>
    </w:p>
    <w:p w14:paraId="6F1C7EDE"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 xml:space="preserve">For these reasons, in relation to two of the four allegations that are the subject of Ms Willmot's claim against the State of Queensland (with consequential effect on a third), I differ from the trial judge and the Court of Appeal as to whether a fair trial could not occur due to the extent of forensic prejudice caused by the effluxion of time between the alleged events and the time when Ms Willmot's claim was brought. Although the question of whether a fair trial is possible is one for which only one right answer exists, the assessment will usually be heavily dependent upon the facts of a particular case. The conclusion reached by an assessment based upon the well-established principles that were not altered by provisions such as s 6A of the </w:t>
      </w:r>
      <w:r w:rsidRPr="00BF43B5">
        <w:rPr>
          <w:rFonts w:ascii="Times New Roman" w:hAnsi="Times New Roman"/>
          <w:i/>
          <w:iCs/>
        </w:rPr>
        <w:t>Limitation Act 1969</w:t>
      </w:r>
      <w:r w:rsidRPr="00BF43B5">
        <w:rPr>
          <w:rFonts w:ascii="Times New Roman" w:hAnsi="Times New Roman"/>
        </w:rPr>
        <w:t xml:space="preserve"> (NSW) or s 11A of the </w:t>
      </w:r>
      <w:r w:rsidRPr="00BF43B5">
        <w:rPr>
          <w:rFonts w:ascii="Times New Roman" w:hAnsi="Times New Roman"/>
          <w:i/>
          <w:iCs/>
        </w:rPr>
        <w:t>Limitation of Actions Act 1974</w:t>
      </w:r>
      <w:r w:rsidRPr="00BF43B5">
        <w:rPr>
          <w:rFonts w:ascii="Times New Roman" w:hAnsi="Times New Roman"/>
        </w:rPr>
        <w:t> (Qld) might be a matter upon which reasonable minds differ. It will not usually be a matter with which this Court would interfere.</w:t>
      </w:r>
    </w:p>
    <w:p w14:paraId="333BF546" w14:textId="77777777" w:rsidR="00C92B34" w:rsidRPr="00BF43B5" w:rsidRDefault="00C92B34" w:rsidP="00BF43B5">
      <w:pPr>
        <w:pStyle w:val="FixListStyle"/>
        <w:spacing w:after="260" w:line="280" w:lineRule="exact"/>
        <w:ind w:right="0"/>
        <w:jc w:val="both"/>
        <w:rPr>
          <w:rFonts w:ascii="Times New Roman" w:hAnsi="Times New Roman"/>
        </w:rPr>
      </w:pPr>
      <w:r w:rsidRPr="00BF43B5">
        <w:rPr>
          <w:rFonts w:ascii="Times New Roman" w:hAnsi="Times New Roman"/>
        </w:rPr>
        <w:tab/>
        <w:t>Orders should be made as follows:</w:t>
      </w:r>
    </w:p>
    <w:p w14:paraId="1E3D4431" w14:textId="77777777" w:rsidR="00C92B34" w:rsidRPr="00BF43B5" w:rsidRDefault="00C92B34" w:rsidP="00BF43B5">
      <w:pPr>
        <w:pStyle w:val="LeftrightafterHC"/>
        <w:spacing w:before="0" w:after="260" w:line="280" w:lineRule="exact"/>
        <w:ind w:right="0"/>
        <w:jc w:val="both"/>
        <w:rPr>
          <w:rFonts w:ascii="Times New Roman" w:hAnsi="Times New Roman"/>
        </w:rPr>
      </w:pPr>
      <w:r w:rsidRPr="00BF43B5">
        <w:rPr>
          <w:rFonts w:ascii="Times New Roman" w:hAnsi="Times New Roman"/>
        </w:rPr>
        <w:t>1.</w:t>
      </w:r>
      <w:r w:rsidRPr="00BF43B5">
        <w:rPr>
          <w:rFonts w:ascii="Times New Roman" w:hAnsi="Times New Roman"/>
        </w:rPr>
        <w:tab/>
        <w:t>The appeal be allowed in part.</w:t>
      </w:r>
    </w:p>
    <w:p w14:paraId="2F6DC366" w14:textId="77777777" w:rsidR="00C92B34" w:rsidRPr="00BF43B5" w:rsidRDefault="00C92B34" w:rsidP="00BF43B5">
      <w:pPr>
        <w:pStyle w:val="leftright"/>
        <w:spacing w:before="0" w:after="260" w:line="280" w:lineRule="exact"/>
        <w:ind w:left="1440" w:right="0" w:hanging="720"/>
        <w:jc w:val="both"/>
        <w:rPr>
          <w:rFonts w:ascii="Times New Roman" w:hAnsi="Times New Roman"/>
        </w:rPr>
      </w:pPr>
      <w:r w:rsidRPr="00BF43B5">
        <w:rPr>
          <w:rFonts w:ascii="Times New Roman" w:hAnsi="Times New Roman"/>
        </w:rPr>
        <w:t>2.</w:t>
      </w:r>
      <w:r w:rsidRPr="00BF43B5">
        <w:rPr>
          <w:rFonts w:ascii="Times New Roman" w:hAnsi="Times New Roman"/>
        </w:rPr>
        <w:tab/>
        <w:t>The orders of the Court of Appeal of the Supreme Court of Queensland made on 16 May 2023 be set aside and, in their place, it be ordered that:</w:t>
      </w:r>
    </w:p>
    <w:p w14:paraId="20EDF15B" w14:textId="77777777" w:rsidR="00C92B34" w:rsidRPr="00BF43B5" w:rsidRDefault="00C92B34" w:rsidP="00BF43B5">
      <w:pPr>
        <w:pStyle w:val="LeftrightHanging"/>
        <w:spacing w:before="0" w:after="260" w:line="280" w:lineRule="exact"/>
        <w:ind w:left="2160" w:right="0" w:hanging="1440"/>
        <w:jc w:val="both"/>
        <w:rPr>
          <w:rFonts w:ascii="Times New Roman" w:hAnsi="Times New Roman"/>
        </w:rPr>
      </w:pPr>
      <w:r w:rsidRPr="00BF43B5">
        <w:rPr>
          <w:rFonts w:ascii="Times New Roman" w:hAnsi="Times New Roman"/>
        </w:rPr>
        <w:tab/>
        <w:t>(</w:t>
      </w:r>
      <w:proofErr w:type="spellStart"/>
      <w:r w:rsidRPr="00BF43B5">
        <w:rPr>
          <w:rFonts w:ascii="Times New Roman" w:hAnsi="Times New Roman"/>
        </w:rPr>
        <w:t>i</w:t>
      </w:r>
      <w:proofErr w:type="spellEnd"/>
      <w:r w:rsidRPr="00BF43B5">
        <w:rPr>
          <w:rFonts w:ascii="Times New Roman" w:hAnsi="Times New Roman"/>
        </w:rPr>
        <w:t>)</w:t>
      </w:r>
      <w:r w:rsidRPr="00BF43B5">
        <w:rPr>
          <w:rFonts w:ascii="Times New Roman" w:hAnsi="Times New Roman"/>
        </w:rPr>
        <w:tab/>
        <w:t>appeal allowed, in part, with costs;</w:t>
      </w:r>
    </w:p>
    <w:p w14:paraId="6350E69B" w14:textId="77777777" w:rsidR="00C92B34" w:rsidRPr="00BF43B5" w:rsidRDefault="00C92B34" w:rsidP="00BF43B5">
      <w:pPr>
        <w:pStyle w:val="LeftrightHanging"/>
        <w:spacing w:before="0" w:after="260" w:line="280" w:lineRule="exact"/>
        <w:ind w:left="2160" w:right="0" w:hanging="1440"/>
        <w:jc w:val="both"/>
        <w:rPr>
          <w:rFonts w:ascii="Times New Roman" w:hAnsi="Times New Roman"/>
        </w:rPr>
      </w:pPr>
      <w:r w:rsidRPr="00BF43B5">
        <w:rPr>
          <w:rFonts w:ascii="Times New Roman" w:hAnsi="Times New Roman"/>
        </w:rPr>
        <w:tab/>
        <w:t>(ii)</w:t>
      </w:r>
      <w:r w:rsidRPr="00BF43B5">
        <w:rPr>
          <w:rFonts w:ascii="Times New Roman" w:hAnsi="Times New Roman"/>
        </w:rPr>
        <w:tab/>
        <w:t>the order of the Supreme Court of Queensland made on 22 August 2022 be set aside and, in its place, it be ordered that:</w:t>
      </w:r>
    </w:p>
    <w:p w14:paraId="31ABAB24" w14:textId="77777777" w:rsidR="00C92B34" w:rsidRPr="00BF43B5" w:rsidRDefault="00C92B34" w:rsidP="00BF43B5">
      <w:pPr>
        <w:pStyle w:val="LeftrightHanging"/>
        <w:spacing w:before="0" w:after="260" w:line="280" w:lineRule="exact"/>
        <w:ind w:left="2880" w:right="0" w:hanging="2160"/>
        <w:jc w:val="both"/>
        <w:rPr>
          <w:rFonts w:ascii="Times New Roman" w:hAnsi="Times New Roman"/>
        </w:rPr>
      </w:pPr>
      <w:r w:rsidRPr="00BF43B5">
        <w:rPr>
          <w:rFonts w:ascii="Times New Roman" w:hAnsi="Times New Roman"/>
        </w:rPr>
        <w:tab/>
      </w:r>
      <w:r w:rsidRPr="00BF43B5">
        <w:rPr>
          <w:rFonts w:ascii="Times New Roman" w:hAnsi="Times New Roman"/>
        </w:rPr>
        <w:tab/>
        <w:t>(a)</w:t>
      </w:r>
      <w:r w:rsidRPr="00BF43B5">
        <w:rPr>
          <w:rFonts w:ascii="Times New Roman" w:hAnsi="Times New Roman"/>
        </w:rPr>
        <w:tab/>
        <w:t>subject to para (b), the defendant's application for a permanent stay of the proceeding is dismissed;</w:t>
      </w:r>
    </w:p>
    <w:p w14:paraId="21D14DF6" w14:textId="77777777" w:rsidR="00C92B34" w:rsidRPr="00BF43B5" w:rsidRDefault="00C92B34" w:rsidP="00224951">
      <w:pPr>
        <w:pStyle w:val="LeftrightHanging"/>
        <w:spacing w:before="0" w:after="260" w:line="280" w:lineRule="exact"/>
        <w:ind w:left="2880" w:right="0" w:hanging="2160"/>
        <w:jc w:val="both"/>
        <w:rPr>
          <w:rFonts w:ascii="Times New Roman" w:hAnsi="Times New Roman"/>
        </w:rPr>
      </w:pPr>
      <w:r w:rsidRPr="00BF43B5">
        <w:rPr>
          <w:rFonts w:ascii="Times New Roman" w:hAnsi="Times New Roman"/>
        </w:rPr>
        <w:tab/>
      </w:r>
      <w:r w:rsidRPr="00BF43B5">
        <w:rPr>
          <w:rFonts w:ascii="Times New Roman" w:hAnsi="Times New Roman"/>
        </w:rPr>
        <w:tab/>
        <w:t>(b)</w:t>
      </w:r>
      <w:r w:rsidRPr="00BF43B5">
        <w:rPr>
          <w:rFonts w:ascii="Times New Roman" w:hAnsi="Times New Roman"/>
        </w:rPr>
        <w:tab/>
        <w:t>the claim pleaded in paras 9(b) and 11 of the Amended Statement of Claim dated 20 August 2021 is permanently stayed; and</w:t>
      </w:r>
    </w:p>
    <w:p w14:paraId="75A88D96" w14:textId="77777777" w:rsidR="00C92B34" w:rsidRPr="00BF43B5" w:rsidRDefault="00C92B34" w:rsidP="00BF43B5">
      <w:pPr>
        <w:pStyle w:val="LeftrightHanging"/>
        <w:spacing w:before="0" w:after="260" w:line="280" w:lineRule="exact"/>
        <w:ind w:left="2880" w:right="0" w:hanging="2160"/>
        <w:jc w:val="both"/>
        <w:rPr>
          <w:rFonts w:ascii="Times New Roman" w:hAnsi="Times New Roman"/>
        </w:rPr>
      </w:pPr>
      <w:r w:rsidRPr="00BF43B5">
        <w:rPr>
          <w:rFonts w:ascii="Times New Roman" w:hAnsi="Times New Roman"/>
        </w:rPr>
        <w:tab/>
      </w:r>
      <w:r w:rsidRPr="00BF43B5">
        <w:rPr>
          <w:rFonts w:ascii="Times New Roman" w:hAnsi="Times New Roman"/>
        </w:rPr>
        <w:tab/>
        <w:t>(c)</w:t>
      </w:r>
      <w:r w:rsidRPr="00BF43B5">
        <w:rPr>
          <w:rFonts w:ascii="Times New Roman" w:hAnsi="Times New Roman"/>
        </w:rPr>
        <w:tab/>
        <w:t>the defendant pay the plaintiff's costs of the application.</w:t>
      </w:r>
    </w:p>
    <w:p w14:paraId="5E4CAEAC" w14:textId="77777777" w:rsidR="00C92B34" w:rsidRPr="00BF43B5" w:rsidRDefault="00C92B34" w:rsidP="00BF43B5">
      <w:pPr>
        <w:pStyle w:val="LeftrightHanging"/>
        <w:spacing w:before="0" w:after="260" w:line="280" w:lineRule="exact"/>
        <w:ind w:left="2160" w:right="0" w:hanging="1440"/>
        <w:jc w:val="both"/>
        <w:rPr>
          <w:rFonts w:ascii="Times New Roman" w:hAnsi="Times New Roman"/>
        </w:rPr>
      </w:pPr>
      <w:r w:rsidRPr="00BF43B5">
        <w:rPr>
          <w:rFonts w:ascii="Times New Roman" w:hAnsi="Times New Roman"/>
        </w:rPr>
        <w:t>3.</w:t>
      </w:r>
      <w:r w:rsidRPr="00BF43B5">
        <w:rPr>
          <w:rFonts w:ascii="Times New Roman" w:hAnsi="Times New Roman"/>
        </w:rPr>
        <w:tab/>
        <w:t xml:space="preserve">The respondent pay the appellant's costs. </w:t>
      </w:r>
    </w:p>
    <w:p w14:paraId="238CA91F" w14:textId="77777777" w:rsidR="00C92B34" w:rsidRDefault="00C92B34" w:rsidP="00C11B48">
      <w:pPr>
        <w:pStyle w:val="leftright"/>
        <w:spacing w:before="0" w:after="260" w:line="280" w:lineRule="exact"/>
        <w:ind w:left="2160" w:right="0" w:hanging="720"/>
        <w:jc w:val="both"/>
        <w:rPr>
          <w:rFonts w:ascii="Times New Roman" w:hAnsi="Times New Roman"/>
        </w:rPr>
      </w:pPr>
    </w:p>
    <w:p w14:paraId="6640C3E1" w14:textId="77777777" w:rsidR="00C92B34" w:rsidRDefault="00C92B34" w:rsidP="00C11B48">
      <w:pPr>
        <w:pStyle w:val="leftright"/>
        <w:spacing w:before="0" w:after="260" w:line="280" w:lineRule="exact"/>
        <w:ind w:left="2160" w:right="0" w:hanging="720"/>
        <w:jc w:val="both"/>
        <w:rPr>
          <w:rFonts w:ascii="Times New Roman" w:hAnsi="Times New Roman"/>
        </w:rPr>
        <w:sectPr w:rsidR="00C92B34" w:rsidSect="00C92B34">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EC33BC0" w14:textId="77777777" w:rsidR="00C92B34" w:rsidRPr="00A7699A" w:rsidRDefault="00C92B34" w:rsidP="00A7699A">
      <w:pPr>
        <w:pStyle w:val="FixListStyle"/>
        <w:tabs>
          <w:tab w:val="clear" w:pos="720"/>
          <w:tab w:val="left" w:pos="0"/>
        </w:tabs>
        <w:spacing w:after="260" w:line="280" w:lineRule="exact"/>
        <w:ind w:right="0"/>
        <w:jc w:val="both"/>
        <w:rPr>
          <w:rFonts w:ascii="Times New Roman" w:hAnsi="Times New Roman"/>
        </w:rPr>
      </w:pPr>
      <w:r w:rsidRPr="00A7699A">
        <w:rPr>
          <w:rFonts w:ascii="Times New Roman" w:hAnsi="Times New Roman"/>
        </w:rPr>
        <w:lastRenderedPageBreak/>
        <w:t xml:space="preserve">STEWARD J.   I am very grateful to </w:t>
      </w:r>
      <w:proofErr w:type="spellStart"/>
      <w:r w:rsidRPr="00A7699A">
        <w:rPr>
          <w:rFonts w:ascii="Times New Roman" w:hAnsi="Times New Roman"/>
        </w:rPr>
        <w:t>Gageler</w:t>
      </w:r>
      <w:proofErr w:type="spellEnd"/>
      <w:r w:rsidRPr="00A7699A">
        <w:rPr>
          <w:rFonts w:ascii="Times New Roman" w:hAnsi="Times New Roman"/>
        </w:rPr>
        <w:t> CJ, Gordon, Jagot and Beech</w:t>
      </w:r>
      <w:r w:rsidRPr="00A7699A">
        <w:rPr>
          <w:rFonts w:ascii="Times New Roman" w:hAnsi="Times New Roman"/>
        </w:rPr>
        <w:noBreakHyphen/>
        <w:t xml:space="preserve">Jones JJ for, and very much agree with, the statement of principles set out in their reasons concerning when a court should stay a proceeding where s 11A of the </w:t>
      </w:r>
      <w:r w:rsidRPr="00A7699A">
        <w:rPr>
          <w:rFonts w:ascii="Times New Roman" w:hAnsi="Times New Roman"/>
          <w:i/>
          <w:iCs/>
        </w:rPr>
        <w:t xml:space="preserve">Limitation of Actions Act 1974 </w:t>
      </w:r>
      <w:r w:rsidRPr="00A7699A">
        <w:rPr>
          <w:rFonts w:ascii="Times New Roman" w:hAnsi="Times New Roman"/>
        </w:rPr>
        <w:t xml:space="preserve">(Qld) ("the Limitation Act") applies to permit an action for damages to be brought in cases of child abuse. However, I would not agree with the statement of </w:t>
      </w:r>
      <w:proofErr w:type="spellStart"/>
      <w:r w:rsidRPr="00A7699A">
        <w:rPr>
          <w:rFonts w:ascii="Times New Roman" w:hAnsi="Times New Roman"/>
        </w:rPr>
        <w:t>Gaudron</w:t>
      </w:r>
      <w:proofErr w:type="spellEnd"/>
      <w:r w:rsidRPr="00A7699A">
        <w:rPr>
          <w:rFonts w:ascii="Times New Roman" w:hAnsi="Times New Roman"/>
        </w:rPr>
        <w:t xml:space="preserve"> J in </w:t>
      </w:r>
      <w:r w:rsidRPr="00A7699A">
        <w:rPr>
          <w:rFonts w:ascii="Times New Roman" w:hAnsi="Times New Roman"/>
          <w:i/>
          <w:iCs/>
        </w:rPr>
        <w:t>Dietrich v The Queen</w:t>
      </w:r>
      <w:r w:rsidRPr="00A7699A">
        <w:rPr>
          <w:rFonts w:ascii="Times New Roman" w:hAnsi="Times New Roman"/>
        </w:rPr>
        <w:t>,</w:t>
      </w:r>
      <w:r w:rsidRPr="00A7699A">
        <w:rPr>
          <w:rStyle w:val="FootnoteReference"/>
          <w:rFonts w:ascii="Times New Roman" w:hAnsi="Times New Roman"/>
          <w:sz w:val="24"/>
        </w:rPr>
        <w:footnoteReference w:id="176"/>
      </w:r>
      <w:r w:rsidRPr="00A7699A">
        <w:rPr>
          <w:rFonts w:ascii="Times New Roman" w:hAnsi="Times New Roman"/>
        </w:rPr>
        <w:t xml:space="preserve"> quoted by the plurality,</w:t>
      </w:r>
      <w:r w:rsidRPr="00A7699A">
        <w:rPr>
          <w:rStyle w:val="FootnoteReference"/>
          <w:rFonts w:ascii="Times New Roman" w:hAnsi="Times New Roman"/>
          <w:sz w:val="24"/>
        </w:rPr>
        <w:footnoteReference w:id="177"/>
      </w:r>
      <w:r w:rsidRPr="00A7699A">
        <w:rPr>
          <w:rFonts w:ascii="Times New Roman" w:hAnsi="Times New Roman"/>
        </w:rPr>
        <w:t xml:space="preserve"> that "notions of fairness are inevitably bound up with prevailing social values". With respect, notions of fairness are immutable.</w:t>
      </w:r>
    </w:p>
    <w:p w14:paraId="62D81C99"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I thus also cannot agree with the observation of the plurality that the irreducible minimum required to enable a fair trial is not an absolute or immutable concept,</w:t>
      </w:r>
      <w:r w:rsidRPr="00A7699A">
        <w:rPr>
          <w:rStyle w:val="FootnoteReference"/>
          <w:rFonts w:ascii="Times New Roman" w:hAnsi="Times New Roman"/>
          <w:sz w:val="24"/>
        </w:rPr>
        <w:footnoteReference w:id="178"/>
      </w:r>
      <w:r w:rsidRPr="00A7699A">
        <w:rPr>
          <w:rFonts w:ascii="Times New Roman" w:hAnsi="Times New Roman"/>
        </w:rPr>
        <w:t xml:space="preserve"> although, whilst that standard will not change, I agree that its application must depend on the specific circumstances of a given case. One otherwise cannot have a standard which is both irreducible in nature and also in a state of flux. The standard should never be the subject of judicial fad or fashion. In that regard, I respectfully agree with Edelman J.</w:t>
      </w:r>
    </w:p>
    <w:p w14:paraId="17CE1059"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As the plurality has correctly observed, the enactment of s 11A, and its equivalents in other States and territories,</w:t>
      </w:r>
      <w:r w:rsidRPr="00A7699A">
        <w:rPr>
          <w:rStyle w:val="FootnoteReference"/>
          <w:rFonts w:ascii="Times New Roman" w:hAnsi="Times New Roman"/>
          <w:sz w:val="24"/>
        </w:rPr>
        <w:footnoteReference w:id="179"/>
      </w:r>
      <w:r w:rsidRPr="00A7699A">
        <w:rPr>
          <w:rFonts w:ascii="Times New Roman" w:hAnsi="Times New Roman"/>
        </w:rPr>
        <w:t xml:space="preserve"> in response to a recommendation made by the Royal Commission into Institutional Responses to Child Sexual Abuse ("the Royal Commission") has resulted in a "new world" where claims have and will be made that in the past would have been statute barred.</w:t>
      </w:r>
      <w:r w:rsidRPr="00A7699A">
        <w:rPr>
          <w:rStyle w:val="FootnoteReference"/>
          <w:rFonts w:ascii="Times New Roman" w:hAnsi="Times New Roman"/>
          <w:sz w:val="24"/>
        </w:rPr>
        <w:footnoteReference w:id="180"/>
      </w:r>
      <w:r w:rsidRPr="00A7699A">
        <w:rPr>
          <w:rFonts w:ascii="Times New Roman" w:hAnsi="Times New Roman"/>
        </w:rPr>
        <w:t xml:space="preserve"> But, as the plurality has decisively demonstrated, that "new world" has not otherwise led to a change in the traditionally accepted "irreducible minimum" necessary to enable a fair trial.</w:t>
      </w:r>
      <w:r w:rsidRPr="00A7699A">
        <w:rPr>
          <w:rStyle w:val="FootnoteReference"/>
          <w:rFonts w:ascii="Times New Roman" w:hAnsi="Times New Roman"/>
          <w:sz w:val="24"/>
        </w:rPr>
        <w:footnoteReference w:id="181"/>
      </w:r>
      <w:r w:rsidRPr="00A7699A">
        <w:rPr>
          <w:rFonts w:ascii="Times New Roman" w:hAnsi="Times New Roman"/>
        </w:rPr>
        <w:t xml:space="preserve"> So much so accords with my own reasons in </w:t>
      </w:r>
      <w:r w:rsidRPr="00A7699A">
        <w:rPr>
          <w:rFonts w:ascii="Times New Roman" w:hAnsi="Times New Roman"/>
          <w:i/>
          <w:iCs/>
        </w:rPr>
        <w:t>GLJ v Trustees of the Roman Catholic Church for the Diocese of Lismore</w:t>
      </w:r>
      <w:r w:rsidRPr="00A7699A">
        <w:rPr>
          <w:rFonts w:ascii="Times New Roman" w:hAnsi="Times New Roman"/>
        </w:rPr>
        <w:t>,</w:t>
      </w:r>
      <w:r w:rsidRPr="00A7699A">
        <w:rPr>
          <w:rStyle w:val="FootnoteReference"/>
          <w:rFonts w:ascii="Times New Roman" w:hAnsi="Times New Roman"/>
          <w:sz w:val="24"/>
        </w:rPr>
        <w:footnoteReference w:id="182"/>
      </w:r>
      <w:r w:rsidRPr="00A7699A">
        <w:rPr>
          <w:rFonts w:ascii="Times New Roman" w:hAnsi="Times New Roman"/>
          <w:i/>
          <w:iCs/>
        </w:rPr>
        <w:t xml:space="preserve"> </w:t>
      </w:r>
      <w:r w:rsidRPr="00A7699A">
        <w:rPr>
          <w:rFonts w:ascii="Times New Roman" w:hAnsi="Times New Roman"/>
        </w:rPr>
        <w:t>which I refer to and adopt.</w:t>
      </w:r>
      <w:r w:rsidRPr="00A7699A">
        <w:rPr>
          <w:rFonts w:ascii="Times New Roman" w:hAnsi="Times New Roman"/>
          <w:i/>
          <w:iCs/>
        </w:rPr>
        <w:t xml:space="preserve"> </w:t>
      </w:r>
      <w:r w:rsidRPr="00A7699A">
        <w:rPr>
          <w:rFonts w:ascii="Times New Roman" w:hAnsi="Times New Roman"/>
        </w:rPr>
        <w:t>I also agree with the plurality</w:t>
      </w:r>
      <w:r w:rsidRPr="00A7699A">
        <w:rPr>
          <w:rStyle w:val="FootnoteReference"/>
          <w:rFonts w:ascii="Times New Roman" w:hAnsi="Times New Roman"/>
          <w:sz w:val="24"/>
        </w:rPr>
        <w:footnoteReference w:id="183"/>
      </w:r>
      <w:r w:rsidRPr="00A7699A">
        <w:rPr>
          <w:rFonts w:ascii="Times New Roman" w:hAnsi="Times New Roman"/>
        </w:rPr>
        <w:t xml:space="preserve"> that the dispositive principles were aptly </w:t>
      </w:r>
      <w:r w:rsidRPr="00A7699A">
        <w:rPr>
          <w:rFonts w:ascii="Times New Roman" w:hAnsi="Times New Roman"/>
        </w:rPr>
        <w:lastRenderedPageBreak/>
        <w:t xml:space="preserve">summarised by Bell P in his Honour's seminal judgment in </w:t>
      </w:r>
      <w:r w:rsidRPr="00A7699A">
        <w:rPr>
          <w:rFonts w:ascii="Times New Roman" w:hAnsi="Times New Roman"/>
          <w:i/>
          <w:iCs/>
        </w:rPr>
        <w:t xml:space="preserve">Moubarak by his tutor </w:t>
      </w:r>
      <w:proofErr w:type="spellStart"/>
      <w:r w:rsidRPr="00A7699A">
        <w:rPr>
          <w:rFonts w:ascii="Times New Roman" w:hAnsi="Times New Roman"/>
          <w:i/>
          <w:iCs/>
        </w:rPr>
        <w:t>Coorey</w:t>
      </w:r>
      <w:proofErr w:type="spellEnd"/>
      <w:r w:rsidRPr="00A7699A">
        <w:rPr>
          <w:rFonts w:ascii="Times New Roman" w:hAnsi="Times New Roman"/>
          <w:i/>
          <w:iCs/>
        </w:rPr>
        <w:t xml:space="preserve"> v Holt</w:t>
      </w:r>
      <w:r w:rsidRPr="00A7699A">
        <w:rPr>
          <w:rFonts w:ascii="Times New Roman" w:hAnsi="Times New Roman"/>
        </w:rPr>
        <w:t>.</w:t>
      </w:r>
      <w:r w:rsidRPr="00A7699A">
        <w:rPr>
          <w:rStyle w:val="FootnoteReference"/>
          <w:rFonts w:ascii="Times New Roman" w:hAnsi="Times New Roman"/>
          <w:sz w:val="24"/>
        </w:rPr>
        <w:footnoteReference w:id="184"/>
      </w:r>
      <w:r w:rsidRPr="00A7699A">
        <w:rPr>
          <w:rFonts w:ascii="Times New Roman" w:hAnsi="Times New Roman"/>
          <w:i/>
          <w:iCs/>
        </w:rPr>
        <w:t xml:space="preserve"> </w:t>
      </w:r>
    </w:p>
    <w:p w14:paraId="5755D5FC"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As the plurality has also observed, the "evaluative inquiry in each case is unique and highly fact-sensitive".</w:t>
      </w:r>
      <w:r w:rsidRPr="00A7699A">
        <w:rPr>
          <w:rStyle w:val="FootnoteReference"/>
          <w:rFonts w:ascii="Times New Roman" w:hAnsi="Times New Roman"/>
          <w:sz w:val="24"/>
        </w:rPr>
        <w:footnoteReference w:id="185"/>
      </w:r>
      <w:r w:rsidRPr="00A7699A">
        <w:rPr>
          <w:rFonts w:ascii="Times New Roman" w:hAnsi="Times New Roman"/>
        </w:rPr>
        <w:t xml:space="preserve"> As such, and with some reluctance, I am not able to agree with all of the conclusions reached by the plurality.</w:t>
      </w:r>
    </w:p>
    <w:p w14:paraId="12FF1278" w14:textId="77777777" w:rsidR="00C92B34" w:rsidRPr="00A7699A" w:rsidRDefault="00C92B34" w:rsidP="00A7699A">
      <w:pPr>
        <w:pStyle w:val="HeadingL1"/>
        <w:spacing w:after="260" w:line="280" w:lineRule="exact"/>
        <w:ind w:right="0"/>
        <w:jc w:val="both"/>
        <w:rPr>
          <w:rFonts w:ascii="Times New Roman" w:hAnsi="Times New Roman"/>
        </w:rPr>
      </w:pPr>
      <w:r w:rsidRPr="00A7699A">
        <w:rPr>
          <w:rFonts w:ascii="Times New Roman" w:hAnsi="Times New Roman"/>
        </w:rPr>
        <w:t xml:space="preserve">The claims in respect of the </w:t>
      </w:r>
      <w:proofErr w:type="spellStart"/>
      <w:r w:rsidRPr="00A7699A">
        <w:rPr>
          <w:rFonts w:ascii="Times New Roman" w:hAnsi="Times New Roman"/>
        </w:rPr>
        <w:t>Demlins</w:t>
      </w:r>
      <w:proofErr w:type="spellEnd"/>
    </w:p>
    <w:p w14:paraId="5E744AFA"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 xml:space="preserve">I would stay the claims against the </w:t>
      </w:r>
      <w:proofErr w:type="spellStart"/>
      <w:r w:rsidRPr="00A7699A">
        <w:rPr>
          <w:rFonts w:ascii="Times New Roman" w:hAnsi="Times New Roman"/>
        </w:rPr>
        <w:t>Demlins</w:t>
      </w:r>
      <w:proofErr w:type="spellEnd"/>
      <w:r w:rsidRPr="00A7699A">
        <w:rPr>
          <w:rFonts w:ascii="Times New Roman" w:hAnsi="Times New Roman"/>
        </w:rPr>
        <w:t xml:space="preserve">. That conclusion does not </w:t>
      </w:r>
      <w:r w:rsidRPr="00A7699A">
        <w:rPr>
          <w:rFonts w:ascii="Times New Roman" w:hAnsi="Times New Roman"/>
          <w:color w:val="1F1F1F"/>
          <w:shd w:val="clear" w:color="auto" w:fill="FFFFFF"/>
        </w:rPr>
        <w:t>–</w:t>
      </w:r>
      <w:r w:rsidRPr="00A7699A">
        <w:rPr>
          <w:rFonts w:ascii="Times New Roman" w:hAnsi="Times New Roman"/>
        </w:rPr>
        <w:t xml:space="preserve"> in any way </w:t>
      </w:r>
      <w:r w:rsidRPr="00A7699A">
        <w:rPr>
          <w:rFonts w:ascii="Times New Roman" w:hAnsi="Times New Roman"/>
          <w:color w:val="1F1F1F"/>
          <w:shd w:val="clear" w:color="auto" w:fill="FFFFFF"/>
        </w:rPr>
        <w:t>–</w:t>
      </w:r>
      <w:r w:rsidRPr="00A7699A">
        <w:rPr>
          <w:rFonts w:ascii="Times New Roman" w:hAnsi="Times New Roman"/>
        </w:rPr>
        <w:t xml:space="preserve"> involve a rejection of the appellant's claims. The allegations are highly serious. In particular, her claim of sexual abuse in respect of Mr </w:t>
      </w:r>
      <w:proofErr w:type="spellStart"/>
      <w:r w:rsidRPr="00A7699A">
        <w:rPr>
          <w:rFonts w:ascii="Times New Roman" w:hAnsi="Times New Roman"/>
        </w:rPr>
        <w:t>Demlin</w:t>
      </w:r>
      <w:proofErr w:type="spellEnd"/>
      <w:r w:rsidRPr="00A7699A">
        <w:rPr>
          <w:rFonts w:ascii="Times New Roman" w:hAnsi="Times New Roman"/>
        </w:rPr>
        <w:t xml:space="preserve"> comprises acts and episodes of inestimable horror. But whether her claims can be fairly tried in a court is another matter. However sympathetic one might be to the plight of the appellant, if her claims are to result in an enforceable legal entitlement to damages against the State of Queensland, that can only relevantly be the outcome of a trial which is able to take place concordantly with the irreducible minimum of fairness that the plurality rightly declares to be a "deeply rooted common law right".</w:t>
      </w:r>
      <w:r w:rsidRPr="00A7699A">
        <w:rPr>
          <w:rStyle w:val="FootnoteReference"/>
          <w:rFonts w:ascii="Times New Roman" w:hAnsi="Times New Roman"/>
          <w:sz w:val="24"/>
        </w:rPr>
        <w:footnoteReference w:id="186"/>
      </w:r>
    </w:p>
    <w:p w14:paraId="2E6D3A4E"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r>
      <w:r w:rsidRPr="00A7699A">
        <w:rPr>
          <w:rFonts w:ascii="Times New Roman" w:hAnsi="Times New Roman"/>
          <w:i/>
          <w:iCs/>
        </w:rPr>
        <w:t>Moubarak</w:t>
      </w:r>
      <w:r w:rsidRPr="00A7699A">
        <w:rPr>
          <w:rFonts w:ascii="Times New Roman" w:hAnsi="Times New Roman"/>
        </w:rPr>
        <w:t xml:space="preserve"> concerned a claim by an individual that she had been sexually abused by her uncle in 1973 or 1974.</w:t>
      </w:r>
      <w:r w:rsidRPr="00A7699A">
        <w:rPr>
          <w:rStyle w:val="FootnoteReference"/>
          <w:rFonts w:ascii="Times New Roman" w:hAnsi="Times New Roman"/>
          <w:sz w:val="24"/>
        </w:rPr>
        <w:footnoteReference w:id="187"/>
      </w:r>
      <w:r w:rsidRPr="00A7699A">
        <w:rPr>
          <w:rFonts w:ascii="Times New Roman" w:hAnsi="Times New Roman"/>
        </w:rPr>
        <w:t xml:space="preserve"> The complainant commenced proceedings in 2016, some 42 or 43 years after the alleged sexual assaults. By then, the uncle had severe dementia. The Court of Appeal of the Supreme Court of New South Wales ordered a permanent stay of the proceedings.</w:t>
      </w:r>
      <w:r w:rsidRPr="00A7699A">
        <w:rPr>
          <w:rStyle w:val="FootnoteReference"/>
          <w:rFonts w:ascii="Times New Roman" w:hAnsi="Times New Roman"/>
          <w:sz w:val="24"/>
        </w:rPr>
        <w:footnoteReference w:id="188"/>
      </w:r>
      <w:r w:rsidRPr="00A7699A">
        <w:rPr>
          <w:rFonts w:ascii="Times New Roman" w:hAnsi="Times New Roman"/>
        </w:rPr>
        <w:t xml:space="preserve"> Relevantly, Bell P gave nine reasons for granting that stay. I summarised those reasons in </w:t>
      </w:r>
      <w:r w:rsidRPr="00A7699A">
        <w:rPr>
          <w:rFonts w:ascii="Times New Roman" w:hAnsi="Times New Roman"/>
          <w:i/>
          <w:iCs/>
        </w:rPr>
        <w:t>GLJ</w:t>
      </w:r>
      <w:r w:rsidRPr="00A7699A">
        <w:rPr>
          <w:rFonts w:ascii="Times New Roman" w:hAnsi="Times New Roman"/>
        </w:rPr>
        <w:t xml:space="preserve"> as follows:</w:t>
      </w:r>
      <w:r w:rsidRPr="00A7699A">
        <w:rPr>
          <w:rStyle w:val="FootnoteReference"/>
          <w:rFonts w:ascii="Times New Roman" w:hAnsi="Times New Roman"/>
          <w:sz w:val="24"/>
        </w:rPr>
        <w:footnoteReference w:id="189"/>
      </w:r>
    </w:p>
    <w:p w14:paraId="2F6281E0" w14:textId="77777777" w:rsidR="00C92B34" w:rsidRPr="00A7699A" w:rsidRDefault="00C92B34" w:rsidP="00A7699A">
      <w:pPr>
        <w:pStyle w:val="NormalBody"/>
        <w:spacing w:after="260" w:line="280" w:lineRule="exact"/>
        <w:ind w:left="720" w:right="0" w:hanging="720"/>
        <w:jc w:val="both"/>
        <w:rPr>
          <w:rFonts w:ascii="Times New Roman" w:hAnsi="Times New Roman"/>
        </w:rPr>
      </w:pPr>
      <w:r w:rsidRPr="00A7699A">
        <w:rPr>
          <w:rFonts w:ascii="Times New Roman" w:hAnsi="Times New Roman"/>
        </w:rPr>
        <w:t>(1)</w:t>
      </w:r>
      <w:r w:rsidRPr="00A7699A">
        <w:rPr>
          <w:rFonts w:ascii="Times New Roman" w:hAnsi="Times New Roman"/>
        </w:rPr>
        <w:tab/>
        <w:t xml:space="preserve">The complainant had never confronted the defendant with the allegation of sexual assault before the onset of the defendant's dementia. </w:t>
      </w:r>
    </w:p>
    <w:p w14:paraId="711D4969" w14:textId="77777777" w:rsidR="00C92B34" w:rsidRPr="00A7699A" w:rsidRDefault="00C92B34" w:rsidP="00A7699A">
      <w:pPr>
        <w:pStyle w:val="NormalBody"/>
        <w:spacing w:after="260" w:line="280" w:lineRule="exact"/>
        <w:ind w:left="720" w:right="0" w:hanging="720"/>
        <w:jc w:val="both"/>
        <w:rPr>
          <w:rFonts w:ascii="Times New Roman" w:hAnsi="Times New Roman"/>
        </w:rPr>
      </w:pPr>
      <w:r w:rsidRPr="00A7699A">
        <w:rPr>
          <w:rFonts w:ascii="Times New Roman" w:hAnsi="Times New Roman"/>
        </w:rPr>
        <w:lastRenderedPageBreak/>
        <w:t>(2)</w:t>
      </w:r>
      <w:r w:rsidRPr="00A7699A">
        <w:rPr>
          <w:rFonts w:ascii="Times New Roman" w:hAnsi="Times New Roman"/>
        </w:rPr>
        <w:tab/>
        <w:t xml:space="preserve">The defendant had advanced dementia prior to the report of the alleged assaults to the police. </w:t>
      </w:r>
    </w:p>
    <w:p w14:paraId="0B963596" w14:textId="77777777" w:rsidR="00C92B34" w:rsidRPr="00A7699A" w:rsidRDefault="00C92B34" w:rsidP="00A7699A">
      <w:pPr>
        <w:pStyle w:val="NormalBody"/>
        <w:spacing w:after="260" w:line="280" w:lineRule="exact"/>
        <w:ind w:left="720" w:right="0" w:hanging="720"/>
        <w:jc w:val="both"/>
        <w:rPr>
          <w:rFonts w:ascii="Times New Roman" w:hAnsi="Times New Roman"/>
        </w:rPr>
      </w:pPr>
      <w:r w:rsidRPr="00A7699A">
        <w:rPr>
          <w:rFonts w:ascii="Times New Roman" w:hAnsi="Times New Roman"/>
        </w:rPr>
        <w:t>(3)</w:t>
      </w:r>
      <w:r w:rsidRPr="00A7699A">
        <w:rPr>
          <w:rFonts w:ascii="Times New Roman" w:hAnsi="Times New Roman"/>
        </w:rPr>
        <w:tab/>
        <w:t xml:space="preserve">The defendant had advanced dementia at the commencement of proceedings. </w:t>
      </w:r>
    </w:p>
    <w:p w14:paraId="1C927976" w14:textId="77777777" w:rsidR="00C92B34" w:rsidRPr="00A7699A" w:rsidRDefault="00C92B34" w:rsidP="00A7699A">
      <w:pPr>
        <w:pStyle w:val="NormalBody"/>
        <w:spacing w:after="260" w:line="280" w:lineRule="exact"/>
        <w:ind w:right="0"/>
        <w:jc w:val="both"/>
        <w:rPr>
          <w:rFonts w:ascii="Times New Roman" w:hAnsi="Times New Roman"/>
        </w:rPr>
      </w:pPr>
      <w:r w:rsidRPr="00A7699A">
        <w:rPr>
          <w:rFonts w:ascii="Times New Roman" w:hAnsi="Times New Roman"/>
        </w:rPr>
        <w:t>(4)</w:t>
      </w:r>
      <w:r w:rsidRPr="00A7699A">
        <w:rPr>
          <w:rFonts w:ascii="Times New Roman" w:hAnsi="Times New Roman"/>
        </w:rPr>
        <w:tab/>
        <w:t xml:space="preserve">There were no eyewitnesses to the alleged assaults. </w:t>
      </w:r>
    </w:p>
    <w:p w14:paraId="3A4A5FA9" w14:textId="77777777" w:rsidR="00C92B34" w:rsidRPr="00A7699A" w:rsidRDefault="00C92B34" w:rsidP="00A7699A">
      <w:pPr>
        <w:pStyle w:val="NormalBody"/>
        <w:spacing w:after="260" w:line="280" w:lineRule="exact"/>
        <w:ind w:left="720" w:right="0" w:hanging="720"/>
        <w:jc w:val="both"/>
        <w:rPr>
          <w:rFonts w:ascii="Times New Roman" w:hAnsi="Times New Roman"/>
        </w:rPr>
      </w:pPr>
      <w:r w:rsidRPr="00A7699A">
        <w:rPr>
          <w:rFonts w:ascii="Times New Roman" w:hAnsi="Times New Roman"/>
        </w:rPr>
        <w:t>(5)</w:t>
      </w:r>
      <w:r w:rsidRPr="00A7699A">
        <w:rPr>
          <w:rFonts w:ascii="Times New Roman" w:hAnsi="Times New Roman"/>
        </w:rPr>
        <w:tab/>
        <w:t xml:space="preserve">Because of his dementia, the defendant could not give instructions. </w:t>
      </w:r>
    </w:p>
    <w:p w14:paraId="5244AE49" w14:textId="77777777" w:rsidR="00C92B34" w:rsidRPr="00A7699A" w:rsidRDefault="00C92B34" w:rsidP="00A7699A">
      <w:pPr>
        <w:pStyle w:val="NormalBody"/>
        <w:spacing w:after="260" w:line="280" w:lineRule="exact"/>
        <w:ind w:left="720" w:right="0" w:hanging="720"/>
        <w:jc w:val="both"/>
        <w:rPr>
          <w:rFonts w:ascii="Times New Roman" w:hAnsi="Times New Roman"/>
        </w:rPr>
      </w:pPr>
      <w:r w:rsidRPr="00A7699A">
        <w:rPr>
          <w:rFonts w:ascii="Times New Roman" w:hAnsi="Times New Roman"/>
        </w:rPr>
        <w:t>(6)</w:t>
      </w:r>
      <w:r w:rsidRPr="00A7699A">
        <w:rPr>
          <w:rFonts w:ascii="Times New Roman" w:hAnsi="Times New Roman"/>
        </w:rPr>
        <w:tab/>
        <w:t xml:space="preserve">Because of his dementia, the defendant would have been also "utterly unable" to give evidence in the proceedings. </w:t>
      </w:r>
    </w:p>
    <w:p w14:paraId="2FDF02D5" w14:textId="77777777" w:rsidR="00C92B34" w:rsidRPr="00A7699A" w:rsidRDefault="00C92B34" w:rsidP="00A7699A">
      <w:pPr>
        <w:pStyle w:val="NormalBody"/>
        <w:spacing w:after="260" w:line="280" w:lineRule="exact"/>
        <w:ind w:left="720" w:right="0" w:hanging="720"/>
        <w:jc w:val="both"/>
        <w:rPr>
          <w:rFonts w:ascii="Times New Roman" w:hAnsi="Times New Roman"/>
        </w:rPr>
      </w:pPr>
      <w:r w:rsidRPr="00A7699A">
        <w:rPr>
          <w:rFonts w:ascii="Times New Roman" w:hAnsi="Times New Roman"/>
        </w:rPr>
        <w:t>(7)</w:t>
      </w:r>
      <w:r w:rsidRPr="00A7699A">
        <w:rPr>
          <w:rFonts w:ascii="Times New Roman" w:hAnsi="Times New Roman"/>
        </w:rPr>
        <w:tab/>
        <w:t>Because of his dementia, the defendant would have been unable to give instructions "during the course of the trial".</w:t>
      </w:r>
    </w:p>
    <w:p w14:paraId="197C76D4" w14:textId="77777777" w:rsidR="00C92B34" w:rsidRPr="00A7699A" w:rsidRDefault="00C92B34" w:rsidP="00A7699A">
      <w:pPr>
        <w:pStyle w:val="NormalBody"/>
        <w:spacing w:after="260" w:line="280" w:lineRule="exact"/>
        <w:ind w:left="720" w:right="0" w:hanging="720"/>
        <w:jc w:val="both"/>
        <w:rPr>
          <w:rFonts w:ascii="Times New Roman" w:hAnsi="Times New Roman"/>
        </w:rPr>
      </w:pPr>
      <w:r w:rsidRPr="00A7699A">
        <w:rPr>
          <w:rFonts w:ascii="Times New Roman" w:hAnsi="Times New Roman"/>
        </w:rPr>
        <w:t>(8)</w:t>
      </w:r>
      <w:r w:rsidRPr="00A7699A">
        <w:rPr>
          <w:rFonts w:ascii="Times New Roman" w:hAnsi="Times New Roman"/>
        </w:rPr>
        <w:tab/>
        <w:t xml:space="preserve">The events took place 45 years ago and "other potentially relevant witnesses are now dead or unavailable". </w:t>
      </w:r>
    </w:p>
    <w:p w14:paraId="56E76780" w14:textId="77777777" w:rsidR="00C92B34" w:rsidRPr="00A7699A" w:rsidRDefault="00C92B34" w:rsidP="00A7699A">
      <w:pPr>
        <w:pStyle w:val="NormalBody"/>
        <w:spacing w:after="260" w:line="280" w:lineRule="exact"/>
        <w:ind w:left="720" w:right="0" w:hanging="720"/>
        <w:jc w:val="both"/>
        <w:rPr>
          <w:rFonts w:ascii="Times New Roman" w:hAnsi="Times New Roman"/>
        </w:rPr>
      </w:pPr>
      <w:r w:rsidRPr="00A7699A">
        <w:rPr>
          <w:rFonts w:ascii="Times New Roman" w:hAnsi="Times New Roman"/>
        </w:rPr>
        <w:t>(9)</w:t>
      </w:r>
      <w:r w:rsidRPr="00A7699A">
        <w:rPr>
          <w:rFonts w:ascii="Times New Roman" w:hAnsi="Times New Roman"/>
        </w:rPr>
        <w:tab/>
        <w:t>There was no credible suggestion that some documentary evidence may be in existence that would bear upon the likelihood or otherwise of the alleged sexual assaults having occurred.</w:t>
      </w:r>
    </w:p>
    <w:p w14:paraId="067A7418"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 xml:space="preserve">Accepting that the foregoing reasons in </w:t>
      </w:r>
      <w:r w:rsidRPr="00A7699A">
        <w:rPr>
          <w:rFonts w:ascii="Times New Roman" w:hAnsi="Times New Roman"/>
          <w:i/>
          <w:iCs/>
        </w:rPr>
        <w:t>Moubarak</w:t>
      </w:r>
      <w:r w:rsidRPr="00A7699A">
        <w:rPr>
          <w:rFonts w:ascii="Times New Roman" w:hAnsi="Times New Roman"/>
        </w:rPr>
        <w:t xml:space="preserve"> are fact specific, nonetheless if one applies them to the appellant’s claim of sexual abuse in respect of Mr </w:t>
      </w:r>
      <w:proofErr w:type="spellStart"/>
      <w:r w:rsidRPr="00A7699A">
        <w:rPr>
          <w:rFonts w:ascii="Times New Roman" w:hAnsi="Times New Roman"/>
        </w:rPr>
        <w:t>Demlin</w:t>
      </w:r>
      <w:proofErr w:type="spellEnd"/>
      <w:r w:rsidRPr="00A7699A">
        <w:rPr>
          <w:rFonts w:ascii="Times New Roman" w:hAnsi="Times New Roman"/>
        </w:rPr>
        <w:t xml:space="preserve"> (the details of which I adopt gratefully from the reasons of the plurality) there is only one possible outcome: any trial of those claims would fail to meet the irreducible minimum of fairness that is required.</w:t>
      </w:r>
    </w:p>
    <w:p w14:paraId="22C460FC"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Here, and in essence: the appellant never confronted the State of Queensland before the death of Mr </w:t>
      </w:r>
      <w:proofErr w:type="spellStart"/>
      <w:r w:rsidRPr="00A7699A">
        <w:rPr>
          <w:rFonts w:ascii="Times New Roman" w:hAnsi="Times New Roman"/>
        </w:rPr>
        <w:t>Demlin</w:t>
      </w:r>
      <w:proofErr w:type="spellEnd"/>
      <w:r w:rsidRPr="00A7699A">
        <w:rPr>
          <w:rFonts w:ascii="Times New Roman" w:hAnsi="Times New Roman"/>
        </w:rPr>
        <w:t>; no complaint has ever been made to the police (although the relevance of this factor is less compelling on the facts here); Mr </w:t>
      </w:r>
      <w:proofErr w:type="spellStart"/>
      <w:r w:rsidRPr="00A7699A">
        <w:rPr>
          <w:rFonts w:ascii="Times New Roman" w:hAnsi="Times New Roman"/>
        </w:rPr>
        <w:t>Demlin</w:t>
      </w:r>
      <w:proofErr w:type="spellEnd"/>
      <w:r w:rsidRPr="00A7699A">
        <w:rPr>
          <w:rFonts w:ascii="Times New Roman" w:hAnsi="Times New Roman"/>
        </w:rPr>
        <w:t xml:space="preserve"> died well before the commencement of proceedings (indeed almost 60 years before); the State of Queensland is unable to obtain instructions from Mr </w:t>
      </w:r>
      <w:proofErr w:type="spellStart"/>
      <w:r w:rsidRPr="00A7699A">
        <w:rPr>
          <w:rFonts w:ascii="Times New Roman" w:hAnsi="Times New Roman"/>
        </w:rPr>
        <w:t>Demlin</w:t>
      </w:r>
      <w:proofErr w:type="spellEnd"/>
      <w:r w:rsidRPr="00A7699A">
        <w:rPr>
          <w:rFonts w:ascii="Times New Roman" w:hAnsi="Times New Roman"/>
        </w:rPr>
        <w:t>, and, as a result, has pleaded that it is unable to admit or to concede the allegations; Mr </w:t>
      </w:r>
      <w:proofErr w:type="spellStart"/>
      <w:r w:rsidRPr="00A7699A">
        <w:rPr>
          <w:rFonts w:ascii="Times New Roman" w:hAnsi="Times New Roman"/>
        </w:rPr>
        <w:t>Demlin</w:t>
      </w:r>
      <w:proofErr w:type="spellEnd"/>
      <w:r w:rsidRPr="00A7699A">
        <w:rPr>
          <w:rFonts w:ascii="Times New Roman" w:hAnsi="Times New Roman"/>
        </w:rPr>
        <w:t xml:space="preserve"> is unable to give evidence in the proceedings; and, save in one instance, all other potential witnesses, such as Mrs </w:t>
      </w:r>
      <w:proofErr w:type="spellStart"/>
      <w:r w:rsidRPr="00A7699A">
        <w:rPr>
          <w:rFonts w:ascii="Times New Roman" w:hAnsi="Times New Roman"/>
        </w:rPr>
        <w:t>Demlin</w:t>
      </w:r>
      <w:proofErr w:type="spellEnd"/>
      <w:r w:rsidRPr="00A7699A">
        <w:rPr>
          <w:rFonts w:ascii="Times New Roman" w:hAnsi="Times New Roman"/>
        </w:rPr>
        <w:t>, are now dead.</w:t>
      </w:r>
    </w:p>
    <w:p w14:paraId="62C97A16"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The one possible exception here to the reasons given by Bell P is the evidence of "RS". That evidence, which took the form of an affidavit, is described in the reasons of the plurality.</w:t>
      </w:r>
      <w:r w:rsidRPr="00A7699A">
        <w:rPr>
          <w:rStyle w:val="FootnoteReference"/>
          <w:rFonts w:ascii="Times New Roman" w:hAnsi="Times New Roman"/>
          <w:sz w:val="24"/>
        </w:rPr>
        <w:footnoteReference w:id="190"/>
      </w:r>
      <w:r w:rsidRPr="00A7699A">
        <w:rPr>
          <w:rFonts w:ascii="Times New Roman" w:hAnsi="Times New Roman"/>
        </w:rPr>
        <w:t xml:space="preserve"> RS may no longer be able to be a witness, but if she is able, she will give evidence that not only was she sexually abused by </w:t>
      </w:r>
      <w:r w:rsidRPr="00A7699A">
        <w:rPr>
          <w:rFonts w:ascii="Times New Roman" w:hAnsi="Times New Roman"/>
        </w:rPr>
        <w:lastRenderedPageBreak/>
        <w:t>Mr </w:t>
      </w:r>
      <w:proofErr w:type="spellStart"/>
      <w:r w:rsidRPr="00A7699A">
        <w:rPr>
          <w:rFonts w:ascii="Times New Roman" w:hAnsi="Times New Roman"/>
        </w:rPr>
        <w:t>Demlin</w:t>
      </w:r>
      <w:proofErr w:type="spellEnd"/>
      <w:r w:rsidRPr="00A7699A">
        <w:rPr>
          <w:rFonts w:ascii="Times New Roman" w:hAnsi="Times New Roman"/>
        </w:rPr>
        <w:t>, she also saw Mr </w:t>
      </w:r>
      <w:proofErr w:type="spellStart"/>
      <w:r w:rsidRPr="00A7699A">
        <w:rPr>
          <w:rFonts w:ascii="Times New Roman" w:hAnsi="Times New Roman"/>
        </w:rPr>
        <w:t>Demlin</w:t>
      </w:r>
      <w:proofErr w:type="spellEnd"/>
      <w:r w:rsidRPr="00A7699A">
        <w:rPr>
          <w:rFonts w:ascii="Times New Roman" w:hAnsi="Times New Roman"/>
        </w:rPr>
        <w:t xml:space="preserve"> sexually assault the appellant. The description given by RS of what she said occurred is both graphic and detailed. In addition, there is the evidence of the appellant herself. Whilst not as detailed as the proposed testimony of RS, it would be wrong to characterise the appellant's evidence as vague or as lacking in sufficient particulars. It represents what one might expect of a person trying to recall trauma suffered almost 70 years ago, when they were aged somewhere between three and six years old.</w:t>
      </w:r>
    </w:p>
    <w:p w14:paraId="665D9653"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Yet what can the State of Queensland do with this evidence in order to have a sufficiently fair opportunity of defending the claims made against it? It is said that the appellant's evidence and the testimony of RS can be tested and probed with cross-examination. With very great respect, that proposition is hollow. That is because the State cannot put to either witness that her testimony is wrong or mistaken; the State simply cannot get the necessary instructions to do this. It does not know what happened; it does not know whether the claims made against it are, or are not, true. In such circumstances the State remains "utterly in the dark".</w:t>
      </w:r>
      <w:r w:rsidRPr="00A7699A">
        <w:rPr>
          <w:rStyle w:val="FootnoteReference"/>
          <w:rFonts w:ascii="Times New Roman" w:hAnsi="Times New Roman"/>
          <w:sz w:val="24"/>
        </w:rPr>
        <w:footnoteReference w:id="191"/>
      </w:r>
      <w:r w:rsidRPr="00A7699A">
        <w:rPr>
          <w:rFonts w:ascii="Times New Roman" w:hAnsi="Times New Roman"/>
        </w:rPr>
        <w:t xml:space="preserve"> Due to the very great expiration of time, and the passing away of the essential witnesses, there is a complete incapacity to obtain meaningful instruction which might be used to defend the claims made.</w:t>
      </w:r>
    </w:p>
    <w:p w14:paraId="2F5CE36B"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The evidence that RS might give does not alter this outcome. RS prompted the appellant's memory of Mr </w:t>
      </w:r>
      <w:proofErr w:type="spellStart"/>
      <w:r w:rsidRPr="00A7699A">
        <w:rPr>
          <w:rFonts w:ascii="Times New Roman" w:hAnsi="Times New Roman"/>
        </w:rPr>
        <w:t>Demlin's</w:t>
      </w:r>
      <w:proofErr w:type="spellEnd"/>
      <w:r w:rsidRPr="00A7699A">
        <w:rPr>
          <w:rFonts w:ascii="Times New Roman" w:hAnsi="Times New Roman"/>
        </w:rPr>
        <w:t xml:space="preserve"> sexual abuse. At the time when the primary judge determined the State's application for a permanent stay, RS was suing the State for the abuse she alleges she has suffered from Mr </w:t>
      </w:r>
      <w:proofErr w:type="spellStart"/>
      <w:r w:rsidRPr="00A7699A">
        <w:rPr>
          <w:rFonts w:ascii="Times New Roman" w:hAnsi="Times New Roman"/>
        </w:rPr>
        <w:t>Demlin</w:t>
      </w:r>
      <w:proofErr w:type="spellEnd"/>
      <w:r w:rsidRPr="00A7699A">
        <w:rPr>
          <w:rFonts w:ascii="Times New Roman" w:hAnsi="Times New Roman"/>
        </w:rPr>
        <w:t>. As a result, it would be greatly unfair for her to be a proper source of instructions for the State in its defence against the appellant. The State could not reasonably be confident in RS as a source of objective information. It would be unfair on the State to be dependent on such a witness.</w:t>
      </w:r>
    </w:p>
    <w:p w14:paraId="198D3D9D"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At best, the State could submit that the appellant could not discharge her onus of proof in reliance on her testimony and that of RS (if RS were to give evidence; it was not clear whether she would do so). It could point out the age of the appellant when the alleged abuse took place, and the lapse in time since then. It might be able to demonstrate inconsistencies in the evidence of RS and the appellant. And it might also rely on the fact that the appellant's recollection only arose comparatively recently. But, with great respect, unless the State is able to squarely put to the appellant that the claim made is wrong or false, what is left is so lame a defence as to deny to the State a fair trial. A just trial cannot proceed unless the State is given a fair opportunity to put its case, and it cannot do so hampered in the way described. It is illusory to consider that the State can properly defend itself when it cannot deny that the claim made is true.</w:t>
      </w:r>
    </w:p>
    <w:p w14:paraId="5A817D49"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lastRenderedPageBreak/>
        <w:tab/>
        <w:t>This outcome is problematic. As the plurality has pointed out, much child sexual abuse takes place in secret, it often occurs without any witnesses, and it frequently occurs without documentary evidence which corroborates, or otherwise sheds light on</w:t>
      </w:r>
      <w:r>
        <w:rPr>
          <w:rFonts w:ascii="Times New Roman" w:hAnsi="Times New Roman"/>
        </w:rPr>
        <w:t>,</w:t>
      </w:r>
      <w:r w:rsidRPr="00A7699A">
        <w:rPr>
          <w:rFonts w:ascii="Times New Roman" w:hAnsi="Times New Roman"/>
        </w:rPr>
        <w:t xml:space="preserve"> what has taken place;</w:t>
      </w:r>
      <w:r w:rsidRPr="00A7699A">
        <w:rPr>
          <w:rStyle w:val="FootnoteReference"/>
          <w:rFonts w:ascii="Times New Roman" w:hAnsi="Times New Roman"/>
          <w:sz w:val="24"/>
        </w:rPr>
        <w:footnoteReference w:id="192"/>
      </w:r>
      <w:r w:rsidRPr="00A7699A">
        <w:rPr>
          <w:rFonts w:ascii="Times New Roman" w:hAnsi="Times New Roman"/>
        </w:rPr>
        <w:t xml:space="preserve"> and, as the Royal Commission confirmed, the memory of what had occurred might only resurface many years later, when witnesses, including the abuser, have long since died.</w:t>
      </w:r>
      <w:r w:rsidRPr="00A7699A">
        <w:rPr>
          <w:rStyle w:val="FootnoteReference"/>
          <w:rFonts w:ascii="Times New Roman" w:hAnsi="Times New Roman"/>
          <w:sz w:val="24"/>
        </w:rPr>
        <w:footnoteReference w:id="193"/>
      </w:r>
      <w:r w:rsidRPr="00A7699A">
        <w:rPr>
          <w:rFonts w:ascii="Times New Roman" w:hAnsi="Times New Roman"/>
        </w:rPr>
        <w:t xml:space="preserve"> But these horrible difficulties are not answered by lowering the standard of what is a fair trial. The very problems that blight a complainant's ability to prove historical child sexual abuse blight also an accused person's ability to defend him or herself.</w:t>
      </w:r>
    </w:p>
    <w:p w14:paraId="34B03DC6"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 xml:space="preserve">The foregoing reasoning does not mean that there cannot be a sufficiently fair trial where the alleged perpetrator is unavailable. Depending on the circumstances, it may be possible for a defendant, such as the State of Queensland, to obtain meaningful instructions in other ways, such as from other surviving witnesses or from available documentary material. But that is not possible in this instance. </w:t>
      </w:r>
    </w:p>
    <w:p w14:paraId="683EB01E"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 xml:space="preserve">I otherwise respectfully agree with the plurality's conclusion concerning the appellant's allegations of physical abuse by the </w:t>
      </w:r>
      <w:proofErr w:type="spellStart"/>
      <w:r w:rsidRPr="00A7699A">
        <w:rPr>
          <w:rFonts w:ascii="Times New Roman" w:hAnsi="Times New Roman"/>
        </w:rPr>
        <w:t>Demlins</w:t>
      </w:r>
      <w:proofErr w:type="spellEnd"/>
      <w:r w:rsidRPr="00A7699A">
        <w:rPr>
          <w:rFonts w:ascii="Times New Roman" w:hAnsi="Times New Roman"/>
        </w:rPr>
        <w:t>.</w:t>
      </w:r>
    </w:p>
    <w:p w14:paraId="47F74AE9" w14:textId="77777777" w:rsidR="00C92B34" w:rsidRPr="00A7699A" w:rsidRDefault="00C92B34" w:rsidP="00A7699A">
      <w:pPr>
        <w:pStyle w:val="HeadingL1"/>
        <w:spacing w:after="260" w:line="280" w:lineRule="exact"/>
        <w:ind w:right="0"/>
        <w:jc w:val="both"/>
        <w:rPr>
          <w:rFonts w:ascii="Times New Roman" w:hAnsi="Times New Roman"/>
        </w:rPr>
      </w:pPr>
      <w:r w:rsidRPr="00A7699A">
        <w:rPr>
          <w:rFonts w:ascii="Times New Roman" w:hAnsi="Times New Roman"/>
        </w:rPr>
        <w:t>The claims concerning the Cherbourg Girls' Dormitory</w:t>
      </w:r>
    </w:p>
    <w:p w14:paraId="7501A894"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Once again, I gratefully adopt the description of the appellant's claims made concerning the Cherbourg Girls' Dormitory, and in particular Ms Phillips, given by the plurality.</w:t>
      </w:r>
      <w:r w:rsidRPr="00A7699A">
        <w:rPr>
          <w:rStyle w:val="FootnoteReference"/>
          <w:rFonts w:ascii="Times New Roman" w:hAnsi="Times New Roman"/>
          <w:sz w:val="24"/>
        </w:rPr>
        <w:footnoteReference w:id="194"/>
      </w:r>
      <w:r w:rsidRPr="00A7699A">
        <w:rPr>
          <w:rFonts w:ascii="Times New Roman" w:hAnsi="Times New Roman"/>
        </w:rPr>
        <w:t xml:space="preserve"> Many of the concerns set out above concerning the </w:t>
      </w:r>
      <w:proofErr w:type="spellStart"/>
      <w:r w:rsidRPr="00A7699A">
        <w:rPr>
          <w:rFonts w:ascii="Times New Roman" w:hAnsi="Times New Roman"/>
        </w:rPr>
        <w:t>Demlin</w:t>
      </w:r>
      <w:proofErr w:type="spellEnd"/>
      <w:r w:rsidRPr="00A7699A">
        <w:rPr>
          <w:rFonts w:ascii="Times New Roman" w:hAnsi="Times New Roman"/>
        </w:rPr>
        <w:t xml:space="preserve"> allegations apply equally here given that Ms Phillips and a number of other key witnesses have long since passed away. However, there is a decisive difference. That difference is the evidence to be given by Ms Nielsen, Ms Watson and Ms Collins. Unlike RS, they are not suing and have not sued the State. And in the case of Ms Collins, she worked at the Cherbourg Girls' Dormitory during the 1950s. They each had a fairly detailed recollection of the behaviour of Ms Phillips, although none could, it would seem, corroborate the specific claims made by the appellant about what had happened to her. Nonetheless, the State of Queensland did not demonstrate that it could not obtain instructions about the conduct of Ms Phillips at the dormitory, in particular from Ms Collins. The State had not approached any of these witnesses. It follows that it would be inappropriate at this stage to stay the appellant's claims in relation to the Cherbourg Girls' Dormitory.</w:t>
      </w:r>
    </w:p>
    <w:p w14:paraId="5BAD3119" w14:textId="77777777" w:rsidR="00C92B34" w:rsidRPr="00A7699A" w:rsidRDefault="00C92B34" w:rsidP="00A7699A">
      <w:pPr>
        <w:pStyle w:val="HeadingL1"/>
        <w:spacing w:after="260" w:line="280" w:lineRule="exact"/>
        <w:ind w:right="0"/>
        <w:jc w:val="both"/>
        <w:rPr>
          <w:rFonts w:ascii="Times New Roman" w:hAnsi="Times New Roman"/>
        </w:rPr>
      </w:pPr>
      <w:r w:rsidRPr="00A7699A">
        <w:rPr>
          <w:rFonts w:ascii="Times New Roman" w:hAnsi="Times New Roman"/>
        </w:rPr>
        <w:lastRenderedPageBreak/>
        <w:t>The claims in relation to NW and Pickering</w:t>
      </w:r>
    </w:p>
    <w:p w14:paraId="1E416553" w14:textId="77777777" w:rsidR="00C92B34" w:rsidRPr="00A7699A" w:rsidRDefault="00C92B34" w:rsidP="00A7699A">
      <w:pPr>
        <w:pStyle w:val="FixListStyle"/>
        <w:spacing w:after="260" w:line="280" w:lineRule="exact"/>
        <w:ind w:right="0"/>
        <w:jc w:val="both"/>
        <w:rPr>
          <w:rFonts w:ascii="Times New Roman" w:hAnsi="Times New Roman"/>
        </w:rPr>
      </w:pPr>
      <w:r w:rsidRPr="00A7699A">
        <w:rPr>
          <w:rFonts w:ascii="Times New Roman" w:hAnsi="Times New Roman"/>
        </w:rPr>
        <w:tab/>
        <w:t>I agree with the plurality that the claim against NW should not at this stage be stayed. Whether the State is able to obtain any form of meaningful instruction from NW is presently unknown. It follows that at this stage this claim should not be stayed. I otherwise agree with the plurality that the claim against Pickering must be stayed.</w:t>
      </w:r>
    </w:p>
    <w:p w14:paraId="7B431918" w14:textId="77777777" w:rsidR="00C92B34" w:rsidRDefault="00C92B34" w:rsidP="00C11B48">
      <w:pPr>
        <w:pStyle w:val="leftright"/>
        <w:spacing w:before="0" w:after="260" w:line="280" w:lineRule="exact"/>
        <w:ind w:left="2160" w:right="0" w:hanging="720"/>
        <w:jc w:val="both"/>
        <w:rPr>
          <w:rFonts w:ascii="Times New Roman" w:hAnsi="Times New Roman"/>
        </w:rPr>
      </w:pPr>
    </w:p>
    <w:p w14:paraId="5826B650" w14:textId="77777777" w:rsidR="00C92B34" w:rsidRDefault="00C92B34" w:rsidP="00C11B48">
      <w:pPr>
        <w:pStyle w:val="leftright"/>
        <w:spacing w:before="0" w:after="260" w:line="280" w:lineRule="exact"/>
        <w:ind w:left="2160" w:right="0" w:hanging="720"/>
        <w:jc w:val="both"/>
        <w:rPr>
          <w:rFonts w:ascii="Times New Roman" w:hAnsi="Times New Roman"/>
        </w:rPr>
        <w:sectPr w:rsidR="00C92B34" w:rsidSect="00C92B34">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47465A8E" w14:textId="77777777" w:rsidR="00C92B34" w:rsidRPr="004E5826" w:rsidRDefault="00C92B34" w:rsidP="004E5826">
      <w:pPr>
        <w:pStyle w:val="NormalBody"/>
        <w:tabs>
          <w:tab w:val="clear" w:pos="720"/>
          <w:tab w:val="left" w:pos="0"/>
        </w:tabs>
        <w:spacing w:after="260" w:line="280" w:lineRule="exact"/>
        <w:ind w:right="0"/>
        <w:jc w:val="both"/>
        <w:rPr>
          <w:rFonts w:ascii="Times New Roman" w:hAnsi="Times New Roman"/>
        </w:rPr>
      </w:pPr>
      <w:r w:rsidRPr="004E5826">
        <w:rPr>
          <w:rFonts w:ascii="Times New Roman" w:hAnsi="Times New Roman"/>
        </w:rPr>
        <w:lastRenderedPageBreak/>
        <w:t xml:space="preserve">GLEESON J.   </w:t>
      </w:r>
    </w:p>
    <w:p w14:paraId="710CCE67" w14:textId="77777777" w:rsidR="00C92B34" w:rsidRPr="004E5826" w:rsidRDefault="00C92B34" w:rsidP="004E5826">
      <w:pPr>
        <w:pStyle w:val="HeadingL1"/>
        <w:spacing w:after="260" w:line="280" w:lineRule="exact"/>
        <w:ind w:right="0"/>
        <w:jc w:val="both"/>
        <w:rPr>
          <w:rFonts w:ascii="Times New Roman" w:hAnsi="Times New Roman"/>
        </w:rPr>
      </w:pPr>
      <w:r w:rsidRPr="004E5826">
        <w:rPr>
          <w:rFonts w:ascii="Times New Roman" w:hAnsi="Times New Roman"/>
        </w:rPr>
        <w:t>Overview</w:t>
      </w:r>
    </w:p>
    <w:p w14:paraId="135736F0"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Subject to what is set out below, I agree with the reasoning in the joint judgment. I write separately for two main reasons. First, in my view, the principles governing when it is appropriate to award a permanent stay of historical child abuse claims require closer scrutiny of how specific adverse impacts of the passage of time before bringing the claim add to the inherent unfairness to the defendant of being required to respond to that claim long after the alleged events. Secondly, I do not agree with the analysis in the joint judgment concerning the State's non-delegable duty.</w:t>
      </w:r>
    </w:p>
    <w:p w14:paraId="13E34FDC" w14:textId="77777777" w:rsidR="00C92B34" w:rsidRPr="004E5826" w:rsidRDefault="00C92B34" w:rsidP="004E5826">
      <w:pPr>
        <w:pStyle w:val="HeadingL1"/>
        <w:spacing w:after="260" w:line="280" w:lineRule="exact"/>
        <w:ind w:right="0"/>
        <w:jc w:val="both"/>
        <w:rPr>
          <w:rFonts w:ascii="Times New Roman" w:hAnsi="Times New Roman"/>
        </w:rPr>
      </w:pPr>
      <w:r w:rsidRPr="004E5826">
        <w:rPr>
          <w:rFonts w:ascii="Times New Roman" w:hAnsi="Times New Roman"/>
        </w:rPr>
        <w:t>Principles</w:t>
      </w:r>
    </w:p>
    <w:p w14:paraId="127B6704"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Subject to the following observations, I agree with the statement of the relevant principles and approach in the joint judgment.</w:t>
      </w:r>
    </w:p>
    <w:p w14:paraId="232BD1DB"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The significance of "impoverishment of evidence" to a fair trial</w:t>
      </w:r>
    </w:p>
    <w:p w14:paraId="631E8A62"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The common law does not impose time bars on the commencement of actions to vindicate common law rights. In this respect, common law causes of action are different from equitable claims that may be defeated pursuant to the equitable doctrine of laches. Historically, there has been little impetus for the common law to develop principles to protect defendants from oppression by "stale claims"</w:t>
      </w:r>
      <w:r w:rsidRPr="004E5826">
        <w:rPr>
          <w:rStyle w:val="FootnoteReference"/>
          <w:rFonts w:ascii="Times New Roman" w:hAnsi="Times New Roman"/>
          <w:sz w:val="24"/>
        </w:rPr>
        <w:footnoteReference w:id="195"/>
      </w:r>
      <w:r w:rsidRPr="004E5826">
        <w:rPr>
          <w:rFonts w:ascii="Times New Roman" w:hAnsi="Times New Roman"/>
        </w:rPr>
        <w:t xml:space="preserve"> because, since the </w:t>
      </w:r>
      <w:r w:rsidRPr="004E5826">
        <w:rPr>
          <w:rFonts w:ascii="Times New Roman" w:hAnsi="Times New Roman"/>
          <w:i/>
          <w:iCs/>
        </w:rPr>
        <w:t>Limitation Act 1623</w:t>
      </w:r>
      <w:r w:rsidRPr="004E5826">
        <w:rPr>
          <w:rFonts w:ascii="Times New Roman" w:hAnsi="Times New Roman"/>
        </w:rPr>
        <w:t>,</w:t>
      </w:r>
      <w:r w:rsidRPr="004E5826">
        <w:rPr>
          <w:rStyle w:val="FootnoteReference"/>
          <w:rFonts w:ascii="Times New Roman" w:hAnsi="Times New Roman"/>
          <w:sz w:val="24"/>
        </w:rPr>
        <w:footnoteReference w:id="196"/>
      </w:r>
      <w:r w:rsidRPr="004E5826">
        <w:rPr>
          <w:rFonts w:ascii="Times New Roman" w:hAnsi="Times New Roman"/>
          <w:i/>
          <w:iCs/>
        </w:rPr>
        <w:t xml:space="preserve"> </w:t>
      </w:r>
      <w:r w:rsidRPr="004E5826">
        <w:rPr>
          <w:rFonts w:ascii="Times New Roman" w:hAnsi="Times New Roman"/>
        </w:rPr>
        <w:t>defendants in England and Wales were generally afforded a six-year limitation defence for actions on the case (which included actions in tort for assault).</w:t>
      </w:r>
      <w:r w:rsidRPr="004E5826">
        <w:rPr>
          <w:rStyle w:val="FootnoteReference"/>
          <w:rFonts w:ascii="Times New Roman" w:hAnsi="Times New Roman"/>
          <w:sz w:val="24"/>
        </w:rPr>
        <w:footnoteReference w:id="197"/>
      </w:r>
      <w:r w:rsidRPr="004E5826">
        <w:rPr>
          <w:rFonts w:ascii="Times New Roman" w:hAnsi="Times New Roman"/>
        </w:rPr>
        <w:t xml:space="preserve"> The 1623 statute applied to actions brought in the colony of New South Wales, which included the area that is now the State of Queensland.</w:t>
      </w:r>
      <w:r w:rsidRPr="004E5826">
        <w:rPr>
          <w:rStyle w:val="FootnoteReference"/>
          <w:rFonts w:ascii="Times New Roman" w:hAnsi="Times New Roman"/>
          <w:sz w:val="24"/>
        </w:rPr>
        <w:footnoteReference w:id="198"/>
      </w:r>
      <w:r w:rsidRPr="004E5826">
        <w:rPr>
          <w:rFonts w:ascii="Times New Roman" w:hAnsi="Times New Roman"/>
        </w:rPr>
        <w:t xml:space="preserve"> Since 1867, the Parliament of Queensland has passed limitation statutes including the </w:t>
      </w:r>
      <w:r w:rsidRPr="004E5826">
        <w:rPr>
          <w:rFonts w:ascii="Times New Roman" w:hAnsi="Times New Roman"/>
          <w:i/>
          <w:iCs/>
        </w:rPr>
        <w:t xml:space="preserve">Statute of Frauds and Limitations Act 1867 </w:t>
      </w:r>
      <w:r w:rsidRPr="004E5826">
        <w:rPr>
          <w:rFonts w:ascii="Times New Roman" w:hAnsi="Times New Roman"/>
        </w:rPr>
        <w:t xml:space="preserve">(Qld), the </w:t>
      </w:r>
      <w:r w:rsidRPr="004E5826">
        <w:rPr>
          <w:rFonts w:ascii="Times New Roman" w:hAnsi="Times New Roman"/>
          <w:i/>
          <w:iCs/>
        </w:rPr>
        <w:t>Law Reform (Limitation of Actions) Act of 1956</w:t>
      </w:r>
      <w:r w:rsidRPr="004E5826">
        <w:rPr>
          <w:rFonts w:ascii="Times New Roman" w:hAnsi="Times New Roman"/>
        </w:rPr>
        <w:t xml:space="preserve"> (Qld), the </w:t>
      </w:r>
      <w:r w:rsidRPr="004E5826">
        <w:rPr>
          <w:rFonts w:ascii="Times New Roman" w:hAnsi="Times New Roman"/>
          <w:i/>
          <w:iCs/>
        </w:rPr>
        <w:t>Limitation Act 1960</w:t>
      </w:r>
      <w:r w:rsidRPr="004E5826">
        <w:rPr>
          <w:rFonts w:ascii="Times New Roman" w:hAnsi="Times New Roman"/>
        </w:rPr>
        <w:t xml:space="preserve"> (Qld) and the </w:t>
      </w:r>
      <w:r w:rsidRPr="004E5826">
        <w:rPr>
          <w:rFonts w:ascii="Times New Roman" w:hAnsi="Times New Roman"/>
          <w:i/>
          <w:iCs/>
        </w:rPr>
        <w:t>Limitation of Actions Act 1974</w:t>
      </w:r>
      <w:r w:rsidRPr="004E5826">
        <w:rPr>
          <w:rFonts w:ascii="Times New Roman" w:hAnsi="Times New Roman"/>
        </w:rPr>
        <w:t xml:space="preserve"> (Qld). As a result, defendants have been protected by statute from the inherently likely serious prejudice of defending cases about events alleged to have occurred many years or decades earlier. In turn, courts have been unused to balancing the competing interests of plaintiffs in </w:t>
      </w:r>
      <w:r w:rsidRPr="004E5826">
        <w:rPr>
          <w:rFonts w:ascii="Times New Roman" w:hAnsi="Times New Roman"/>
        </w:rPr>
        <w:lastRenderedPageBreak/>
        <w:t>securing relief and defendants in having a reasonable opportunity to defend themselves, in cases which would formerly have been statute-barred and where the evidence is impoverished by the passage of time. Moreover, the courts have been unused to protecting their own processes from the risk that, by reason of the effluxion of time, they may be unable to deliver an adequate "quality of justice".</w:t>
      </w:r>
      <w:r w:rsidRPr="004E5826">
        <w:rPr>
          <w:rStyle w:val="FootnoteReference"/>
          <w:rFonts w:ascii="Times New Roman" w:hAnsi="Times New Roman"/>
          <w:sz w:val="24"/>
        </w:rPr>
        <w:footnoteReference w:id="199"/>
      </w:r>
      <w:r w:rsidRPr="004E5826">
        <w:rPr>
          <w:rFonts w:ascii="Times New Roman" w:hAnsi="Times New Roman"/>
        </w:rPr>
        <w:t xml:space="preserve">  </w:t>
      </w:r>
    </w:p>
    <w:p w14:paraId="25AFCAEA"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Accepting that courts must not refuse to exercise their jurisdiction to hear and decide cases except in exceptional cases,</w:t>
      </w:r>
      <w:r w:rsidRPr="004E5826">
        <w:rPr>
          <w:rStyle w:val="FootnoteReference"/>
          <w:rFonts w:ascii="Times New Roman" w:hAnsi="Times New Roman"/>
          <w:sz w:val="24"/>
        </w:rPr>
        <w:footnoteReference w:id="200"/>
      </w:r>
      <w:r w:rsidRPr="004E5826">
        <w:rPr>
          <w:rFonts w:ascii="Times New Roman" w:hAnsi="Times New Roman"/>
        </w:rPr>
        <w:t xml:space="preserve"> courts must also be astute to protect the integrity of their own processes which, historically, have been substantially protected by legislative choices about limitation periods to achieve a balance between the irreconcilable, but legitimate, interests of plaintiffs and defendants.</w:t>
      </w:r>
      <w:r w:rsidRPr="004E5826">
        <w:rPr>
          <w:rStyle w:val="FootnoteReference"/>
          <w:rFonts w:ascii="Times New Roman" w:hAnsi="Times New Roman"/>
          <w:sz w:val="24"/>
        </w:rPr>
        <w:footnoteReference w:id="201"/>
      </w:r>
      <w:r w:rsidRPr="004E5826">
        <w:rPr>
          <w:rFonts w:ascii="Times New Roman" w:hAnsi="Times New Roman"/>
        </w:rPr>
        <w:t xml:space="preserve"> In favouring the important policy of allowing actions for damages for child sexual abuse to be brought at any time, legislatures have left it to the courts to protect both litigants and the court system from actions in which it is not possible to have a fair trial for reasons that arise out of the long passage of time between the alleged events and the bringing of the action.</w:t>
      </w:r>
    </w:p>
    <w:p w14:paraId="64082967"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 impoverishment of evidence available for the adjudication of a claim is an important aspect of the unfairness of a trial conducted many years after the event. Evidence may be impoverished in quantity or quality, or both. The impoverishment of evidence by the passage of time may prejudice the plaintiff or the defendant or, more likely, both parties. On the one hand, evidence corroborative of the plaintiff's own evidence may have been lost. On the other, the defendant may not be able to marshal evidence that might otherwise have contradicted or cast doubt upon the plaintiff's evidence. Additionally, the impoverishment of evidence compromises the capacity of the court to make robust decisions that demonstrate the due administration of justice. </w:t>
      </w:r>
    </w:p>
    <w:p w14:paraId="28294FAD"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While, as the joint judgment notes, the impoverishment of evidence may be routine and expected in cases of historical child sexual abuse, because of the likelihood that a plaintiff will not be ready to bring court proceedings until many years after the alleged events, that impoverishment may nevertheless produce or contribute to a situation in which a fair trial is not possible. In an application for a permanent stay of proceedings as an abuse of process because of the passage of time, it is important to identify with specificity the impacts of the passage of time upon the quantity or quality of evidence available to be adduced at a trial. </w:t>
      </w:r>
    </w:p>
    <w:p w14:paraId="53E271F8"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lastRenderedPageBreak/>
        <w:tab/>
        <w:t>Whether there can be a fair trial involves a balancing of the interests of the plaintiff and the defendant, in the context of the public interest in allowing the prosecution of civil claims for damages arising from historical child abuse involving allegations of sexual abuse or serious physical abuse, or psychological abuse perpetrated in connection with sexual abuse or serious physical abuse.</w:t>
      </w:r>
      <w:r w:rsidRPr="004E5826">
        <w:rPr>
          <w:rStyle w:val="FootnoteReference"/>
          <w:rFonts w:ascii="Times New Roman" w:hAnsi="Times New Roman"/>
          <w:sz w:val="24"/>
        </w:rPr>
        <w:footnoteReference w:id="202"/>
      </w:r>
      <w:r w:rsidRPr="004E5826">
        <w:rPr>
          <w:rFonts w:ascii="Times New Roman" w:hAnsi="Times New Roman"/>
        </w:rPr>
        <w:t xml:space="preserve"> That public interest is demonstrated by the removal of the previous limitation period. In this particular case, the public interest is heightened by the fact that the alleged wrongdoer is the State. </w:t>
      </w:r>
    </w:p>
    <w:p w14:paraId="313B13EE"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For the plaintiff, the absence of a limitation period enables access to the courts regardless of the long passage of time unless the claim is an abuse of process. The plaintiff will generally be able to give evidence of the alleged facts, although the credibility and reliability of that evidence will be scrutinised having regard to the length of time since the relevant events occurred. The plaintiff may also have had significant opportunities to gather evidence well before the defendant becomes aware of the plaintiff's claims. </w:t>
      </w:r>
    </w:p>
    <w:p w14:paraId="42786D53"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For the defendant, an action brought several decades after the alleged events can be expected to involve significant unfairness and impose a heavy burden. Accordingly, and while both parties may be prejudiced by the reduced quality of a trial long after relevant events, the focus must be upon the burdensome effect for the defendant of the effluxion of time upon the defendant's capacity to participate in the proceeding.</w:t>
      </w:r>
      <w:r w:rsidRPr="004E5826">
        <w:rPr>
          <w:rStyle w:val="FootnoteReference"/>
          <w:rFonts w:ascii="Times New Roman" w:hAnsi="Times New Roman"/>
          <w:sz w:val="24"/>
        </w:rPr>
        <w:footnoteReference w:id="203"/>
      </w:r>
      <w:r w:rsidRPr="004E5826">
        <w:rPr>
          <w:rFonts w:ascii="Times New Roman" w:hAnsi="Times New Roman"/>
        </w:rPr>
        <w:t xml:space="preserve">   </w:t>
      </w:r>
    </w:p>
    <w:p w14:paraId="2106D728"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 xml:space="preserve">Fair civil trial standard </w:t>
      </w:r>
    </w:p>
    <w:p w14:paraId="1E78D062"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While the content of a fair trial "defies analytical definition",</w:t>
      </w:r>
      <w:r w:rsidRPr="004E5826">
        <w:rPr>
          <w:rStyle w:val="FootnoteReference"/>
          <w:rFonts w:ascii="Times New Roman" w:hAnsi="Times New Roman"/>
          <w:sz w:val="24"/>
        </w:rPr>
        <w:footnoteReference w:id="204"/>
      </w:r>
      <w:r w:rsidRPr="004E5826">
        <w:rPr>
          <w:rFonts w:ascii="Times New Roman" w:hAnsi="Times New Roman"/>
        </w:rPr>
        <w:t xml:space="preserve"> s 11A of the </w:t>
      </w:r>
      <w:r w:rsidRPr="004E5826">
        <w:rPr>
          <w:rFonts w:ascii="Times New Roman" w:hAnsi="Times New Roman"/>
          <w:i/>
          <w:iCs/>
        </w:rPr>
        <w:t>Limitation of Actions Act 1974</w:t>
      </w:r>
      <w:r w:rsidRPr="004E5826">
        <w:rPr>
          <w:rFonts w:ascii="Times New Roman" w:hAnsi="Times New Roman"/>
        </w:rPr>
        <w:t xml:space="preserve"> (Qld) does not suggest that there is any respect in which the content of the common law requirement of a fair trial has changed. Accordingly, the contention made on behalf of the appellant, Ms Willmot, that cases that may once have threatened an abuse of process in the absence of s 11A no longer do so, is incorrect</w:t>
      </w:r>
      <w:r w:rsidRPr="004E5826">
        <w:rPr>
          <w:rFonts w:ascii="Times New Roman" w:hAnsi="Times New Roman"/>
          <w:b/>
          <w:bCs/>
        </w:rPr>
        <w:t>.</w:t>
      </w:r>
      <w:r w:rsidRPr="004E5826">
        <w:rPr>
          <w:rFonts w:ascii="Times New Roman" w:hAnsi="Times New Roman"/>
        </w:rPr>
        <w:t xml:space="preserve"> </w:t>
      </w:r>
    </w:p>
    <w:p w14:paraId="1BDEF195"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Changes in social standards may affect the content of procedures that are part of a fair civil trial. One example concerns the public interest in the efficient administration of justice, which has led to the imposition upon litigants in several Australian jurisdictions of duties to the court to facilitate the just, quick and cheap </w:t>
      </w:r>
      <w:r w:rsidRPr="004E5826">
        <w:rPr>
          <w:rFonts w:ascii="Times New Roman" w:hAnsi="Times New Roman"/>
        </w:rPr>
        <w:lastRenderedPageBreak/>
        <w:t>disposition of proceedings.</w:t>
      </w:r>
      <w:r w:rsidRPr="004E5826">
        <w:rPr>
          <w:rStyle w:val="FootnoteReference"/>
          <w:rFonts w:ascii="Times New Roman" w:hAnsi="Times New Roman"/>
          <w:sz w:val="24"/>
        </w:rPr>
        <w:footnoteReference w:id="205"/>
      </w:r>
      <w:r w:rsidRPr="004E5826">
        <w:rPr>
          <w:rFonts w:ascii="Times New Roman" w:hAnsi="Times New Roman"/>
        </w:rPr>
        <w:t xml:space="preserve"> Thus, in </w:t>
      </w:r>
      <w:r w:rsidRPr="004E5826">
        <w:rPr>
          <w:rFonts w:ascii="Times New Roman" w:hAnsi="Times New Roman"/>
          <w:i/>
          <w:iCs/>
        </w:rPr>
        <w:t>Aon Risk Services Australia Ltd v Australian National University</w:t>
      </w:r>
      <w:r w:rsidRPr="004E5826">
        <w:rPr>
          <w:rFonts w:ascii="Times New Roman" w:hAnsi="Times New Roman"/>
        </w:rPr>
        <w:t>,</w:t>
      </w:r>
      <w:r w:rsidRPr="004E5826">
        <w:rPr>
          <w:rStyle w:val="FootnoteReference"/>
          <w:rFonts w:ascii="Times New Roman" w:hAnsi="Times New Roman"/>
          <w:sz w:val="24"/>
        </w:rPr>
        <w:footnoteReference w:id="206"/>
      </w:r>
      <w:r w:rsidRPr="004E5826">
        <w:rPr>
          <w:rFonts w:ascii="Times New Roman" w:hAnsi="Times New Roman"/>
          <w:i/>
          <w:iCs/>
        </w:rPr>
        <w:t xml:space="preserve"> </w:t>
      </w:r>
      <w:r w:rsidRPr="004E5826">
        <w:rPr>
          <w:rFonts w:ascii="Times New Roman" w:hAnsi="Times New Roman"/>
        </w:rPr>
        <w:t xml:space="preserve">this Court addressed the problem of late pleading amendments. </w:t>
      </w:r>
      <w:proofErr w:type="spellStart"/>
      <w:r w:rsidRPr="004E5826">
        <w:rPr>
          <w:rFonts w:ascii="Times New Roman" w:hAnsi="Times New Roman"/>
        </w:rPr>
        <w:t>Gummow</w:t>
      </w:r>
      <w:proofErr w:type="spellEnd"/>
      <w:r w:rsidRPr="004E5826">
        <w:rPr>
          <w:rFonts w:ascii="Times New Roman" w:hAnsi="Times New Roman"/>
        </w:rPr>
        <w:t xml:space="preserve">, Hayne, </w:t>
      </w:r>
      <w:proofErr w:type="spellStart"/>
      <w:r w:rsidRPr="004E5826">
        <w:rPr>
          <w:rFonts w:ascii="Times New Roman" w:hAnsi="Times New Roman"/>
        </w:rPr>
        <w:t>Crennan</w:t>
      </w:r>
      <w:proofErr w:type="spellEnd"/>
      <w:r w:rsidRPr="004E5826">
        <w:rPr>
          <w:rFonts w:ascii="Times New Roman" w:hAnsi="Times New Roman"/>
        </w:rPr>
        <w:t>, Kiefel and Bell JJ referred to the previous approach of leaving it "largely to the parties to prepare for trial and to seek the court's assistance as required".</w:t>
      </w:r>
      <w:r w:rsidRPr="004E5826">
        <w:rPr>
          <w:rStyle w:val="FootnoteReference"/>
          <w:rFonts w:ascii="Times New Roman" w:hAnsi="Times New Roman"/>
          <w:sz w:val="24"/>
        </w:rPr>
        <w:footnoteReference w:id="207"/>
      </w:r>
      <w:r w:rsidRPr="004E5826">
        <w:rPr>
          <w:rFonts w:ascii="Times New Roman" w:hAnsi="Times New Roman"/>
        </w:rPr>
        <w:t xml:space="preserve"> Stating that those times were "long gone", the plurality referred to case management by the courts as "now an accepted aspect of the system of civil justice administered by courts in Australia".</w:t>
      </w:r>
      <w:r w:rsidRPr="004E5826">
        <w:rPr>
          <w:rStyle w:val="FootnoteReference"/>
          <w:rFonts w:ascii="Times New Roman" w:hAnsi="Times New Roman"/>
          <w:sz w:val="24"/>
        </w:rPr>
        <w:footnoteReference w:id="208"/>
      </w:r>
    </w:p>
    <w:p w14:paraId="52E69A86"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No relevant change in social standards was pointed to on behalf of Ms Willmot that might affect the assessment of whether a fair trial of her claims of historical child abuse is possible many decades after the alleged events. Important considerations remain whether the respondent ("the State") has lost opportunities to make inquiries, investigate alleged facts or preserve relevant evidence, and whether the State can inform itself from its own sources, or from sources independent of Ms Willmot, to make an informed decision about whether to admit or deny the alleged facts. </w:t>
      </w:r>
    </w:p>
    <w:p w14:paraId="73C2E5C3" w14:textId="77777777" w:rsidR="00C92B34" w:rsidRPr="004E5826" w:rsidRDefault="00C92B34" w:rsidP="004E5826">
      <w:pPr>
        <w:pStyle w:val="HeadingL1"/>
        <w:spacing w:after="260" w:line="280" w:lineRule="exact"/>
        <w:ind w:right="0"/>
        <w:jc w:val="both"/>
        <w:rPr>
          <w:rFonts w:ascii="Times New Roman" w:hAnsi="Times New Roman"/>
        </w:rPr>
      </w:pPr>
      <w:r w:rsidRPr="004E5826">
        <w:rPr>
          <w:rFonts w:ascii="Times New Roman" w:hAnsi="Times New Roman"/>
        </w:rPr>
        <w:t>The impediments to a reasonable opportunity to defend Ms Willmot's claims</w:t>
      </w:r>
    </w:p>
    <w:p w14:paraId="16F556F0"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The primary judge's findings</w:t>
      </w:r>
    </w:p>
    <w:p w14:paraId="5D14FAA5"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The primary judge found that the key witnesses, who had the ability to provide "instructions"</w:t>
      </w:r>
      <w:r w:rsidRPr="004E5826">
        <w:rPr>
          <w:rStyle w:val="FootnoteReference"/>
          <w:rFonts w:ascii="Times New Roman" w:hAnsi="Times New Roman"/>
          <w:sz w:val="24"/>
        </w:rPr>
        <w:footnoteReference w:id="209"/>
      </w:r>
      <w:r w:rsidRPr="004E5826">
        <w:rPr>
          <w:rFonts w:ascii="Times New Roman" w:hAnsi="Times New Roman"/>
        </w:rPr>
        <w:t xml:space="preserve"> to the State and, if necessary and appropriate, give evidence in relation to the foundational allegations of abuse (apart from NW), were long deceased.</w:t>
      </w:r>
      <w:r w:rsidRPr="004E5826">
        <w:rPr>
          <w:rStyle w:val="FootnoteReference"/>
          <w:rFonts w:ascii="Times New Roman" w:hAnsi="Times New Roman"/>
          <w:sz w:val="24"/>
        </w:rPr>
        <w:footnoteReference w:id="210"/>
      </w:r>
      <w:r w:rsidRPr="004E5826">
        <w:rPr>
          <w:rFonts w:ascii="Times New Roman" w:hAnsi="Times New Roman"/>
        </w:rPr>
        <w:t xml:space="preserve"> The primary judge identified the alleged perpetrators of the physical and sexual assaults upon Ms Willmot as the key witnesses.</w:t>
      </w:r>
      <w:r w:rsidRPr="004E5826">
        <w:rPr>
          <w:rStyle w:val="FootnoteReference"/>
          <w:rFonts w:ascii="Times New Roman" w:hAnsi="Times New Roman"/>
          <w:sz w:val="24"/>
        </w:rPr>
        <w:footnoteReference w:id="211"/>
      </w:r>
      <w:r w:rsidRPr="004E5826">
        <w:rPr>
          <w:rFonts w:ascii="Times New Roman" w:hAnsi="Times New Roman"/>
        </w:rPr>
        <w:t xml:space="preserve"> Where the State had been deprived by the long passage of time of the means for investigating the foundational facts which are critical to establishing liability, the primary judge </w:t>
      </w:r>
      <w:r w:rsidRPr="004E5826">
        <w:rPr>
          <w:rFonts w:ascii="Times New Roman" w:hAnsi="Times New Roman"/>
        </w:rPr>
        <w:lastRenderedPageBreak/>
        <w:t>concluded that this was a case "in that exceptional category where a permanent stay is warranted". As to NW, the primary judge then reasoned:</w:t>
      </w:r>
      <w:r w:rsidRPr="004E5826">
        <w:rPr>
          <w:rStyle w:val="FootnoteReference"/>
          <w:rFonts w:ascii="Times New Roman" w:hAnsi="Times New Roman"/>
          <w:sz w:val="24"/>
        </w:rPr>
        <w:footnoteReference w:id="212"/>
      </w:r>
    </w:p>
    <w:p w14:paraId="08E07465" w14:textId="77777777" w:rsidR="00C92B34" w:rsidRDefault="00C92B34" w:rsidP="004E5826">
      <w:pPr>
        <w:pStyle w:val="LRIndentafterHC"/>
        <w:spacing w:before="0" w:after="260" w:line="280" w:lineRule="exact"/>
        <w:ind w:right="0"/>
        <w:jc w:val="both"/>
        <w:rPr>
          <w:rFonts w:ascii="Times New Roman" w:hAnsi="Times New Roman"/>
        </w:rPr>
      </w:pPr>
      <w:r w:rsidRPr="004E5826">
        <w:rPr>
          <w:rFonts w:ascii="Times New Roman" w:hAnsi="Times New Roman"/>
        </w:rPr>
        <w:t xml:space="preserve">"The fact that NW is still alive does not, in my view, support a different conclusion. Whilst the State and the plaintiff are able to speak to him, and ask him about the allegations, he is a [78-year-old] man, who would be asked about something he is alleged to have done when he was a teenager, aged 15 or 16, more than 60 years ago. It would, I accept, be insurmountably difficult to extricate this one event, from the allegations of what happened at the </w:t>
      </w:r>
      <w:proofErr w:type="spellStart"/>
      <w:r w:rsidRPr="004E5826">
        <w:rPr>
          <w:rFonts w:ascii="Times New Roman" w:hAnsi="Times New Roman"/>
        </w:rPr>
        <w:t>Demlins</w:t>
      </w:r>
      <w:proofErr w:type="spellEnd"/>
      <w:r w:rsidRPr="004E5826">
        <w:rPr>
          <w:rFonts w:ascii="Times New Roman" w:hAnsi="Times New Roman"/>
        </w:rPr>
        <w:t>' house, and from the broader allegations of what the plaintiff says she endured whilst at the girls' dormitory, let alone the other subsequent life events referred to in Dr Khoo's report, in terms of causation."</w:t>
      </w:r>
    </w:p>
    <w:p w14:paraId="25DE021D"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 primary judge found that there was additional unfairness to the State resulting from the availability of evidence from RS because the State was deprived of the opportunity to obtain instructions from Jack </w:t>
      </w:r>
      <w:proofErr w:type="spellStart"/>
      <w:r w:rsidRPr="004E5826">
        <w:rPr>
          <w:rFonts w:ascii="Times New Roman" w:hAnsi="Times New Roman"/>
        </w:rPr>
        <w:t>Demlin</w:t>
      </w:r>
      <w:proofErr w:type="spellEnd"/>
      <w:r w:rsidRPr="004E5826">
        <w:rPr>
          <w:rFonts w:ascii="Times New Roman" w:hAnsi="Times New Roman"/>
        </w:rPr>
        <w:t xml:space="preserve"> about the allegations made by RS that he also sexually assaulted her.</w:t>
      </w:r>
      <w:r w:rsidRPr="004E5826">
        <w:rPr>
          <w:rStyle w:val="FootnoteReference"/>
          <w:rFonts w:ascii="Times New Roman" w:hAnsi="Times New Roman"/>
          <w:sz w:val="24"/>
        </w:rPr>
        <w:footnoteReference w:id="213"/>
      </w:r>
      <w:r w:rsidRPr="004E5826">
        <w:rPr>
          <w:rFonts w:ascii="Times New Roman" w:hAnsi="Times New Roman"/>
        </w:rPr>
        <w:t xml:space="preserve"> </w:t>
      </w:r>
    </w:p>
    <w:p w14:paraId="5103C795"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The Court of Appeal's findings</w:t>
      </w:r>
    </w:p>
    <w:p w14:paraId="190C900C"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 judgment of the Court of Appeal of the Supreme Court of Queensland was delivered before this Court's judgment in </w:t>
      </w:r>
      <w:r w:rsidRPr="004E5826">
        <w:rPr>
          <w:rFonts w:ascii="Times New Roman" w:hAnsi="Times New Roman"/>
          <w:i/>
          <w:iCs/>
        </w:rPr>
        <w:t>GLJ</w:t>
      </w:r>
      <w:r w:rsidRPr="004E5826">
        <w:rPr>
          <w:rFonts w:ascii="Times New Roman" w:hAnsi="Times New Roman"/>
        </w:rPr>
        <w:t xml:space="preserve"> </w:t>
      </w:r>
      <w:r w:rsidRPr="004E5826">
        <w:rPr>
          <w:rFonts w:ascii="Times New Roman" w:hAnsi="Times New Roman"/>
          <w:i/>
          <w:iCs/>
        </w:rPr>
        <w:t>v Trustees of the Roman Catholic Church for the Diocese of Lismore</w:t>
      </w:r>
      <w:r w:rsidRPr="004E5826">
        <w:rPr>
          <w:rFonts w:ascii="Times New Roman" w:hAnsi="Times New Roman"/>
        </w:rPr>
        <w:t>,</w:t>
      </w:r>
      <w:r w:rsidRPr="004E5826">
        <w:rPr>
          <w:rFonts w:ascii="Times New Roman" w:hAnsi="Times New Roman"/>
          <w:i/>
          <w:iCs/>
        </w:rPr>
        <w:t xml:space="preserve"> </w:t>
      </w:r>
      <w:r w:rsidRPr="004E5826">
        <w:rPr>
          <w:rFonts w:ascii="Times New Roman" w:hAnsi="Times New Roman"/>
        </w:rPr>
        <w:t>in which it was held that the power of the Supreme Court of New South Wales to stay proceedings permanently, of the kind referred to in s 11A(5), is evaluative rather than discretionary.</w:t>
      </w:r>
      <w:r w:rsidRPr="004E5826">
        <w:rPr>
          <w:rStyle w:val="FootnoteReference"/>
          <w:rFonts w:ascii="Times New Roman" w:hAnsi="Times New Roman"/>
          <w:sz w:val="24"/>
        </w:rPr>
        <w:footnoteReference w:id="214"/>
      </w:r>
      <w:r w:rsidRPr="004E5826">
        <w:rPr>
          <w:rFonts w:ascii="Times New Roman" w:hAnsi="Times New Roman"/>
        </w:rPr>
        <w:t xml:space="preserve"> </w:t>
      </w:r>
    </w:p>
    <w:p w14:paraId="11FEEBF0"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Relying on </w:t>
      </w:r>
      <w:r w:rsidRPr="004E5826">
        <w:rPr>
          <w:rFonts w:ascii="Times New Roman" w:hAnsi="Times New Roman"/>
          <w:i/>
          <w:iCs/>
        </w:rPr>
        <w:t xml:space="preserve">Moubarak by his tutor </w:t>
      </w:r>
      <w:proofErr w:type="spellStart"/>
      <w:r w:rsidRPr="004E5826">
        <w:rPr>
          <w:rFonts w:ascii="Times New Roman" w:hAnsi="Times New Roman"/>
          <w:i/>
          <w:iCs/>
        </w:rPr>
        <w:t>Coorey</w:t>
      </w:r>
      <w:proofErr w:type="spellEnd"/>
      <w:r w:rsidRPr="004E5826">
        <w:rPr>
          <w:rFonts w:ascii="Times New Roman" w:hAnsi="Times New Roman"/>
          <w:i/>
          <w:iCs/>
        </w:rPr>
        <w:t xml:space="preserve"> v Holt</w:t>
      </w:r>
      <w:r w:rsidRPr="004E5826">
        <w:rPr>
          <w:rFonts w:ascii="Times New Roman" w:hAnsi="Times New Roman"/>
        </w:rPr>
        <w:t>,</w:t>
      </w:r>
      <w:r w:rsidRPr="004E5826">
        <w:rPr>
          <w:rStyle w:val="FootnoteReference"/>
          <w:rFonts w:ascii="Times New Roman" w:hAnsi="Times New Roman"/>
          <w:sz w:val="24"/>
        </w:rPr>
        <w:footnoteReference w:id="215"/>
      </w:r>
      <w:r w:rsidRPr="004E5826">
        <w:rPr>
          <w:rFonts w:ascii="Times New Roman" w:hAnsi="Times New Roman"/>
        </w:rPr>
        <w:t xml:space="preserve"> </w:t>
      </w:r>
      <w:proofErr w:type="spellStart"/>
      <w:r w:rsidRPr="004E5826">
        <w:rPr>
          <w:rFonts w:ascii="Times New Roman" w:hAnsi="Times New Roman"/>
        </w:rPr>
        <w:t>Gotterson</w:t>
      </w:r>
      <w:proofErr w:type="spellEnd"/>
      <w:r w:rsidRPr="004E5826">
        <w:rPr>
          <w:rFonts w:ascii="Times New Roman" w:hAnsi="Times New Roman"/>
        </w:rPr>
        <w:t> A-JA (with whom Mullins P and Boddice A-JA agreed) proceeded on the incorrect premise that the permanent stay power involved the exercise of a discretion.</w:t>
      </w:r>
      <w:r w:rsidRPr="004E5826">
        <w:rPr>
          <w:rStyle w:val="FootnoteReference"/>
          <w:rFonts w:ascii="Times New Roman" w:hAnsi="Times New Roman"/>
          <w:sz w:val="24"/>
        </w:rPr>
        <w:footnoteReference w:id="216"/>
      </w:r>
      <w:r w:rsidRPr="004E5826">
        <w:rPr>
          <w:rFonts w:ascii="Times New Roman" w:hAnsi="Times New Roman"/>
        </w:rPr>
        <w:t xml:space="preserve"> Consequently, </w:t>
      </w:r>
      <w:proofErr w:type="spellStart"/>
      <w:r w:rsidRPr="004E5826">
        <w:rPr>
          <w:rFonts w:ascii="Times New Roman" w:hAnsi="Times New Roman"/>
        </w:rPr>
        <w:t>Gotterson</w:t>
      </w:r>
      <w:proofErr w:type="spellEnd"/>
      <w:r w:rsidRPr="004E5826">
        <w:rPr>
          <w:rFonts w:ascii="Times New Roman" w:hAnsi="Times New Roman"/>
        </w:rPr>
        <w:t xml:space="preserve"> A-JA addressed the question of whether the primary judge had erred in the exercise of her discretion and concluded that Ms Willmot </w:t>
      </w:r>
      <w:r w:rsidRPr="004E5826">
        <w:rPr>
          <w:rFonts w:ascii="Times New Roman" w:hAnsi="Times New Roman"/>
        </w:rPr>
        <w:lastRenderedPageBreak/>
        <w:t>had not established an error or errors that would vitiate the exercise of that discretion.</w:t>
      </w:r>
      <w:r w:rsidRPr="004E5826">
        <w:rPr>
          <w:rStyle w:val="FootnoteReference"/>
          <w:rFonts w:ascii="Times New Roman" w:hAnsi="Times New Roman"/>
          <w:sz w:val="24"/>
        </w:rPr>
        <w:footnoteReference w:id="217"/>
      </w:r>
    </w:p>
    <w:p w14:paraId="7BAE05EA"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Even so, </w:t>
      </w:r>
      <w:proofErr w:type="spellStart"/>
      <w:r w:rsidRPr="004E5826">
        <w:rPr>
          <w:rFonts w:ascii="Times New Roman" w:hAnsi="Times New Roman"/>
        </w:rPr>
        <w:t>Gotterson</w:t>
      </w:r>
      <w:proofErr w:type="spellEnd"/>
      <w:r w:rsidRPr="004E5826">
        <w:rPr>
          <w:rFonts w:ascii="Times New Roman" w:hAnsi="Times New Roman"/>
        </w:rPr>
        <w:t xml:space="preserve"> A-JA drew several inferences from the evidence which are of relevance to the burdensome effect of a trial of Ms Willmot's claims on the State. In particular, </w:t>
      </w:r>
      <w:proofErr w:type="spellStart"/>
      <w:r w:rsidRPr="004E5826">
        <w:rPr>
          <w:rFonts w:ascii="Times New Roman" w:hAnsi="Times New Roman"/>
        </w:rPr>
        <w:t>Gotterson</w:t>
      </w:r>
      <w:proofErr w:type="spellEnd"/>
      <w:r w:rsidRPr="004E5826">
        <w:rPr>
          <w:rFonts w:ascii="Times New Roman" w:hAnsi="Times New Roman"/>
        </w:rPr>
        <w:t> A-JA rejected a contention that there was "sufficient useful evidence" available for a trial. His Honour considered that the availability to Ms Willmot of evidence that might well assist to establish her claim does not assure a fair trial between the parties, and that the relevant evidence did not "repair the State's inability to investigate or obtain instructions, lead evidence or cross-examine about the foundational allegations".</w:t>
      </w:r>
      <w:r w:rsidRPr="004E5826">
        <w:rPr>
          <w:rStyle w:val="FootnoteReference"/>
          <w:rFonts w:ascii="Times New Roman" w:hAnsi="Times New Roman"/>
          <w:sz w:val="24"/>
        </w:rPr>
        <w:footnoteReference w:id="218"/>
      </w:r>
      <w:r w:rsidRPr="004E5826">
        <w:rPr>
          <w:rFonts w:ascii="Times New Roman" w:hAnsi="Times New Roman"/>
        </w:rPr>
        <w:t xml:space="preserve"> </w:t>
      </w:r>
      <w:proofErr w:type="spellStart"/>
      <w:r w:rsidRPr="004E5826">
        <w:rPr>
          <w:rFonts w:ascii="Times New Roman" w:hAnsi="Times New Roman"/>
        </w:rPr>
        <w:t>Gotterson</w:t>
      </w:r>
      <w:proofErr w:type="spellEnd"/>
      <w:r w:rsidRPr="004E5826">
        <w:rPr>
          <w:rFonts w:ascii="Times New Roman" w:hAnsi="Times New Roman"/>
        </w:rPr>
        <w:t> A-JA concluded that a trial in this case would involve no real opportunity for the State to participate in the hearing, or to contest the hearing or to admit liability on an informed basis, with the consequence that any hearing would be no more than a formal enactment of the process of hearing and determining Ms Willmot's claim and would risk being a "solemn farce".</w:t>
      </w:r>
      <w:r w:rsidRPr="004E5826">
        <w:rPr>
          <w:rStyle w:val="FootnoteReference"/>
          <w:rFonts w:ascii="Times New Roman" w:hAnsi="Times New Roman"/>
          <w:sz w:val="24"/>
        </w:rPr>
        <w:footnoteReference w:id="219"/>
      </w:r>
    </w:p>
    <w:p w14:paraId="5E25D6E5"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Concerning Ms Willmot's case based on the alleged sexual assault by NW, </w:t>
      </w:r>
      <w:proofErr w:type="spellStart"/>
      <w:r w:rsidRPr="004E5826">
        <w:rPr>
          <w:rFonts w:ascii="Times New Roman" w:hAnsi="Times New Roman"/>
        </w:rPr>
        <w:t>Gotterson</w:t>
      </w:r>
      <w:proofErr w:type="spellEnd"/>
      <w:r w:rsidRPr="004E5826">
        <w:rPr>
          <w:rFonts w:ascii="Times New Roman" w:hAnsi="Times New Roman"/>
        </w:rPr>
        <w:t xml:space="preserve"> A-JA rejected a contention that the primary judge erred in her assessment of the difficulties of conducting a trial on the issue of causation. </w:t>
      </w:r>
      <w:proofErr w:type="spellStart"/>
      <w:r w:rsidRPr="004E5826">
        <w:rPr>
          <w:rFonts w:ascii="Times New Roman" w:hAnsi="Times New Roman"/>
        </w:rPr>
        <w:t>Gotterson</w:t>
      </w:r>
      <w:proofErr w:type="spellEnd"/>
      <w:r w:rsidRPr="004E5826">
        <w:rPr>
          <w:rFonts w:ascii="Times New Roman" w:hAnsi="Times New Roman"/>
        </w:rPr>
        <w:t> A-JA found that the primary judge did not err in that assessment and accepted implicitly that the finding that it would be "insurmountably difficult" to extricate the impact of NW's alleged assault from Ms Willmot's other claims (which would have been permanently stayed) was relevant to whether there should also be a permanent stay of this aspect of Ms Willmot's proceeding.</w:t>
      </w:r>
      <w:r w:rsidRPr="004E5826">
        <w:rPr>
          <w:rStyle w:val="FootnoteReference"/>
          <w:rFonts w:ascii="Times New Roman" w:hAnsi="Times New Roman"/>
          <w:sz w:val="24"/>
        </w:rPr>
        <w:footnoteReference w:id="220"/>
      </w:r>
    </w:p>
    <w:p w14:paraId="6CB1F6D1"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Finally, concerning the availability of RS to give evidence in respect of the alleged sexual abuse by Jack </w:t>
      </w:r>
      <w:proofErr w:type="spellStart"/>
      <w:r w:rsidRPr="004E5826">
        <w:rPr>
          <w:rFonts w:ascii="Times New Roman" w:hAnsi="Times New Roman"/>
        </w:rPr>
        <w:t>Demlin</w:t>
      </w:r>
      <w:proofErr w:type="spellEnd"/>
      <w:r w:rsidRPr="004E5826">
        <w:rPr>
          <w:rFonts w:ascii="Times New Roman" w:hAnsi="Times New Roman"/>
        </w:rPr>
        <w:t xml:space="preserve">, </w:t>
      </w:r>
      <w:proofErr w:type="spellStart"/>
      <w:r w:rsidRPr="004E5826">
        <w:rPr>
          <w:rFonts w:ascii="Times New Roman" w:hAnsi="Times New Roman"/>
        </w:rPr>
        <w:t>Gotterson</w:t>
      </w:r>
      <w:proofErr w:type="spellEnd"/>
      <w:r w:rsidRPr="004E5826">
        <w:rPr>
          <w:rFonts w:ascii="Times New Roman" w:hAnsi="Times New Roman"/>
        </w:rPr>
        <w:t xml:space="preserve"> A-JA concluded that this did not "repair the significant disadvantage to the State arising from the unavailability to it of a contradictor with respect to the critical factual issue of whether Jack </w:t>
      </w:r>
      <w:proofErr w:type="spellStart"/>
      <w:r w:rsidRPr="004E5826">
        <w:rPr>
          <w:rFonts w:ascii="Times New Roman" w:hAnsi="Times New Roman"/>
        </w:rPr>
        <w:t>Demlin</w:t>
      </w:r>
      <w:proofErr w:type="spellEnd"/>
      <w:r w:rsidRPr="004E5826">
        <w:rPr>
          <w:rFonts w:ascii="Times New Roman" w:hAnsi="Times New Roman"/>
        </w:rPr>
        <w:t xml:space="preserve"> sexually assaulted Ms Willmot".</w:t>
      </w:r>
      <w:r w:rsidRPr="004E5826">
        <w:rPr>
          <w:rStyle w:val="FootnoteReference"/>
          <w:rFonts w:ascii="Times New Roman" w:hAnsi="Times New Roman"/>
          <w:sz w:val="24"/>
        </w:rPr>
        <w:footnoteReference w:id="221"/>
      </w:r>
      <w:r w:rsidRPr="004E5826">
        <w:rPr>
          <w:rFonts w:ascii="Times New Roman" w:hAnsi="Times New Roman"/>
        </w:rPr>
        <w:t xml:space="preserve"> Rather, the prospect of RS giving evidence served "to illustrate the significant forensic disadvantage that the State would face were RS to give evidence and the unfairness to it that would result".</w:t>
      </w:r>
      <w:r w:rsidRPr="004E5826">
        <w:rPr>
          <w:rStyle w:val="FootnoteReference"/>
          <w:rFonts w:ascii="Times New Roman" w:hAnsi="Times New Roman"/>
          <w:sz w:val="24"/>
        </w:rPr>
        <w:footnoteReference w:id="222"/>
      </w:r>
      <w:r w:rsidRPr="004E5826">
        <w:rPr>
          <w:rFonts w:ascii="Times New Roman" w:hAnsi="Times New Roman"/>
        </w:rPr>
        <w:t xml:space="preserve"> </w:t>
      </w:r>
    </w:p>
    <w:p w14:paraId="025691C9" w14:textId="77777777" w:rsidR="00C92B34" w:rsidRPr="004E5826" w:rsidRDefault="00C92B34" w:rsidP="004E5826">
      <w:pPr>
        <w:pStyle w:val="HeadingL1"/>
        <w:spacing w:after="260" w:line="280" w:lineRule="exact"/>
        <w:ind w:right="0"/>
        <w:jc w:val="both"/>
        <w:rPr>
          <w:rFonts w:ascii="Times New Roman" w:hAnsi="Times New Roman"/>
        </w:rPr>
      </w:pPr>
      <w:r w:rsidRPr="004E5826">
        <w:rPr>
          <w:rFonts w:ascii="Times New Roman" w:hAnsi="Times New Roman"/>
        </w:rPr>
        <w:lastRenderedPageBreak/>
        <w:t>Ms Willmot's grounds of appeal</w:t>
      </w:r>
    </w:p>
    <w:p w14:paraId="4E238830"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 notice of appeal did not bring the substance of Ms Willmot's appeal into clear focus, not least because it was not amended to address the effect of this Court's decision in </w:t>
      </w:r>
      <w:r w:rsidRPr="004E5826">
        <w:rPr>
          <w:rFonts w:ascii="Times New Roman" w:hAnsi="Times New Roman"/>
          <w:i/>
          <w:iCs/>
        </w:rPr>
        <w:t>GLJ</w:t>
      </w:r>
      <w:r w:rsidRPr="004E5826">
        <w:rPr>
          <w:rFonts w:ascii="Times New Roman" w:hAnsi="Times New Roman"/>
        </w:rPr>
        <w:t>.</w:t>
      </w:r>
      <w:r w:rsidRPr="004E5826">
        <w:rPr>
          <w:rStyle w:val="FootnoteReference"/>
          <w:rFonts w:ascii="Times New Roman" w:hAnsi="Times New Roman"/>
          <w:sz w:val="24"/>
        </w:rPr>
        <w:footnoteReference w:id="223"/>
      </w:r>
      <w:r w:rsidRPr="004E5826">
        <w:rPr>
          <w:rFonts w:ascii="Times New Roman" w:hAnsi="Times New Roman"/>
        </w:rPr>
        <w:t xml:space="preserve"> The single ground of appeal, based on the incorrect premise that a power to order a permanent stay of proceedings is discretionary, was that the Court of Appeal erred by determining that the primary judge had not erred in the exercise of that discretion. </w:t>
      </w:r>
    </w:p>
    <w:p w14:paraId="442C6DCF"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Even so, the State contended that both the primary judge and the Court of Appeal had approached the case on an evaluative basis, and the issue argued by the parties was whether the Court of Appeal erred in rejecting Ms Willmot's appeal from the primary judge's evaluative assessment that her proceeding should be permanently stayed. That question was examined by reference to five alleged errors by the Court of Appeal. </w:t>
      </w:r>
    </w:p>
    <w:p w14:paraId="777D7CE8"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"Material difference" errors</w:t>
      </w:r>
    </w:p>
    <w:p w14:paraId="242DC0E7"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 first alleged error concerned the significance of the State's inability to investigate foundational facts in the exercise of the primary judge's discretion, in the light of Ms Willmot's claim that investigation by the State of those facts at an earlier time was unlikely to have yielded valuable evidence. The second alleged error challenged the Court of Appeal's rejection of Ms Willmot's contention that the State bears an onus of demonstrating that the State's capacity to obtain instructions for the purpose of defending a claim would have been materially different if Ms Willmot's proceeding had been commenced earlier and, specifically, at a time when the alleged perpetrators, or persons who could have given "instructions", were alive. </w:t>
      </w:r>
    </w:p>
    <w:p w14:paraId="0A4E11B2"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The passage of time diminishes the prospect of a fair trial:</w:t>
      </w:r>
      <w:r w:rsidRPr="004E5826">
        <w:rPr>
          <w:rFonts w:ascii="Times New Roman" w:hAnsi="Times New Roman"/>
          <w:i/>
          <w:iCs/>
        </w:rPr>
        <w:t xml:space="preserve"> </w:t>
      </w:r>
      <w:r w:rsidRPr="004E5826">
        <w:rPr>
          <w:rFonts w:ascii="Times New Roman" w:hAnsi="Times New Roman"/>
        </w:rPr>
        <w:t>"[w]here there is delay the whole quality of justice deteriorates".</w:t>
      </w:r>
      <w:r w:rsidRPr="004E5826">
        <w:rPr>
          <w:rStyle w:val="FootnoteReference"/>
          <w:rFonts w:ascii="Times New Roman" w:hAnsi="Times New Roman"/>
          <w:sz w:val="24"/>
        </w:rPr>
        <w:footnoteReference w:id="224"/>
      </w:r>
      <w:r w:rsidRPr="004E5826">
        <w:rPr>
          <w:rFonts w:ascii="Times New Roman" w:hAnsi="Times New Roman"/>
        </w:rPr>
        <w:t xml:space="preserve"> The idea that "[d]</w:t>
      </w:r>
      <w:proofErr w:type="spellStart"/>
      <w:r w:rsidRPr="004E5826">
        <w:rPr>
          <w:rFonts w:ascii="Times New Roman" w:hAnsi="Times New Roman"/>
        </w:rPr>
        <w:t>elay</w:t>
      </w:r>
      <w:proofErr w:type="spellEnd"/>
      <w:r w:rsidRPr="004E5826">
        <w:rPr>
          <w:rFonts w:ascii="Times New Roman" w:hAnsi="Times New Roman"/>
        </w:rPr>
        <w:t xml:space="preserve"> impoverishes the evidence available to determine [a] claim"</w:t>
      </w:r>
      <w:r w:rsidRPr="004E5826">
        <w:rPr>
          <w:rStyle w:val="FootnoteReference"/>
          <w:rFonts w:ascii="Times New Roman" w:hAnsi="Times New Roman"/>
          <w:sz w:val="24"/>
        </w:rPr>
        <w:footnoteReference w:id="225"/>
      </w:r>
      <w:r w:rsidRPr="004E5826">
        <w:rPr>
          <w:rFonts w:ascii="Times New Roman" w:hAnsi="Times New Roman"/>
        </w:rPr>
        <w:t xml:space="preserve"> is that, over time, the quality of evidence tends to become deficient or insufficient for the purpose of resolving disputes about questions of fact. The dilemma pointed to by Ms Willmot is that, in some cases, there will be a paucity of evidence available to the defendant even if the proceedings are commenced very shortly after the alleged events. If it is accepted to be possible to conduct a fair trial in such a case, why should it be any less possible to conduct a fair trial several decades after the event? Ms Willmot </w:t>
      </w:r>
      <w:r w:rsidRPr="004E5826">
        <w:rPr>
          <w:rFonts w:ascii="Times New Roman" w:hAnsi="Times New Roman"/>
        </w:rPr>
        <w:lastRenderedPageBreak/>
        <w:t>submits that the present matter is a case in which the State almost inevitably faced the forensic disadvantage of a paucity of evidence because of the nature of the alleged assaults, and her young age and other circumstances at the time of the alleged events.</w:t>
      </w:r>
    </w:p>
    <w:p w14:paraId="7009A0D8"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 burdensome effects of the passage of time that may make it impossible to conduct a fair trial concern the loss of forensic opportunities. The effect of lost opportunities must be considered in the circumstances of the case. If an opportunity never existed in the first place, the disadvantage resulting from that absence of opportunity cannot be attributed to the passage of time. However, the fact that some forensic opportunity never existed may render the loss of other opportunities more burdensome. </w:t>
      </w:r>
    </w:p>
    <w:p w14:paraId="3C6C6DBD"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These observations are particularly relevant to the State's inability to investigate the so-called foundational facts alleged by Ms Willmot. Jack </w:t>
      </w:r>
      <w:proofErr w:type="spellStart"/>
      <w:r w:rsidRPr="004E5826">
        <w:rPr>
          <w:rFonts w:ascii="Times New Roman" w:hAnsi="Times New Roman"/>
        </w:rPr>
        <w:t>Demlin</w:t>
      </w:r>
      <w:proofErr w:type="spellEnd"/>
      <w:r w:rsidRPr="004E5826">
        <w:rPr>
          <w:rFonts w:ascii="Times New Roman" w:hAnsi="Times New Roman"/>
        </w:rPr>
        <w:t xml:space="preserve"> died in 1962 and </w:t>
      </w:r>
      <w:proofErr w:type="spellStart"/>
      <w:r w:rsidRPr="004E5826">
        <w:rPr>
          <w:rFonts w:ascii="Times New Roman" w:hAnsi="Times New Roman"/>
        </w:rPr>
        <w:t>Tottie</w:t>
      </w:r>
      <w:proofErr w:type="spellEnd"/>
      <w:r w:rsidRPr="004E5826">
        <w:rPr>
          <w:rFonts w:ascii="Times New Roman" w:hAnsi="Times New Roman"/>
        </w:rPr>
        <w:t xml:space="preserve"> </w:t>
      </w:r>
      <w:proofErr w:type="spellStart"/>
      <w:r w:rsidRPr="004E5826">
        <w:rPr>
          <w:rFonts w:ascii="Times New Roman" w:hAnsi="Times New Roman"/>
        </w:rPr>
        <w:t>Demlin</w:t>
      </w:r>
      <w:proofErr w:type="spellEnd"/>
      <w:r w:rsidRPr="004E5826">
        <w:rPr>
          <w:rFonts w:ascii="Times New Roman" w:hAnsi="Times New Roman"/>
        </w:rPr>
        <w:t xml:space="preserve"> (his wife and Ms Willmot's foster mother) died in 1965, while Ms Willmot was still a child and, accordingly, well before she was in a position to commence proceedings against the State for damages for the alleged harm that she suffered at the </w:t>
      </w:r>
      <w:proofErr w:type="spellStart"/>
      <w:r w:rsidRPr="004E5826">
        <w:rPr>
          <w:rFonts w:ascii="Times New Roman" w:hAnsi="Times New Roman"/>
        </w:rPr>
        <w:t>Demlins</w:t>
      </w:r>
      <w:proofErr w:type="spellEnd"/>
      <w:r w:rsidRPr="004E5826">
        <w:rPr>
          <w:rFonts w:ascii="Times New Roman" w:hAnsi="Times New Roman"/>
        </w:rPr>
        <w:t xml:space="preserve">' hands. The State therefore lost no real opportunity to make inquiries of the </w:t>
      </w:r>
      <w:proofErr w:type="spellStart"/>
      <w:r w:rsidRPr="004E5826">
        <w:rPr>
          <w:rFonts w:ascii="Times New Roman" w:hAnsi="Times New Roman"/>
        </w:rPr>
        <w:t>Demlins</w:t>
      </w:r>
      <w:proofErr w:type="spellEnd"/>
      <w:r w:rsidRPr="004E5826">
        <w:rPr>
          <w:rFonts w:ascii="Times New Roman" w:hAnsi="Times New Roman"/>
        </w:rPr>
        <w:t xml:space="preserve"> about Ms Willmot's allegations by reason of the time that it has taken for Ms Willmot to commence her proceeding. </w:t>
      </w:r>
    </w:p>
    <w:p w14:paraId="26BABB76"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In conclusion, the first alleged error assumes incorrectly that the primary judge was exercising a discretion. Further, the Court of Appeal's reasons incorrectly assumed that any inability on the part of State to investigate the foundational facts because of the non-availability of the alleged perpetrators was relevant to whether a permanent stay should be granted, without considering the circumstances in which that disadvantage arose and, consequently, whether that disadvantage resulted in a burdensome effect upon the State's participation in a trial that has arisen by the lapse of time. As to the second alleged error, the Court of Appeal was correct that the State did not have to prove a material difference in its capacity to defend the proceedings by reference to the hypothetical position that, had the complaint been brought earlier, the alleged perpetrators or persons who could have given the State instructions about the alleged facts would have been alive. In the circumstances, that hypothetical position was not capable of establishing a lost forensic opportunity.  </w:t>
      </w:r>
    </w:p>
    <w:p w14:paraId="64B66280"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 xml:space="preserve">The availability of RS to "repair" the State's inability to address the allegations of sexual abuse by Jack </w:t>
      </w:r>
      <w:proofErr w:type="spellStart"/>
      <w:r w:rsidRPr="004E5826">
        <w:rPr>
          <w:rFonts w:ascii="Times New Roman" w:hAnsi="Times New Roman"/>
        </w:rPr>
        <w:t>Demlin</w:t>
      </w:r>
      <w:proofErr w:type="spellEnd"/>
    </w:p>
    <w:p w14:paraId="43EDB106"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 third alleged error challenges the Court of Appeal's finding that the availability of evidence in support of Ms Willmot's claim, in addition to her own evidence about the alleged assaults, "does not repair the State's inability to investigate or obtain instructions, lead evidence or cross-examine about the </w:t>
      </w:r>
      <w:r w:rsidRPr="004E5826">
        <w:rPr>
          <w:rFonts w:ascii="Times New Roman" w:hAnsi="Times New Roman"/>
        </w:rPr>
        <w:lastRenderedPageBreak/>
        <w:t>foundational allegations".</w:t>
      </w:r>
      <w:r w:rsidRPr="004E5826">
        <w:rPr>
          <w:rStyle w:val="FootnoteReference"/>
          <w:rFonts w:ascii="Times New Roman" w:hAnsi="Times New Roman"/>
          <w:sz w:val="24"/>
        </w:rPr>
        <w:footnoteReference w:id="226"/>
      </w:r>
      <w:r w:rsidRPr="004E5826">
        <w:rPr>
          <w:rFonts w:ascii="Times New Roman" w:hAnsi="Times New Roman"/>
        </w:rPr>
        <w:t xml:space="preserve"> The finding is challenged by Ms Willmot by reference to the evidence of a single witness, RS. It was argued that RS's evidence should have been perceived as additional independent evidence available to the Court to determine the truth of Ms Willmot's allegations. The argument did not go so far as to contend that any forensic disadvantages facing the State by reason of the effluxion of time were fully offset by the availability of RS. Rather, the argument was to the effect that RS's availability and asserted direct knowledge of the alleged facts provided the State with a sufficient opportunity to make inquiries and investigate the alleged facts from a source independent of Ms Willmot. </w:t>
      </w:r>
    </w:p>
    <w:p w14:paraId="10AD1BEF"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The State did not suggest that RS had a relationship with Ms Willmot that affected her status as an independent witness. However, the State submitted that, as RS was a claimant against the State for damages arising from the matters about which she would give evidence, the Court of Appeal's reasoning was correct because RS had an interest in her evidence being accepted that went beyond that of a disinterested witness</w:t>
      </w:r>
      <w:r w:rsidRPr="004E5826">
        <w:rPr>
          <w:rFonts w:ascii="Times New Roman" w:hAnsi="Times New Roman"/>
          <w:b/>
          <w:bCs/>
        </w:rPr>
        <w:t xml:space="preserve">. </w:t>
      </w:r>
    </w:p>
    <w:p w14:paraId="5C1550C0"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RS's availability does afford the State with an opportunity of the kind identified by Ms Willmot. Inquiries directed to RS may assist the State to make an informed decision about whether to admit or deny the alleged facts. It is relatively unusual (although by no means unheard of) for allegations to be made about sexual abuse that occurred in the presence of a third party. The availability of an alleged eyewitness is an important source of information about the veracity of the alleged facts. As Edelman J has noted, another relevant matter is that RS's younger brother, who slept in the room where the alleged sexual assaults took place, died in about 2008.</w:t>
      </w:r>
      <w:r w:rsidRPr="004E5826">
        <w:rPr>
          <w:rStyle w:val="FootnoteReference"/>
          <w:rFonts w:ascii="Times New Roman" w:hAnsi="Times New Roman"/>
          <w:sz w:val="24"/>
        </w:rPr>
        <w:footnoteReference w:id="227"/>
      </w:r>
      <w:r w:rsidRPr="004E5826">
        <w:rPr>
          <w:rFonts w:ascii="Times New Roman" w:hAnsi="Times New Roman"/>
        </w:rPr>
        <w:t xml:space="preserve"> The finding that RS's availability does not amount to a "repair" of the prejudice suffered by the State is not false, but it is flawed to the extent that the finding is not directed to an evaluation of the State's situation having regard to all of the known facts. </w:t>
      </w:r>
    </w:p>
    <w:p w14:paraId="38C7C70B"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Alleged sexual abuse by NW</w:t>
      </w:r>
    </w:p>
    <w:p w14:paraId="632BBD0C"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 fourth alleged error challenges the Court of Appeal's finding, concerning Ms Willmot's case on causation, that the evidence of Dr Pant, a psychiatrist, supported the primary judge's finding that it would be "insurmountably difficult" to extricate the impact of the alleged assault of Ms Willmot by NW from the impacts of Ms Willmot's alleged physical and sexual abuse while in the care of the </w:t>
      </w:r>
      <w:proofErr w:type="spellStart"/>
      <w:r w:rsidRPr="004E5826">
        <w:rPr>
          <w:rFonts w:ascii="Times New Roman" w:hAnsi="Times New Roman"/>
        </w:rPr>
        <w:t>Demlins</w:t>
      </w:r>
      <w:proofErr w:type="spellEnd"/>
      <w:r w:rsidRPr="004E5826">
        <w:rPr>
          <w:rFonts w:ascii="Times New Roman" w:hAnsi="Times New Roman"/>
        </w:rPr>
        <w:t xml:space="preserve">, physical abuse at the Girls' Dormitory at Cherbourg ("the Girls' Dorm") and of other life events. The argument about causation arose on the case concerning NW on the basis that, in contrast to </w:t>
      </w:r>
      <w:r w:rsidRPr="004E5826">
        <w:rPr>
          <w:rFonts w:ascii="Times New Roman" w:hAnsi="Times New Roman"/>
        </w:rPr>
        <w:lastRenderedPageBreak/>
        <w:t>Ms Willmot's other claims, the State was not precluded from investigating the alleged facts of his sexual assault upon Ms Willmot because NW was still alive.</w:t>
      </w:r>
    </w:p>
    <w:p w14:paraId="20005D36"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As explained in the joint judgment,</w:t>
      </w:r>
      <w:r w:rsidRPr="004E5826">
        <w:rPr>
          <w:rStyle w:val="FootnoteReference"/>
          <w:rFonts w:ascii="Times New Roman" w:hAnsi="Times New Roman"/>
          <w:sz w:val="24"/>
        </w:rPr>
        <w:footnoteReference w:id="228"/>
      </w:r>
      <w:r w:rsidRPr="004E5826">
        <w:rPr>
          <w:rFonts w:ascii="Times New Roman" w:hAnsi="Times New Roman"/>
        </w:rPr>
        <w:t xml:space="preserve"> Dr Pant's evidence was an insufficient basis for the primary judge's finding of insurmountable difficulty. </w:t>
      </w:r>
    </w:p>
    <w:p w14:paraId="4904B104"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The significance that the State had not sought to interview NW about his alleged sexual assault of Ms Willmot</w:t>
      </w:r>
    </w:p>
    <w:p w14:paraId="5407BC78"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The fifth and final alleged error also concerns Ms Willmot's case based on her alleged sexual abuse by NW. In the light of the Court of Appeal's error in upholding the finding of "insurmountable difficulty" of establishing causation, </w:t>
      </w:r>
      <w:proofErr w:type="spellStart"/>
      <w:r w:rsidRPr="004E5826">
        <w:rPr>
          <w:rFonts w:ascii="Times New Roman" w:hAnsi="Times New Roman"/>
        </w:rPr>
        <w:t>Gotterson</w:t>
      </w:r>
      <w:proofErr w:type="spellEnd"/>
      <w:r w:rsidRPr="004E5826">
        <w:rPr>
          <w:rFonts w:ascii="Times New Roman" w:hAnsi="Times New Roman"/>
        </w:rPr>
        <w:t xml:space="preserve"> A-JA's conclusion that that the primary judge did not err in failing to place weight on the State's lack of inquiry directed to NW cannot stand.</w:t>
      </w:r>
      <w:r w:rsidRPr="004E5826">
        <w:rPr>
          <w:rStyle w:val="FootnoteReference"/>
          <w:rFonts w:ascii="Times New Roman" w:hAnsi="Times New Roman"/>
          <w:sz w:val="24"/>
        </w:rPr>
        <w:footnoteReference w:id="229"/>
      </w:r>
    </w:p>
    <w:p w14:paraId="47D63583"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Conclusion as to alleged errors by the Court of Appeal</w:t>
      </w:r>
    </w:p>
    <w:p w14:paraId="7FCFCE55"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In the light of this Court's decision in </w:t>
      </w:r>
      <w:r w:rsidRPr="004E5826">
        <w:rPr>
          <w:rFonts w:ascii="Times New Roman" w:hAnsi="Times New Roman"/>
          <w:i/>
          <w:iCs/>
        </w:rPr>
        <w:t>GLJ</w:t>
      </w:r>
      <w:r w:rsidRPr="004E5826">
        <w:rPr>
          <w:rFonts w:ascii="Times New Roman" w:hAnsi="Times New Roman"/>
        </w:rPr>
        <w:t>,</w:t>
      </w:r>
      <w:r w:rsidRPr="004E5826">
        <w:rPr>
          <w:rFonts w:ascii="Times New Roman" w:hAnsi="Times New Roman"/>
          <w:i/>
          <w:iCs/>
        </w:rPr>
        <w:t xml:space="preserve"> </w:t>
      </w:r>
      <w:r w:rsidRPr="004E5826">
        <w:rPr>
          <w:rFonts w:ascii="Times New Roman" w:hAnsi="Times New Roman"/>
        </w:rPr>
        <w:t>the Court of Appeal erred by approaching its appellate task as involving the question whether the primary judge had erred in the exercise of her discretion. Additionally, the Court of Appeal made the errors identified above concerning Ms Willmot's claim based upon the alleged sexual assault by NW. The consequences of these errors for the disposition of the appeal to this Court are discussed below.</w:t>
      </w:r>
    </w:p>
    <w:p w14:paraId="622B9AB9" w14:textId="77777777" w:rsidR="00C92B34" w:rsidRPr="004E5826" w:rsidRDefault="00C92B34" w:rsidP="004E5826">
      <w:pPr>
        <w:pStyle w:val="HeadingL1"/>
        <w:spacing w:after="260" w:line="280" w:lineRule="exact"/>
        <w:ind w:right="0"/>
        <w:jc w:val="both"/>
        <w:rPr>
          <w:rFonts w:ascii="Times New Roman" w:hAnsi="Times New Roman"/>
        </w:rPr>
      </w:pPr>
      <w:r w:rsidRPr="004E5826">
        <w:rPr>
          <w:rFonts w:ascii="Times New Roman" w:hAnsi="Times New Roman"/>
        </w:rPr>
        <w:t xml:space="preserve">The State's non-delegable duty owed to Ms Willmot  </w:t>
      </w:r>
    </w:p>
    <w:p w14:paraId="3DDB912F"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Ms Willmot's amended statement of claim alleges that the State owed her a "non-delegable duty … to take all reasonable care to avoid her suffering harm" while she was a "State Child" within the meaning of the </w:t>
      </w:r>
      <w:r w:rsidRPr="004E5826">
        <w:rPr>
          <w:rFonts w:ascii="Times New Roman" w:hAnsi="Times New Roman"/>
          <w:i/>
          <w:iCs/>
        </w:rPr>
        <w:t xml:space="preserve">State Children Act 1911 </w:t>
      </w:r>
      <w:r w:rsidRPr="004E5826">
        <w:rPr>
          <w:rFonts w:ascii="Times New Roman" w:hAnsi="Times New Roman"/>
        </w:rPr>
        <w:t xml:space="preserve">(Qld) or was subject to the </w:t>
      </w:r>
      <w:r w:rsidRPr="004E5826">
        <w:rPr>
          <w:rFonts w:ascii="Times New Roman" w:hAnsi="Times New Roman"/>
          <w:i/>
          <w:iCs/>
        </w:rPr>
        <w:t xml:space="preserve">Aboriginals Protection and Restriction of Sale of Opium Act 1897 </w:t>
      </w:r>
      <w:r w:rsidRPr="004E5826">
        <w:rPr>
          <w:rFonts w:ascii="Times New Roman" w:hAnsi="Times New Roman"/>
        </w:rPr>
        <w:t xml:space="preserve">(Qld) ("the 1897 Act"). The State has admitted that it owed Ms Willmot a non-delegable duty "to take reasonable care" to protect Ms Willmot from any foreseeable risk of harm and/or injury that might be occasioned to her while she was a State Child or subject to the 1897 Act. </w:t>
      </w:r>
    </w:p>
    <w:p w14:paraId="2B5D9A15"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The precise content of the State's non-delegable duty was not directly in issue on the appeal, and is a matter for determination at trial. As the joint judgment observes, a non-delegable duty is not merely a duty to take care, but a duty to ensure that care is taken.</w:t>
      </w:r>
      <w:r w:rsidRPr="004E5826">
        <w:rPr>
          <w:rStyle w:val="FootnoteReference"/>
          <w:rFonts w:ascii="Times New Roman" w:hAnsi="Times New Roman"/>
          <w:sz w:val="24"/>
        </w:rPr>
        <w:footnoteReference w:id="230"/>
      </w:r>
      <w:r w:rsidRPr="004E5826">
        <w:rPr>
          <w:rFonts w:ascii="Times New Roman" w:hAnsi="Times New Roman"/>
        </w:rPr>
        <w:t xml:space="preserve"> Currently, Ms Willmot does not allege a duty upon the </w:t>
      </w:r>
      <w:r w:rsidRPr="004E5826">
        <w:rPr>
          <w:rFonts w:ascii="Times New Roman" w:hAnsi="Times New Roman"/>
        </w:rPr>
        <w:lastRenderedPageBreak/>
        <w:t>State to ensure that reasonable care was taken for her. If she intends to base her claims upon breach of such a duty, she will need to amend her pleading.</w:t>
      </w:r>
    </w:p>
    <w:p w14:paraId="40ECE195"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As classically expressed, a non-delegable duty owed by the owner of a party wall to the adjoining owner "went as far as to require [the defendant] to see that reasonable skill and care were exercised in [the relevant] operations".</w:t>
      </w:r>
      <w:r w:rsidRPr="004E5826">
        <w:rPr>
          <w:rStyle w:val="FootnoteReference"/>
          <w:rFonts w:ascii="Times New Roman" w:hAnsi="Times New Roman"/>
          <w:sz w:val="24"/>
        </w:rPr>
        <w:footnoteReference w:id="231"/>
      </w:r>
      <w:r w:rsidRPr="004E5826">
        <w:rPr>
          <w:rFonts w:ascii="Times New Roman" w:hAnsi="Times New Roman"/>
        </w:rPr>
        <w:t xml:space="preserve"> This expression reflects the liability of the holder of a non-delegable duty of care if a person engaged to perform the duty on their behalf acts without due care.</w:t>
      </w:r>
      <w:r w:rsidRPr="004E5826">
        <w:rPr>
          <w:rStyle w:val="FootnoteReference"/>
          <w:rFonts w:ascii="Times New Roman" w:hAnsi="Times New Roman"/>
          <w:sz w:val="24"/>
        </w:rPr>
        <w:footnoteReference w:id="232"/>
      </w:r>
      <w:r w:rsidRPr="004E5826">
        <w:rPr>
          <w:rFonts w:ascii="Times New Roman" w:hAnsi="Times New Roman"/>
        </w:rPr>
        <w:t xml:space="preserve"> For example, in the case of the non-delegable duty of care owed by a school authority, its scope extends to require "reasonable steps to protect the pupil against risks of injury which should reasonably have been foreseen".</w:t>
      </w:r>
      <w:r w:rsidRPr="004E5826">
        <w:rPr>
          <w:rStyle w:val="FootnoteReference"/>
          <w:rFonts w:ascii="Times New Roman" w:hAnsi="Times New Roman"/>
          <w:sz w:val="24"/>
        </w:rPr>
        <w:footnoteReference w:id="233"/>
      </w:r>
      <w:r w:rsidRPr="004E5826">
        <w:rPr>
          <w:rFonts w:ascii="Times New Roman" w:hAnsi="Times New Roman"/>
        </w:rPr>
        <w:t xml:space="preserve"> </w:t>
      </w:r>
    </w:p>
    <w:p w14:paraId="5A96F5AE"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The stringency of a non-delegable duty lies in the inability of the defendant to avoid liability simply by delegating a task (that is required to be performed pursuant to the duty) to a third party.</w:t>
      </w:r>
      <w:r w:rsidRPr="004E5826">
        <w:rPr>
          <w:rStyle w:val="FootnoteReference"/>
          <w:rFonts w:ascii="Times New Roman" w:hAnsi="Times New Roman"/>
          <w:sz w:val="24"/>
        </w:rPr>
        <w:footnoteReference w:id="234"/>
      </w:r>
      <w:r w:rsidRPr="004E5826">
        <w:rPr>
          <w:rFonts w:ascii="Times New Roman" w:hAnsi="Times New Roman"/>
        </w:rPr>
        <w:t xml:space="preserve"> A non-delegable duty does not give rise to strict liability in the sense of liability that is imposed regardless of fault on the part of the person to whom the performance of the defendant's task was delegated ("the third party").</w:t>
      </w:r>
      <w:r w:rsidRPr="004E5826">
        <w:rPr>
          <w:rStyle w:val="FootnoteReference"/>
          <w:rFonts w:ascii="Times New Roman" w:hAnsi="Times New Roman"/>
          <w:sz w:val="24"/>
        </w:rPr>
        <w:footnoteReference w:id="235"/>
      </w:r>
      <w:r w:rsidRPr="004E5826">
        <w:rPr>
          <w:rFonts w:ascii="Times New Roman" w:hAnsi="Times New Roman"/>
        </w:rPr>
        <w:t xml:space="preserve"> That is, a non-delegable duty does not require the defendant to ensure that no harm is suffered by the person to whom the non-delegable duty is owed. </w:t>
      </w:r>
    </w:p>
    <w:p w14:paraId="6C5C0B45"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Thus, in any case where it is alleged that a defendant has breached a non-delegable duty, issues may arise both about the scope of the defendant's duty to take reasonable care for the plaintiff and about whether the third party failed to take reasonable care. In a case such as this, there is an issue about whether the non-delegable duty extends to the prevention of intentional criminal conduct by the third party (bearing in mind that the existence of such a duty was denied by five </w:t>
      </w:r>
      <w:r w:rsidRPr="004E5826">
        <w:rPr>
          <w:rFonts w:ascii="Times New Roman" w:hAnsi="Times New Roman"/>
        </w:rPr>
        <w:lastRenderedPageBreak/>
        <w:t xml:space="preserve">Justices in </w:t>
      </w:r>
      <w:r w:rsidRPr="004E5826">
        <w:rPr>
          <w:rFonts w:ascii="Times New Roman" w:hAnsi="Times New Roman"/>
          <w:i/>
          <w:iCs/>
        </w:rPr>
        <w:t>New South Wales v Lepore</w:t>
      </w:r>
      <w:r w:rsidRPr="004E5826">
        <w:rPr>
          <w:rStyle w:val="FootnoteReference"/>
          <w:rFonts w:ascii="Times New Roman" w:hAnsi="Times New Roman"/>
          <w:sz w:val="24"/>
          <w:lang w:val="en-US"/>
        </w:rPr>
        <w:footnoteReference w:id="236"/>
      </w:r>
      <w:r w:rsidRPr="004E5826">
        <w:rPr>
          <w:rFonts w:ascii="Times New Roman" w:hAnsi="Times New Roman"/>
        </w:rPr>
        <w:t>).</w:t>
      </w:r>
      <w:r w:rsidRPr="004E5826">
        <w:rPr>
          <w:rFonts w:ascii="Times New Roman" w:hAnsi="Times New Roman"/>
          <w:lang w:val="en-US"/>
        </w:rPr>
        <w:t xml:space="preserve"> There may also be an issue about whether the scope of the </w:t>
      </w:r>
      <w:r w:rsidRPr="004E5826">
        <w:rPr>
          <w:rFonts w:ascii="Times New Roman" w:hAnsi="Times New Roman"/>
        </w:rPr>
        <w:t>alleged non-delegable duty is affected by the statutory liberty under the laws of Queensland conferred upon a person in the place of a parent to engage in "[d]</w:t>
      </w:r>
      <w:proofErr w:type="spellStart"/>
      <w:r w:rsidRPr="004E5826">
        <w:rPr>
          <w:rFonts w:ascii="Times New Roman" w:hAnsi="Times New Roman"/>
        </w:rPr>
        <w:t>omestic</w:t>
      </w:r>
      <w:proofErr w:type="spellEnd"/>
      <w:r w:rsidRPr="004E5826">
        <w:rPr>
          <w:rFonts w:ascii="Times New Roman" w:hAnsi="Times New Roman"/>
        </w:rPr>
        <w:t xml:space="preserve"> discipline".</w:t>
      </w:r>
      <w:r w:rsidRPr="004E5826">
        <w:rPr>
          <w:rStyle w:val="FootnoteReference"/>
          <w:rFonts w:ascii="Times New Roman" w:hAnsi="Times New Roman"/>
          <w:sz w:val="24"/>
        </w:rPr>
        <w:footnoteReference w:id="237"/>
      </w:r>
      <w:r w:rsidRPr="004E5826">
        <w:rPr>
          <w:rFonts w:ascii="Times New Roman" w:hAnsi="Times New Roman"/>
        </w:rPr>
        <w:t xml:space="preserve"> </w:t>
      </w:r>
    </w:p>
    <w:p w14:paraId="222947F6" w14:textId="77777777" w:rsidR="00C92B34" w:rsidRPr="004E5826" w:rsidRDefault="00C92B34" w:rsidP="004E5826">
      <w:pPr>
        <w:pStyle w:val="HeadingL1"/>
        <w:spacing w:after="260" w:line="280" w:lineRule="exact"/>
        <w:ind w:right="0"/>
        <w:jc w:val="both"/>
        <w:rPr>
          <w:rFonts w:ascii="Times New Roman" w:hAnsi="Times New Roman"/>
        </w:rPr>
      </w:pPr>
      <w:r w:rsidRPr="004E5826">
        <w:rPr>
          <w:rFonts w:ascii="Times New Roman" w:hAnsi="Times New Roman"/>
        </w:rPr>
        <w:t>Conclusion</w:t>
      </w:r>
    </w:p>
    <w:p w14:paraId="24BA5F71"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In the exercise of its appellate jurisdiction, this Court may affirm, reverse or modify the judgment appealed from, and may give such judgment as ought to have been given in the first instance.</w:t>
      </w:r>
      <w:r w:rsidRPr="004E5826">
        <w:rPr>
          <w:rStyle w:val="FootnoteReference"/>
          <w:rFonts w:ascii="Times New Roman" w:hAnsi="Times New Roman"/>
          <w:sz w:val="24"/>
        </w:rPr>
        <w:footnoteReference w:id="238"/>
      </w:r>
      <w:r w:rsidRPr="004E5826">
        <w:rPr>
          <w:rFonts w:ascii="Times New Roman" w:hAnsi="Times New Roman"/>
        </w:rPr>
        <w:t xml:space="preserve"> Having identified error, the Court may apply the principles governing permanent stays of civil proceedings to the facts as found.</w:t>
      </w:r>
    </w:p>
    <w:p w14:paraId="1CEC38EF"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 xml:space="preserve">Claims in respect of Uncle Pickering, NW and physical abuse by the </w:t>
      </w:r>
      <w:proofErr w:type="spellStart"/>
      <w:r w:rsidRPr="004E5826">
        <w:rPr>
          <w:rFonts w:ascii="Times New Roman" w:hAnsi="Times New Roman"/>
        </w:rPr>
        <w:t>Demlins</w:t>
      </w:r>
      <w:proofErr w:type="spellEnd"/>
    </w:p>
    <w:p w14:paraId="2D50FC39"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I agree with the joint judgment that Ms Willmot's claim should be permanently stayed in relation to the alleged sexual abuse by her cousin or great-uncle, known as "Uncle Pickering". The claim was first notified to the State in 2020, 53 years after the alleged event. That effluxion of time gives rise to a general presumption that the State would be significantly prejudiced in defending the claim by the loss of opportunities to investigate the facts, especially circumstantial facts, and adduce relevant evidence.</w:t>
      </w:r>
      <w:r w:rsidRPr="004E5826">
        <w:rPr>
          <w:rStyle w:val="FootnoteReference"/>
          <w:rFonts w:ascii="Times New Roman" w:hAnsi="Times New Roman"/>
          <w:sz w:val="24"/>
        </w:rPr>
        <w:footnoteReference w:id="239"/>
      </w:r>
      <w:r w:rsidRPr="004E5826">
        <w:rPr>
          <w:rFonts w:ascii="Times New Roman" w:hAnsi="Times New Roman"/>
        </w:rPr>
        <w:t xml:space="preserve"> As the joint judgment states, the State has no ability to investigate the foundational facts. For example, the effluxion of time appears to have deprived the State from ascertaining such basic information as the full name of the alleged perpetrator, who was living at or staying in the house where the alleged assault occurred and how Ms Willmot came to be at the house at the relevant time.</w:t>
      </w:r>
    </w:p>
    <w:p w14:paraId="16E8D08E"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I also agree with the joint judgment that Ms Willmot's claim in relation to the alleged sexual abuse by NW should proceed at this time because the State has a pathway to investigate the claim by making inquiries of NW. Contrary to the Court of Appeal's view, and while difficulties in testing causation several decades after an event may impair the fact-finding capacity of a court, the available evidence does not show that this impairment would operate to the disadvantage of the State rather than Ms Willmot, nor that the difficulty is "insurmountable". </w:t>
      </w:r>
      <w:r w:rsidRPr="004E5826">
        <w:rPr>
          <w:rFonts w:ascii="Times New Roman" w:hAnsi="Times New Roman"/>
        </w:rPr>
        <w:lastRenderedPageBreak/>
        <w:t xml:space="preserve">However, contrary to the joint judgment, I do not accept that the apparent availability of NW for two years after the proceeding was instituted is a sufficient basis for a conclusion that a trial would not be unfair. More information would be required about the State's capacity to evaluate and respond to this aspect of Ms Willmot's claims.   </w:t>
      </w:r>
    </w:p>
    <w:p w14:paraId="7C9593C0"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Concerning the allegations of physical abuse by the </w:t>
      </w:r>
      <w:proofErr w:type="spellStart"/>
      <w:r w:rsidRPr="004E5826">
        <w:rPr>
          <w:rFonts w:ascii="Times New Roman" w:hAnsi="Times New Roman"/>
        </w:rPr>
        <w:t>Demlins</w:t>
      </w:r>
      <w:proofErr w:type="spellEnd"/>
      <w:r w:rsidRPr="004E5826">
        <w:rPr>
          <w:rFonts w:ascii="Times New Roman" w:hAnsi="Times New Roman"/>
        </w:rPr>
        <w:t>, I also agree with the joint judgment that the allegations are so vague as to be incapable of meaningful response, defence or contradiction.</w:t>
      </w:r>
      <w:r w:rsidRPr="004E5826">
        <w:rPr>
          <w:rStyle w:val="FootnoteReference"/>
          <w:rFonts w:ascii="Times New Roman" w:hAnsi="Times New Roman"/>
          <w:sz w:val="24"/>
        </w:rPr>
        <w:footnoteReference w:id="240"/>
      </w:r>
      <w:r w:rsidRPr="004E5826">
        <w:rPr>
          <w:rFonts w:ascii="Times New Roman" w:hAnsi="Times New Roman"/>
        </w:rPr>
        <w:t xml:space="preserve"> Ordinarily, the appropriate remedy for an allegation in a pleading that is so vague that the other party is not given notice of the real substance of the claim is to strike out the allegation as disclosing no reasonable cause of action, or likely to cause prejudice.</w:t>
      </w:r>
      <w:r w:rsidRPr="004E5826">
        <w:rPr>
          <w:rStyle w:val="FootnoteReference"/>
          <w:rFonts w:ascii="Times New Roman" w:hAnsi="Times New Roman"/>
          <w:sz w:val="24"/>
        </w:rPr>
        <w:footnoteReference w:id="241"/>
      </w:r>
      <w:r w:rsidRPr="004E5826">
        <w:rPr>
          <w:rFonts w:ascii="Times New Roman" w:hAnsi="Times New Roman"/>
        </w:rPr>
        <w:t xml:space="preserve"> </w:t>
      </w:r>
    </w:p>
    <w:p w14:paraId="1152277C"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 xml:space="preserve">Claim in respect of sexual abuse by Jack </w:t>
      </w:r>
      <w:proofErr w:type="spellStart"/>
      <w:r w:rsidRPr="004E5826">
        <w:rPr>
          <w:rFonts w:ascii="Times New Roman" w:hAnsi="Times New Roman"/>
        </w:rPr>
        <w:t>Demlin</w:t>
      </w:r>
      <w:proofErr w:type="spellEnd"/>
    </w:p>
    <w:p w14:paraId="17C187E8"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I also agree with the joint judgment that Ms Willmot's claim in relation to sexual abuse by Jack </w:t>
      </w:r>
      <w:proofErr w:type="spellStart"/>
      <w:r w:rsidRPr="004E5826">
        <w:rPr>
          <w:rFonts w:ascii="Times New Roman" w:hAnsi="Times New Roman"/>
        </w:rPr>
        <w:t>Demlin</w:t>
      </w:r>
      <w:proofErr w:type="spellEnd"/>
      <w:r w:rsidRPr="004E5826">
        <w:rPr>
          <w:rFonts w:ascii="Times New Roman" w:hAnsi="Times New Roman"/>
        </w:rPr>
        <w:t xml:space="preserve"> should proceed. The alleged events occurred between 1957 and 1959, and were notified to the State in 2019, approximately 60 years later. This passage of time gives rise to a strong general presumption that the State would be significantly prejudiced in defending the claim by the loss of opportunities to investigate the facts, especially circumstantial facts, and adduce relevant evidence.</w:t>
      </w:r>
      <w:r w:rsidRPr="004E5826">
        <w:rPr>
          <w:rStyle w:val="FootnoteReference"/>
          <w:rFonts w:ascii="Times New Roman" w:hAnsi="Times New Roman"/>
          <w:sz w:val="24"/>
        </w:rPr>
        <w:footnoteReference w:id="242"/>
      </w:r>
      <w:r w:rsidRPr="004E5826">
        <w:rPr>
          <w:rFonts w:ascii="Times New Roman" w:hAnsi="Times New Roman"/>
        </w:rPr>
        <w:t xml:space="preserve">  </w:t>
      </w:r>
    </w:p>
    <w:p w14:paraId="76878A2C"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However, this is one of those claims where the opportunity to investigate the alleged sexual assaults was always limited because of the nature of the allegations, and the possibility of significant evidence available to be adduced to contradict or cast doubt upon Ms Willmot's allegations was always remote. There is no dispute that Ms Willmot was placed in the </w:t>
      </w:r>
      <w:proofErr w:type="spellStart"/>
      <w:r w:rsidRPr="004E5826">
        <w:rPr>
          <w:rFonts w:ascii="Times New Roman" w:hAnsi="Times New Roman"/>
        </w:rPr>
        <w:t>Demlins</w:t>
      </w:r>
      <w:proofErr w:type="spellEnd"/>
      <w:r w:rsidRPr="004E5826">
        <w:rPr>
          <w:rFonts w:ascii="Times New Roman" w:hAnsi="Times New Roman"/>
        </w:rPr>
        <w:t xml:space="preserve">' care. The State has not identified any lost opportunity to rely on documentary evidence concerning Jack </w:t>
      </w:r>
      <w:proofErr w:type="spellStart"/>
      <w:r w:rsidRPr="004E5826">
        <w:rPr>
          <w:rFonts w:ascii="Times New Roman" w:hAnsi="Times New Roman"/>
        </w:rPr>
        <w:t>Demlin's</w:t>
      </w:r>
      <w:proofErr w:type="spellEnd"/>
      <w:r w:rsidRPr="004E5826">
        <w:rPr>
          <w:rFonts w:ascii="Times New Roman" w:hAnsi="Times New Roman"/>
        </w:rPr>
        <w:t xml:space="preserve"> performance of his role as Ms Willmot's foster parent. The deaths of Jack and </w:t>
      </w:r>
      <w:proofErr w:type="spellStart"/>
      <w:r w:rsidRPr="004E5826">
        <w:rPr>
          <w:rFonts w:ascii="Times New Roman" w:hAnsi="Times New Roman"/>
        </w:rPr>
        <w:t>Tottie</w:t>
      </w:r>
      <w:proofErr w:type="spellEnd"/>
      <w:r w:rsidRPr="004E5826">
        <w:rPr>
          <w:rFonts w:ascii="Times New Roman" w:hAnsi="Times New Roman"/>
        </w:rPr>
        <w:t xml:space="preserve"> </w:t>
      </w:r>
      <w:proofErr w:type="spellStart"/>
      <w:r w:rsidRPr="004E5826">
        <w:rPr>
          <w:rFonts w:ascii="Times New Roman" w:hAnsi="Times New Roman"/>
        </w:rPr>
        <w:t>Demlin</w:t>
      </w:r>
      <w:proofErr w:type="spellEnd"/>
      <w:r w:rsidRPr="004E5826">
        <w:rPr>
          <w:rFonts w:ascii="Times New Roman" w:hAnsi="Times New Roman"/>
        </w:rPr>
        <w:t xml:space="preserve"> did not involve any substantial relevant prejudice where those deaths each occurred well before any claim might realistically have been brought by Ms Willmot.</w:t>
      </w:r>
      <w:r w:rsidRPr="004E5826">
        <w:rPr>
          <w:rStyle w:val="FootnoteReference"/>
          <w:rFonts w:ascii="Times New Roman" w:hAnsi="Times New Roman"/>
          <w:sz w:val="24"/>
        </w:rPr>
        <w:footnoteReference w:id="243"/>
      </w:r>
      <w:r w:rsidRPr="004E5826">
        <w:rPr>
          <w:rFonts w:ascii="Times New Roman" w:hAnsi="Times New Roman"/>
        </w:rPr>
        <w:t xml:space="preserve"> Although the relevant limitation period was not identified, the State did not suggest that the deaths of the </w:t>
      </w:r>
      <w:proofErr w:type="spellStart"/>
      <w:r w:rsidRPr="004E5826">
        <w:rPr>
          <w:rFonts w:ascii="Times New Roman" w:hAnsi="Times New Roman"/>
        </w:rPr>
        <w:t>Demlins</w:t>
      </w:r>
      <w:proofErr w:type="spellEnd"/>
      <w:r w:rsidRPr="004E5826">
        <w:rPr>
          <w:rFonts w:ascii="Times New Roman" w:hAnsi="Times New Roman"/>
        </w:rPr>
        <w:t xml:space="preserve"> occurred after the expiry of the previous limitation period. There is no reason to think that the State might have obtained a permanent stay of proceedings if they had been brought before that </w:t>
      </w:r>
      <w:r w:rsidRPr="004E5826">
        <w:rPr>
          <w:rFonts w:ascii="Times New Roman" w:hAnsi="Times New Roman"/>
        </w:rPr>
        <w:lastRenderedPageBreak/>
        <w:t xml:space="preserve">limitation period expired. Nor is there any reason to think that the State was denied any realistic opportunity to make inquiries of the </w:t>
      </w:r>
      <w:proofErr w:type="spellStart"/>
      <w:r w:rsidRPr="004E5826">
        <w:rPr>
          <w:rFonts w:ascii="Times New Roman" w:hAnsi="Times New Roman"/>
        </w:rPr>
        <w:t>Demlins</w:t>
      </w:r>
      <w:proofErr w:type="spellEnd"/>
      <w:r w:rsidRPr="004E5826">
        <w:rPr>
          <w:rFonts w:ascii="Times New Roman" w:hAnsi="Times New Roman"/>
        </w:rPr>
        <w:t>, which might or might not have produced a bare denial of the alleged facts.</w:t>
      </w:r>
    </w:p>
    <w:p w14:paraId="48CCB158"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Conversely, and unusually, the State has a significant opportunity to investigate the alleged facts by making inquiries of RS, who, on Ms Willmot's account, was in the room at the time of the alleged assaults. In those circumstances, the State did not demonstrate that the undoubted burdensome effect upon it of a trial so long after the alleged events would be so serious that a fair trial is not possible.</w:t>
      </w:r>
    </w:p>
    <w:p w14:paraId="6FBC6471" w14:textId="77777777" w:rsidR="00C92B34" w:rsidRPr="004E5826" w:rsidRDefault="00C92B34" w:rsidP="004E5826">
      <w:pPr>
        <w:pStyle w:val="HeadingL2"/>
        <w:spacing w:after="260" w:line="280" w:lineRule="exact"/>
        <w:ind w:right="0"/>
        <w:jc w:val="both"/>
        <w:rPr>
          <w:rFonts w:ascii="Times New Roman" w:hAnsi="Times New Roman"/>
        </w:rPr>
      </w:pPr>
      <w:r w:rsidRPr="004E5826">
        <w:rPr>
          <w:rFonts w:ascii="Times New Roman" w:hAnsi="Times New Roman"/>
        </w:rPr>
        <w:t>The claim in respect of physical abuse at the Girls' Dorm</w:t>
      </w:r>
    </w:p>
    <w:p w14:paraId="29663D56"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Finally, as the joint judgment has identified, the State has lost many opportunities to investigate the alleged facts concerning the alleged physical abuse at the Girls' Dorm as the result of deaths of people who worked at or managed the dorm. The alleged events occurred in 1959 and were first notified to the State in 2008, approximately 50 years later. Most relevantly, the alleged perpetrator, Maude Phillips, appears to have died in 1982, when Ms Willmot was about 28 years old. The parties did not make submissions about whether Ms Willmot's claim concerning her mistreatment by Ms Phillips was statute-barred before Ms Phillips' death. I accept that the State has suffered significant forensic disadvantage by reason of the death of Ms Phillips, as well as the later deaths of the dorm matron, Myra Pascoe, and the hygiene officer, Jack Pascoe, as a result of the passage of time between 1982 and 2020, when Ms Willmot commenced proceedings against the State. That forensic disadvantage is amplified by the State's inability to locate any other person who worked at the Girls' Dorm at the relevant times, and other people who lived at the dorm as children at the times of the alleged assaults. </w:t>
      </w:r>
    </w:p>
    <w:p w14:paraId="524BD080"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The State would not be materially assisted in its participation in a trial by a 1951 letter, complaining about Ms Phillips, and another document which is said to refer to Ms Phillips caning the children "at times". Those documents are fragments that provide no useful information about the precise allegations made by Ms Willmot. In particular, even if it is assumed that Ms Phillips had a practice of corporal punishment while Ms Willmot resided at the Girls' Dorm, the mere fact of such a practice would say nothing about the precise allegations.</w:t>
      </w:r>
    </w:p>
    <w:p w14:paraId="418AAA8C"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 xml:space="preserve"> </w:t>
      </w:r>
      <w:r w:rsidRPr="004E5826">
        <w:rPr>
          <w:rFonts w:ascii="Times New Roman" w:hAnsi="Times New Roman"/>
        </w:rPr>
        <w:tab/>
        <w:t xml:space="preserve">However, I am not persuaded that the State is so disadvantaged by the loss of opportunities to investigate Ms Willmot's allegations of physical abuse at the Girls' Dorm that a fair trial of that aspect of her case is not possible. Principally, this is because there are two witnesses who have given statements about the treatment of children at the Girls' Dorm by Ms Phillips, at around the time when Ms Willmot was also residing at the dorm. Those witnesses are a potential source of direct and indirect information about Ms Willmot's alleged physical abuse. In addition, the State has not demonstrated that there are no other people who resided at the Girls' Dorm who might assist the State in investigating Ms Willmot's </w:t>
      </w:r>
      <w:r w:rsidRPr="004E5826">
        <w:rPr>
          <w:rFonts w:ascii="Times New Roman" w:hAnsi="Times New Roman"/>
        </w:rPr>
        <w:lastRenderedPageBreak/>
        <w:t xml:space="preserve">allegations of physical abuse. The evidence does not demonstrate that Ms Willmot's inability to provide dates of when the alleged physical assaults occurred precludes investigation of the alleged facts. </w:t>
      </w:r>
    </w:p>
    <w:p w14:paraId="7FBD93D9"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 xml:space="preserve">Ultimately, the State's opportunity to participate in a trial in respect of Ms Willmot's claims of physical abuse at the Girls' Dorm is undoubtedly restricted by the time that has passed since the alleged assaults. However, having regard to the policy of the legislature discerned in s 11A of the </w:t>
      </w:r>
      <w:r w:rsidRPr="004E5826">
        <w:rPr>
          <w:rFonts w:ascii="Times New Roman" w:hAnsi="Times New Roman"/>
          <w:i/>
          <w:iCs/>
        </w:rPr>
        <w:t>Limitation of Actions Act 1974</w:t>
      </w:r>
      <w:r w:rsidRPr="004E5826">
        <w:rPr>
          <w:rFonts w:ascii="Times New Roman" w:hAnsi="Times New Roman"/>
        </w:rPr>
        <w:t xml:space="preserve"> (Qld), that restricted opportunity is not so burdensome so as to render the trial unfair. In contrast with the position in </w:t>
      </w:r>
      <w:r w:rsidRPr="004E5826">
        <w:rPr>
          <w:rFonts w:ascii="Times New Roman" w:hAnsi="Times New Roman"/>
          <w:i/>
          <w:iCs/>
        </w:rPr>
        <w:t>GLJ</w:t>
      </w:r>
      <w:r w:rsidRPr="004E5826">
        <w:rPr>
          <w:rFonts w:ascii="Times New Roman" w:hAnsi="Times New Roman"/>
        </w:rPr>
        <w:t xml:space="preserve">, witnesses are still known to be available to address inquiries about the facts of the claims and circumstantial facts.  </w:t>
      </w:r>
    </w:p>
    <w:p w14:paraId="26DDE79E" w14:textId="77777777" w:rsidR="00C92B34" w:rsidRPr="004E5826" w:rsidRDefault="00C92B34" w:rsidP="004E5826">
      <w:pPr>
        <w:pStyle w:val="HeadingL1"/>
        <w:spacing w:after="260" w:line="280" w:lineRule="exact"/>
        <w:ind w:right="0"/>
        <w:jc w:val="both"/>
        <w:rPr>
          <w:rFonts w:ascii="Times New Roman" w:hAnsi="Times New Roman"/>
        </w:rPr>
      </w:pPr>
      <w:r w:rsidRPr="004E5826">
        <w:rPr>
          <w:rFonts w:ascii="Times New Roman" w:hAnsi="Times New Roman"/>
        </w:rPr>
        <w:t>Orders</w:t>
      </w:r>
    </w:p>
    <w:p w14:paraId="2A0B4E93" w14:textId="77777777" w:rsidR="00C92B34" w:rsidRPr="004E5826" w:rsidRDefault="00C92B34" w:rsidP="004E5826">
      <w:pPr>
        <w:pStyle w:val="FixListStyle"/>
        <w:spacing w:after="260" w:line="280" w:lineRule="exact"/>
        <w:ind w:right="0"/>
        <w:jc w:val="both"/>
        <w:rPr>
          <w:rFonts w:ascii="Times New Roman" w:hAnsi="Times New Roman"/>
        </w:rPr>
      </w:pPr>
      <w:r w:rsidRPr="004E5826">
        <w:rPr>
          <w:rFonts w:ascii="Times New Roman" w:hAnsi="Times New Roman"/>
        </w:rPr>
        <w:tab/>
        <w:t>The following orders should be made:</w:t>
      </w:r>
    </w:p>
    <w:p w14:paraId="0ED21D65" w14:textId="77777777" w:rsidR="00C92B34" w:rsidRPr="004E5826" w:rsidRDefault="00C92B34" w:rsidP="004E5826">
      <w:pPr>
        <w:pStyle w:val="NormalBody"/>
        <w:spacing w:after="260" w:line="280" w:lineRule="exact"/>
        <w:ind w:left="1440" w:right="0" w:hanging="1440"/>
        <w:jc w:val="both"/>
        <w:rPr>
          <w:rFonts w:ascii="Times New Roman" w:hAnsi="Times New Roman"/>
        </w:rPr>
      </w:pPr>
      <w:r w:rsidRPr="004E5826">
        <w:rPr>
          <w:rFonts w:ascii="Times New Roman" w:hAnsi="Times New Roman"/>
        </w:rPr>
        <w:tab/>
        <w:t xml:space="preserve">(1) </w:t>
      </w:r>
      <w:r w:rsidRPr="004E5826">
        <w:rPr>
          <w:rFonts w:ascii="Times New Roman" w:hAnsi="Times New Roman"/>
        </w:rPr>
        <w:tab/>
        <w:t>The appeal be allowed, in part, with the respondent to pay the appellant's costs.</w:t>
      </w:r>
    </w:p>
    <w:p w14:paraId="2DBE63D0" w14:textId="77777777" w:rsidR="00C92B34" w:rsidRPr="004E5826" w:rsidRDefault="00C92B34" w:rsidP="004E5826">
      <w:pPr>
        <w:pStyle w:val="NormalBody"/>
        <w:spacing w:after="260" w:line="280" w:lineRule="exact"/>
        <w:ind w:left="1440" w:right="0" w:hanging="1440"/>
        <w:jc w:val="both"/>
        <w:rPr>
          <w:rFonts w:ascii="Times New Roman" w:hAnsi="Times New Roman"/>
        </w:rPr>
      </w:pPr>
      <w:r w:rsidRPr="004E5826">
        <w:rPr>
          <w:rFonts w:ascii="Times New Roman" w:hAnsi="Times New Roman"/>
        </w:rPr>
        <w:tab/>
        <w:t xml:space="preserve">(2) </w:t>
      </w:r>
      <w:r w:rsidRPr="004E5826">
        <w:rPr>
          <w:rFonts w:ascii="Times New Roman" w:hAnsi="Times New Roman"/>
        </w:rPr>
        <w:tab/>
        <w:t xml:space="preserve">The orders of the Court of Appeal of the Supreme Court of Queensland made on 16 May 2023 be set aside and, in their place, it be ordered that: </w:t>
      </w:r>
    </w:p>
    <w:p w14:paraId="7C07FE45" w14:textId="77777777" w:rsidR="00C92B34" w:rsidRPr="004E5826" w:rsidRDefault="00C92B34" w:rsidP="004E5826">
      <w:pPr>
        <w:pStyle w:val="NormalBody"/>
        <w:spacing w:after="260" w:line="280" w:lineRule="exact"/>
        <w:ind w:left="2160" w:right="0" w:hanging="1440"/>
        <w:jc w:val="both"/>
        <w:rPr>
          <w:rFonts w:ascii="Times New Roman" w:hAnsi="Times New Roman"/>
        </w:rPr>
      </w:pPr>
      <w:r w:rsidRPr="004E5826">
        <w:rPr>
          <w:rFonts w:ascii="Times New Roman" w:hAnsi="Times New Roman"/>
        </w:rPr>
        <w:tab/>
        <w:t>(</w:t>
      </w:r>
      <w:proofErr w:type="spellStart"/>
      <w:r w:rsidRPr="004E5826">
        <w:rPr>
          <w:rFonts w:ascii="Times New Roman" w:hAnsi="Times New Roman"/>
        </w:rPr>
        <w:t>i</w:t>
      </w:r>
      <w:proofErr w:type="spellEnd"/>
      <w:r w:rsidRPr="004E5826">
        <w:rPr>
          <w:rFonts w:ascii="Times New Roman" w:hAnsi="Times New Roman"/>
        </w:rPr>
        <w:t xml:space="preserve">) </w:t>
      </w:r>
      <w:r w:rsidRPr="004E5826">
        <w:rPr>
          <w:rFonts w:ascii="Times New Roman" w:hAnsi="Times New Roman"/>
        </w:rPr>
        <w:tab/>
        <w:t xml:space="preserve">the appeal be allowed, in part, with the respondent to pay the appellant's costs; </w:t>
      </w:r>
    </w:p>
    <w:p w14:paraId="59B2A9DB" w14:textId="77777777" w:rsidR="00C92B34" w:rsidRPr="004E5826" w:rsidRDefault="00C92B34" w:rsidP="004E5826">
      <w:pPr>
        <w:pStyle w:val="NormalBody"/>
        <w:spacing w:after="260" w:line="280" w:lineRule="exact"/>
        <w:ind w:left="2160" w:right="0" w:hanging="720"/>
        <w:jc w:val="both"/>
        <w:rPr>
          <w:rFonts w:ascii="Times New Roman" w:hAnsi="Times New Roman"/>
        </w:rPr>
      </w:pPr>
      <w:r w:rsidRPr="004E5826">
        <w:rPr>
          <w:rFonts w:ascii="Times New Roman" w:hAnsi="Times New Roman"/>
        </w:rPr>
        <w:t xml:space="preserve">(ii) </w:t>
      </w:r>
      <w:r w:rsidRPr="004E5826">
        <w:rPr>
          <w:rFonts w:ascii="Times New Roman" w:hAnsi="Times New Roman"/>
        </w:rPr>
        <w:tab/>
        <w:t xml:space="preserve">the order of the Supreme Court of Queensland of 22 August 2022 be set aside and, in its place, order that: </w:t>
      </w:r>
    </w:p>
    <w:p w14:paraId="362B1C16" w14:textId="77777777" w:rsidR="00C92B34" w:rsidRPr="004E5826" w:rsidRDefault="00C92B34" w:rsidP="004E5826">
      <w:pPr>
        <w:pStyle w:val="NormalBody"/>
        <w:spacing w:after="260" w:line="280" w:lineRule="exact"/>
        <w:ind w:left="2880" w:right="0" w:hanging="720"/>
        <w:jc w:val="both"/>
        <w:rPr>
          <w:rFonts w:ascii="Times New Roman" w:hAnsi="Times New Roman"/>
        </w:rPr>
      </w:pPr>
      <w:r w:rsidRPr="004E5826">
        <w:rPr>
          <w:rFonts w:ascii="Times New Roman" w:hAnsi="Times New Roman"/>
        </w:rPr>
        <w:t xml:space="preserve">(a) </w:t>
      </w:r>
      <w:r w:rsidRPr="004E5826">
        <w:rPr>
          <w:rFonts w:ascii="Times New Roman" w:hAnsi="Times New Roman"/>
        </w:rPr>
        <w:tab/>
        <w:t>subject to paras (b) and (c), the defendant's application for a permanent stay of the proceeding is dismissed;</w:t>
      </w:r>
    </w:p>
    <w:p w14:paraId="2EE1568E" w14:textId="77777777" w:rsidR="00C92B34" w:rsidRPr="004E5826" w:rsidRDefault="00C92B34" w:rsidP="004E5826">
      <w:pPr>
        <w:pStyle w:val="NormalBody"/>
        <w:spacing w:after="260" w:line="280" w:lineRule="exact"/>
        <w:ind w:left="2880" w:right="0" w:hanging="1440"/>
        <w:jc w:val="both"/>
        <w:rPr>
          <w:rFonts w:ascii="Times New Roman" w:hAnsi="Times New Roman"/>
        </w:rPr>
      </w:pPr>
      <w:r w:rsidRPr="004E5826">
        <w:rPr>
          <w:rFonts w:ascii="Times New Roman" w:hAnsi="Times New Roman"/>
        </w:rPr>
        <w:tab/>
        <w:t xml:space="preserve">(b) </w:t>
      </w:r>
      <w:r w:rsidRPr="004E5826">
        <w:rPr>
          <w:rFonts w:ascii="Times New Roman" w:hAnsi="Times New Roman"/>
        </w:rPr>
        <w:tab/>
        <w:t xml:space="preserve">the claim pleaded in paras 9(b) and 11 of the amended statement of claim dated 20 August 2021 </w:t>
      </w:r>
      <w:r>
        <w:rPr>
          <w:rFonts w:ascii="Times New Roman" w:hAnsi="Times New Roman"/>
        </w:rPr>
        <w:t>is</w:t>
      </w:r>
      <w:r w:rsidRPr="004E5826">
        <w:rPr>
          <w:rFonts w:ascii="Times New Roman" w:hAnsi="Times New Roman"/>
        </w:rPr>
        <w:t xml:space="preserve"> permanently stayed;</w:t>
      </w:r>
    </w:p>
    <w:p w14:paraId="15C241E8" w14:textId="77777777" w:rsidR="00C92B34" w:rsidRPr="004E5826" w:rsidRDefault="00C92B34" w:rsidP="004E5826">
      <w:pPr>
        <w:pStyle w:val="NormalBody"/>
        <w:spacing w:after="260" w:line="280" w:lineRule="exact"/>
        <w:ind w:left="2880" w:right="0" w:hanging="1440"/>
        <w:jc w:val="both"/>
        <w:rPr>
          <w:rFonts w:ascii="Times New Roman" w:hAnsi="Times New Roman"/>
        </w:rPr>
      </w:pPr>
      <w:r w:rsidRPr="004E5826">
        <w:rPr>
          <w:rFonts w:ascii="Times New Roman" w:hAnsi="Times New Roman"/>
        </w:rPr>
        <w:tab/>
        <w:t xml:space="preserve">(c) </w:t>
      </w:r>
      <w:r w:rsidRPr="004E5826">
        <w:rPr>
          <w:rFonts w:ascii="Times New Roman" w:hAnsi="Times New Roman"/>
        </w:rPr>
        <w:tab/>
        <w:t>the claim pleaded in para 12 of the amended statement of claim is struck out; and</w:t>
      </w:r>
    </w:p>
    <w:p w14:paraId="2B1FBBFE" w14:textId="652383A3" w:rsidR="004E20F7" w:rsidRPr="00C11B48" w:rsidRDefault="00C92B34" w:rsidP="00C92B34">
      <w:pPr>
        <w:pStyle w:val="NormalBody"/>
        <w:spacing w:after="260" w:line="280" w:lineRule="exact"/>
        <w:ind w:left="2880" w:right="0" w:hanging="1440"/>
        <w:jc w:val="both"/>
        <w:rPr>
          <w:rFonts w:ascii="Times New Roman" w:hAnsi="Times New Roman"/>
        </w:rPr>
      </w:pPr>
      <w:r w:rsidRPr="004E5826">
        <w:rPr>
          <w:rFonts w:ascii="Times New Roman" w:hAnsi="Times New Roman"/>
        </w:rPr>
        <w:tab/>
        <w:t xml:space="preserve">(d) </w:t>
      </w:r>
      <w:r w:rsidRPr="004E5826">
        <w:rPr>
          <w:rFonts w:ascii="Times New Roman" w:hAnsi="Times New Roman"/>
        </w:rPr>
        <w:tab/>
        <w:t>the defendant pay the plaintiff's costs of the application.</w:t>
      </w:r>
    </w:p>
    <w:sectPr w:rsidR="004E20F7" w:rsidRPr="00C11B48" w:rsidSect="00C92B34">
      <w:headerReference w:type="even" r:id="rId29"/>
      <w:headerReference w:type="default" r:id="rId30"/>
      <w:head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7DBF" w14:textId="77777777" w:rsidR="00E44370" w:rsidRDefault="00E44370">
      <w:pPr>
        <w:spacing w:line="240" w:lineRule="auto"/>
      </w:pPr>
      <w:r>
        <w:separator/>
      </w:r>
    </w:p>
  </w:endnote>
  <w:endnote w:type="continuationSeparator" w:id="0">
    <w:p w14:paraId="0462AD4D" w14:textId="77777777" w:rsidR="00E44370" w:rsidRDefault="00E44370">
      <w:pPr>
        <w:spacing w:line="240" w:lineRule="auto"/>
      </w:pPr>
      <w:r>
        <w:continuationSeparator/>
      </w:r>
    </w:p>
  </w:endnote>
  <w:endnote w:type="continuationNotice" w:id="1">
    <w:p w14:paraId="68ABDCC7" w14:textId="77777777" w:rsidR="00E44370" w:rsidRDefault="00E443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9446" w14:textId="77777777" w:rsidR="00ED3C83" w:rsidRDefault="00ED3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19E1" w14:textId="77777777" w:rsidR="00ED3C83" w:rsidRDefault="00ED3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B629" w14:textId="77777777" w:rsidR="00ED3C83" w:rsidRDefault="00ED3C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792A" w14:textId="77777777" w:rsidR="00ED3C83" w:rsidRDefault="00ED3C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C8D4" w14:textId="77777777" w:rsidR="00ED3C83" w:rsidRDefault="00ED3C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F76C" w14:textId="77777777" w:rsidR="00ED3C83" w:rsidRDefault="00ED3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1FE5" w14:textId="77777777" w:rsidR="00E44370" w:rsidRPr="00C11B48" w:rsidRDefault="00E44370" w:rsidP="00C11B48">
      <w:pPr>
        <w:pStyle w:val="Footer"/>
        <w:spacing w:before="120" w:after="20"/>
        <w:ind w:right="0"/>
        <w:rPr>
          <w:rFonts w:ascii="Times New Roman" w:hAnsi="Times New Roman"/>
        </w:rPr>
      </w:pPr>
      <w:r>
        <w:continuationSeparator/>
      </w:r>
    </w:p>
  </w:footnote>
  <w:footnote w:type="continuationSeparator" w:id="0">
    <w:p w14:paraId="1F5BABD6" w14:textId="77777777" w:rsidR="00E44370" w:rsidRPr="00C11B48" w:rsidRDefault="00E44370" w:rsidP="00C11B48">
      <w:pPr>
        <w:pStyle w:val="Footer"/>
        <w:spacing w:before="120" w:after="20"/>
        <w:ind w:right="0"/>
        <w:rPr>
          <w:rFonts w:ascii="Times New Roman" w:hAnsi="Times New Roman"/>
        </w:rPr>
      </w:pPr>
      <w:r w:rsidRPr="00C11B48">
        <w:rPr>
          <w:rFonts w:ascii="Times New Roman" w:hAnsi="Times New Roman"/>
        </w:rPr>
        <w:continuationSeparator/>
      </w:r>
    </w:p>
  </w:footnote>
  <w:footnote w:type="continuationNotice" w:id="1">
    <w:p w14:paraId="051358E0" w14:textId="77777777" w:rsidR="00E44370" w:rsidRPr="00C92B34" w:rsidRDefault="00E44370">
      <w:pPr>
        <w:jc w:val="right"/>
        <w:rPr>
          <w:rFonts w:ascii="Times New Roman" w:hAnsi="Times New Roman"/>
          <w:sz w:val="24"/>
        </w:rPr>
      </w:pPr>
    </w:p>
  </w:footnote>
  <w:footnote w:id="2">
    <w:p w14:paraId="4601A241" w14:textId="3B236770" w:rsidR="00B15E12" w:rsidRPr="00C11B48" w:rsidRDefault="00B15E12"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The proceedings were filed on 11 June 2020.</w:t>
      </w:r>
    </w:p>
  </w:footnote>
  <w:footnote w:id="3">
    <w:p w14:paraId="03A77966" w14:textId="65F66B8F" w:rsidR="00F15F68" w:rsidRPr="00C11B48" w:rsidRDefault="00F15F68"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Based on the parties' current pleadings: an </w:t>
      </w:r>
      <w:r w:rsidR="00A444EC" w:rsidRPr="00C11B48">
        <w:rPr>
          <w:rFonts w:ascii="Times New Roman" w:hAnsi="Times New Roman"/>
          <w:sz w:val="24"/>
        </w:rPr>
        <w:t>A</w:t>
      </w:r>
      <w:r w:rsidRPr="00C11B48">
        <w:rPr>
          <w:rFonts w:ascii="Times New Roman" w:hAnsi="Times New Roman"/>
          <w:sz w:val="24"/>
        </w:rPr>
        <w:t xml:space="preserve">mended </w:t>
      </w:r>
      <w:r w:rsidR="00A444EC" w:rsidRPr="00C11B48">
        <w:rPr>
          <w:rFonts w:ascii="Times New Roman" w:hAnsi="Times New Roman"/>
          <w:sz w:val="24"/>
        </w:rPr>
        <w:t>S</w:t>
      </w:r>
      <w:r w:rsidRPr="00C11B48">
        <w:rPr>
          <w:rFonts w:ascii="Times New Roman" w:hAnsi="Times New Roman"/>
          <w:sz w:val="24"/>
        </w:rPr>
        <w:t xml:space="preserve">tatement of </w:t>
      </w:r>
      <w:r w:rsidR="00A444EC" w:rsidRPr="00C11B48">
        <w:rPr>
          <w:rFonts w:ascii="Times New Roman" w:hAnsi="Times New Roman"/>
          <w:sz w:val="24"/>
        </w:rPr>
        <w:t>C</w:t>
      </w:r>
      <w:r w:rsidRPr="00C11B48">
        <w:rPr>
          <w:rFonts w:ascii="Times New Roman" w:hAnsi="Times New Roman"/>
          <w:sz w:val="24"/>
        </w:rPr>
        <w:t>laim dated 20</w:t>
      </w:r>
      <w:r w:rsidR="000B6F7A">
        <w:rPr>
          <w:rFonts w:ascii="Times New Roman" w:hAnsi="Times New Roman"/>
          <w:sz w:val="24"/>
        </w:rPr>
        <w:t> </w:t>
      </w:r>
      <w:r w:rsidRPr="00C11B48">
        <w:rPr>
          <w:rFonts w:ascii="Times New Roman" w:hAnsi="Times New Roman"/>
          <w:sz w:val="24"/>
        </w:rPr>
        <w:t xml:space="preserve">August 2021 and an </w:t>
      </w:r>
      <w:r w:rsidR="002343B5" w:rsidRPr="00C11B48">
        <w:rPr>
          <w:rFonts w:ascii="Times New Roman" w:hAnsi="Times New Roman"/>
          <w:sz w:val="24"/>
        </w:rPr>
        <w:t>A</w:t>
      </w:r>
      <w:r w:rsidRPr="00C11B48">
        <w:rPr>
          <w:rFonts w:ascii="Times New Roman" w:hAnsi="Times New Roman"/>
          <w:sz w:val="24"/>
        </w:rPr>
        <w:t xml:space="preserve">mended </w:t>
      </w:r>
      <w:r w:rsidR="002343B5" w:rsidRPr="00C11B48">
        <w:rPr>
          <w:rFonts w:ascii="Times New Roman" w:hAnsi="Times New Roman"/>
          <w:sz w:val="24"/>
        </w:rPr>
        <w:t>D</w:t>
      </w:r>
      <w:r w:rsidRPr="00C11B48">
        <w:rPr>
          <w:rFonts w:ascii="Times New Roman" w:hAnsi="Times New Roman"/>
          <w:sz w:val="24"/>
        </w:rPr>
        <w:t>efence filed 21 October 2021.</w:t>
      </w:r>
    </w:p>
  </w:footnote>
  <w:footnote w:id="4">
    <w:p w14:paraId="59CF9F94" w14:textId="73E4B34D" w:rsidR="003D17E7" w:rsidRPr="00C11B48" w:rsidDel="00FF614F" w:rsidRDefault="003D17E7" w:rsidP="00C11B48">
      <w:pPr>
        <w:pStyle w:val="FootnoteText"/>
        <w:spacing w:line="280" w:lineRule="exact"/>
        <w:ind w:right="0"/>
        <w:jc w:val="both"/>
        <w:rPr>
          <w:rFonts w:ascii="Times New Roman" w:hAnsi="Times New Roman"/>
          <w:sz w:val="24"/>
        </w:rPr>
      </w:pPr>
      <w:r w:rsidRPr="00C11B48" w:rsidDel="00FF614F">
        <w:rPr>
          <w:rStyle w:val="FootnoteReference"/>
          <w:rFonts w:ascii="Times New Roman" w:hAnsi="Times New Roman"/>
          <w:sz w:val="22"/>
          <w:vertAlign w:val="baseline"/>
        </w:rPr>
        <w:footnoteRef/>
      </w:r>
      <w:r w:rsidRPr="00C11B48" w:rsidDel="00FF614F">
        <w:rPr>
          <w:rFonts w:ascii="Times New Roman" w:hAnsi="Times New Roman"/>
          <w:sz w:val="24"/>
        </w:rPr>
        <w:t xml:space="preserve"> </w:t>
      </w:r>
      <w:r w:rsidRPr="00C11B48" w:rsidDel="00FF614F">
        <w:rPr>
          <w:rFonts w:ascii="Times New Roman" w:hAnsi="Times New Roman"/>
          <w:sz w:val="24"/>
        </w:rPr>
        <w:tab/>
        <w:t xml:space="preserve">A "State </w:t>
      </w:r>
      <w:r w:rsidR="00B14031" w:rsidRPr="00C11B48" w:rsidDel="00FF614F">
        <w:rPr>
          <w:rFonts w:ascii="Times New Roman" w:hAnsi="Times New Roman"/>
          <w:sz w:val="24"/>
        </w:rPr>
        <w:t>Child</w:t>
      </w:r>
      <w:r w:rsidRPr="00C11B48" w:rsidDel="00FF614F">
        <w:rPr>
          <w:rFonts w:ascii="Times New Roman" w:hAnsi="Times New Roman"/>
          <w:sz w:val="24"/>
        </w:rPr>
        <w:t>" was defined to mean "[a] neglected child, convicted child, or any other child received into or committed to an institution or to the care of the Department, or placed out or apprenticed under the authority of this Act".</w:t>
      </w:r>
      <w:r w:rsidR="003E7ADC" w:rsidRPr="00C11B48" w:rsidDel="00FF614F">
        <w:rPr>
          <w:rFonts w:ascii="Times New Roman" w:hAnsi="Times New Roman"/>
          <w:sz w:val="24"/>
        </w:rPr>
        <w:t xml:space="preserve"> </w:t>
      </w:r>
    </w:p>
  </w:footnote>
  <w:footnote w:id="5">
    <w:p w14:paraId="7D99E46E" w14:textId="3F96363F" w:rsidR="001B263E" w:rsidRPr="00C11B48" w:rsidRDefault="001B263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sz w:val="24"/>
        </w:rPr>
        <w:t>State Children Act</w:t>
      </w:r>
      <w:r w:rsidRPr="00C11B48">
        <w:rPr>
          <w:rFonts w:ascii="Times New Roman" w:hAnsi="Times New Roman"/>
          <w:sz w:val="24"/>
        </w:rPr>
        <w:t>, s 10</w:t>
      </w:r>
      <w:r w:rsidR="0055203E" w:rsidRPr="00C11B48">
        <w:rPr>
          <w:rFonts w:ascii="Times New Roman" w:hAnsi="Times New Roman"/>
          <w:sz w:val="24"/>
        </w:rPr>
        <w:t>(1)</w:t>
      </w:r>
      <w:r w:rsidRPr="00C11B48">
        <w:rPr>
          <w:rFonts w:ascii="Times New Roman" w:hAnsi="Times New Roman"/>
          <w:sz w:val="24"/>
        </w:rPr>
        <w:t>.</w:t>
      </w:r>
    </w:p>
  </w:footnote>
  <w:footnote w:id="6">
    <w:p w14:paraId="05247555" w14:textId="3150131C" w:rsidR="001B263E" w:rsidRPr="00C11B48" w:rsidRDefault="001B263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sz w:val="24"/>
        </w:rPr>
        <w:t>State Children Act</w:t>
      </w:r>
      <w:r w:rsidRPr="00C11B48">
        <w:rPr>
          <w:rFonts w:ascii="Times New Roman" w:hAnsi="Times New Roman"/>
          <w:sz w:val="24"/>
        </w:rPr>
        <w:t>, s 11.</w:t>
      </w:r>
    </w:p>
  </w:footnote>
  <w:footnote w:id="7">
    <w:p w14:paraId="7D4B7297" w14:textId="4B63459C" w:rsidR="00BB6443" w:rsidRPr="00C11B48" w:rsidRDefault="00BB6443"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5C5DA0" w:rsidRPr="00C11B48">
        <w:rPr>
          <w:rFonts w:ascii="Times New Roman" w:hAnsi="Times New Roman"/>
          <w:sz w:val="24"/>
        </w:rPr>
        <w:t xml:space="preserve">For the </w:t>
      </w:r>
      <w:r w:rsidR="001B1C32" w:rsidRPr="00C11B48">
        <w:rPr>
          <w:rFonts w:ascii="Times New Roman" w:hAnsi="Times New Roman"/>
          <w:sz w:val="24"/>
        </w:rPr>
        <w:t>relevant period</w:t>
      </w:r>
      <w:r w:rsidR="0066784E" w:rsidRPr="00C11B48">
        <w:rPr>
          <w:rFonts w:ascii="Times New Roman" w:hAnsi="Times New Roman"/>
          <w:sz w:val="24"/>
        </w:rPr>
        <w:t xml:space="preserve"> from</w:t>
      </w:r>
      <w:r w:rsidR="001B1C32" w:rsidRPr="00C11B48">
        <w:rPr>
          <w:rFonts w:ascii="Times New Roman" w:hAnsi="Times New Roman"/>
          <w:sz w:val="24"/>
        </w:rPr>
        <w:t xml:space="preserve"> 6 April 1954 to 6 April 1972,</w:t>
      </w:r>
      <w:r w:rsidR="00AF4972" w:rsidRPr="00C11B48">
        <w:rPr>
          <w:rFonts w:ascii="Times New Roman" w:hAnsi="Times New Roman"/>
          <w:sz w:val="24"/>
        </w:rPr>
        <w:t xml:space="preserve"> </w:t>
      </w:r>
      <w:r w:rsidR="001B1C32" w:rsidRPr="00C11B48">
        <w:rPr>
          <w:rFonts w:ascii="Times New Roman" w:hAnsi="Times New Roman"/>
          <w:sz w:val="24"/>
        </w:rPr>
        <w:t xml:space="preserve">this </w:t>
      </w:r>
      <w:r w:rsidR="008B33A6" w:rsidRPr="00C11B48">
        <w:rPr>
          <w:rFonts w:ascii="Times New Roman" w:hAnsi="Times New Roman"/>
          <w:sz w:val="24"/>
        </w:rPr>
        <w:t xml:space="preserve">Act </w:t>
      </w:r>
      <w:r w:rsidR="0019469D" w:rsidRPr="00C11B48">
        <w:rPr>
          <w:rFonts w:ascii="Times New Roman" w:hAnsi="Times New Roman"/>
          <w:sz w:val="24"/>
        </w:rPr>
        <w:t xml:space="preserve">had been repealed and replaced by </w:t>
      </w:r>
      <w:r w:rsidR="005E1862" w:rsidRPr="00C11B48">
        <w:rPr>
          <w:rFonts w:ascii="Times New Roman" w:hAnsi="Times New Roman"/>
          <w:sz w:val="24"/>
        </w:rPr>
        <w:t xml:space="preserve">the </w:t>
      </w:r>
      <w:r w:rsidR="005E1862" w:rsidRPr="00C11B48">
        <w:rPr>
          <w:rFonts w:ascii="Times New Roman" w:hAnsi="Times New Roman"/>
          <w:i/>
          <w:iCs/>
          <w:sz w:val="24"/>
        </w:rPr>
        <w:t xml:space="preserve">Aboriginals Preservation </w:t>
      </w:r>
      <w:r w:rsidR="00AF4C3E" w:rsidRPr="00C11B48">
        <w:rPr>
          <w:rFonts w:ascii="Times New Roman" w:hAnsi="Times New Roman"/>
          <w:i/>
          <w:iCs/>
          <w:sz w:val="24"/>
        </w:rPr>
        <w:t>and Protection Act</w:t>
      </w:r>
      <w:r w:rsidR="0025624F" w:rsidRPr="00C11B48">
        <w:rPr>
          <w:rFonts w:ascii="Times New Roman" w:hAnsi="Times New Roman"/>
          <w:i/>
          <w:iCs/>
          <w:sz w:val="24"/>
        </w:rPr>
        <w:t xml:space="preserve"> </w:t>
      </w:r>
      <w:r w:rsidR="00AF4C3E" w:rsidRPr="00C11B48">
        <w:rPr>
          <w:rFonts w:ascii="Times New Roman" w:hAnsi="Times New Roman"/>
          <w:i/>
          <w:iCs/>
          <w:sz w:val="24"/>
        </w:rPr>
        <w:t xml:space="preserve">1939 </w:t>
      </w:r>
      <w:r w:rsidR="00F459D8" w:rsidRPr="00C11B48">
        <w:rPr>
          <w:rFonts w:ascii="Times New Roman" w:hAnsi="Times New Roman"/>
          <w:sz w:val="24"/>
        </w:rPr>
        <w:t>(Qld)</w:t>
      </w:r>
      <w:r w:rsidR="00057701" w:rsidRPr="00C11B48">
        <w:rPr>
          <w:rFonts w:ascii="Times New Roman" w:hAnsi="Times New Roman"/>
          <w:sz w:val="24"/>
        </w:rPr>
        <w:t>,</w:t>
      </w:r>
      <w:r w:rsidR="00F459D8" w:rsidRPr="00C11B48">
        <w:rPr>
          <w:rFonts w:ascii="Times New Roman" w:hAnsi="Times New Roman"/>
          <w:sz w:val="24"/>
        </w:rPr>
        <w:t xml:space="preserve"> </w:t>
      </w:r>
      <w:r w:rsidR="00907176" w:rsidRPr="00C11B48">
        <w:rPr>
          <w:rFonts w:ascii="Times New Roman" w:hAnsi="Times New Roman"/>
          <w:sz w:val="24"/>
        </w:rPr>
        <w:t>which was in</w:t>
      </w:r>
      <w:r w:rsidR="00DA4A80" w:rsidRPr="00C11B48">
        <w:rPr>
          <w:rFonts w:ascii="Times New Roman" w:hAnsi="Times New Roman"/>
          <w:sz w:val="24"/>
        </w:rPr>
        <w:t xml:space="preserve"> turn repealed and replaced by </w:t>
      </w:r>
      <w:r w:rsidR="00F459D8" w:rsidRPr="00C11B48">
        <w:rPr>
          <w:rFonts w:ascii="Times New Roman" w:hAnsi="Times New Roman"/>
          <w:sz w:val="24"/>
        </w:rPr>
        <w:t xml:space="preserve">the </w:t>
      </w:r>
      <w:r w:rsidR="00F459D8" w:rsidRPr="00C11B48">
        <w:rPr>
          <w:rFonts w:ascii="Times New Roman" w:hAnsi="Times New Roman"/>
          <w:i/>
          <w:iCs/>
          <w:sz w:val="24"/>
        </w:rPr>
        <w:t xml:space="preserve">Aborigines' and Torres Strait Islanders' Affairs Act 1965 </w:t>
      </w:r>
      <w:r w:rsidR="00F459D8" w:rsidRPr="00C11B48">
        <w:rPr>
          <w:rFonts w:ascii="Times New Roman" w:hAnsi="Times New Roman"/>
          <w:sz w:val="24"/>
        </w:rPr>
        <w:t>(</w:t>
      </w:r>
      <w:r w:rsidR="0025624F" w:rsidRPr="00C11B48">
        <w:rPr>
          <w:rFonts w:ascii="Times New Roman" w:hAnsi="Times New Roman"/>
          <w:sz w:val="24"/>
        </w:rPr>
        <w:t>Qld). Neither party adverted to these legislative changes</w:t>
      </w:r>
      <w:r w:rsidR="004F7AE5" w:rsidRPr="00C11B48">
        <w:rPr>
          <w:rFonts w:ascii="Times New Roman" w:hAnsi="Times New Roman"/>
          <w:sz w:val="24"/>
        </w:rPr>
        <w:t xml:space="preserve"> </w:t>
      </w:r>
      <w:r w:rsidR="0025624F" w:rsidRPr="00C11B48">
        <w:rPr>
          <w:rFonts w:ascii="Times New Roman" w:hAnsi="Times New Roman"/>
          <w:sz w:val="24"/>
        </w:rPr>
        <w:t>in the</w:t>
      </w:r>
      <w:r w:rsidR="004F7AE5" w:rsidRPr="00C11B48">
        <w:rPr>
          <w:rFonts w:ascii="Times New Roman" w:hAnsi="Times New Roman"/>
          <w:sz w:val="24"/>
        </w:rPr>
        <w:t>ir</w:t>
      </w:r>
      <w:r w:rsidR="0025624F" w:rsidRPr="00C11B48">
        <w:rPr>
          <w:rFonts w:ascii="Times New Roman" w:hAnsi="Times New Roman"/>
          <w:sz w:val="24"/>
        </w:rPr>
        <w:t xml:space="preserve"> pleadings</w:t>
      </w:r>
      <w:r w:rsidR="003B32FC" w:rsidRPr="00C11B48">
        <w:rPr>
          <w:rFonts w:ascii="Times New Roman" w:hAnsi="Times New Roman"/>
          <w:sz w:val="24"/>
        </w:rPr>
        <w:t xml:space="preserve"> </w:t>
      </w:r>
      <w:proofErr w:type="gramStart"/>
      <w:r w:rsidR="003B32FC" w:rsidRPr="00C11B48">
        <w:rPr>
          <w:rFonts w:ascii="Times New Roman" w:hAnsi="Times New Roman"/>
          <w:sz w:val="24"/>
        </w:rPr>
        <w:t>or</w:t>
      </w:r>
      <w:proofErr w:type="gramEnd"/>
      <w:r w:rsidR="003B32FC" w:rsidRPr="00C11B48">
        <w:rPr>
          <w:rFonts w:ascii="Times New Roman" w:hAnsi="Times New Roman"/>
          <w:sz w:val="24"/>
        </w:rPr>
        <w:t xml:space="preserve"> suggested that anything turned on </w:t>
      </w:r>
      <w:r w:rsidR="00A348FF" w:rsidRPr="00C11B48">
        <w:rPr>
          <w:rFonts w:ascii="Times New Roman" w:hAnsi="Times New Roman"/>
          <w:sz w:val="24"/>
        </w:rPr>
        <w:t>them</w:t>
      </w:r>
      <w:r w:rsidR="0025624F" w:rsidRPr="00C11B48">
        <w:rPr>
          <w:rFonts w:ascii="Times New Roman" w:hAnsi="Times New Roman"/>
          <w:sz w:val="24"/>
        </w:rPr>
        <w:t>.</w:t>
      </w:r>
    </w:p>
  </w:footnote>
  <w:footnote w:id="8">
    <w:p w14:paraId="6DDE0FA9" w14:textId="1A1AE170" w:rsidR="00636F1E" w:rsidRPr="00C11B48" w:rsidRDefault="00636F1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Aboriginals Protection and Restriction of the Sale of Opium Act</w:t>
      </w:r>
      <w:r w:rsidRPr="00C11B48">
        <w:rPr>
          <w:rFonts w:ascii="Times New Roman" w:hAnsi="Times New Roman"/>
          <w:sz w:val="24"/>
        </w:rPr>
        <w:t>, s</w:t>
      </w:r>
      <w:r w:rsidR="001B32D9" w:rsidRPr="00C11B48">
        <w:rPr>
          <w:rFonts w:ascii="Times New Roman" w:hAnsi="Times New Roman"/>
          <w:sz w:val="24"/>
        </w:rPr>
        <w:t> </w:t>
      </w:r>
      <w:r w:rsidRPr="00C11B48">
        <w:rPr>
          <w:rFonts w:ascii="Times New Roman" w:hAnsi="Times New Roman"/>
          <w:sz w:val="24"/>
        </w:rPr>
        <w:t>9</w:t>
      </w:r>
      <w:r w:rsidR="006C5097" w:rsidRPr="00C11B48">
        <w:rPr>
          <w:rFonts w:ascii="Times New Roman" w:hAnsi="Times New Roman"/>
          <w:sz w:val="24"/>
        </w:rPr>
        <w:t>.</w:t>
      </w:r>
      <w:r w:rsidRPr="00C11B48">
        <w:rPr>
          <w:rFonts w:ascii="Times New Roman" w:hAnsi="Times New Roman"/>
          <w:i/>
          <w:iCs/>
          <w:sz w:val="24"/>
        </w:rPr>
        <w:t xml:space="preserve"> </w:t>
      </w:r>
    </w:p>
  </w:footnote>
  <w:footnote w:id="9">
    <w:p w14:paraId="7B8EBFD9" w14:textId="077087B2" w:rsidR="00612619" w:rsidRPr="00C11B48" w:rsidRDefault="00612619"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The State contended that Ms Willmot had failed to plead the material facts upon which she relied to establish that the State had the knowledge or ought to have had the knowledge she alleged in the</w:t>
      </w:r>
      <w:r w:rsidR="00360963" w:rsidRPr="00C11B48">
        <w:rPr>
          <w:rFonts w:ascii="Times New Roman" w:hAnsi="Times New Roman"/>
          <w:sz w:val="24"/>
        </w:rPr>
        <w:t xml:space="preserve"> Amended</w:t>
      </w:r>
      <w:r w:rsidRPr="00C11B48">
        <w:rPr>
          <w:rFonts w:ascii="Times New Roman" w:hAnsi="Times New Roman"/>
          <w:sz w:val="24"/>
        </w:rPr>
        <w:t xml:space="preserve"> Statement of Claim, namely that there existed a foreseeable risk of harm.</w:t>
      </w:r>
    </w:p>
  </w:footnote>
  <w:footnote w:id="10">
    <w:p w14:paraId="02F61D02" w14:textId="5352ECDF" w:rsidR="004F227C" w:rsidRPr="00C11B48" w:rsidRDefault="004F227C"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Limitation</w:t>
      </w:r>
      <w:r w:rsidR="00133D4D" w:rsidRPr="00C11B48">
        <w:rPr>
          <w:rFonts w:ascii="Times New Roman" w:hAnsi="Times New Roman"/>
          <w:i/>
          <w:iCs/>
          <w:sz w:val="24"/>
        </w:rPr>
        <w:t xml:space="preserve"> of Actions</w:t>
      </w:r>
      <w:r w:rsidRPr="00C11B48">
        <w:rPr>
          <w:rFonts w:ascii="Times New Roman" w:hAnsi="Times New Roman"/>
          <w:i/>
          <w:iCs/>
          <w:sz w:val="24"/>
        </w:rPr>
        <w:t xml:space="preserve"> Act</w:t>
      </w:r>
      <w:r w:rsidRPr="00C11B48">
        <w:rPr>
          <w:rFonts w:ascii="Times New Roman" w:hAnsi="Times New Roman"/>
          <w:sz w:val="24"/>
        </w:rPr>
        <w:t>, s 11</w:t>
      </w:r>
      <w:proofErr w:type="gramStart"/>
      <w:r w:rsidRPr="00C11B48">
        <w:rPr>
          <w:rFonts w:ascii="Times New Roman" w:hAnsi="Times New Roman"/>
          <w:sz w:val="24"/>
        </w:rPr>
        <w:t>A(</w:t>
      </w:r>
      <w:proofErr w:type="gramEnd"/>
      <w:r w:rsidRPr="00C11B48">
        <w:rPr>
          <w:rFonts w:ascii="Times New Roman" w:hAnsi="Times New Roman"/>
          <w:sz w:val="24"/>
        </w:rPr>
        <w:t>1), read with s </w:t>
      </w:r>
      <w:r w:rsidR="0047144E" w:rsidRPr="00C11B48">
        <w:rPr>
          <w:rFonts w:ascii="Times New Roman" w:hAnsi="Times New Roman"/>
          <w:sz w:val="24"/>
        </w:rPr>
        <w:t>11A(6).</w:t>
      </w:r>
    </w:p>
  </w:footnote>
  <w:footnote w:id="11">
    <w:p w14:paraId="7CE12F4B" w14:textId="6BF1A608" w:rsidR="004E4613" w:rsidRPr="00C11B48" w:rsidRDefault="004E4613"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923E48" w:rsidRPr="00C11B48">
        <w:rPr>
          <w:rFonts w:ascii="Times New Roman" w:hAnsi="Times New Roman"/>
          <w:sz w:val="24"/>
        </w:rPr>
        <w:t xml:space="preserve">See also </w:t>
      </w:r>
      <w:r w:rsidRPr="00C11B48">
        <w:rPr>
          <w:rFonts w:ascii="Times New Roman" w:hAnsi="Times New Roman"/>
          <w:sz w:val="24"/>
        </w:rPr>
        <w:t>equivalent provisions in other States</w:t>
      </w:r>
      <w:r w:rsidR="001D4D89" w:rsidRPr="00C11B48">
        <w:rPr>
          <w:rFonts w:ascii="Times New Roman" w:hAnsi="Times New Roman"/>
          <w:sz w:val="24"/>
        </w:rPr>
        <w:t xml:space="preserve"> and </w:t>
      </w:r>
      <w:r w:rsidR="00DF2E56" w:rsidRPr="00C11B48">
        <w:rPr>
          <w:rFonts w:ascii="Times New Roman" w:hAnsi="Times New Roman"/>
          <w:sz w:val="24"/>
        </w:rPr>
        <w:t>T</w:t>
      </w:r>
      <w:r w:rsidR="001D4D89" w:rsidRPr="00C11B48">
        <w:rPr>
          <w:rFonts w:ascii="Times New Roman" w:hAnsi="Times New Roman"/>
          <w:sz w:val="24"/>
        </w:rPr>
        <w:t>erritories</w:t>
      </w:r>
      <w:r w:rsidR="00E73169" w:rsidRPr="00C11B48">
        <w:rPr>
          <w:rFonts w:ascii="Times New Roman" w:hAnsi="Times New Roman"/>
          <w:sz w:val="24"/>
        </w:rPr>
        <w:t xml:space="preserve">: </w:t>
      </w:r>
      <w:r w:rsidR="00D8529F" w:rsidRPr="00C11B48">
        <w:rPr>
          <w:rFonts w:ascii="Times New Roman" w:hAnsi="Times New Roman"/>
          <w:i/>
          <w:iCs/>
          <w:sz w:val="24"/>
        </w:rPr>
        <w:t xml:space="preserve">Limitation of Actions Act 1936 </w:t>
      </w:r>
      <w:r w:rsidR="00D8529F" w:rsidRPr="00C11B48">
        <w:rPr>
          <w:rFonts w:ascii="Times New Roman" w:hAnsi="Times New Roman"/>
          <w:sz w:val="24"/>
        </w:rPr>
        <w:t>(SA), s 3A;</w:t>
      </w:r>
      <w:r w:rsidR="00D8529F" w:rsidRPr="00C11B48">
        <w:rPr>
          <w:rFonts w:ascii="Times New Roman" w:hAnsi="Times New Roman"/>
          <w:i/>
          <w:iCs/>
          <w:sz w:val="24"/>
        </w:rPr>
        <w:t xml:space="preserve"> Limitation of Actions Act 1958</w:t>
      </w:r>
      <w:r w:rsidR="00D8529F" w:rsidRPr="00C11B48">
        <w:rPr>
          <w:rFonts w:ascii="Times New Roman" w:hAnsi="Times New Roman"/>
          <w:sz w:val="24"/>
        </w:rPr>
        <w:t xml:space="preserve"> (Vic), ss 27O</w:t>
      </w:r>
      <w:r w:rsidR="00A90987" w:rsidRPr="00C11B48">
        <w:rPr>
          <w:rFonts w:ascii="Times New Roman" w:hAnsi="Times New Roman"/>
          <w:sz w:val="24"/>
        </w:rPr>
        <w:t>,</w:t>
      </w:r>
      <w:r w:rsidR="00665C45" w:rsidRPr="00C11B48">
        <w:rPr>
          <w:rFonts w:ascii="Times New Roman" w:hAnsi="Times New Roman"/>
          <w:sz w:val="24"/>
        </w:rPr>
        <w:t xml:space="preserve"> </w:t>
      </w:r>
      <w:r w:rsidR="00D8529F" w:rsidRPr="00C11B48">
        <w:rPr>
          <w:rFonts w:ascii="Times New Roman" w:hAnsi="Times New Roman"/>
          <w:sz w:val="24"/>
        </w:rPr>
        <w:t>27P;</w:t>
      </w:r>
      <w:r w:rsidR="00D8529F" w:rsidRPr="00C11B48">
        <w:rPr>
          <w:rFonts w:ascii="Times New Roman" w:hAnsi="Times New Roman"/>
          <w:i/>
          <w:iCs/>
          <w:sz w:val="24"/>
        </w:rPr>
        <w:t xml:space="preserve"> </w:t>
      </w:r>
      <w:r w:rsidR="00E73169" w:rsidRPr="00C11B48">
        <w:rPr>
          <w:rFonts w:ascii="Times New Roman" w:hAnsi="Times New Roman"/>
          <w:i/>
          <w:iCs/>
          <w:sz w:val="24"/>
        </w:rPr>
        <w:t>Limitation Act 1969</w:t>
      </w:r>
      <w:r w:rsidR="00E73169" w:rsidRPr="00C11B48">
        <w:rPr>
          <w:rFonts w:ascii="Times New Roman" w:hAnsi="Times New Roman"/>
          <w:sz w:val="24"/>
        </w:rPr>
        <w:t xml:space="preserve"> (NSW), s</w:t>
      </w:r>
      <w:r w:rsidR="00417A6A" w:rsidRPr="00C11B48">
        <w:rPr>
          <w:rFonts w:ascii="Times New Roman" w:hAnsi="Times New Roman"/>
          <w:sz w:val="24"/>
        </w:rPr>
        <w:t> </w:t>
      </w:r>
      <w:r w:rsidR="00E73169" w:rsidRPr="00C11B48">
        <w:rPr>
          <w:rFonts w:ascii="Times New Roman" w:hAnsi="Times New Roman"/>
          <w:sz w:val="24"/>
        </w:rPr>
        <w:t>6A;</w:t>
      </w:r>
      <w:r w:rsidR="00177244" w:rsidRPr="00C11B48">
        <w:rPr>
          <w:rFonts w:ascii="Times New Roman" w:hAnsi="Times New Roman"/>
          <w:sz w:val="24"/>
        </w:rPr>
        <w:t xml:space="preserve"> </w:t>
      </w:r>
      <w:r w:rsidR="00D8529F" w:rsidRPr="00C11B48">
        <w:rPr>
          <w:rFonts w:ascii="Times New Roman" w:hAnsi="Times New Roman"/>
          <w:i/>
          <w:iCs/>
          <w:sz w:val="24"/>
        </w:rPr>
        <w:t xml:space="preserve">Limitation Act 1974 </w:t>
      </w:r>
      <w:r w:rsidR="00D8529F" w:rsidRPr="00C11B48">
        <w:rPr>
          <w:rFonts w:ascii="Times New Roman" w:hAnsi="Times New Roman"/>
          <w:sz w:val="24"/>
        </w:rPr>
        <w:t>(Tas), s 5B</w:t>
      </w:r>
      <w:r w:rsidR="00FA7403" w:rsidRPr="00C11B48">
        <w:rPr>
          <w:rFonts w:ascii="Times New Roman" w:hAnsi="Times New Roman"/>
          <w:sz w:val="24"/>
        </w:rPr>
        <w:t>;</w:t>
      </w:r>
      <w:r w:rsidR="00D8529F" w:rsidRPr="00C11B48">
        <w:rPr>
          <w:rFonts w:ascii="Times New Roman" w:hAnsi="Times New Roman"/>
          <w:i/>
          <w:iCs/>
          <w:sz w:val="24"/>
        </w:rPr>
        <w:t xml:space="preserve"> </w:t>
      </w:r>
      <w:r w:rsidR="00B55C41" w:rsidRPr="00C11B48">
        <w:rPr>
          <w:rFonts w:ascii="Times New Roman" w:hAnsi="Times New Roman"/>
          <w:i/>
          <w:iCs/>
          <w:sz w:val="24"/>
        </w:rPr>
        <w:t xml:space="preserve">Limitation Act </w:t>
      </w:r>
      <w:r w:rsidR="00BC7614" w:rsidRPr="00C11B48">
        <w:rPr>
          <w:rFonts w:ascii="Times New Roman" w:hAnsi="Times New Roman"/>
          <w:i/>
          <w:iCs/>
          <w:sz w:val="24"/>
        </w:rPr>
        <w:t>1981</w:t>
      </w:r>
      <w:r w:rsidR="00BC7614" w:rsidRPr="00C11B48">
        <w:rPr>
          <w:rFonts w:ascii="Times New Roman" w:hAnsi="Times New Roman"/>
          <w:sz w:val="24"/>
        </w:rPr>
        <w:t xml:space="preserve"> (NT), s 5A;</w:t>
      </w:r>
      <w:r w:rsidR="00BC7614" w:rsidRPr="00C11B48">
        <w:rPr>
          <w:rFonts w:ascii="Times New Roman" w:hAnsi="Times New Roman"/>
          <w:i/>
          <w:iCs/>
          <w:sz w:val="24"/>
        </w:rPr>
        <w:t xml:space="preserve"> </w:t>
      </w:r>
      <w:r w:rsidR="00B55C41" w:rsidRPr="00C11B48">
        <w:rPr>
          <w:rFonts w:ascii="Times New Roman" w:hAnsi="Times New Roman"/>
          <w:i/>
          <w:iCs/>
          <w:sz w:val="24"/>
        </w:rPr>
        <w:t xml:space="preserve">Limitation Act 1985 </w:t>
      </w:r>
      <w:r w:rsidR="00B55C41" w:rsidRPr="00C11B48">
        <w:rPr>
          <w:rFonts w:ascii="Times New Roman" w:hAnsi="Times New Roman"/>
          <w:sz w:val="24"/>
        </w:rPr>
        <w:t>(ACT), s</w:t>
      </w:r>
      <w:r w:rsidR="003E37ED" w:rsidRPr="00C11B48">
        <w:rPr>
          <w:rFonts w:ascii="Times New Roman" w:hAnsi="Times New Roman"/>
          <w:sz w:val="24"/>
        </w:rPr>
        <w:t> </w:t>
      </w:r>
      <w:r w:rsidR="00B55C41" w:rsidRPr="00C11B48">
        <w:rPr>
          <w:rFonts w:ascii="Times New Roman" w:hAnsi="Times New Roman"/>
          <w:sz w:val="24"/>
        </w:rPr>
        <w:t>21C;</w:t>
      </w:r>
      <w:r w:rsidR="00B55C41" w:rsidRPr="00C11B48" w:rsidDel="008728C4">
        <w:rPr>
          <w:rFonts w:ascii="Times New Roman" w:hAnsi="Times New Roman"/>
          <w:sz w:val="24"/>
        </w:rPr>
        <w:t xml:space="preserve"> </w:t>
      </w:r>
      <w:r w:rsidR="00B55C41" w:rsidRPr="00C11B48" w:rsidDel="008728C4">
        <w:rPr>
          <w:rFonts w:ascii="Times New Roman" w:hAnsi="Times New Roman"/>
          <w:i/>
          <w:iCs/>
          <w:sz w:val="24"/>
        </w:rPr>
        <w:t xml:space="preserve">Limitation Act </w:t>
      </w:r>
      <w:r w:rsidR="00B55C41" w:rsidRPr="00C11B48">
        <w:rPr>
          <w:rFonts w:ascii="Times New Roman" w:hAnsi="Times New Roman"/>
          <w:i/>
          <w:iCs/>
          <w:sz w:val="24"/>
        </w:rPr>
        <w:t>2005</w:t>
      </w:r>
      <w:r w:rsidR="00B55C41" w:rsidRPr="00C11B48">
        <w:rPr>
          <w:rFonts w:ascii="Times New Roman" w:hAnsi="Times New Roman"/>
          <w:sz w:val="24"/>
        </w:rPr>
        <w:t xml:space="preserve"> (WA), s</w:t>
      </w:r>
      <w:r w:rsidR="00417A6A" w:rsidRPr="00C11B48">
        <w:rPr>
          <w:rFonts w:ascii="Times New Roman" w:hAnsi="Times New Roman"/>
          <w:sz w:val="24"/>
        </w:rPr>
        <w:t> </w:t>
      </w:r>
      <w:r w:rsidR="00B55C41" w:rsidRPr="00C11B48">
        <w:rPr>
          <w:rFonts w:ascii="Times New Roman" w:hAnsi="Times New Roman"/>
          <w:sz w:val="24"/>
        </w:rPr>
        <w:t>6A.</w:t>
      </w:r>
    </w:p>
  </w:footnote>
  <w:footnote w:id="12">
    <w:p w14:paraId="197D0E3B" w14:textId="7DF71A9C" w:rsidR="00CE0666" w:rsidRPr="00C11B48" w:rsidRDefault="00CE0666"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CF561C" w:rsidRPr="00C11B48">
        <w:rPr>
          <w:rFonts w:ascii="Times New Roman" w:hAnsi="Times New Roman"/>
          <w:sz w:val="24"/>
        </w:rPr>
        <w:t xml:space="preserve">Australia, Royal Commission into Institutional Responses to Child Sexual Abuse, </w:t>
      </w:r>
      <w:r w:rsidR="00CF561C" w:rsidRPr="00C11B48">
        <w:rPr>
          <w:rFonts w:ascii="Times New Roman" w:hAnsi="Times New Roman"/>
          <w:i/>
          <w:iCs/>
          <w:sz w:val="24"/>
        </w:rPr>
        <w:t>Redress and Civil Litigation Report</w:t>
      </w:r>
      <w:r w:rsidR="00CF561C" w:rsidRPr="00C11B48">
        <w:rPr>
          <w:rFonts w:ascii="Times New Roman" w:hAnsi="Times New Roman"/>
          <w:sz w:val="24"/>
        </w:rPr>
        <w:t xml:space="preserve"> (2015) at </w:t>
      </w:r>
      <w:r w:rsidR="00EC0961" w:rsidRPr="00C11B48">
        <w:rPr>
          <w:rFonts w:ascii="Times New Roman" w:hAnsi="Times New Roman"/>
          <w:sz w:val="24"/>
        </w:rPr>
        <w:t>53</w:t>
      </w:r>
      <w:r w:rsidR="000759C0" w:rsidRPr="00C11B48">
        <w:rPr>
          <w:rFonts w:ascii="Times New Roman" w:hAnsi="Times New Roman"/>
          <w:sz w:val="24"/>
        </w:rPr>
        <w:t xml:space="preserve"> [85]-[87]</w:t>
      </w:r>
      <w:r w:rsidR="00815D3F" w:rsidRPr="00C11B48">
        <w:rPr>
          <w:rFonts w:ascii="Times New Roman" w:hAnsi="Times New Roman"/>
          <w:sz w:val="24"/>
        </w:rPr>
        <w:t xml:space="preserve">; Queensland, Legislative Assembly, </w:t>
      </w:r>
      <w:r w:rsidR="00815D3F" w:rsidRPr="00C11B48">
        <w:rPr>
          <w:rFonts w:ascii="Times New Roman" w:hAnsi="Times New Roman"/>
          <w:i/>
          <w:iCs/>
          <w:sz w:val="24"/>
        </w:rPr>
        <w:t xml:space="preserve">Parliamentary Debates </w:t>
      </w:r>
      <w:r w:rsidR="00815D3F" w:rsidRPr="00C11B48">
        <w:rPr>
          <w:rFonts w:ascii="Times New Roman" w:hAnsi="Times New Roman"/>
          <w:sz w:val="24"/>
        </w:rPr>
        <w:t>(Hansard), 8 November 2016 at 4264</w:t>
      </w:r>
      <w:r w:rsidR="00CE2199" w:rsidRPr="00C11B48">
        <w:rPr>
          <w:rFonts w:ascii="Times New Roman" w:hAnsi="Times New Roman"/>
          <w:sz w:val="24"/>
        </w:rPr>
        <w:t xml:space="preserve">; Queensland, Legislative Assembly, </w:t>
      </w:r>
      <w:r w:rsidR="00CE2199" w:rsidRPr="00C11B48">
        <w:rPr>
          <w:rFonts w:ascii="Times New Roman" w:hAnsi="Times New Roman"/>
          <w:i/>
          <w:sz w:val="24"/>
        </w:rPr>
        <w:t>Limitation of Actions (Institutional Child Sexual Abuse) and Other Legislation Amendment Bill 2016</w:t>
      </w:r>
      <w:r w:rsidR="003F02C5" w:rsidRPr="00C11B48">
        <w:rPr>
          <w:rFonts w:ascii="Times New Roman" w:hAnsi="Times New Roman"/>
          <w:iCs/>
          <w:sz w:val="24"/>
        </w:rPr>
        <w:t>,</w:t>
      </w:r>
      <w:r w:rsidR="00CE2199" w:rsidRPr="00C11B48">
        <w:rPr>
          <w:rFonts w:ascii="Times New Roman" w:hAnsi="Times New Roman"/>
          <w:sz w:val="24"/>
        </w:rPr>
        <w:t xml:space="preserve"> Explanatory Notes at 2</w:t>
      </w:r>
      <w:r w:rsidR="00CF561C" w:rsidRPr="00C11B48">
        <w:rPr>
          <w:rFonts w:ascii="Times New Roman" w:hAnsi="Times New Roman"/>
          <w:sz w:val="24"/>
        </w:rPr>
        <w:t>.</w:t>
      </w:r>
      <w:r w:rsidR="00480D81" w:rsidRPr="00C11B48">
        <w:rPr>
          <w:rFonts w:ascii="Times New Roman" w:hAnsi="Times New Roman"/>
          <w:sz w:val="24"/>
        </w:rPr>
        <w:t xml:space="preserve"> </w:t>
      </w:r>
    </w:p>
  </w:footnote>
  <w:footnote w:id="13">
    <w:p w14:paraId="1B3F2690" w14:textId="19F5A489" w:rsidR="00EE7E1F" w:rsidRPr="00C11B48" w:rsidRDefault="00EE7E1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6471DC" w:rsidRPr="00C11B48">
        <w:rPr>
          <w:rFonts w:ascii="Times New Roman" w:hAnsi="Times New Roman"/>
          <w:sz w:val="24"/>
        </w:rPr>
        <w:t xml:space="preserve">Australia, Royal Commission into Institutional Responses to Child Sexual Abuse, </w:t>
      </w:r>
      <w:r w:rsidR="006471DC" w:rsidRPr="00C11B48">
        <w:rPr>
          <w:rFonts w:ascii="Times New Roman" w:hAnsi="Times New Roman"/>
          <w:i/>
          <w:iCs/>
          <w:sz w:val="24"/>
        </w:rPr>
        <w:t>Redress and Civil Litigation Report</w:t>
      </w:r>
      <w:r w:rsidR="006471DC" w:rsidRPr="00C11B48">
        <w:rPr>
          <w:rFonts w:ascii="Times New Roman" w:hAnsi="Times New Roman"/>
          <w:sz w:val="24"/>
        </w:rPr>
        <w:t xml:space="preserve"> (2015) at 53</w:t>
      </w:r>
      <w:r w:rsidR="000759C0" w:rsidRPr="00C11B48">
        <w:rPr>
          <w:rFonts w:ascii="Times New Roman" w:hAnsi="Times New Roman"/>
          <w:sz w:val="24"/>
        </w:rPr>
        <w:t xml:space="preserve"> [87]</w:t>
      </w:r>
      <w:r w:rsidRPr="00C11B48">
        <w:rPr>
          <w:rFonts w:ascii="Times New Roman" w:hAnsi="Times New Roman"/>
          <w:sz w:val="24"/>
        </w:rPr>
        <w:t>.</w:t>
      </w:r>
    </w:p>
  </w:footnote>
  <w:footnote w:id="14">
    <w:p w14:paraId="7F62B3D3" w14:textId="6293A8F6" w:rsidR="00032ACF" w:rsidRPr="00C11B48" w:rsidRDefault="00032AC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(2023) 97 ALJR 857</w:t>
      </w:r>
      <w:r w:rsidR="00263A44" w:rsidRPr="00C11B48">
        <w:rPr>
          <w:rFonts w:ascii="Times New Roman" w:hAnsi="Times New Roman"/>
          <w:sz w:val="24"/>
        </w:rPr>
        <w:t xml:space="preserve">; </w:t>
      </w:r>
      <w:r w:rsidR="00992697" w:rsidRPr="00C11B48">
        <w:rPr>
          <w:rFonts w:ascii="Times New Roman" w:hAnsi="Times New Roman"/>
          <w:sz w:val="24"/>
        </w:rPr>
        <w:t>414 ALR 635</w:t>
      </w:r>
      <w:r w:rsidRPr="00C11B48">
        <w:rPr>
          <w:rFonts w:ascii="Times New Roman" w:hAnsi="Times New Roman"/>
          <w:sz w:val="24"/>
        </w:rPr>
        <w:t>.</w:t>
      </w:r>
    </w:p>
  </w:footnote>
  <w:footnote w:id="15">
    <w:p w14:paraId="62B5EF12" w14:textId="348CD598" w:rsidR="00014D59" w:rsidRPr="00C11B48" w:rsidRDefault="00014D59" w:rsidP="00C11B48">
      <w:pPr>
        <w:pStyle w:val="FootnoteText"/>
        <w:spacing w:line="280" w:lineRule="exact"/>
        <w:ind w:right="0"/>
        <w:jc w:val="both"/>
        <w:rPr>
          <w:rFonts w:ascii="Times New Roman" w:hAnsi="Times New Roman"/>
          <w:b/>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Amended Statement of Claim, [9(b)], [11].</w:t>
      </w:r>
    </w:p>
  </w:footnote>
  <w:footnote w:id="16">
    <w:p w14:paraId="285EBCCF" w14:textId="762B3912" w:rsidR="00052A6F" w:rsidRPr="00C11B48" w:rsidRDefault="00052A6F" w:rsidP="00C11B48">
      <w:pPr>
        <w:pStyle w:val="FootnoteText"/>
        <w:spacing w:line="280" w:lineRule="exact"/>
        <w:ind w:right="0"/>
        <w:jc w:val="both"/>
        <w:rPr>
          <w:rFonts w:ascii="Times New Roman" w:hAnsi="Times New Roman"/>
          <w:b/>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Amended Statement of Claim, [12].</w:t>
      </w:r>
    </w:p>
  </w:footnote>
  <w:footnote w:id="17">
    <w:p w14:paraId="7037F19A" w14:textId="555168B4" w:rsidR="00ED7A84" w:rsidRPr="00C11B48" w:rsidRDefault="00ED7A84"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(2019) 100 NSWLR 218 at </w:t>
      </w:r>
      <w:r w:rsidR="00D8773A" w:rsidRPr="00C11B48">
        <w:rPr>
          <w:rFonts w:ascii="Times New Roman" w:hAnsi="Times New Roman"/>
          <w:sz w:val="24"/>
        </w:rPr>
        <w:t>233-234 [71]</w:t>
      </w:r>
      <w:r w:rsidRPr="00C11B48">
        <w:rPr>
          <w:rFonts w:ascii="Times New Roman" w:hAnsi="Times New Roman"/>
          <w:sz w:val="24"/>
        </w:rPr>
        <w:t xml:space="preserve"> (</w:t>
      </w:r>
      <w:r w:rsidR="00CF3F58" w:rsidRPr="00C11B48">
        <w:rPr>
          <w:rFonts w:ascii="Times New Roman" w:hAnsi="Times New Roman"/>
          <w:sz w:val="24"/>
        </w:rPr>
        <w:t xml:space="preserve">references </w:t>
      </w:r>
      <w:r w:rsidRPr="00C11B48">
        <w:rPr>
          <w:rFonts w:ascii="Times New Roman" w:hAnsi="Times New Roman"/>
          <w:sz w:val="24"/>
        </w:rPr>
        <w:t>omitted).</w:t>
      </w:r>
    </w:p>
  </w:footnote>
  <w:footnote w:id="18">
    <w:p w14:paraId="715F46F9" w14:textId="63D97ED7" w:rsidR="007113E3" w:rsidRPr="00C11B48" w:rsidRDefault="007113E3"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0B5E6F" w:rsidRPr="00C11B48">
        <w:rPr>
          <w:rFonts w:ascii="Times New Roman" w:hAnsi="Times New Roman"/>
          <w:sz w:val="24"/>
        </w:rPr>
        <w:t xml:space="preserve">868 </w:t>
      </w:r>
      <w:r w:rsidRPr="00C11B48">
        <w:rPr>
          <w:rFonts w:ascii="Times New Roman" w:hAnsi="Times New Roman"/>
          <w:sz w:val="24"/>
        </w:rPr>
        <w:t>[23]</w:t>
      </w:r>
      <w:r w:rsidR="00663AFE" w:rsidRPr="00C11B48">
        <w:rPr>
          <w:rFonts w:ascii="Times New Roman" w:hAnsi="Times New Roman"/>
          <w:sz w:val="24"/>
        </w:rPr>
        <w:t>; 414 ALR 635 at 645</w:t>
      </w:r>
      <w:r w:rsidRPr="00C11B48">
        <w:rPr>
          <w:rFonts w:ascii="Times New Roman" w:hAnsi="Times New Roman"/>
          <w:sz w:val="24"/>
        </w:rPr>
        <w:t>.</w:t>
      </w:r>
      <w:r w:rsidR="00802DB7" w:rsidRPr="00C11B48">
        <w:rPr>
          <w:rFonts w:ascii="Times New Roman" w:hAnsi="Times New Roman"/>
          <w:sz w:val="24"/>
        </w:rPr>
        <w:t xml:space="preserve"> See also </w:t>
      </w:r>
      <w:r w:rsidR="00B024C5" w:rsidRPr="00C11B48">
        <w:rPr>
          <w:rFonts w:ascii="Times New Roman" w:hAnsi="Times New Roman"/>
          <w:i/>
          <w:iCs/>
          <w:sz w:val="24"/>
        </w:rPr>
        <w:t xml:space="preserve">Walton v Gardiner </w:t>
      </w:r>
      <w:r w:rsidR="00B024C5" w:rsidRPr="00C11B48">
        <w:rPr>
          <w:rFonts w:ascii="Times New Roman" w:hAnsi="Times New Roman"/>
          <w:sz w:val="24"/>
        </w:rPr>
        <w:t xml:space="preserve">(1993) 177 CLR 378 at 393; </w:t>
      </w:r>
      <w:r w:rsidR="00C95CFF" w:rsidRPr="00C11B48">
        <w:rPr>
          <w:rFonts w:ascii="Times New Roman" w:hAnsi="Times New Roman"/>
          <w:i/>
          <w:iCs/>
          <w:sz w:val="24"/>
        </w:rPr>
        <w:t xml:space="preserve">Tomlinson </w:t>
      </w:r>
      <w:r w:rsidR="003F79D8" w:rsidRPr="00C11B48">
        <w:rPr>
          <w:rFonts w:ascii="Times New Roman" w:hAnsi="Times New Roman"/>
          <w:i/>
          <w:iCs/>
          <w:sz w:val="24"/>
        </w:rPr>
        <w:t xml:space="preserve">v Ramsey Food Processing Pty Ltd </w:t>
      </w:r>
      <w:r w:rsidR="00C95CFF" w:rsidRPr="00C11B48">
        <w:rPr>
          <w:rFonts w:ascii="Times New Roman" w:hAnsi="Times New Roman"/>
          <w:sz w:val="24"/>
        </w:rPr>
        <w:t>(2015) 256 CLR 507 at 518</w:t>
      </w:r>
      <w:r w:rsidR="00397CB2" w:rsidRPr="00C11B48">
        <w:rPr>
          <w:rFonts w:ascii="Times New Roman" w:hAnsi="Times New Roman"/>
          <w:sz w:val="24"/>
        </w:rPr>
        <w:t>-519</w:t>
      </w:r>
      <w:r w:rsidR="00C95CFF" w:rsidRPr="00C11B48">
        <w:rPr>
          <w:rFonts w:ascii="Times New Roman" w:hAnsi="Times New Roman"/>
          <w:sz w:val="24"/>
        </w:rPr>
        <w:t xml:space="preserve"> [24]</w:t>
      </w:r>
      <w:r w:rsidR="00397CB2" w:rsidRPr="00C11B48">
        <w:rPr>
          <w:rFonts w:ascii="Times New Roman" w:hAnsi="Times New Roman"/>
          <w:sz w:val="24"/>
        </w:rPr>
        <w:t>-[</w:t>
      </w:r>
      <w:r w:rsidR="00BD7716" w:rsidRPr="00C11B48">
        <w:rPr>
          <w:rFonts w:ascii="Times New Roman" w:hAnsi="Times New Roman"/>
          <w:sz w:val="24"/>
        </w:rPr>
        <w:t>25]</w:t>
      </w:r>
      <w:r w:rsidR="00AF5732" w:rsidRPr="00C11B48">
        <w:rPr>
          <w:rFonts w:ascii="Times New Roman" w:hAnsi="Times New Roman"/>
          <w:sz w:val="24"/>
        </w:rPr>
        <w:t xml:space="preserve">; </w:t>
      </w:r>
      <w:r w:rsidR="002165F9" w:rsidRPr="00C11B48">
        <w:rPr>
          <w:rFonts w:ascii="Times New Roman" w:hAnsi="Times New Roman"/>
          <w:i/>
          <w:iCs/>
          <w:sz w:val="24"/>
        </w:rPr>
        <w:t>Rozenb</w:t>
      </w:r>
      <w:r w:rsidR="006E5EB4" w:rsidRPr="00C11B48">
        <w:rPr>
          <w:rFonts w:ascii="Times New Roman" w:hAnsi="Times New Roman"/>
          <w:i/>
          <w:iCs/>
          <w:sz w:val="24"/>
        </w:rPr>
        <w:t xml:space="preserve">lit </w:t>
      </w:r>
      <w:r w:rsidR="003C0819" w:rsidRPr="00C11B48">
        <w:rPr>
          <w:rFonts w:ascii="Times New Roman" w:hAnsi="Times New Roman"/>
          <w:i/>
          <w:iCs/>
          <w:sz w:val="24"/>
        </w:rPr>
        <w:t>v Vainer</w:t>
      </w:r>
      <w:r w:rsidR="006E5EB4" w:rsidRPr="00C11B48">
        <w:rPr>
          <w:rFonts w:ascii="Times New Roman" w:hAnsi="Times New Roman"/>
          <w:i/>
          <w:iCs/>
          <w:sz w:val="24"/>
        </w:rPr>
        <w:t xml:space="preserve"> </w:t>
      </w:r>
      <w:r w:rsidR="006E5EB4" w:rsidRPr="00C11B48">
        <w:rPr>
          <w:rFonts w:ascii="Times New Roman" w:hAnsi="Times New Roman"/>
          <w:sz w:val="24"/>
        </w:rPr>
        <w:t>(2018) 262 CLR 478 at 498 [66]</w:t>
      </w:r>
      <w:r w:rsidR="00F540FD" w:rsidRPr="00C11B48">
        <w:rPr>
          <w:rFonts w:ascii="Times New Roman" w:hAnsi="Times New Roman"/>
          <w:sz w:val="24"/>
        </w:rPr>
        <w:t xml:space="preserve">; </w:t>
      </w:r>
      <w:r w:rsidR="00F540FD" w:rsidRPr="00C11B48">
        <w:rPr>
          <w:rFonts w:ascii="Times New Roman" w:hAnsi="Times New Roman"/>
          <w:i/>
          <w:iCs/>
          <w:sz w:val="24"/>
        </w:rPr>
        <w:t>UBS AG v Tyne</w:t>
      </w:r>
      <w:r w:rsidR="00AD51DC" w:rsidRPr="00C11B48">
        <w:rPr>
          <w:rFonts w:ascii="Times New Roman" w:hAnsi="Times New Roman"/>
          <w:i/>
          <w:iCs/>
          <w:sz w:val="24"/>
        </w:rPr>
        <w:t xml:space="preserve"> </w:t>
      </w:r>
      <w:r w:rsidR="00AD51DC" w:rsidRPr="00C11B48">
        <w:rPr>
          <w:rFonts w:ascii="Times New Roman" w:hAnsi="Times New Roman"/>
          <w:sz w:val="24"/>
        </w:rPr>
        <w:t xml:space="preserve">(2018) 265 CLR 77 at </w:t>
      </w:r>
      <w:r w:rsidR="00B42F30" w:rsidRPr="00C11B48">
        <w:rPr>
          <w:rFonts w:ascii="Times New Roman" w:hAnsi="Times New Roman"/>
          <w:sz w:val="24"/>
        </w:rPr>
        <w:t>127 [136]</w:t>
      </w:r>
      <w:r w:rsidR="006E5EB4" w:rsidRPr="00C11B48">
        <w:rPr>
          <w:rFonts w:ascii="Times New Roman" w:hAnsi="Times New Roman"/>
          <w:sz w:val="24"/>
        </w:rPr>
        <w:t xml:space="preserve">. </w:t>
      </w:r>
    </w:p>
  </w:footnote>
  <w:footnote w:id="19">
    <w:p w14:paraId="6F32B24B" w14:textId="50D2EF0C" w:rsidR="007113E3" w:rsidRPr="00C11B48" w:rsidRDefault="007113E3"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A610A3" w:rsidRPr="00C11B48">
        <w:rPr>
          <w:rFonts w:ascii="Times New Roman" w:hAnsi="Times New Roman"/>
          <w:sz w:val="24"/>
        </w:rPr>
        <w:t>868 [23]</w:t>
      </w:r>
      <w:r w:rsidR="00663AFE" w:rsidRPr="00C11B48">
        <w:rPr>
          <w:rFonts w:ascii="Times New Roman" w:hAnsi="Times New Roman"/>
          <w:sz w:val="24"/>
        </w:rPr>
        <w:t>; 414 ALR 635 at</w:t>
      </w:r>
      <w:r w:rsidR="00663AFE" w:rsidRPr="00C11B48" w:rsidDel="00A610A3">
        <w:rPr>
          <w:rFonts w:ascii="Times New Roman" w:hAnsi="Times New Roman"/>
          <w:sz w:val="24"/>
        </w:rPr>
        <w:t xml:space="preserve"> </w:t>
      </w:r>
      <w:r w:rsidR="00663AFE" w:rsidRPr="00C11B48">
        <w:rPr>
          <w:rFonts w:ascii="Times New Roman" w:hAnsi="Times New Roman"/>
          <w:sz w:val="24"/>
        </w:rPr>
        <w:t>645</w:t>
      </w:r>
      <w:r w:rsidRPr="00C11B48">
        <w:rPr>
          <w:rFonts w:ascii="Times New Roman" w:hAnsi="Times New Roman"/>
          <w:sz w:val="24"/>
        </w:rPr>
        <w:t>.</w:t>
      </w:r>
    </w:p>
  </w:footnote>
  <w:footnote w:id="20">
    <w:p w14:paraId="4ABAA9CD" w14:textId="6906D439" w:rsidR="00BC2CCA" w:rsidRPr="00C11B48" w:rsidRDefault="00BC2CCA"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A86162" w:rsidRPr="00C11B48">
        <w:rPr>
          <w:rFonts w:ascii="Times New Roman" w:hAnsi="Times New Roman"/>
          <w:sz w:val="24"/>
        </w:rPr>
        <w:t>868 [23]</w:t>
      </w:r>
      <w:r w:rsidR="00663AFE" w:rsidRPr="00C11B48">
        <w:rPr>
          <w:rFonts w:ascii="Times New Roman" w:hAnsi="Times New Roman"/>
          <w:sz w:val="24"/>
        </w:rPr>
        <w:t>; 414 ALR 635 at</w:t>
      </w:r>
      <w:r w:rsidR="00663AFE" w:rsidRPr="00C11B48" w:rsidDel="00A86162">
        <w:rPr>
          <w:rFonts w:ascii="Times New Roman" w:hAnsi="Times New Roman"/>
          <w:sz w:val="24"/>
        </w:rPr>
        <w:t xml:space="preserve"> </w:t>
      </w:r>
      <w:r w:rsidR="00663AFE" w:rsidRPr="00C11B48">
        <w:rPr>
          <w:rFonts w:ascii="Times New Roman" w:hAnsi="Times New Roman"/>
          <w:sz w:val="24"/>
        </w:rPr>
        <w:t>645</w:t>
      </w:r>
      <w:r w:rsidRPr="00C11B48">
        <w:rPr>
          <w:rFonts w:ascii="Times New Roman" w:hAnsi="Times New Roman"/>
          <w:sz w:val="24"/>
        </w:rPr>
        <w:t>.</w:t>
      </w:r>
    </w:p>
  </w:footnote>
  <w:footnote w:id="21">
    <w:p w14:paraId="116CC269" w14:textId="1663D020" w:rsidR="006C21E8" w:rsidRPr="00C11B48" w:rsidRDefault="006C21E8"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B816B4" w:rsidRPr="00C11B48">
        <w:rPr>
          <w:rFonts w:ascii="Times New Roman" w:hAnsi="Times New Roman"/>
          <w:i/>
          <w:iCs/>
          <w:sz w:val="24"/>
        </w:rPr>
        <w:t>GLJ</w:t>
      </w:r>
      <w:r w:rsidR="00B816B4"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6F18B7" w:rsidRPr="00C11B48">
        <w:rPr>
          <w:rFonts w:ascii="Times New Roman" w:hAnsi="Times New Roman"/>
          <w:sz w:val="24"/>
        </w:rPr>
        <w:t>866</w:t>
      </w:r>
      <w:r w:rsidR="00DF579B" w:rsidRPr="00C11B48">
        <w:rPr>
          <w:rFonts w:ascii="Times New Roman" w:hAnsi="Times New Roman"/>
          <w:sz w:val="24"/>
        </w:rPr>
        <w:t xml:space="preserve"> </w:t>
      </w:r>
      <w:r w:rsidRPr="00C11B48">
        <w:rPr>
          <w:rFonts w:ascii="Times New Roman" w:hAnsi="Times New Roman"/>
          <w:sz w:val="24"/>
        </w:rPr>
        <w:t xml:space="preserve">[17], </w:t>
      </w:r>
      <w:r w:rsidR="00DF579B" w:rsidRPr="00C11B48">
        <w:rPr>
          <w:rFonts w:ascii="Times New Roman" w:hAnsi="Times New Roman"/>
          <w:sz w:val="24"/>
        </w:rPr>
        <w:t xml:space="preserve">868 </w:t>
      </w:r>
      <w:r w:rsidRPr="00C11B48">
        <w:rPr>
          <w:rFonts w:ascii="Times New Roman" w:hAnsi="Times New Roman"/>
          <w:sz w:val="24"/>
        </w:rPr>
        <w:t>[23]</w:t>
      </w:r>
      <w:r w:rsidR="00663AFE" w:rsidRPr="00C11B48">
        <w:rPr>
          <w:rFonts w:ascii="Times New Roman" w:hAnsi="Times New Roman"/>
          <w:sz w:val="24"/>
        </w:rPr>
        <w:t>; 414 ALR 635 at 642-643, 645</w:t>
      </w:r>
      <w:r w:rsidRPr="00C11B48">
        <w:rPr>
          <w:rFonts w:ascii="Times New Roman" w:hAnsi="Times New Roman"/>
          <w:sz w:val="24"/>
        </w:rPr>
        <w:t>.</w:t>
      </w:r>
    </w:p>
  </w:footnote>
  <w:footnote w:id="22">
    <w:p w14:paraId="146AFE4E" w14:textId="307B8169" w:rsidR="006C21E8" w:rsidRPr="00C11B48" w:rsidRDefault="006C21E8"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E15606" w:rsidRPr="00C11B48">
        <w:rPr>
          <w:rFonts w:ascii="Times New Roman" w:hAnsi="Times New Roman"/>
          <w:sz w:val="24"/>
        </w:rPr>
        <w:t xml:space="preserve">876 </w:t>
      </w:r>
      <w:r w:rsidRPr="00C11B48">
        <w:rPr>
          <w:rFonts w:ascii="Times New Roman" w:hAnsi="Times New Roman"/>
          <w:sz w:val="24"/>
        </w:rPr>
        <w:t>[64]</w:t>
      </w:r>
      <w:r w:rsidR="000F4B36" w:rsidRPr="00C11B48">
        <w:rPr>
          <w:rFonts w:ascii="Times New Roman" w:hAnsi="Times New Roman"/>
          <w:sz w:val="24"/>
        </w:rPr>
        <w:t>; 414 ALR 635 at 656</w:t>
      </w:r>
      <w:r w:rsidR="00B040BE" w:rsidRPr="00C11B48">
        <w:rPr>
          <w:rFonts w:ascii="Times New Roman" w:hAnsi="Times New Roman"/>
          <w:sz w:val="24"/>
        </w:rPr>
        <w:t>;</w:t>
      </w:r>
      <w:r w:rsidR="00347E7E" w:rsidRPr="00C11B48">
        <w:rPr>
          <w:rFonts w:ascii="Times New Roman" w:hAnsi="Times New Roman"/>
          <w:sz w:val="24"/>
        </w:rPr>
        <w:t xml:space="preserve"> </w:t>
      </w:r>
      <w:r w:rsidR="00A63459" w:rsidRPr="00C11B48">
        <w:rPr>
          <w:rFonts w:ascii="Times New Roman" w:hAnsi="Times New Roman"/>
          <w:sz w:val="24"/>
        </w:rPr>
        <w:t>cf</w:t>
      </w:r>
      <w:r w:rsidR="00B040BE" w:rsidRPr="00C11B48">
        <w:rPr>
          <w:rFonts w:ascii="Times New Roman" w:hAnsi="Times New Roman"/>
          <w:sz w:val="24"/>
        </w:rPr>
        <w:t> </w:t>
      </w:r>
      <w:r w:rsidR="00A63459" w:rsidRPr="00C11B48">
        <w:rPr>
          <w:rFonts w:ascii="Times New Roman" w:hAnsi="Times New Roman"/>
          <w:i/>
          <w:iCs/>
          <w:sz w:val="24"/>
        </w:rPr>
        <w:t xml:space="preserve">Batistatos v Roads and Traffic Authority </w:t>
      </w:r>
      <w:r w:rsidR="00C5659F" w:rsidRPr="00C11B48">
        <w:rPr>
          <w:rFonts w:ascii="Times New Roman" w:hAnsi="Times New Roman"/>
          <w:i/>
          <w:iCs/>
          <w:sz w:val="24"/>
        </w:rPr>
        <w:t>(NSW)</w:t>
      </w:r>
      <w:r w:rsidR="00A63459" w:rsidRPr="00C11B48">
        <w:rPr>
          <w:rFonts w:ascii="Times New Roman" w:hAnsi="Times New Roman"/>
          <w:i/>
          <w:iCs/>
          <w:sz w:val="24"/>
        </w:rPr>
        <w:t xml:space="preserve"> </w:t>
      </w:r>
      <w:r w:rsidR="00A63459" w:rsidRPr="00C11B48">
        <w:rPr>
          <w:rFonts w:ascii="Times New Roman" w:hAnsi="Times New Roman"/>
          <w:sz w:val="24"/>
        </w:rPr>
        <w:t>(2006) 226 CLR 256 at 264 [7].</w:t>
      </w:r>
    </w:p>
  </w:footnote>
  <w:footnote w:id="23">
    <w:p w14:paraId="67AAA6BD" w14:textId="3FDF4915" w:rsidR="006C21E8" w:rsidRPr="00C11B48" w:rsidRDefault="006C21E8"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F84F7D" w:rsidRPr="00C11B48">
        <w:rPr>
          <w:rFonts w:ascii="Times New Roman" w:hAnsi="Times New Roman"/>
          <w:i/>
          <w:iCs/>
          <w:sz w:val="24"/>
        </w:rPr>
        <w:t>GLJ</w:t>
      </w:r>
      <w:r w:rsidR="00F84F7D" w:rsidRPr="00C11B48">
        <w:rPr>
          <w:rFonts w:ascii="Times New Roman" w:hAnsi="Times New Roman"/>
          <w:sz w:val="24"/>
        </w:rPr>
        <w:t xml:space="preserve"> (2023) 97 ALJR 857 at </w:t>
      </w:r>
      <w:r w:rsidR="00FB3355" w:rsidRPr="00C11B48">
        <w:rPr>
          <w:rFonts w:ascii="Times New Roman" w:hAnsi="Times New Roman"/>
          <w:sz w:val="24"/>
        </w:rPr>
        <w:t>869 [27]</w:t>
      </w:r>
      <w:r w:rsidR="00565C47" w:rsidRPr="00C11B48">
        <w:rPr>
          <w:rFonts w:ascii="Times New Roman" w:hAnsi="Times New Roman"/>
          <w:sz w:val="24"/>
        </w:rPr>
        <w:t xml:space="preserve">, </w:t>
      </w:r>
      <w:r w:rsidR="003817B5" w:rsidRPr="00C11B48">
        <w:rPr>
          <w:rFonts w:ascii="Times New Roman" w:hAnsi="Times New Roman"/>
          <w:sz w:val="24"/>
        </w:rPr>
        <w:t>887 [130], 893 [167]</w:t>
      </w:r>
      <w:r w:rsidR="000F4B36" w:rsidRPr="00C11B48">
        <w:rPr>
          <w:rFonts w:ascii="Times New Roman" w:hAnsi="Times New Roman"/>
          <w:sz w:val="24"/>
        </w:rPr>
        <w:t xml:space="preserve">; 414 ALR 635 at </w:t>
      </w:r>
      <w:r w:rsidR="00BD7784" w:rsidRPr="00C11B48">
        <w:rPr>
          <w:rFonts w:ascii="Times New Roman" w:hAnsi="Times New Roman"/>
          <w:sz w:val="24"/>
        </w:rPr>
        <w:t>6</w:t>
      </w:r>
      <w:r w:rsidR="000F4B36" w:rsidRPr="00C11B48">
        <w:rPr>
          <w:rFonts w:ascii="Times New Roman" w:hAnsi="Times New Roman"/>
          <w:sz w:val="24"/>
        </w:rPr>
        <w:t>46</w:t>
      </w:r>
      <w:r w:rsidR="00BD7784" w:rsidRPr="00C11B48">
        <w:rPr>
          <w:rFonts w:ascii="Times New Roman" w:hAnsi="Times New Roman"/>
          <w:sz w:val="24"/>
        </w:rPr>
        <w:t xml:space="preserve">, 671, </w:t>
      </w:r>
      <w:r w:rsidR="00540019" w:rsidRPr="00C11B48">
        <w:rPr>
          <w:rFonts w:ascii="Times New Roman" w:hAnsi="Times New Roman"/>
          <w:sz w:val="24"/>
        </w:rPr>
        <w:t>680</w:t>
      </w:r>
      <w:r w:rsidR="00FB3355" w:rsidRPr="00C11B48">
        <w:rPr>
          <w:rFonts w:ascii="Times New Roman" w:hAnsi="Times New Roman"/>
          <w:sz w:val="24"/>
        </w:rPr>
        <w:t xml:space="preserve">; </w:t>
      </w:r>
      <w:r w:rsidR="00470792" w:rsidRPr="00C11B48">
        <w:rPr>
          <w:rFonts w:ascii="Times New Roman" w:hAnsi="Times New Roman"/>
          <w:i/>
          <w:iCs/>
          <w:sz w:val="24"/>
        </w:rPr>
        <w:t xml:space="preserve">Moubarak </w:t>
      </w:r>
      <w:r w:rsidR="00470792" w:rsidRPr="00C11B48">
        <w:rPr>
          <w:rFonts w:ascii="Times New Roman" w:hAnsi="Times New Roman"/>
          <w:sz w:val="24"/>
        </w:rPr>
        <w:t xml:space="preserve">(2019) 100 NSWLR 218 </w:t>
      </w:r>
      <w:r w:rsidR="00A000DB" w:rsidRPr="00C11B48">
        <w:rPr>
          <w:rFonts w:ascii="Times New Roman" w:hAnsi="Times New Roman"/>
          <w:sz w:val="24"/>
        </w:rPr>
        <w:t>at 235 [77]</w:t>
      </w:r>
      <w:r w:rsidR="008F407C" w:rsidRPr="00C11B48">
        <w:rPr>
          <w:rFonts w:ascii="Times New Roman" w:hAnsi="Times New Roman"/>
          <w:sz w:val="24"/>
        </w:rPr>
        <w:t>.</w:t>
      </w:r>
      <w:r w:rsidR="00A63459" w:rsidRPr="00C11B48">
        <w:rPr>
          <w:rFonts w:ascii="Times New Roman" w:hAnsi="Times New Roman"/>
          <w:sz w:val="24"/>
        </w:rPr>
        <w:t xml:space="preserve"> </w:t>
      </w:r>
    </w:p>
  </w:footnote>
  <w:footnote w:id="24">
    <w:p w14:paraId="5026C300" w14:textId="6E3A3A86" w:rsidR="00041FC3" w:rsidRPr="00C11B48" w:rsidRDefault="00041FC3"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3D53DC" w:rsidRPr="00C11B48">
        <w:rPr>
          <w:rFonts w:ascii="Times New Roman" w:hAnsi="Times New Roman"/>
          <w:sz w:val="24"/>
        </w:rPr>
        <w:t xml:space="preserve">Section 6A was inserted </w:t>
      </w:r>
      <w:r w:rsidR="00DA09B2" w:rsidRPr="00C11B48">
        <w:rPr>
          <w:rFonts w:ascii="Times New Roman" w:hAnsi="Times New Roman"/>
          <w:sz w:val="24"/>
        </w:rPr>
        <w:t xml:space="preserve">into the </w:t>
      </w:r>
      <w:r w:rsidR="00DA09B2" w:rsidRPr="00C11B48">
        <w:rPr>
          <w:rFonts w:ascii="Times New Roman" w:hAnsi="Times New Roman"/>
          <w:i/>
          <w:iCs/>
          <w:sz w:val="24"/>
        </w:rPr>
        <w:t xml:space="preserve">Limitation Act </w:t>
      </w:r>
      <w:r w:rsidR="00DA09B2" w:rsidRPr="00C11B48">
        <w:rPr>
          <w:rFonts w:ascii="Times New Roman" w:hAnsi="Times New Roman"/>
          <w:sz w:val="24"/>
        </w:rPr>
        <w:t xml:space="preserve">by the </w:t>
      </w:r>
      <w:r w:rsidR="00DA09B2" w:rsidRPr="00C11B48">
        <w:rPr>
          <w:rFonts w:ascii="Times New Roman" w:hAnsi="Times New Roman"/>
          <w:i/>
          <w:iCs/>
          <w:sz w:val="24"/>
        </w:rPr>
        <w:t xml:space="preserve">Limitation Amendment (Child Abuse) Act 2016 </w:t>
      </w:r>
      <w:r w:rsidR="00DA09B2" w:rsidRPr="00C11B48">
        <w:rPr>
          <w:rFonts w:ascii="Times New Roman" w:hAnsi="Times New Roman"/>
          <w:sz w:val="24"/>
        </w:rPr>
        <w:t xml:space="preserve">(NSW) in response to recommendations of the </w:t>
      </w:r>
      <w:r w:rsidR="00C8376D" w:rsidRPr="00C11B48">
        <w:rPr>
          <w:rFonts w:ascii="Times New Roman" w:hAnsi="Times New Roman"/>
          <w:sz w:val="24"/>
        </w:rPr>
        <w:t>Royal Commission</w:t>
      </w:r>
      <w:r w:rsidRPr="00C11B48">
        <w:rPr>
          <w:rFonts w:ascii="Times New Roman" w:hAnsi="Times New Roman"/>
          <w:sz w:val="24"/>
        </w:rPr>
        <w:t>.</w:t>
      </w:r>
    </w:p>
  </w:footnote>
  <w:footnote w:id="25">
    <w:p w14:paraId="0A0B7BBE" w14:textId="2E1F1F4B" w:rsidR="008B7F8E" w:rsidRPr="00C11B48" w:rsidRDefault="008B7F8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GLJ </w:t>
      </w:r>
      <w:r w:rsidRPr="00C11B48">
        <w:rPr>
          <w:rFonts w:ascii="Times New Roman" w:hAnsi="Times New Roman"/>
          <w:sz w:val="24"/>
        </w:rPr>
        <w:t>(2023) 97 ALJR 857 at 886 [123]</w:t>
      </w:r>
      <w:r w:rsidR="00CF543E" w:rsidRPr="00C11B48">
        <w:rPr>
          <w:rFonts w:ascii="Times New Roman" w:hAnsi="Times New Roman"/>
          <w:sz w:val="24"/>
        </w:rPr>
        <w:t>,</w:t>
      </w:r>
      <w:r w:rsidRPr="00C11B48">
        <w:rPr>
          <w:rFonts w:ascii="Times New Roman" w:hAnsi="Times New Roman"/>
          <w:sz w:val="24"/>
        </w:rPr>
        <w:t xml:space="preserve"> cf 888 [137]; 414 ALR 635 at 669</w:t>
      </w:r>
      <w:r w:rsidR="00DD7DE1" w:rsidRPr="00C11B48">
        <w:rPr>
          <w:rFonts w:ascii="Times New Roman" w:hAnsi="Times New Roman"/>
          <w:sz w:val="24"/>
        </w:rPr>
        <w:t>,</w:t>
      </w:r>
      <w:r w:rsidRPr="00C11B48">
        <w:rPr>
          <w:rFonts w:ascii="Times New Roman" w:hAnsi="Times New Roman"/>
          <w:sz w:val="24"/>
        </w:rPr>
        <w:t xml:space="preserve"> cf 673.</w:t>
      </w:r>
    </w:p>
  </w:footnote>
  <w:footnote w:id="26">
    <w:p w14:paraId="057D5BF9" w14:textId="2A68B3BE" w:rsidR="006438EF" w:rsidRPr="00C11B48" w:rsidRDefault="006438E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852472" w:rsidRPr="00C11B48">
        <w:rPr>
          <w:rFonts w:ascii="Times New Roman" w:hAnsi="Times New Roman"/>
          <w:sz w:val="24"/>
        </w:rPr>
        <w:t xml:space="preserve">[2024] HCA </w:t>
      </w:r>
      <w:r w:rsidR="00D0059D" w:rsidRPr="00C11B48">
        <w:rPr>
          <w:rFonts w:ascii="Times New Roman" w:hAnsi="Times New Roman"/>
          <w:sz w:val="24"/>
        </w:rPr>
        <w:t>43.</w:t>
      </w:r>
    </w:p>
  </w:footnote>
  <w:footnote w:id="27">
    <w:p w14:paraId="51F9DE52" w14:textId="556AA83C" w:rsidR="00A50BA1" w:rsidRPr="00C11B48" w:rsidRDefault="00A50BA1"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281A97" w:rsidRPr="00C11B48">
        <w:rPr>
          <w:rFonts w:ascii="Times New Roman" w:hAnsi="Times New Roman"/>
          <w:sz w:val="24"/>
        </w:rPr>
        <w:t xml:space="preserve">863 </w:t>
      </w:r>
      <w:r w:rsidR="00640469" w:rsidRPr="00C11B48">
        <w:rPr>
          <w:rFonts w:ascii="Times New Roman" w:hAnsi="Times New Roman"/>
          <w:sz w:val="24"/>
        </w:rPr>
        <w:t>[4]</w:t>
      </w:r>
      <w:r w:rsidR="00A21269" w:rsidRPr="00C11B48">
        <w:rPr>
          <w:rFonts w:ascii="Times New Roman" w:hAnsi="Times New Roman"/>
          <w:sz w:val="24"/>
        </w:rPr>
        <w:t>,</w:t>
      </w:r>
      <w:r w:rsidR="006D45FA" w:rsidRPr="00C11B48">
        <w:rPr>
          <w:rFonts w:ascii="Times New Roman" w:hAnsi="Times New Roman"/>
          <w:sz w:val="24"/>
        </w:rPr>
        <w:t xml:space="preserve"> see also</w:t>
      </w:r>
      <w:r w:rsidR="00BF2055" w:rsidRPr="00C11B48">
        <w:rPr>
          <w:rFonts w:ascii="Times New Roman" w:hAnsi="Times New Roman"/>
          <w:sz w:val="24"/>
        </w:rPr>
        <w:t xml:space="preserve"> </w:t>
      </w:r>
      <w:r w:rsidR="0009674F" w:rsidRPr="00C11B48">
        <w:rPr>
          <w:rFonts w:ascii="Times New Roman" w:hAnsi="Times New Roman"/>
          <w:sz w:val="24"/>
        </w:rPr>
        <w:t xml:space="preserve">871 </w:t>
      </w:r>
      <w:r w:rsidR="00BF2055" w:rsidRPr="00C11B48">
        <w:rPr>
          <w:rFonts w:ascii="Times New Roman" w:hAnsi="Times New Roman"/>
          <w:sz w:val="24"/>
        </w:rPr>
        <w:t>[40]</w:t>
      </w:r>
      <w:r w:rsidR="00540019" w:rsidRPr="00C11B48">
        <w:rPr>
          <w:rFonts w:ascii="Times New Roman" w:hAnsi="Times New Roman"/>
          <w:sz w:val="24"/>
        </w:rPr>
        <w:t>; 414 ALR 635 at</w:t>
      </w:r>
      <w:r w:rsidR="006A45A9" w:rsidRPr="00C11B48">
        <w:rPr>
          <w:rFonts w:ascii="Times New Roman" w:hAnsi="Times New Roman"/>
          <w:sz w:val="24"/>
        </w:rPr>
        <w:t xml:space="preserve"> 63</w:t>
      </w:r>
      <w:r w:rsidR="00581373" w:rsidRPr="00C11B48">
        <w:rPr>
          <w:rFonts w:ascii="Times New Roman" w:hAnsi="Times New Roman"/>
          <w:sz w:val="24"/>
        </w:rPr>
        <w:t>8</w:t>
      </w:r>
      <w:r w:rsidR="00A21269" w:rsidRPr="00C11B48">
        <w:rPr>
          <w:rFonts w:ascii="Times New Roman" w:hAnsi="Times New Roman"/>
          <w:sz w:val="24"/>
        </w:rPr>
        <w:t>,</w:t>
      </w:r>
      <w:r w:rsidR="006A45A9" w:rsidRPr="00C11B48">
        <w:rPr>
          <w:rFonts w:ascii="Times New Roman" w:hAnsi="Times New Roman"/>
          <w:sz w:val="24"/>
        </w:rPr>
        <w:t xml:space="preserve"> see also 649</w:t>
      </w:r>
      <w:r w:rsidR="00640469" w:rsidRPr="00C11B48">
        <w:rPr>
          <w:rFonts w:ascii="Times New Roman" w:hAnsi="Times New Roman"/>
          <w:sz w:val="24"/>
        </w:rPr>
        <w:t>.</w:t>
      </w:r>
    </w:p>
  </w:footnote>
  <w:footnote w:id="28">
    <w:p w14:paraId="24854B5F" w14:textId="6AB3AEAE" w:rsidR="00D753FF" w:rsidRPr="00C11B48" w:rsidRDefault="00D753F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(2023) 97 ALJR 857 at 871 [43]</w:t>
      </w:r>
      <w:r w:rsidR="006A45A9" w:rsidRPr="00C11B48">
        <w:rPr>
          <w:rFonts w:ascii="Times New Roman" w:hAnsi="Times New Roman"/>
          <w:sz w:val="24"/>
        </w:rPr>
        <w:t>; 414 ALR 635 at 650</w:t>
      </w:r>
      <w:r w:rsidRPr="00C11B48">
        <w:rPr>
          <w:rFonts w:ascii="Times New Roman" w:hAnsi="Times New Roman"/>
          <w:sz w:val="24"/>
        </w:rPr>
        <w:t>.</w:t>
      </w:r>
    </w:p>
  </w:footnote>
  <w:footnote w:id="29">
    <w:p w14:paraId="6A887085" w14:textId="37C0D8F4" w:rsidR="00791BEB" w:rsidRPr="00C11B48" w:rsidRDefault="00791BEB"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09674F" w:rsidRPr="00C11B48">
        <w:rPr>
          <w:rFonts w:ascii="Times New Roman" w:hAnsi="Times New Roman"/>
          <w:sz w:val="24"/>
        </w:rPr>
        <w:t xml:space="preserve">870 </w:t>
      </w:r>
      <w:r w:rsidRPr="00C11B48">
        <w:rPr>
          <w:rFonts w:ascii="Times New Roman" w:hAnsi="Times New Roman"/>
          <w:sz w:val="24"/>
        </w:rPr>
        <w:t>[34]</w:t>
      </w:r>
      <w:r w:rsidR="006A45A9" w:rsidRPr="00C11B48">
        <w:rPr>
          <w:rFonts w:ascii="Times New Roman" w:hAnsi="Times New Roman"/>
          <w:sz w:val="24"/>
        </w:rPr>
        <w:t>; 414 ALR 635 at 648</w:t>
      </w:r>
      <w:r w:rsidRPr="00C11B48">
        <w:rPr>
          <w:rFonts w:ascii="Times New Roman" w:hAnsi="Times New Roman"/>
          <w:sz w:val="24"/>
        </w:rPr>
        <w:t>.</w:t>
      </w:r>
    </w:p>
  </w:footnote>
  <w:footnote w:id="30">
    <w:p w14:paraId="0CE95425" w14:textId="590EA781" w:rsidR="00640469" w:rsidRPr="00C11B48" w:rsidRDefault="00640469"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5663F0" w:rsidRPr="00C11B48">
        <w:rPr>
          <w:rFonts w:ascii="Times New Roman" w:hAnsi="Times New Roman"/>
          <w:i/>
          <w:iCs/>
          <w:sz w:val="24"/>
        </w:rPr>
        <w:t>GLJ</w:t>
      </w:r>
      <w:r w:rsidR="005663F0" w:rsidRPr="00C11B48">
        <w:rPr>
          <w:rFonts w:ascii="Times New Roman" w:hAnsi="Times New Roman"/>
          <w:sz w:val="24"/>
        </w:rPr>
        <w:t xml:space="preserve"> </w:t>
      </w:r>
      <w:r w:rsidR="00AC1C1C" w:rsidRPr="00C11B48">
        <w:rPr>
          <w:rFonts w:ascii="Times New Roman" w:hAnsi="Times New Roman"/>
          <w:sz w:val="24"/>
        </w:rPr>
        <w:t xml:space="preserve">(2023) 97 ALJR 857 </w:t>
      </w:r>
      <w:r w:rsidR="005663F0" w:rsidRPr="00C11B48">
        <w:rPr>
          <w:rFonts w:ascii="Times New Roman" w:hAnsi="Times New Roman"/>
          <w:sz w:val="24"/>
        </w:rPr>
        <w:t xml:space="preserve">at </w:t>
      </w:r>
      <w:r w:rsidR="001D304F" w:rsidRPr="00C11B48">
        <w:rPr>
          <w:rFonts w:ascii="Times New Roman" w:hAnsi="Times New Roman"/>
          <w:sz w:val="24"/>
        </w:rPr>
        <w:t>869</w:t>
      </w:r>
      <w:r w:rsidR="00F25BE8" w:rsidRPr="00C11B48">
        <w:rPr>
          <w:rFonts w:ascii="Times New Roman" w:hAnsi="Times New Roman"/>
          <w:sz w:val="24"/>
        </w:rPr>
        <w:t xml:space="preserve">, </w:t>
      </w:r>
      <w:r w:rsidR="0009674F" w:rsidRPr="00C11B48">
        <w:rPr>
          <w:rFonts w:ascii="Times New Roman" w:hAnsi="Times New Roman"/>
          <w:sz w:val="24"/>
        </w:rPr>
        <w:t xml:space="preserve">872 </w:t>
      </w:r>
      <w:r w:rsidR="00CA3D1B" w:rsidRPr="00C11B48">
        <w:rPr>
          <w:rFonts w:ascii="Times New Roman" w:hAnsi="Times New Roman"/>
          <w:sz w:val="24"/>
        </w:rPr>
        <w:t>[45]</w:t>
      </w:r>
      <w:r w:rsidR="006A45A9" w:rsidRPr="00C11B48">
        <w:rPr>
          <w:rFonts w:ascii="Times New Roman" w:hAnsi="Times New Roman"/>
          <w:sz w:val="24"/>
        </w:rPr>
        <w:t xml:space="preserve">; 414 ALR 635 at </w:t>
      </w:r>
      <w:r w:rsidR="00082055" w:rsidRPr="00C11B48">
        <w:rPr>
          <w:rFonts w:ascii="Times New Roman" w:hAnsi="Times New Roman"/>
          <w:sz w:val="24"/>
        </w:rPr>
        <w:t>647</w:t>
      </w:r>
      <w:r w:rsidR="00655102" w:rsidRPr="00C11B48">
        <w:rPr>
          <w:rFonts w:ascii="Times New Roman" w:hAnsi="Times New Roman"/>
          <w:sz w:val="24"/>
        </w:rPr>
        <w:t xml:space="preserve">, </w:t>
      </w:r>
      <w:r w:rsidR="006A45A9" w:rsidRPr="00C11B48">
        <w:rPr>
          <w:rFonts w:ascii="Times New Roman" w:hAnsi="Times New Roman"/>
          <w:sz w:val="24"/>
        </w:rPr>
        <w:t>651</w:t>
      </w:r>
      <w:r w:rsidR="005663F0" w:rsidRPr="00C11B48">
        <w:rPr>
          <w:rFonts w:ascii="Times New Roman" w:hAnsi="Times New Roman"/>
          <w:sz w:val="24"/>
        </w:rPr>
        <w:t>.</w:t>
      </w:r>
    </w:p>
  </w:footnote>
  <w:footnote w:id="31">
    <w:p w14:paraId="493DB7FB" w14:textId="652A8C9D" w:rsidR="00BF2055" w:rsidRPr="00C11B48" w:rsidRDefault="00BF2055"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09674F" w:rsidRPr="00C11B48">
        <w:rPr>
          <w:rFonts w:ascii="Times New Roman" w:hAnsi="Times New Roman"/>
          <w:sz w:val="24"/>
        </w:rPr>
        <w:t xml:space="preserve">871 </w:t>
      </w:r>
      <w:r w:rsidR="00712005" w:rsidRPr="00C11B48">
        <w:rPr>
          <w:rFonts w:ascii="Times New Roman" w:hAnsi="Times New Roman"/>
          <w:sz w:val="24"/>
        </w:rPr>
        <w:t>[40]</w:t>
      </w:r>
      <w:r w:rsidR="006A45A9" w:rsidRPr="00C11B48">
        <w:rPr>
          <w:rFonts w:ascii="Times New Roman" w:hAnsi="Times New Roman"/>
          <w:sz w:val="24"/>
        </w:rPr>
        <w:t>; 414 ALR 635 at 649</w:t>
      </w:r>
      <w:r w:rsidR="00712005" w:rsidRPr="00C11B48">
        <w:rPr>
          <w:rFonts w:ascii="Times New Roman" w:hAnsi="Times New Roman"/>
          <w:sz w:val="24"/>
        </w:rPr>
        <w:t>.</w:t>
      </w:r>
    </w:p>
  </w:footnote>
  <w:footnote w:id="32">
    <w:p w14:paraId="6E684830" w14:textId="353F4ADA" w:rsidR="00886CB1" w:rsidRPr="00C11B48" w:rsidRDefault="00886CB1"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09674F" w:rsidRPr="00C11B48">
        <w:rPr>
          <w:rFonts w:ascii="Times New Roman" w:hAnsi="Times New Roman"/>
          <w:sz w:val="24"/>
        </w:rPr>
        <w:t xml:space="preserve">871 </w:t>
      </w:r>
      <w:r w:rsidRPr="00C11B48">
        <w:rPr>
          <w:rFonts w:ascii="Times New Roman" w:hAnsi="Times New Roman"/>
          <w:sz w:val="24"/>
        </w:rPr>
        <w:t>[40]</w:t>
      </w:r>
      <w:r w:rsidR="00E80A54" w:rsidRPr="00C11B48">
        <w:rPr>
          <w:rFonts w:ascii="Times New Roman" w:hAnsi="Times New Roman"/>
          <w:sz w:val="24"/>
        </w:rPr>
        <w:t xml:space="preserve">, </w:t>
      </w:r>
      <w:r w:rsidR="00AD5084" w:rsidRPr="00C11B48">
        <w:rPr>
          <w:rFonts w:ascii="Times New Roman" w:hAnsi="Times New Roman"/>
          <w:sz w:val="24"/>
        </w:rPr>
        <w:t xml:space="preserve">872 </w:t>
      </w:r>
      <w:r w:rsidR="00E80A54" w:rsidRPr="00C11B48">
        <w:rPr>
          <w:rFonts w:ascii="Times New Roman" w:hAnsi="Times New Roman"/>
          <w:sz w:val="24"/>
        </w:rPr>
        <w:t>[47]</w:t>
      </w:r>
      <w:r w:rsidR="00741B3B" w:rsidRPr="00C11B48">
        <w:rPr>
          <w:rFonts w:ascii="Times New Roman" w:hAnsi="Times New Roman"/>
          <w:sz w:val="24"/>
        </w:rPr>
        <w:t>; 414 ALR 635 at 649, 651</w:t>
      </w:r>
      <w:r w:rsidRPr="00C11B48">
        <w:rPr>
          <w:rFonts w:ascii="Times New Roman" w:hAnsi="Times New Roman"/>
          <w:sz w:val="24"/>
        </w:rPr>
        <w:t>.</w:t>
      </w:r>
    </w:p>
  </w:footnote>
  <w:footnote w:id="33">
    <w:p w14:paraId="3E1908AC" w14:textId="4FB5DB46" w:rsidR="0086349F" w:rsidRPr="00C11B48" w:rsidRDefault="0086349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557A3C" w:rsidRPr="00C11B48">
        <w:rPr>
          <w:rFonts w:ascii="Times New Roman" w:hAnsi="Times New Roman"/>
          <w:sz w:val="24"/>
        </w:rPr>
        <w:t xml:space="preserve">871 </w:t>
      </w:r>
      <w:r w:rsidRPr="00C11B48">
        <w:rPr>
          <w:rFonts w:ascii="Times New Roman" w:hAnsi="Times New Roman"/>
          <w:sz w:val="24"/>
        </w:rPr>
        <w:t>[</w:t>
      </w:r>
      <w:r w:rsidR="00D9501B" w:rsidRPr="00C11B48">
        <w:rPr>
          <w:rFonts w:ascii="Times New Roman" w:hAnsi="Times New Roman"/>
          <w:sz w:val="24"/>
        </w:rPr>
        <w:t>41</w:t>
      </w:r>
      <w:r w:rsidRPr="00C11B48">
        <w:rPr>
          <w:rFonts w:ascii="Times New Roman" w:hAnsi="Times New Roman"/>
          <w:sz w:val="24"/>
        </w:rPr>
        <w:t>]</w:t>
      </w:r>
      <w:r w:rsidR="005A1E33" w:rsidRPr="00C11B48">
        <w:rPr>
          <w:rFonts w:ascii="Times New Roman" w:hAnsi="Times New Roman"/>
          <w:sz w:val="24"/>
        </w:rPr>
        <w:t xml:space="preserve">; 414 ALR 635 at </w:t>
      </w:r>
      <w:r w:rsidR="00D9501B" w:rsidRPr="00C11B48">
        <w:rPr>
          <w:rFonts w:ascii="Times New Roman" w:hAnsi="Times New Roman"/>
          <w:sz w:val="24"/>
        </w:rPr>
        <w:t>649</w:t>
      </w:r>
      <w:r w:rsidRPr="00C11B48">
        <w:rPr>
          <w:rFonts w:ascii="Times New Roman" w:hAnsi="Times New Roman"/>
          <w:sz w:val="24"/>
        </w:rPr>
        <w:t>.</w:t>
      </w:r>
    </w:p>
  </w:footnote>
  <w:footnote w:id="34">
    <w:p w14:paraId="2E6929FE" w14:textId="22AA0EF6" w:rsidR="000C776E" w:rsidRPr="00C11B48" w:rsidRDefault="000C776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AD7567" w:rsidRPr="00C11B48">
        <w:rPr>
          <w:rFonts w:ascii="Times New Roman" w:hAnsi="Times New Roman"/>
          <w:sz w:val="24"/>
        </w:rPr>
        <w:t xml:space="preserve">872 </w:t>
      </w:r>
      <w:r w:rsidRPr="00C11B48">
        <w:rPr>
          <w:rFonts w:ascii="Times New Roman" w:hAnsi="Times New Roman"/>
          <w:sz w:val="24"/>
        </w:rPr>
        <w:t>[47]</w:t>
      </w:r>
      <w:r w:rsidR="005A1E33" w:rsidRPr="00C11B48">
        <w:rPr>
          <w:rFonts w:ascii="Times New Roman" w:hAnsi="Times New Roman"/>
          <w:sz w:val="24"/>
        </w:rPr>
        <w:t xml:space="preserve">; 414 ALR 635 at </w:t>
      </w:r>
      <w:r w:rsidR="00741B3B" w:rsidRPr="00C11B48">
        <w:rPr>
          <w:rFonts w:ascii="Times New Roman" w:hAnsi="Times New Roman"/>
          <w:sz w:val="24"/>
        </w:rPr>
        <w:t>651</w:t>
      </w:r>
      <w:r w:rsidR="005A1E33" w:rsidRPr="00C11B48">
        <w:rPr>
          <w:rFonts w:ascii="Times New Roman" w:hAnsi="Times New Roman"/>
          <w:sz w:val="24"/>
        </w:rPr>
        <w:t>.</w:t>
      </w:r>
    </w:p>
  </w:footnote>
  <w:footnote w:id="35">
    <w:p w14:paraId="1277060D" w14:textId="152C2647" w:rsidR="009858F1" w:rsidRPr="00C11B48" w:rsidRDefault="009858F1"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54261D" w:rsidRPr="00C11B48">
        <w:rPr>
          <w:rFonts w:ascii="Times New Roman" w:hAnsi="Times New Roman"/>
          <w:sz w:val="24"/>
        </w:rPr>
        <w:t xml:space="preserve">871 [42], </w:t>
      </w:r>
      <w:r w:rsidR="00623B2B" w:rsidRPr="00C11B48">
        <w:rPr>
          <w:rFonts w:ascii="Times New Roman" w:hAnsi="Times New Roman"/>
          <w:sz w:val="24"/>
        </w:rPr>
        <w:t xml:space="preserve">889 </w:t>
      </w:r>
      <w:r w:rsidRPr="00C11B48">
        <w:rPr>
          <w:rFonts w:ascii="Times New Roman" w:hAnsi="Times New Roman"/>
          <w:sz w:val="24"/>
        </w:rPr>
        <w:t>[140]</w:t>
      </w:r>
      <w:r w:rsidR="005A1E33" w:rsidRPr="00C11B48">
        <w:rPr>
          <w:rFonts w:ascii="Times New Roman" w:hAnsi="Times New Roman"/>
          <w:sz w:val="24"/>
        </w:rPr>
        <w:t xml:space="preserve">; 414 ALR 635 at </w:t>
      </w:r>
      <w:r w:rsidR="005F65BC" w:rsidRPr="00C11B48">
        <w:rPr>
          <w:rFonts w:ascii="Times New Roman" w:hAnsi="Times New Roman"/>
          <w:sz w:val="24"/>
        </w:rPr>
        <w:t>649-650</w:t>
      </w:r>
      <w:r w:rsidR="004628E1" w:rsidRPr="00C11B48">
        <w:rPr>
          <w:rFonts w:ascii="Times New Roman" w:hAnsi="Times New Roman"/>
          <w:sz w:val="24"/>
        </w:rPr>
        <w:t>, 674</w:t>
      </w:r>
      <w:r w:rsidR="00140A98" w:rsidRPr="00C11B48">
        <w:rPr>
          <w:rFonts w:ascii="Times New Roman" w:hAnsi="Times New Roman"/>
          <w:sz w:val="24"/>
        </w:rPr>
        <w:t>,</w:t>
      </w:r>
      <w:r w:rsidRPr="00C11B48">
        <w:rPr>
          <w:rFonts w:ascii="Times New Roman" w:hAnsi="Times New Roman"/>
          <w:sz w:val="24"/>
        </w:rPr>
        <w:t xml:space="preserve"> citin</w:t>
      </w:r>
      <w:r w:rsidR="009750FE" w:rsidRPr="00C11B48">
        <w:rPr>
          <w:rFonts w:ascii="Times New Roman" w:hAnsi="Times New Roman"/>
          <w:sz w:val="24"/>
        </w:rPr>
        <w:t xml:space="preserve">g </w:t>
      </w:r>
      <w:r w:rsidR="009750FE" w:rsidRPr="00C11B48">
        <w:rPr>
          <w:rFonts w:ascii="Times New Roman" w:hAnsi="Times New Roman"/>
          <w:i/>
          <w:iCs/>
          <w:sz w:val="24"/>
        </w:rPr>
        <w:t>Moubarak</w:t>
      </w:r>
      <w:r w:rsidR="005A1E33" w:rsidRPr="00C11B48">
        <w:rPr>
          <w:rFonts w:ascii="Times New Roman" w:hAnsi="Times New Roman"/>
          <w:i/>
          <w:iCs/>
          <w:sz w:val="24"/>
        </w:rPr>
        <w:t xml:space="preserve"> </w:t>
      </w:r>
      <w:r w:rsidR="005A1E33" w:rsidRPr="00C11B48">
        <w:rPr>
          <w:rFonts w:ascii="Times New Roman" w:hAnsi="Times New Roman"/>
          <w:sz w:val="24"/>
        </w:rPr>
        <w:t>(2019) 100 NSWLR 218</w:t>
      </w:r>
      <w:r w:rsidR="005A1E33" w:rsidRPr="00C11B48">
        <w:rPr>
          <w:rFonts w:ascii="Times New Roman" w:hAnsi="Times New Roman"/>
          <w:i/>
          <w:iCs/>
          <w:sz w:val="24"/>
        </w:rPr>
        <w:t xml:space="preserve"> </w:t>
      </w:r>
      <w:r w:rsidR="009750FE" w:rsidRPr="00C11B48">
        <w:rPr>
          <w:rFonts w:ascii="Times New Roman" w:hAnsi="Times New Roman"/>
          <w:sz w:val="24"/>
        </w:rPr>
        <w:t>at</w:t>
      </w:r>
      <w:r w:rsidR="00DB2E99" w:rsidRPr="00C11B48">
        <w:rPr>
          <w:rFonts w:ascii="Times New Roman" w:hAnsi="Times New Roman"/>
          <w:sz w:val="24"/>
        </w:rPr>
        <w:t xml:space="preserve"> 234</w:t>
      </w:r>
      <w:r w:rsidR="00E427F7" w:rsidRPr="00C11B48">
        <w:rPr>
          <w:rFonts w:ascii="Times New Roman" w:hAnsi="Times New Roman"/>
          <w:sz w:val="24"/>
        </w:rPr>
        <w:noBreakHyphen/>
      </w:r>
      <w:r w:rsidR="00DB2E99" w:rsidRPr="00C11B48">
        <w:rPr>
          <w:rFonts w:ascii="Times New Roman" w:hAnsi="Times New Roman"/>
          <w:sz w:val="24"/>
        </w:rPr>
        <w:t>235</w:t>
      </w:r>
      <w:r w:rsidR="009750FE" w:rsidRPr="00C11B48">
        <w:rPr>
          <w:rFonts w:ascii="Times New Roman" w:hAnsi="Times New Roman"/>
          <w:sz w:val="24"/>
        </w:rPr>
        <w:t xml:space="preserve"> [75]</w:t>
      </w:r>
      <w:r w:rsidR="005A1E33" w:rsidRPr="00C11B48">
        <w:rPr>
          <w:rFonts w:ascii="Times New Roman" w:hAnsi="Times New Roman"/>
          <w:sz w:val="24"/>
        </w:rPr>
        <w:t>.</w:t>
      </w:r>
    </w:p>
  </w:footnote>
  <w:footnote w:id="36">
    <w:p w14:paraId="59904F3A" w14:textId="3D8D183E" w:rsidR="004565E4" w:rsidRPr="00C11B48" w:rsidRDefault="004565E4"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GLJ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3B5FB2" w:rsidRPr="00C11B48">
        <w:rPr>
          <w:rFonts w:ascii="Times New Roman" w:hAnsi="Times New Roman"/>
          <w:sz w:val="24"/>
        </w:rPr>
        <w:t>871</w:t>
      </w:r>
      <w:r w:rsidR="00623B2B" w:rsidRPr="00C11B48">
        <w:rPr>
          <w:rFonts w:ascii="Times New Roman" w:hAnsi="Times New Roman"/>
          <w:sz w:val="24"/>
        </w:rPr>
        <w:t xml:space="preserve"> </w:t>
      </w:r>
      <w:r w:rsidRPr="00C11B48">
        <w:rPr>
          <w:rFonts w:ascii="Times New Roman" w:hAnsi="Times New Roman"/>
          <w:sz w:val="24"/>
        </w:rPr>
        <w:t>[42]</w:t>
      </w:r>
      <w:r w:rsidR="009648AA" w:rsidRPr="00C11B48">
        <w:rPr>
          <w:rFonts w:ascii="Times New Roman" w:hAnsi="Times New Roman"/>
          <w:sz w:val="24"/>
        </w:rPr>
        <w:t xml:space="preserve">; 414 ALR 635 at </w:t>
      </w:r>
      <w:r w:rsidR="00C71049" w:rsidRPr="00C11B48">
        <w:rPr>
          <w:rFonts w:ascii="Times New Roman" w:hAnsi="Times New Roman"/>
          <w:sz w:val="24"/>
        </w:rPr>
        <w:t>650</w:t>
      </w:r>
      <w:r w:rsidRPr="00C11B48">
        <w:rPr>
          <w:rFonts w:ascii="Times New Roman" w:hAnsi="Times New Roman"/>
          <w:sz w:val="24"/>
        </w:rPr>
        <w:t>.</w:t>
      </w:r>
    </w:p>
  </w:footnote>
  <w:footnote w:id="37">
    <w:p w14:paraId="4502D817" w14:textId="7B4B9B6C" w:rsidR="00E27C3D" w:rsidRPr="00C11B48" w:rsidRDefault="00E27C3D"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GLJ</w:t>
      </w:r>
      <w:r w:rsidRPr="00C11B48">
        <w:rPr>
          <w:rFonts w:ascii="Times New Roman" w:hAnsi="Times New Roman"/>
          <w:sz w:val="24"/>
        </w:rPr>
        <w:t xml:space="preserve"> (2023) 97 ALJR 857 at </w:t>
      </w:r>
      <w:r w:rsidR="00414160" w:rsidRPr="00C11B48">
        <w:rPr>
          <w:rFonts w:ascii="Times New Roman" w:hAnsi="Times New Roman"/>
          <w:sz w:val="24"/>
        </w:rPr>
        <w:t xml:space="preserve">871 </w:t>
      </w:r>
      <w:r w:rsidRPr="00C11B48">
        <w:rPr>
          <w:rFonts w:ascii="Times New Roman" w:hAnsi="Times New Roman"/>
          <w:sz w:val="24"/>
        </w:rPr>
        <w:t>[42]</w:t>
      </w:r>
      <w:r w:rsidR="00414160" w:rsidRPr="00C11B48">
        <w:rPr>
          <w:rFonts w:ascii="Times New Roman" w:hAnsi="Times New Roman"/>
          <w:sz w:val="24"/>
        </w:rPr>
        <w:t xml:space="preserve">; 414 ALR 635 at </w:t>
      </w:r>
      <w:r w:rsidR="009E5BB2" w:rsidRPr="00C11B48">
        <w:rPr>
          <w:rFonts w:ascii="Times New Roman" w:hAnsi="Times New Roman"/>
          <w:sz w:val="24"/>
        </w:rPr>
        <w:t>649-650</w:t>
      </w:r>
      <w:r w:rsidRPr="00C11B48">
        <w:rPr>
          <w:rFonts w:ascii="Times New Roman" w:hAnsi="Times New Roman"/>
          <w:sz w:val="24"/>
        </w:rPr>
        <w:t>.</w:t>
      </w:r>
    </w:p>
  </w:footnote>
  <w:footnote w:id="38">
    <w:p w14:paraId="612F2783" w14:textId="01DCE572" w:rsidR="00F368D1" w:rsidRPr="00C11B48" w:rsidRDefault="00F368D1" w:rsidP="00C11B48">
      <w:pPr>
        <w:pStyle w:val="FootnoteText"/>
        <w:spacing w:line="280" w:lineRule="exact"/>
        <w:ind w:right="0"/>
        <w:jc w:val="both"/>
        <w:rPr>
          <w:rFonts w:ascii="Times New Roman" w:hAnsi="Times New Roman"/>
          <w:b/>
          <w:bCs/>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F475E8" w:rsidRPr="00C11B48">
        <w:rPr>
          <w:rFonts w:ascii="Times New Roman" w:hAnsi="Times New Roman"/>
          <w:sz w:val="24"/>
        </w:rPr>
        <w:t xml:space="preserve">Australia, </w:t>
      </w:r>
      <w:r w:rsidR="00012B38" w:rsidRPr="00C11B48">
        <w:rPr>
          <w:rFonts w:ascii="Times New Roman" w:hAnsi="Times New Roman"/>
          <w:sz w:val="24"/>
        </w:rPr>
        <w:t xml:space="preserve">Royal Commission into Institutional Responses to Child Sexual Abuse, </w:t>
      </w:r>
      <w:r w:rsidR="00F475E8" w:rsidRPr="00C11B48">
        <w:rPr>
          <w:rFonts w:ascii="Times New Roman" w:hAnsi="Times New Roman"/>
          <w:i/>
          <w:sz w:val="24"/>
        </w:rPr>
        <w:t xml:space="preserve">Final Report: </w:t>
      </w:r>
      <w:r w:rsidR="00012B38" w:rsidRPr="00C11B48">
        <w:rPr>
          <w:rFonts w:ascii="Times New Roman" w:hAnsi="Times New Roman"/>
          <w:i/>
          <w:sz w:val="24"/>
        </w:rPr>
        <w:t>Identifying and disclosing child sexual abuse</w:t>
      </w:r>
      <w:r w:rsidR="0039695A" w:rsidRPr="00C11B48">
        <w:rPr>
          <w:rFonts w:ascii="Times New Roman" w:hAnsi="Times New Roman"/>
          <w:sz w:val="24"/>
        </w:rPr>
        <w:t xml:space="preserve"> (2017)</w:t>
      </w:r>
      <w:r w:rsidR="0026728B" w:rsidRPr="00C11B48">
        <w:rPr>
          <w:rFonts w:ascii="Times New Roman" w:hAnsi="Times New Roman"/>
          <w:sz w:val="24"/>
        </w:rPr>
        <w:t>,</w:t>
      </w:r>
      <w:r w:rsidR="00E20897" w:rsidRPr="00C11B48">
        <w:rPr>
          <w:rFonts w:ascii="Times New Roman" w:hAnsi="Times New Roman"/>
          <w:sz w:val="24"/>
        </w:rPr>
        <w:t xml:space="preserve"> vol 4</w:t>
      </w:r>
      <w:r w:rsidR="00012B38" w:rsidRPr="00C11B48">
        <w:rPr>
          <w:rFonts w:ascii="Times New Roman" w:hAnsi="Times New Roman"/>
          <w:sz w:val="24"/>
        </w:rPr>
        <w:t xml:space="preserve"> at </w:t>
      </w:r>
      <w:r w:rsidRPr="00C11B48">
        <w:rPr>
          <w:rFonts w:ascii="Times New Roman" w:hAnsi="Times New Roman"/>
          <w:sz w:val="24"/>
        </w:rPr>
        <w:t>30</w:t>
      </w:r>
      <w:r w:rsidR="009E3E44" w:rsidRPr="00C11B48">
        <w:rPr>
          <w:rFonts w:ascii="Times New Roman" w:hAnsi="Times New Roman"/>
          <w:sz w:val="24"/>
        </w:rPr>
        <w:t>-34</w:t>
      </w:r>
      <w:r w:rsidR="00012B38" w:rsidRPr="00C11B48">
        <w:rPr>
          <w:rFonts w:ascii="Times New Roman" w:hAnsi="Times New Roman"/>
          <w:sz w:val="24"/>
        </w:rPr>
        <w:t xml:space="preserve">. </w:t>
      </w:r>
    </w:p>
  </w:footnote>
  <w:footnote w:id="39">
    <w:p w14:paraId="658BA4BE" w14:textId="6EBAA439" w:rsidR="00B63DED" w:rsidRPr="00C11B48" w:rsidRDefault="00B63DED"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See, eg, </w:t>
      </w:r>
      <w:r w:rsidR="00083241" w:rsidRPr="00C11B48">
        <w:rPr>
          <w:rFonts w:ascii="Times New Roman" w:hAnsi="Times New Roman"/>
          <w:i/>
          <w:iCs/>
          <w:sz w:val="24"/>
        </w:rPr>
        <w:t xml:space="preserve">Moubarak </w:t>
      </w:r>
      <w:r w:rsidR="00083241" w:rsidRPr="00C11B48">
        <w:rPr>
          <w:rFonts w:ascii="Times New Roman" w:hAnsi="Times New Roman"/>
          <w:sz w:val="24"/>
        </w:rPr>
        <w:t xml:space="preserve">(2019) 100 NSWLR 218 at 234-235 [75]; </w:t>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3A41B6" w:rsidRPr="00C11B48">
        <w:rPr>
          <w:rFonts w:ascii="Times New Roman" w:hAnsi="Times New Roman"/>
          <w:sz w:val="24"/>
        </w:rPr>
        <w:t xml:space="preserve">869 </w:t>
      </w:r>
      <w:r w:rsidRPr="00C11B48">
        <w:rPr>
          <w:rFonts w:ascii="Times New Roman" w:hAnsi="Times New Roman"/>
          <w:sz w:val="24"/>
        </w:rPr>
        <w:t>[29]</w:t>
      </w:r>
      <w:r w:rsidR="00AE1BE0" w:rsidRPr="00C11B48">
        <w:rPr>
          <w:rFonts w:ascii="Times New Roman" w:hAnsi="Times New Roman"/>
          <w:sz w:val="24"/>
        </w:rPr>
        <w:t>, 881</w:t>
      </w:r>
      <w:r w:rsidR="00444DFF" w:rsidRPr="00C11B48">
        <w:rPr>
          <w:rFonts w:ascii="Times New Roman" w:hAnsi="Times New Roman"/>
          <w:sz w:val="24"/>
        </w:rPr>
        <w:t xml:space="preserve"> [92]</w:t>
      </w:r>
      <w:r w:rsidR="006138B1" w:rsidRPr="00C11B48">
        <w:rPr>
          <w:rFonts w:ascii="Times New Roman" w:hAnsi="Times New Roman"/>
          <w:sz w:val="24"/>
        </w:rPr>
        <w:t>;</w:t>
      </w:r>
      <w:r w:rsidR="002A5785" w:rsidRPr="00C11B48">
        <w:rPr>
          <w:rFonts w:ascii="Times New Roman" w:hAnsi="Times New Roman"/>
          <w:sz w:val="24"/>
        </w:rPr>
        <w:t xml:space="preserve"> </w:t>
      </w:r>
      <w:r w:rsidR="003A41B6" w:rsidRPr="00C11B48">
        <w:rPr>
          <w:rFonts w:ascii="Times New Roman" w:hAnsi="Times New Roman"/>
          <w:sz w:val="24"/>
        </w:rPr>
        <w:t>414 ALR 635 at</w:t>
      </w:r>
      <w:r w:rsidR="003A41B6" w:rsidRPr="00C11B48">
        <w:rPr>
          <w:rFonts w:ascii="Times New Roman" w:hAnsi="Times New Roman"/>
          <w:i/>
          <w:iCs/>
          <w:sz w:val="24"/>
        </w:rPr>
        <w:t xml:space="preserve"> </w:t>
      </w:r>
      <w:r w:rsidR="003850C3" w:rsidRPr="00C11B48">
        <w:rPr>
          <w:rFonts w:ascii="Times New Roman" w:hAnsi="Times New Roman"/>
          <w:sz w:val="24"/>
        </w:rPr>
        <w:t>647, 663</w:t>
      </w:r>
      <w:r w:rsidR="00145160" w:rsidRPr="00C11B48">
        <w:rPr>
          <w:rFonts w:ascii="Times New Roman" w:hAnsi="Times New Roman"/>
          <w:sz w:val="24"/>
        </w:rPr>
        <w:t xml:space="preserve">. See also </w:t>
      </w:r>
      <w:r w:rsidR="00A63652" w:rsidRPr="00C11B48">
        <w:rPr>
          <w:rFonts w:ascii="Times New Roman" w:hAnsi="Times New Roman"/>
          <w:sz w:val="24"/>
        </w:rPr>
        <w:t xml:space="preserve">New South Wales, Legislative Assembly, </w:t>
      </w:r>
      <w:r w:rsidR="00A63652" w:rsidRPr="00C11B48">
        <w:rPr>
          <w:rFonts w:ascii="Times New Roman" w:hAnsi="Times New Roman"/>
          <w:i/>
          <w:iCs/>
          <w:sz w:val="24"/>
        </w:rPr>
        <w:t xml:space="preserve">Parliamentary Debates </w:t>
      </w:r>
      <w:r w:rsidR="00A63652" w:rsidRPr="00C11B48">
        <w:rPr>
          <w:rFonts w:ascii="Times New Roman" w:hAnsi="Times New Roman"/>
          <w:sz w:val="24"/>
        </w:rPr>
        <w:t>(Hansard), 16 February 2016</w:t>
      </w:r>
      <w:r w:rsidR="00A12771" w:rsidRPr="00C11B48">
        <w:rPr>
          <w:rFonts w:ascii="Times New Roman" w:hAnsi="Times New Roman"/>
          <w:sz w:val="24"/>
        </w:rPr>
        <w:t xml:space="preserve"> at</w:t>
      </w:r>
      <w:r w:rsidR="00A63652" w:rsidRPr="00C11B48">
        <w:rPr>
          <w:rFonts w:ascii="Times New Roman" w:hAnsi="Times New Roman"/>
          <w:sz w:val="24"/>
        </w:rPr>
        <w:t xml:space="preserve"> </w:t>
      </w:r>
      <w:r w:rsidR="00F4030E" w:rsidRPr="00C11B48">
        <w:rPr>
          <w:rFonts w:ascii="Times New Roman" w:hAnsi="Times New Roman"/>
          <w:sz w:val="24"/>
        </w:rPr>
        <w:t>6399</w:t>
      </w:r>
      <w:r w:rsidR="00B4346B" w:rsidRPr="00C11B48">
        <w:rPr>
          <w:rFonts w:ascii="Times New Roman" w:hAnsi="Times New Roman"/>
          <w:sz w:val="24"/>
        </w:rPr>
        <w:t>.</w:t>
      </w:r>
    </w:p>
  </w:footnote>
  <w:footnote w:id="40">
    <w:p w14:paraId="1D897EB9" w14:textId="7730D1B0" w:rsidR="00D320AC" w:rsidRPr="00C11B48" w:rsidRDefault="00D320AC"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cf </w:t>
      </w:r>
      <w:r w:rsidRPr="00C11B48">
        <w:rPr>
          <w:rFonts w:ascii="Times New Roman" w:hAnsi="Times New Roman"/>
          <w:i/>
          <w:iCs/>
          <w:sz w:val="24"/>
        </w:rPr>
        <w:t>GLJ</w:t>
      </w:r>
      <w:r w:rsidRPr="00C11B48">
        <w:rPr>
          <w:rFonts w:ascii="Times New Roman" w:hAnsi="Times New Roman"/>
          <w:sz w:val="24"/>
        </w:rPr>
        <w:t xml:space="preserve">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1203C5" w:rsidRPr="00C11B48">
        <w:rPr>
          <w:rFonts w:ascii="Times New Roman" w:hAnsi="Times New Roman"/>
          <w:sz w:val="24"/>
        </w:rPr>
        <w:t xml:space="preserve">871 </w:t>
      </w:r>
      <w:r w:rsidRPr="00C11B48">
        <w:rPr>
          <w:rFonts w:ascii="Times New Roman" w:hAnsi="Times New Roman"/>
          <w:sz w:val="24"/>
        </w:rPr>
        <w:t>[43]</w:t>
      </w:r>
      <w:r w:rsidR="00D43498" w:rsidRPr="00C11B48">
        <w:rPr>
          <w:rFonts w:ascii="Times New Roman" w:hAnsi="Times New Roman"/>
          <w:sz w:val="24"/>
        </w:rPr>
        <w:t>,</w:t>
      </w:r>
      <w:r w:rsidRPr="00C11B48">
        <w:rPr>
          <w:rFonts w:ascii="Times New Roman" w:hAnsi="Times New Roman"/>
          <w:sz w:val="24"/>
        </w:rPr>
        <w:t xml:space="preserve"> read with </w:t>
      </w:r>
      <w:r w:rsidR="001203C5" w:rsidRPr="00C11B48">
        <w:rPr>
          <w:rFonts w:ascii="Times New Roman" w:hAnsi="Times New Roman"/>
          <w:sz w:val="24"/>
        </w:rPr>
        <w:t xml:space="preserve">871 </w:t>
      </w:r>
      <w:r w:rsidRPr="00C11B48">
        <w:rPr>
          <w:rFonts w:ascii="Times New Roman" w:hAnsi="Times New Roman"/>
          <w:sz w:val="24"/>
        </w:rPr>
        <w:t>[38]</w:t>
      </w:r>
      <w:r w:rsidR="003850C3" w:rsidRPr="00C11B48">
        <w:rPr>
          <w:rFonts w:ascii="Times New Roman" w:hAnsi="Times New Roman"/>
          <w:sz w:val="24"/>
        </w:rPr>
        <w:t>; 414 ALR 635 at</w:t>
      </w:r>
      <w:r w:rsidR="00653923" w:rsidRPr="00C11B48">
        <w:rPr>
          <w:rFonts w:ascii="Times New Roman" w:hAnsi="Times New Roman"/>
          <w:sz w:val="24"/>
        </w:rPr>
        <w:t xml:space="preserve"> 649-650</w:t>
      </w:r>
      <w:r w:rsidRPr="00C11B48">
        <w:rPr>
          <w:rFonts w:ascii="Times New Roman" w:hAnsi="Times New Roman"/>
          <w:sz w:val="24"/>
        </w:rPr>
        <w:t>.</w:t>
      </w:r>
    </w:p>
  </w:footnote>
  <w:footnote w:id="41">
    <w:p w14:paraId="5E225222" w14:textId="089EBC6C" w:rsidR="00001EA8" w:rsidRPr="00C11B48" w:rsidRDefault="00001EA8"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proofErr w:type="spellStart"/>
      <w:r w:rsidR="00D90CE3" w:rsidRPr="00C11B48">
        <w:rPr>
          <w:rFonts w:ascii="Times New Roman" w:hAnsi="Times New Roman"/>
          <w:i/>
          <w:iCs/>
          <w:sz w:val="24"/>
        </w:rPr>
        <w:t>Batistatos</w:t>
      </w:r>
      <w:proofErr w:type="spellEnd"/>
      <w:r w:rsidR="00D90CE3" w:rsidRPr="00C11B48">
        <w:rPr>
          <w:rFonts w:ascii="Times New Roman" w:hAnsi="Times New Roman"/>
          <w:sz w:val="24"/>
        </w:rPr>
        <w:t xml:space="preserve"> (2006) 226 CLR 256 at 281 [69]-[70]; </w:t>
      </w:r>
      <w:r w:rsidR="001D44CE" w:rsidRPr="00C11B48">
        <w:rPr>
          <w:rFonts w:ascii="Times New Roman" w:hAnsi="Times New Roman"/>
          <w:i/>
          <w:iCs/>
          <w:sz w:val="24"/>
        </w:rPr>
        <w:t xml:space="preserve">Moubarak </w:t>
      </w:r>
      <w:r w:rsidR="001D44CE" w:rsidRPr="00C11B48">
        <w:rPr>
          <w:rFonts w:ascii="Times New Roman" w:hAnsi="Times New Roman"/>
          <w:sz w:val="24"/>
        </w:rPr>
        <w:t xml:space="preserve">(2019) 100 NSWLR 218 at 235 [77]; </w:t>
      </w:r>
      <w:r w:rsidRPr="00C11B48">
        <w:rPr>
          <w:rFonts w:ascii="Times New Roman" w:hAnsi="Times New Roman"/>
          <w:i/>
          <w:iCs/>
          <w:sz w:val="24"/>
        </w:rPr>
        <w:t xml:space="preserve">GLJ </w:t>
      </w:r>
      <w:r w:rsidR="00AC1C1C" w:rsidRPr="00C11B48">
        <w:rPr>
          <w:rFonts w:ascii="Times New Roman" w:hAnsi="Times New Roman"/>
          <w:sz w:val="24"/>
        </w:rPr>
        <w:t xml:space="preserve">(2023) 97 ALJR 857 </w:t>
      </w:r>
      <w:r w:rsidRPr="00C11B48">
        <w:rPr>
          <w:rFonts w:ascii="Times New Roman" w:hAnsi="Times New Roman"/>
          <w:sz w:val="24"/>
        </w:rPr>
        <w:t xml:space="preserve">at </w:t>
      </w:r>
      <w:r w:rsidR="00186291" w:rsidRPr="00C11B48">
        <w:rPr>
          <w:rFonts w:ascii="Times New Roman" w:hAnsi="Times New Roman"/>
          <w:sz w:val="24"/>
        </w:rPr>
        <w:t xml:space="preserve">871 </w:t>
      </w:r>
      <w:r w:rsidRPr="00C11B48">
        <w:rPr>
          <w:rFonts w:ascii="Times New Roman" w:hAnsi="Times New Roman"/>
          <w:sz w:val="24"/>
        </w:rPr>
        <w:t>[41]</w:t>
      </w:r>
      <w:r w:rsidR="00653923" w:rsidRPr="00C11B48">
        <w:rPr>
          <w:rFonts w:ascii="Times New Roman" w:hAnsi="Times New Roman"/>
          <w:sz w:val="24"/>
        </w:rPr>
        <w:t>; 414 ALR 635 at</w:t>
      </w:r>
      <w:r w:rsidR="00F66CD1" w:rsidRPr="00C11B48">
        <w:rPr>
          <w:rFonts w:ascii="Times New Roman" w:hAnsi="Times New Roman"/>
          <w:sz w:val="24"/>
        </w:rPr>
        <w:t xml:space="preserve"> 649</w:t>
      </w:r>
      <w:r w:rsidRPr="00C11B48">
        <w:rPr>
          <w:rFonts w:ascii="Times New Roman" w:hAnsi="Times New Roman"/>
          <w:sz w:val="24"/>
        </w:rPr>
        <w:t>.</w:t>
      </w:r>
    </w:p>
  </w:footnote>
  <w:footnote w:id="42">
    <w:p w14:paraId="65B5BCF0" w14:textId="5DCC4BF3" w:rsidR="00001EA8" w:rsidRPr="00C11B48" w:rsidRDefault="00001EA8"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8C1D3D" w:rsidRPr="00C11B48">
        <w:rPr>
          <w:rFonts w:ascii="Times New Roman" w:hAnsi="Times New Roman"/>
          <w:i/>
          <w:iCs/>
          <w:sz w:val="24"/>
        </w:rPr>
        <w:t>Batistatos</w:t>
      </w:r>
      <w:r w:rsidR="008C1D3D" w:rsidRPr="00C11B48">
        <w:rPr>
          <w:rFonts w:ascii="Times New Roman" w:hAnsi="Times New Roman"/>
          <w:sz w:val="24"/>
        </w:rPr>
        <w:t xml:space="preserve"> (2006) 226 CLR 256 at 281 [69]-[70]; </w:t>
      </w:r>
      <w:r w:rsidR="00807FBE" w:rsidRPr="00C11B48">
        <w:rPr>
          <w:rFonts w:ascii="Times New Roman" w:hAnsi="Times New Roman"/>
          <w:i/>
          <w:iCs/>
          <w:sz w:val="24"/>
        </w:rPr>
        <w:t xml:space="preserve">Moubarak </w:t>
      </w:r>
      <w:r w:rsidR="00807FBE" w:rsidRPr="00C11B48">
        <w:rPr>
          <w:rFonts w:ascii="Times New Roman" w:hAnsi="Times New Roman"/>
          <w:sz w:val="24"/>
        </w:rPr>
        <w:t xml:space="preserve">(2019) 100 NSWLR 218 at 235 [77]; </w:t>
      </w:r>
      <w:r w:rsidR="00B816B4" w:rsidRPr="00C11B48">
        <w:rPr>
          <w:rFonts w:ascii="Times New Roman" w:hAnsi="Times New Roman"/>
          <w:i/>
          <w:iCs/>
          <w:sz w:val="24"/>
        </w:rPr>
        <w:t>GLJ</w:t>
      </w:r>
      <w:r w:rsidR="00B816B4" w:rsidRPr="00C11B48">
        <w:rPr>
          <w:rFonts w:ascii="Times New Roman" w:hAnsi="Times New Roman"/>
          <w:sz w:val="24"/>
        </w:rPr>
        <w:t xml:space="preserve"> </w:t>
      </w:r>
      <w:r w:rsidR="00AC1C1C" w:rsidRPr="00C11B48">
        <w:rPr>
          <w:rFonts w:ascii="Times New Roman" w:hAnsi="Times New Roman"/>
          <w:sz w:val="24"/>
        </w:rPr>
        <w:t xml:space="preserve">(2023) 97 ALJR 857 </w:t>
      </w:r>
      <w:r w:rsidR="004D6D60" w:rsidRPr="00C11B48">
        <w:rPr>
          <w:rFonts w:ascii="Times New Roman" w:hAnsi="Times New Roman"/>
          <w:sz w:val="24"/>
        </w:rPr>
        <w:t xml:space="preserve">at </w:t>
      </w:r>
      <w:r w:rsidR="00896DF5" w:rsidRPr="00C11B48">
        <w:rPr>
          <w:rFonts w:ascii="Times New Roman" w:hAnsi="Times New Roman"/>
          <w:sz w:val="24"/>
        </w:rPr>
        <w:t xml:space="preserve">871 </w:t>
      </w:r>
      <w:r w:rsidR="004D6D60" w:rsidRPr="00C11B48">
        <w:rPr>
          <w:rFonts w:ascii="Times New Roman" w:hAnsi="Times New Roman"/>
          <w:sz w:val="24"/>
        </w:rPr>
        <w:t>[42]</w:t>
      </w:r>
      <w:r w:rsidR="009355E1" w:rsidRPr="00C11B48">
        <w:rPr>
          <w:rFonts w:ascii="Times New Roman" w:hAnsi="Times New Roman"/>
          <w:sz w:val="24"/>
        </w:rPr>
        <w:t>, 887 [132]</w:t>
      </w:r>
      <w:r w:rsidR="000A06CC" w:rsidRPr="00C11B48">
        <w:rPr>
          <w:rFonts w:ascii="Times New Roman" w:hAnsi="Times New Roman"/>
          <w:sz w:val="24"/>
        </w:rPr>
        <w:t>;</w:t>
      </w:r>
      <w:r w:rsidR="00F66CD1" w:rsidRPr="00C11B48">
        <w:rPr>
          <w:rFonts w:ascii="Times New Roman" w:hAnsi="Times New Roman"/>
          <w:sz w:val="24"/>
        </w:rPr>
        <w:t xml:space="preserve"> 414 ALR 635 at 650</w:t>
      </w:r>
      <w:r w:rsidR="00F64DE6" w:rsidRPr="00C11B48">
        <w:rPr>
          <w:rFonts w:ascii="Times New Roman" w:hAnsi="Times New Roman"/>
          <w:sz w:val="24"/>
        </w:rPr>
        <w:t>, 671</w:t>
      </w:r>
      <w:r w:rsidR="004D6D60" w:rsidRPr="00C11B48">
        <w:rPr>
          <w:rFonts w:ascii="Times New Roman" w:hAnsi="Times New Roman"/>
          <w:sz w:val="24"/>
        </w:rPr>
        <w:t xml:space="preserve">; </w:t>
      </w:r>
      <w:r w:rsidRPr="00C11B48">
        <w:rPr>
          <w:rFonts w:ascii="Times New Roman" w:hAnsi="Times New Roman"/>
          <w:i/>
          <w:iCs/>
          <w:sz w:val="24"/>
        </w:rPr>
        <w:t>CM</w:t>
      </w:r>
      <w:r w:rsidR="00E22F9C" w:rsidRPr="00C11B48">
        <w:rPr>
          <w:rFonts w:ascii="Times New Roman" w:hAnsi="Times New Roman"/>
          <w:i/>
          <w:iCs/>
          <w:sz w:val="24"/>
        </w:rPr>
        <w:t xml:space="preserve"> v Trustees of the Roman Catholic Church for the Diocese of Armidale </w:t>
      </w:r>
      <w:r w:rsidR="00E22F9C" w:rsidRPr="00C11B48">
        <w:rPr>
          <w:rFonts w:ascii="Times New Roman" w:hAnsi="Times New Roman"/>
          <w:sz w:val="24"/>
        </w:rPr>
        <w:t>[2023] NSWCA 313</w:t>
      </w:r>
      <w:r w:rsidRPr="00C11B48">
        <w:rPr>
          <w:rFonts w:ascii="Times New Roman" w:hAnsi="Times New Roman"/>
          <w:sz w:val="24"/>
        </w:rPr>
        <w:t xml:space="preserve"> at [76]-[77].</w:t>
      </w:r>
    </w:p>
  </w:footnote>
  <w:footnote w:id="43">
    <w:p w14:paraId="1ACFDAF7" w14:textId="4322C7F8" w:rsidR="00434756" w:rsidRPr="00C11B48" w:rsidRDefault="00434756"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Emphasis added. </w:t>
      </w:r>
      <w:r w:rsidR="001E6992" w:rsidRPr="00C11B48">
        <w:rPr>
          <w:rFonts w:ascii="Times New Roman" w:hAnsi="Times New Roman"/>
          <w:sz w:val="24"/>
        </w:rPr>
        <w:t xml:space="preserve">See </w:t>
      </w:r>
      <w:r w:rsidR="00807FBE" w:rsidRPr="00C11B48">
        <w:rPr>
          <w:rFonts w:ascii="Times New Roman" w:hAnsi="Times New Roman"/>
          <w:i/>
          <w:sz w:val="24"/>
        </w:rPr>
        <w:t xml:space="preserve">Batistatos </w:t>
      </w:r>
      <w:r w:rsidR="00807FBE" w:rsidRPr="00C11B48">
        <w:rPr>
          <w:rFonts w:ascii="Times New Roman" w:hAnsi="Times New Roman"/>
          <w:sz w:val="24"/>
        </w:rPr>
        <w:t xml:space="preserve">(2006) 226 CLR 256 at 281 [69]-[70]; </w:t>
      </w:r>
      <w:r w:rsidR="001E6992" w:rsidRPr="00C11B48">
        <w:rPr>
          <w:rFonts w:ascii="Times New Roman" w:hAnsi="Times New Roman"/>
          <w:i/>
          <w:iCs/>
          <w:sz w:val="24"/>
        </w:rPr>
        <w:t>GLJ</w:t>
      </w:r>
      <w:r w:rsidR="001E6992" w:rsidRPr="00C11B48">
        <w:rPr>
          <w:rFonts w:ascii="Times New Roman" w:hAnsi="Times New Roman"/>
          <w:sz w:val="24"/>
        </w:rPr>
        <w:t xml:space="preserve"> (2023) 97 ALJR 857 at </w:t>
      </w:r>
      <w:r w:rsidR="00614A00" w:rsidRPr="00C11B48">
        <w:rPr>
          <w:rFonts w:ascii="Times New Roman" w:hAnsi="Times New Roman"/>
          <w:sz w:val="24"/>
        </w:rPr>
        <w:t xml:space="preserve">894-895 </w:t>
      </w:r>
      <w:r w:rsidR="001E6992" w:rsidRPr="00C11B48">
        <w:rPr>
          <w:rFonts w:ascii="Times New Roman" w:hAnsi="Times New Roman"/>
          <w:sz w:val="24"/>
        </w:rPr>
        <w:t>[170]-[171]</w:t>
      </w:r>
      <w:r w:rsidR="00F93449" w:rsidRPr="00C11B48">
        <w:rPr>
          <w:rFonts w:ascii="Times New Roman" w:hAnsi="Times New Roman"/>
          <w:sz w:val="24"/>
        </w:rPr>
        <w:t xml:space="preserve">; 414 ALR 635 at </w:t>
      </w:r>
      <w:r w:rsidR="00DD544D" w:rsidRPr="00C11B48">
        <w:rPr>
          <w:rFonts w:ascii="Times New Roman" w:hAnsi="Times New Roman"/>
          <w:sz w:val="24"/>
        </w:rPr>
        <w:t>681</w:t>
      </w:r>
      <w:r w:rsidRPr="00C11B48">
        <w:rPr>
          <w:rFonts w:ascii="Times New Roman" w:hAnsi="Times New Roman"/>
          <w:sz w:val="24"/>
        </w:rPr>
        <w:t>.</w:t>
      </w:r>
    </w:p>
  </w:footnote>
  <w:footnote w:id="44">
    <w:p w14:paraId="4D15EE0B" w14:textId="44E47A0C" w:rsidR="00740CC4" w:rsidRPr="00C11B48" w:rsidRDefault="00740CC4"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4324EC" w:rsidRPr="00C11B48">
        <w:rPr>
          <w:rFonts w:ascii="Times New Roman" w:hAnsi="Times New Roman"/>
          <w:i/>
          <w:iCs/>
          <w:sz w:val="24"/>
        </w:rPr>
        <w:t xml:space="preserve">Jago v District Court </w:t>
      </w:r>
      <w:r w:rsidR="00807FBE" w:rsidRPr="00C11B48">
        <w:rPr>
          <w:rFonts w:ascii="Times New Roman" w:hAnsi="Times New Roman"/>
          <w:i/>
          <w:iCs/>
          <w:sz w:val="24"/>
        </w:rPr>
        <w:t>(NSW)</w:t>
      </w:r>
      <w:r w:rsidR="004324EC" w:rsidRPr="00C11B48">
        <w:rPr>
          <w:rFonts w:ascii="Times New Roman" w:hAnsi="Times New Roman"/>
          <w:i/>
          <w:iCs/>
          <w:sz w:val="24"/>
        </w:rPr>
        <w:t xml:space="preserve"> </w:t>
      </w:r>
      <w:r w:rsidR="004324EC" w:rsidRPr="00C11B48">
        <w:rPr>
          <w:rFonts w:ascii="Times New Roman" w:hAnsi="Times New Roman"/>
          <w:sz w:val="24"/>
        </w:rPr>
        <w:t>(1989) 168 CLR 23 at 56-57</w:t>
      </w:r>
      <w:r w:rsidR="00EE0F0B" w:rsidRPr="00C11B48">
        <w:rPr>
          <w:rFonts w:ascii="Times New Roman" w:hAnsi="Times New Roman"/>
          <w:sz w:val="24"/>
        </w:rPr>
        <w:t xml:space="preserve">; </w:t>
      </w:r>
      <w:r w:rsidR="00EE0F0B" w:rsidRPr="00C11B48">
        <w:rPr>
          <w:rFonts w:ascii="Times New Roman" w:hAnsi="Times New Roman"/>
          <w:i/>
          <w:iCs/>
          <w:sz w:val="24"/>
        </w:rPr>
        <w:t xml:space="preserve">Dietrich v </w:t>
      </w:r>
      <w:r w:rsidR="002F37E2" w:rsidRPr="00C11B48">
        <w:rPr>
          <w:rFonts w:ascii="Times New Roman" w:hAnsi="Times New Roman"/>
          <w:i/>
          <w:iCs/>
          <w:sz w:val="24"/>
        </w:rPr>
        <w:t>The Queen</w:t>
      </w:r>
      <w:r w:rsidR="00EE0F0B" w:rsidRPr="00C11B48">
        <w:rPr>
          <w:rFonts w:ascii="Times New Roman" w:hAnsi="Times New Roman"/>
          <w:sz w:val="24"/>
        </w:rPr>
        <w:t xml:space="preserve"> (1992) 177 CLR 292 at 299, 326</w:t>
      </w:r>
      <w:r w:rsidR="00285F70" w:rsidRPr="00C11B48">
        <w:rPr>
          <w:rFonts w:ascii="Times New Roman" w:hAnsi="Times New Roman"/>
          <w:sz w:val="24"/>
        </w:rPr>
        <w:t>;</w:t>
      </w:r>
      <w:r w:rsidR="00716472" w:rsidRPr="00C11B48">
        <w:rPr>
          <w:rFonts w:ascii="Times New Roman" w:hAnsi="Times New Roman"/>
          <w:sz w:val="24"/>
        </w:rPr>
        <w:t xml:space="preserve"> </w:t>
      </w:r>
      <w:r w:rsidR="008130C2" w:rsidRPr="00C11B48">
        <w:rPr>
          <w:rFonts w:ascii="Times New Roman" w:hAnsi="Times New Roman"/>
          <w:i/>
          <w:iCs/>
          <w:sz w:val="24"/>
        </w:rPr>
        <w:t xml:space="preserve">Malika Holdings Pty Ltd v Stretton </w:t>
      </w:r>
      <w:r w:rsidR="008130C2" w:rsidRPr="00C11B48">
        <w:rPr>
          <w:rFonts w:ascii="Times New Roman" w:hAnsi="Times New Roman"/>
          <w:sz w:val="24"/>
        </w:rPr>
        <w:t xml:space="preserve">(2001) 204 CLR 290 at </w:t>
      </w:r>
      <w:r w:rsidR="002C7FB1" w:rsidRPr="00C11B48">
        <w:rPr>
          <w:rFonts w:ascii="Times New Roman" w:hAnsi="Times New Roman"/>
          <w:sz w:val="24"/>
        </w:rPr>
        <w:t>298</w:t>
      </w:r>
      <w:r w:rsidR="007021A9" w:rsidRPr="00C11B48">
        <w:rPr>
          <w:rFonts w:ascii="Times New Roman" w:hAnsi="Times New Roman"/>
          <w:sz w:val="24"/>
        </w:rPr>
        <w:t xml:space="preserve"> </w:t>
      </w:r>
      <w:r w:rsidR="008130C2" w:rsidRPr="00C11B48">
        <w:rPr>
          <w:rFonts w:ascii="Times New Roman" w:hAnsi="Times New Roman"/>
          <w:sz w:val="24"/>
        </w:rPr>
        <w:t>[28];</w:t>
      </w:r>
      <w:r w:rsidR="00A366A8" w:rsidRPr="00C11B48">
        <w:rPr>
          <w:rFonts w:ascii="Times New Roman" w:hAnsi="Times New Roman"/>
          <w:sz w:val="24"/>
        </w:rPr>
        <w:t xml:space="preserve"> </w:t>
      </w:r>
      <w:r w:rsidRPr="00C11B48">
        <w:rPr>
          <w:rFonts w:ascii="Times New Roman" w:hAnsi="Times New Roman"/>
          <w:i/>
          <w:iCs/>
          <w:sz w:val="24"/>
        </w:rPr>
        <w:t>CM</w:t>
      </w:r>
      <w:r w:rsidR="00E85DEB" w:rsidRPr="00C11B48">
        <w:rPr>
          <w:rFonts w:ascii="Times New Roman" w:hAnsi="Times New Roman"/>
          <w:i/>
          <w:iCs/>
          <w:sz w:val="24"/>
        </w:rPr>
        <w:t xml:space="preserve"> </w:t>
      </w:r>
      <w:r w:rsidR="00E85DEB" w:rsidRPr="00C11B48">
        <w:rPr>
          <w:rFonts w:ascii="Times New Roman" w:hAnsi="Times New Roman"/>
          <w:sz w:val="24"/>
        </w:rPr>
        <w:t>[2023] NSWCA 313</w:t>
      </w:r>
      <w:r w:rsidR="003907C5" w:rsidRPr="00C11B48">
        <w:rPr>
          <w:rFonts w:ascii="Times New Roman" w:hAnsi="Times New Roman"/>
          <w:sz w:val="24"/>
        </w:rPr>
        <w:t xml:space="preserve"> at [72].</w:t>
      </w:r>
    </w:p>
  </w:footnote>
  <w:footnote w:id="45">
    <w:p w14:paraId="4905BD48" w14:textId="11E9D1D5" w:rsidR="00221EAA" w:rsidRPr="00C11B48" w:rsidRDefault="00221EAA"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cf </w:t>
      </w:r>
      <w:r w:rsidR="006206C0" w:rsidRPr="00C11B48">
        <w:rPr>
          <w:rFonts w:ascii="Times New Roman" w:hAnsi="Times New Roman"/>
          <w:i/>
          <w:iCs/>
          <w:sz w:val="24"/>
        </w:rPr>
        <w:t>Batistatos</w:t>
      </w:r>
      <w:r w:rsidR="006206C0" w:rsidRPr="00C11B48">
        <w:rPr>
          <w:rFonts w:ascii="Times New Roman" w:hAnsi="Times New Roman"/>
          <w:sz w:val="24"/>
        </w:rPr>
        <w:t xml:space="preserve"> </w:t>
      </w:r>
      <w:r w:rsidR="0046094F" w:rsidRPr="00C11B48">
        <w:rPr>
          <w:rFonts w:ascii="Times New Roman" w:hAnsi="Times New Roman"/>
          <w:sz w:val="24"/>
        </w:rPr>
        <w:t>(2006) 226 CLR 256 at 267 [14]</w:t>
      </w:r>
      <w:r w:rsidRPr="00C11B48">
        <w:rPr>
          <w:rFonts w:ascii="Times New Roman" w:hAnsi="Times New Roman"/>
          <w:sz w:val="24"/>
        </w:rPr>
        <w:t>.</w:t>
      </w:r>
    </w:p>
  </w:footnote>
  <w:footnote w:id="46">
    <w:p w14:paraId="557D1C98" w14:textId="232D6D88" w:rsidR="00727836" w:rsidRPr="00C11B48" w:rsidRDefault="00727836"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Jago</w:t>
      </w:r>
      <w:r w:rsidR="00E14B6D" w:rsidRPr="00C11B48">
        <w:rPr>
          <w:rFonts w:ascii="Times New Roman" w:hAnsi="Times New Roman"/>
          <w:i/>
          <w:iCs/>
          <w:sz w:val="24"/>
        </w:rPr>
        <w:t xml:space="preserve"> </w:t>
      </w:r>
      <w:r w:rsidR="00E14B6D" w:rsidRPr="00C11B48">
        <w:rPr>
          <w:rFonts w:ascii="Times New Roman" w:hAnsi="Times New Roman"/>
          <w:sz w:val="24"/>
        </w:rPr>
        <w:t>(1989) 168 CLR 23</w:t>
      </w:r>
      <w:r w:rsidRPr="00C11B48">
        <w:rPr>
          <w:rFonts w:ascii="Times New Roman" w:hAnsi="Times New Roman"/>
          <w:sz w:val="24"/>
        </w:rPr>
        <w:t xml:space="preserve"> </w:t>
      </w:r>
      <w:r w:rsidR="001A38CD" w:rsidRPr="00C11B48">
        <w:rPr>
          <w:rFonts w:ascii="Times New Roman" w:hAnsi="Times New Roman"/>
          <w:sz w:val="24"/>
        </w:rPr>
        <w:t>at</w:t>
      </w:r>
      <w:r w:rsidR="00E14B6D" w:rsidRPr="00C11B48">
        <w:rPr>
          <w:rFonts w:ascii="Times New Roman" w:hAnsi="Times New Roman"/>
          <w:sz w:val="24"/>
        </w:rPr>
        <w:t xml:space="preserve"> 57</w:t>
      </w:r>
      <w:r w:rsidR="001A38CD" w:rsidRPr="00C11B48">
        <w:rPr>
          <w:rFonts w:ascii="Times New Roman" w:hAnsi="Times New Roman"/>
          <w:sz w:val="24"/>
        </w:rPr>
        <w:t>;</w:t>
      </w:r>
      <w:r w:rsidR="001A38CD" w:rsidRPr="00C11B48">
        <w:rPr>
          <w:rFonts w:ascii="Times New Roman" w:hAnsi="Times New Roman"/>
          <w:i/>
          <w:iCs/>
          <w:sz w:val="24"/>
        </w:rPr>
        <w:t xml:space="preserve"> Dietrich</w:t>
      </w:r>
      <w:r w:rsidR="001A38CD" w:rsidRPr="00C11B48">
        <w:rPr>
          <w:rFonts w:ascii="Times New Roman" w:hAnsi="Times New Roman"/>
          <w:sz w:val="24"/>
        </w:rPr>
        <w:t xml:space="preserve"> </w:t>
      </w:r>
      <w:r w:rsidR="00376FF8" w:rsidRPr="00C11B48">
        <w:rPr>
          <w:rFonts w:ascii="Times New Roman" w:hAnsi="Times New Roman"/>
          <w:sz w:val="24"/>
        </w:rPr>
        <w:t xml:space="preserve">(1992) 177 CLR 292 </w:t>
      </w:r>
      <w:r w:rsidR="001A38CD" w:rsidRPr="00C11B48">
        <w:rPr>
          <w:rFonts w:ascii="Times New Roman" w:hAnsi="Times New Roman"/>
          <w:sz w:val="24"/>
        </w:rPr>
        <w:t>at</w:t>
      </w:r>
      <w:r w:rsidR="002A4B1C" w:rsidRPr="00C11B48">
        <w:rPr>
          <w:rFonts w:ascii="Times New Roman" w:hAnsi="Times New Roman"/>
          <w:sz w:val="24"/>
        </w:rPr>
        <w:t xml:space="preserve"> </w:t>
      </w:r>
      <w:r w:rsidR="000A7CFD" w:rsidRPr="00C11B48">
        <w:rPr>
          <w:rFonts w:ascii="Times New Roman" w:hAnsi="Times New Roman"/>
          <w:sz w:val="24"/>
        </w:rPr>
        <w:t>300.</w:t>
      </w:r>
    </w:p>
  </w:footnote>
  <w:footnote w:id="47">
    <w:p w14:paraId="0618856F" w14:textId="5A901EB7" w:rsidR="001828E0" w:rsidRPr="00C11B48" w:rsidRDefault="001828E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(1992) 177 CLR 292 at 364.</w:t>
      </w:r>
    </w:p>
  </w:footnote>
  <w:footnote w:id="48">
    <w:p w14:paraId="22570DF7" w14:textId="6FF84DD7" w:rsidR="00E63D2E" w:rsidRPr="00C11B48" w:rsidRDefault="00E63D2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Dietrich </w:t>
      </w:r>
      <w:r w:rsidR="00056A7B" w:rsidRPr="00C11B48">
        <w:rPr>
          <w:rFonts w:ascii="Times New Roman" w:hAnsi="Times New Roman"/>
          <w:sz w:val="24"/>
        </w:rPr>
        <w:t>(1992) 177 CLR 292 at 364</w:t>
      </w:r>
      <w:r w:rsidRPr="00C11B48">
        <w:rPr>
          <w:rFonts w:ascii="Times New Roman" w:hAnsi="Times New Roman"/>
          <w:sz w:val="24"/>
        </w:rPr>
        <w:t>.</w:t>
      </w:r>
    </w:p>
  </w:footnote>
  <w:footnote w:id="49">
    <w:p w14:paraId="1C52A896" w14:textId="5C466E3E" w:rsidR="00595946" w:rsidRPr="00C11B48" w:rsidRDefault="00595946"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B37234" w:rsidRPr="00C11B48">
        <w:rPr>
          <w:rFonts w:ascii="Times New Roman" w:hAnsi="Times New Roman"/>
          <w:sz w:val="24"/>
        </w:rPr>
        <w:t xml:space="preserve">(2003) 214 CLR 1 at </w:t>
      </w:r>
      <w:r w:rsidR="00CE60BD" w:rsidRPr="00C11B48">
        <w:rPr>
          <w:rFonts w:ascii="Times New Roman" w:hAnsi="Times New Roman"/>
          <w:sz w:val="24"/>
        </w:rPr>
        <w:t xml:space="preserve">14 </w:t>
      </w:r>
      <w:r w:rsidR="00B37234" w:rsidRPr="00C11B48">
        <w:rPr>
          <w:rFonts w:ascii="Times New Roman" w:hAnsi="Times New Roman"/>
          <w:sz w:val="24"/>
        </w:rPr>
        <w:t>[37]</w:t>
      </w:r>
      <w:r w:rsidR="005E1DA9" w:rsidRPr="00C11B48">
        <w:rPr>
          <w:rFonts w:ascii="Times New Roman" w:hAnsi="Times New Roman"/>
          <w:sz w:val="24"/>
        </w:rPr>
        <w:t>. See also</w:t>
      </w:r>
      <w:r w:rsidR="00B37234" w:rsidRPr="00C11B48">
        <w:rPr>
          <w:rFonts w:ascii="Times New Roman" w:hAnsi="Times New Roman"/>
          <w:sz w:val="24"/>
        </w:rPr>
        <w:t xml:space="preserve"> </w:t>
      </w:r>
      <w:r w:rsidR="00C97D19" w:rsidRPr="00C11B48">
        <w:rPr>
          <w:rFonts w:ascii="Times New Roman" w:hAnsi="Times New Roman"/>
          <w:i/>
          <w:iCs/>
          <w:sz w:val="24"/>
        </w:rPr>
        <w:t xml:space="preserve">Condon v Pompano </w:t>
      </w:r>
      <w:r w:rsidR="00927883" w:rsidRPr="00C11B48">
        <w:rPr>
          <w:rFonts w:ascii="Times New Roman" w:hAnsi="Times New Roman"/>
          <w:i/>
          <w:iCs/>
          <w:sz w:val="24"/>
        </w:rPr>
        <w:t xml:space="preserve">Pty Ltd </w:t>
      </w:r>
      <w:r w:rsidR="00C97D19" w:rsidRPr="00C11B48">
        <w:rPr>
          <w:rFonts w:ascii="Times New Roman" w:hAnsi="Times New Roman"/>
          <w:sz w:val="24"/>
        </w:rPr>
        <w:t>(2013) 252 CLR 38</w:t>
      </w:r>
      <w:r w:rsidR="004C71C3" w:rsidRPr="00C11B48">
        <w:rPr>
          <w:rFonts w:ascii="Times New Roman" w:hAnsi="Times New Roman"/>
          <w:sz w:val="24"/>
        </w:rPr>
        <w:t xml:space="preserve"> at 99 [156].</w:t>
      </w:r>
      <w:r w:rsidRPr="00C11B48">
        <w:rPr>
          <w:rFonts w:ascii="Times New Roman" w:hAnsi="Times New Roman"/>
          <w:i/>
          <w:iCs/>
          <w:sz w:val="24"/>
        </w:rPr>
        <w:t xml:space="preserve"> </w:t>
      </w:r>
    </w:p>
  </w:footnote>
  <w:footnote w:id="50">
    <w:p w14:paraId="0ABA2628" w14:textId="0C2B02D7" w:rsidR="00610637" w:rsidRPr="00C11B48" w:rsidRDefault="00610637"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535983" w:rsidRPr="00C11B48">
        <w:rPr>
          <w:rFonts w:ascii="Times New Roman" w:hAnsi="Times New Roman"/>
          <w:i/>
          <w:iCs/>
          <w:sz w:val="24"/>
        </w:rPr>
        <w:t>GLJ</w:t>
      </w:r>
      <w:r w:rsidR="00535983" w:rsidRPr="00C11B48">
        <w:rPr>
          <w:rFonts w:ascii="Times New Roman" w:hAnsi="Times New Roman"/>
          <w:sz w:val="24"/>
        </w:rPr>
        <w:t xml:space="preserve"> (2023) 97 ALJR 857 at </w:t>
      </w:r>
      <w:r w:rsidR="00953630" w:rsidRPr="00C11B48">
        <w:rPr>
          <w:rFonts w:ascii="Times New Roman" w:hAnsi="Times New Roman"/>
          <w:sz w:val="24"/>
        </w:rPr>
        <w:t>888-</w:t>
      </w:r>
      <w:r w:rsidR="00535983" w:rsidRPr="00C11B48">
        <w:rPr>
          <w:rFonts w:ascii="Times New Roman" w:hAnsi="Times New Roman"/>
          <w:sz w:val="24"/>
        </w:rPr>
        <w:t>889 [137]</w:t>
      </w:r>
      <w:r w:rsidR="006C2F9D" w:rsidRPr="00C11B48">
        <w:rPr>
          <w:rFonts w:ascii="Times New Roman" w:hAnsi="Times New Roman"/>
          <w:sz w:val="24"/>
        </w:rPr>
        <w:t>;</w:t>
      </w:r>
      <w:r w:rsidR="00202915" w:rsidRPr="00C11B48">
        <w:rPr>
          <w:rFonts w:ascii="Times New Roman" w:hAnsi="Times New Roman"/>
          <w:sz w:val="24"/>
        </w:rPr>
        <w:t xml:space="preserve"> 414 ALR 635 at </w:t>
      </w:r>
      <w:r w:rsidR="00477AB0" w:rsidRPr="00C11B48">
        <w:rPr>
          <w:rFonts w:ascii="Times New Roman" w:hAnsi="Times New Roman"/>
          <w:sz w:val="24"/>
        </w:rPr>
        <w:t>673</w:t>
      </w:r>
      <w:r w:rsidR="00202915" w:rsidRPr="00C11B48">
        <w:rPr>
          <w:rFonts w:ascii="Times New Roman" w:hAnsi="Times New Roman"/>
          <w:sz w:val="24"/>
        </w:rPr>
        <w:t>;</w:t>
      </w:r>
      <w:r w:rsidR="006C2F9D" w:rsidRPr="00C11B48">
        <w:rPr>
          <w:rFonts w:ascii="Times New Roman" w:hAnsi="Times New Roman"/>
          <w:sz w:val="24"/>
        </w:rPr>
        <w:t xml:space="preserve"> Australia, Royal Commission into Institutional Responses to Child Sexual Abuse, </w:t>
      </w:r>
      <w:r w:rsidR="006C2F9D" w:rsidRPr="00C11B48">
        <w:rPr>
          <w:rFonts w:ascii="Times New Roman" w:hAnsi="Times New Roman"/>
          <w:i/>
          <w:iCs/>
          <w:sz w:val="24"/>
        </w:rPr>
        <w:t>Redress and Civil Litigation Report</w:t>
      </w:r>
      <w:r w:rsidR="006C2F9D" w:rsidRPr="00C11B48">
        <w:rPr>
          <w:rFonts w:ascii="Times New Roman" w:hAnsi="Times New Roman"/>
          <w:sz w:val="24"/>
        </w:rPr>
        <w:t xml:space="preserve"> (2015) at 53 [87].</w:t>
      </w:r>
    </w:p>
  </w:footnote>
  <w:footnote w:id="51">
    <w:p w14:paraId="225672AC" w14:textId="5A8D1A2E" w:rsidR="00610637" w:rsidRPr="00C11B48" w:rsidRDefault="00610637"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DE4F48" w:rsidRPr="00C11B48">
        <w:rPr>
          <w:rFonts w:ascii="Times New Roman" w:hAnsi="Times New Roman"/>
          <w:i/>
          <w:iCs/>
          <w:sz w:val="24"/>
        </w:rPr>
        <w:t xml:space="preserve">Malika Holdings </w:t>
      </w:r>
      <w:r w:rsidR="001C772F" w:rsidRPr="00C11B48">
        <w:rPr>
          <w:rFonts w:ascii="Times New Roman" w:hAnsi="Times New Roman"/>
          <w:sz w:val="24"/>
        </w:rPr>
        <w:t xml:space="preserve">(2001) 204 CLR 290 at </w:t>
      </w:r>
      <w:r w:rsidR="00D93F9F" w:rsidRPr="00C11B48">
        <w:rPr>
          <w:rFonts w:ascii="Times New Roman" w:hAnsi="Times New Roman"/>
          <w:sz w:val="24"/>
        </w:rPr>
        <w:t xml:space="preserve">298 </w:t>
      </w:r>
      <w:r w:rsidR="001C772F" w:rsidRPr="00C11B48">
        <w:rPr>
          <w:rFonts w:ascii="Times New Roman" w:hAnsi="Times New Roman"/>
          <w:sz w:val="24"/>
        </w:rPr>
        <w:t>[28</w:t>
      </w:r>
      <w:r w:rsidR="004B3192" w:rsidRPr="00C11B48" w:rsidDel="000B0B2F">
        <w:rPr>
          <w:rFonts w:ascii="Times New Roman" w:hAnsi="Times New Roman"/>
          <w:sz w:val="24"/>
        </w:rPr>
        <w:t>]</w:t>
      </w:r>
      <w:r w:rsidR="002E6710" w:rsidRPr="00C11B48" w:rsidDel="000B0B2F">
        <w:rPr>
          <w:rFonts w:ascii="Times New Roman" w:hAnsi="Times New Roman"/>
          <w:sz w:val="24"/>
        </w:rPr>
        <w:t>.</w:t>
      </w:r>
    </w:p>
  </w:footnote>
  <w:footnote w:id="52">
    <w:p w14:paraId="6979F56B" w14:textId="07E0F992" w:rsidR="00610637" w:rsidRPr="00C11B48" w:rsidRDefault="00610637"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GLJ </w:t>
      </w:r>
      <w:r w:rsidR="00896DF5" w:rsidRPr="00C11B48">
        <w:rPr>
          <w:rFonts w:ascii="Times New Roman" w:hAnsi="Times New Roman"/>
          <w:sz w:val="24"/>
        </w:rPr>
        <w:t xml:space="preserve">(2023) 97 ALJR 857 </w:t>
      </w:r>
      <w:r w:rsidRPr="00C11B48">
        <w:rPr>
          <w:rFonts w:ascii="Times New Roman" w:hAnsi="Times New Roman"/>
          <w:sz w:val="24"/>
        </w:rPr>
        <w:t>at</w:t>
      </w:r>
      <w:r w:rsidR="00896DF5" w:rsidRPr="00C11B48">
        <w:rPr>
          <w:rFonts w:ascii="Times New Roman" w:hAnsi="Times New Roman"/>
          <w:sz w:val="24"/>
        </w:rPr>
        <w:t xml:space="preserve"> 862-863</w:t>
      </w:r>
      <w:r w:rsidRPr="00C11B48">
        <w:rPr>
          <w:rFonts w:ascii="Times New Roman" w:hAnsi="Times New Roman"/>
          <w:sz w:val="24"/>
        </w:rPr>
        <w:t xml:space="preserve"> [3]</w:t>
      </w:r>
      <w:r w:rsidR="00DD544D" w:rsidRPr="00C11B48">
        <w:rPr>
          <w:rFonts w:ascii="Times New Roman" w:hAnsi="Times New Roman"/>
          <w:sz w:val="24"/>
        </w:rPr>
        <w:t>; 414 ALR 635 at</w:t>
      </w:r>
      <w:r w:rsidR="00D831C7" w:rsidRPr="00C11B48">
        <w:rPr>
          <w:rFonts w:ascii="Times New Roman" w:hAnsi="Times New Roman"/>
          <w:sz w:val="24"/>
        </w:rPr>
        <w:t xml:space="preserve"> 638</w:t>
      </w:r>
      <w:r w:rsidR="00896DF5" w:rsidRPr="00C11B48">
        <w:rPr>
          <w:rFonts w:ascii="Times New Roman" w:hAnsi="Times New Roman"/>
          <w:sz w:val="24"/>
        </w:rPr>
        <w:t>.</w:t>
      </w:r>
    </w:p>
  </w:footnote>
  <w:footnote w:id="53">
    <w:p w14:paraId="0E76EE90" w14:textId="3FE2F5F7" w:rsidR="00C3764A" w:rsidRPr="00C11B48" w:rsidRDefault="00C3764A"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681793" w:rsidRPr="00C11B48">
        <w:rPr>
          <w:rFonts w:ascii="Times New Roman" w:hAnsi="Times New Roman"/>
          <w:i/>
          <w:iCs/>
          <w:sz w:val="24"/>
        </w:rPr>
        <w:t xml:space="preserve">GLJ </w:t>
      </w:r>
      <w:r w:rsidR="00681793" w:rsidRPr="00C11B48">
        <w:rPr>
          <w:rFonts w:ascii="Times New Roman" w:hAnsi="Times New Roman"/>
          <w:sz w:val="24"/>
        </w:rPr>
        <w:t>(2023) 97 ALJR 857 at 862-863 [3]</w:t>
      </w:r>
      <w:r w:rsidR="00D831C7" w:rsidRPr="00C11B48">
        <w:rPr>
          <w:rFonts w:ascii="Times New Roman" w:hAnsi="Times New Roman"/>
          <w:sz w:val="24"/>
        </w:rPr>
        <w:t>; 414 ALR 635 at 638</w:t>
      </w:r>
      <w:r w:rsidR="00681793" w:rsidRPr="00C11B48">
        <w:rPr>
          <w:rFonts w:ascii="Times New Roman" w:hAnsi="Times New Roman"/>
          <w:sz w:val="24"/>
        </w:rPr>
        <w:t>.</w:t>
      </w:r>
      <w:r w:rsidRPr="00C11B48">
        <w:rPr>
          <w:rFonts w:ascii="Times New Roman" w:hAnsi="Times New Roman"/>
          <w:sz w:val="24"/>
        </w:rPr>
        <w:t xml:space="preserve"> </w:t>
      </w:r>
    </w:p>
  </w:footnote>
  <w:footnote w:id="54">
    <w:p w14:paraId="6C711777" w14:textId="6918BBD5" w:rsidR="00920488" w:rsidRPr="00C11B48" w:rsidRDefault="00920488"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See, eg, Australia, Royal Commission into Institutional Responses to Child Sexual Abuse, </w:t>
      </w:r>
      <w:r w:rsidRPr="00C11B48">
        <w:rPr>
          <w:rFonts w:ascii="Times New Roman" w:hAnsi="Times New Roman"/>
          <w:i/>
          <w:iCs/>
          <w:sz w:val="24"/>
        </w:rPr>
        <w:t xml:space="preserve">Final Report: Nature and </w:t>
      </w:r>
      <w:r w:rsidR="006346DC" w:rsidRPr="00C11B48">
        <w:rPr>
          <w:rFonts w:ascii="Times New Roman" w:hAnsi="Times New Roman"/>
          <w:i/>
          <w:iCs/>
          <w:sz w:val="24"/>
        </w:rPr>
        <w:t>c</w:t>
      </w:r>
      <w:r w:rsidRPr="00C11B48">
        <w:rPr>
          <w:rFonts w:ascii="Times New Roman" w:hAnsi="Times New Roman"/>
          <w:i/>
          <w:iCs/>
          <w:sz w:val="24"/>
        </w:rPr>
        <w:t>ause</w:t>
      </w:r>
      <w:r w:rsidRPr="00C11B48">
        <w:rPr>
          <w:rFonts w:ascii="Times New Roman" w:hAnsi="Times New Roman"/>
          <w:sz w:val="24"/>
        </w:rPr>
        <w:t xml:space="preserve"> (2017)</w:t>
      </w:r>
      <w:r w:rsidR="006346DC" w:rsidRPr="00C11B48">
        <w:rPr>
          <w:rFonts w:ascii="Times New Roman" w:hAnsi="Times New Roman"/>
          <w:sz w:val="24"/>
        </w:rPr>
        <w:t>,</w:t>
      </w:r>
      <w:r w:rsidRPr="00C11B48">
        <w:rPr>
          <w:rFonts w:ascii="Times New Roman" w:hAnsi="Times New Roman"/>
          <w:sz w:val="24"/>
        </w:rPr>
        <w:t xml:space="preserve"> vol 2 at 45.</w:t>
      </w:r>
    </w:p>
  </w:footnote>
  <w:footnote w:id="55">
    <w:p w14:paraId="38A55F7D" w14:textId="632FD8DA" w:rsidR="00765FCB" w:rsidRPr="00C11B48" w:rsidRDefault="00765FCB"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cf </w:t>
      </w:r>
      <w:r w:rsidR="003A4B86" w:rsidRPr="00C11B48">
        <w:rPr>
          <w:rFonts w:ascii="Times New Roman" w:hAnsi="Times New Roman"/>
          <w:i/>
          <w:iCs/>
          <w:sz w:val="24"/>
        </w:rPr>
        <w:t xml:space="preserve">GLJ </w:t>
      </w:r>
      <w:r w:rsidR="003A4B86" w:rsidRPr="00C11B48">
        <w:rPr>
          <w:rFonts w:ascii="Times New Roman" w:hAnsi="Times New Roman"/>
          <w:sz w:val="24"/>
        </w:rPr>
        <w:t xml:space="preserve">(2023) 97 ALJR 857 at </w:t>
      </w:r>
      <w:r w:rsidR="00D417B3" w:rsidRPr="00C11B48">
        <w:rPr>
          <w:rFonts w:ascii="Times New Roman" w:hAnsi="Times New Roman"/>
          <w:sz w:val="24"/>
        </w:rPr>
        <w:t>873</w:t>
      </w:r>
      <w:r w:rsidR="003A4B86" w:rsidRPr="00C11B48">
        <w:rPr>
          <w:rFonts w:ascii="Times New Roman" w:hAnsi="Times New Roman"/>
          <w:sz w:val="24"/>
        </w:rPr>
        <w:t xml:space="preserve"> [50]</w:t>
      </w:r>
      <w:r w:rsidR="00701D72" w:rsidRPr="00C11B48">
        <w:rPr>
          <w:rFonts w:ascii="Times New Roman" w:hAnsi="Times New Roman"/>
          <w:sz w:val="24"/>
        </w:rPr>
        <w:t>; 414 ALR 635 at 652</w:t>
      </w:r>
      <w:r w:rsidR="003A4B86" w:rsidRPr="00C11B48">
        <w:rPr>
          <w:rFonts w:ascii="Times New Roman" w:hAnsi="Times New Roman"/>
          <w:sz w:val="24"/>
        </w:rPr>
        <w:t>.</w:t>
      </w:r>
    </w:p>
  </w:footnote>
  <w:footnote w:id="56">
    <w:p w14:paraId="0E8EC77D" w14:textId="74EAD063" w:rsidR="00163300" w:rsidRPr="00C11B48" w:rsidRDefault="0016330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9A0E29" w:rsidRPr="00C11B48">
        <w:rPr>
          <w:rFonts w:ascii="Times New Roman" w:hAnsi="Times New Roman"/>
          <w:sz w:val="24"/>
        </w:rPr>
        <w:t>See, eg,</w:t>
      </w:r>
      <w:r w:rsidR="00140EBF" w:rsidRPr="00C11B48">
        <w:rPr>
          <w:rFonts w:ascii="Times New Roman" w:hAnsi="Times New Roman"/>
          <w:sz w:val="24"/>
        </w:rPr>
        <w:t xml:space="preserve"> Australia</w:t>
      </w:r>
      <w:r w:rsidR="00470FB0" w:rsidRPr="00C11B48">
        <w:rPr>
          <w:rFonts w:ascii="Times New Roman" w:hAnsi="Times New Roman"/>
          <w:sz w:val="24"/>
        </w:rPr>
        <w:t>,</w:t>
      </w:r>
      <w:r w:rsidR="009A0E29" w:rsidRPr="00C11B48">
        <w:rPr>
          <w:rFonts w:ascii="Times New Roman" w:hAnsi="Times New Roman"/>
          <w:sz w:val="24"/>
        </w:rPr>
        <w:t xml:space="preserve"> </w:t>
      </w:r>
      <w:r w:rsidR="00B96152" w:rsidRPr="00C11B48">
        <w:rPr>
          <w:rFonts w:ascii="Times New Roman" w:hAnsi="Times New Roman"/>
          <w:sz w:val="24"/>
        </w:rPr>
        <w:t>Royal Commission into Institutional Responses to Child Sexual Abuse,</w:t>
      </w:r>
      <w:r w:rsidR="009A0E29" w:rsidRPr="00C11B48">
        <w:rPr>
          <w:rFonts w:ascii="Times New Roman" w:hAnsi="Times New Roman"/>
          <w:sz w:val="24"/>
        </w:rPr>
        <w:t xml:space="preserve"> </w:t>
      </w:r>
      <w:r w:rsidR="004B60CE" w:rsidRPr="00C11B48">
        <w:rPr>
          <w:rFonts w:ascii="Times New Roman" w:hAnsi="Times New Roman"/>
          <w:i/>
          <w:iCs/>
          <w:sz w:val="24"/>
        </w:rPr>
        <w:t xml:space="preserve">Final Report: </w:t>
      </w:r>
      <w:r w:rsidR="009A0E29" w:rsidRPr="00C11B48">
        <w:rPr>
          <w:rFonts w:ascii="Times New Roman" w:hAnsi="Times New Roman"/>
          <w:i/>
          <w:iCs/>
          <w:sz w:val="24"/>
        </w:rPr>
        <w:t xml:space="preserve">Nature and </w:t>
      </w:r>
      <w:r w:rsidR="006346DC" w:rsidRPr="00C11B48">
        <w:rPr>
          <w:rFonts w:ascii="Times New Roman" w:hAnsi="Times New Roman"/>
          <w:i/>
          <w:iCs/>
          <w:sz w:val="24"/>
        </w:rPr>
        <w:t>c</w:t>
      </w:r>
      <w:r w:rsidR="009A0E29" w:rsidRPr="00C11B48">
        <w:rPr>
          <w:rFonts w:ascii="Times New Roman" w:hAnsi="Times New Roman"/>
          <w:i/>
          <w:iCs/>
          <w:sz w:val="24"/>
        </w:rPr>
        <w:t>ause</w:t>
      </w:r>
      <w:r w:rsidR="004B60CE" w:rsidRPr="00C11B48">
        <w:rPr>
          <w:rFonts w:ascii="Times New Roman" w:hAnsi="Times New Roman"/>
          <w:sz w:val="24"/>
        </w:rPr>
        <w:t xml:space="preserve"> (2017)</w:t>
      </w:r>
      <w:r w:rsidR="006346DC" w:rsidRPr="00C11B48">
        <w:rPr>
          <w:rFonts w:ascii="Times New Roman" w:hAnsi="Times New Roman"/>
          <w:sz w:val="24"/>
        </w:rPr>
        <w:t>,</w:t>
      </w:r>
      <w:r w:rsidR="004B60CE" w:rsidRPr="00C11B48">
        <w:rPr>
          <w:rFonts w:ascii="Times New Roman" w:hAnsi="Times New Roman"/>
          <w:sz w:val="24"/>
        </w:rPr>
        <w:t xml:space="preserve"> vol 2</w:t>
      </w:r>
      <w:r w:rsidR="00B96152" w:rsidRPr="00C11B48">
        <w:rPr>
          <w:rFonts w:ascii="Times New Roman" w:hAnsi="Times New Roman"/>
          <w:sz w:val="24"/>
        </w:rPr>
        <w:t xml:space="preserve"> at</w:t>
      </w:r>
      <w:r w:rsidR="009A0E29" w:rsidRPr="00C11B48">
        <w:rPr>
          <w:rFonts w:ascii="Times New Roman" w:hAnsi="Times New Roman"/>
          <w:sz w:val="24"/>
        </w:rPr>
        <w:t xml:space="preserve"> 45</w:t>
      </w:r>
      <w:r w:rsidR="00B96152" w:rsidRPr="00C11B48">
        <w:rPr>
          <w:rFonts w:ascii="Times New Roman" w:hAnsi="Times New Roman"/>
          <w:sz w:val="24"/>
        </w:rPr>
        <w:t>.</w:t>
      </w:r>
    </w:p>
  </w:footnote>
  <w:footnote w:id="57">
    <w:p w14:paraId="61944751" w14:textId="6C65142C" w:rsidR="00C52503" w:rsidRPr="00C11B48" w:rsidRDefault="00C52503"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122078" w:rsidRPr="00C11B48">
        <w:rPr>
          <w:rFonts w:ascii="Times New Roman" w:hAnsi="Times New Roman"/>
          <w:i/>
          <w:iCs/>
          <w:sz w:val="24"/>
        </w:rPr>
        <w:t xml:space="preserve">Ugle v </w:t>
      </w:r>
      <w:r w:rsidR="00985EBC" w:rsidRPr="00C11B48">
        <w:rPr>
          <w:rFonts w:ascii="Times New Roman" w:hAnsi="Times New Roman"/>
          <w:i/>
          <w:iCs/>
          <w:sz w:val="24"/>
        </w:rPr>
        <w:t xml:space="preserve">Masters </w:t>
      </w:r>
      <w:r w:rsidR="002B1D5D" w:rsidRPr="00C11B48">
        <w:rPr>
          <w:rFonts w:ascii="Times New Roman" w:hAnsi="Times New Roman"/>
          <w:sz w:val="24"/>
        </w:rPr>
        <w:t>(</w:t>
      </w:r>
      <w:r w:rsidR="00985EBC" w:rsidRPr="00C11B48">
        <w:rPr>
          <w:rFonts w:ascii="Times New Roman" w:hAnsi="Times New Roman"/>
          <w:sz w:val="24"/>
        </w:rPr>
        <w:t>2021</w:t>
      </w:r>
      <w:r w:rsidR="002B1D5D" w:rsidRPr="00C11B48">
        <w:rPr>
          <w:rFonts w:ascii="Times New Roman" w:hAnsi="Times New Roman"/>
          <w:sz w:val="24"/>
        </w:rPr>
        <w:t>) 104 SR (WA)</w:t>
      </w:r>
      <w:r w:rsidR="0000764D" w:rsidRPr="00C11B48">
        <w:rPr>
          <w:rFonts w:ascii="Times New Roman" w:hAnsi="Times New Roman"/>
          <w:sz w:val="24"/>
        </w:rPr>
        <w:t xml:space="preserve"> 361 at 384</w:t>
      </w:r>
      <w:r w:rsidR="00985EBC" w:rsidRPr="00C11B48">
        <w:rPr>
          <w:rFonts w:ascii="Times New Roman" w:hAnsi="Times New Roman"/>
          <w:sz w:val="24"/>
        </w:rPr>
        <w:t xml:space="preserve"> </w:t>
      </w:r>
      <w:r w:rsidR="005873DA" w:rsidRPr="00C11B48">
        <w:rPr>
          <w:rFonts w:ascii="Times New Roman" w:hAnsi="Times New Roman"/>
          <w:sz w:val="24"/>
        </w:rPr>
        <w:t>[2</w:t>
      </w:r>
      <w:r w:rsidR="00814309" w:rsidRPr="00C11B48">
        <w:rPr>
          <w:rFonts w:ascii="Times New Roman" w:hAnsi="Times New Roman"/>
          <w:sz w:val="24"/>
        </w:rPr>
        <w:t>37]</w:t>
      </w:r>
      <w:r w:rsidR="00922306" w:rsidRPr="00C11B48">
        <w:rPr>
          <w:rFonts w:ascii="Times New Roman" w:hAnsi="Times New Roman"/>
          <w:sz w:val="24"/>
        </w:rPr>
        <w:t>;</w:t>
      </w:r>
      <w:r w:rsidR="00413D13" w:rsidRPr="00C11B48">
        <w:rPr>
          <w:rFonts w:ascii="Times New Roman" w:hAnsi="Times New Roman"/>
          <w:sz w:val="24"/>
        </w:rPr>
        <w:t xml:space="preserve"> </w:t>
      </w:r>
      <w:r w:rsidR="00413D13" w:rsidRPr="00C11B48">
        <w:rPr>
          <w:rFonts w:ascii="Times New Roman" w:hAnsi="Times New Roman"/>
          <w:i/>
          <w:iCs/>
          <w:sz w:val="24"/>
        </w:rPr>
        <w:t>RC v Salvation Army (W</w:t>
      </w:r>
      <w:r w:rsidR="00320326" w:rsidRPr="00C11B48">
        <w:rPr>
          <w:rFonts w:ascii="Times New Roman" w:hAnsi="Times New Roman"/>
          <w:i/>
          <w:iCs/>
          <w:sz w:val="24"/>
        </w:rPr>
        <w:t>A</w:t>
      </w:r>
      <w:r w:rsidR="00413D13" w:rsidRPr="00C11B48">
        <w:rPr>
          <w:rFonts w:ascii="Times New Roman" w:hAnsi="Times New Roman"/>
          <w:i/>
          <w:iCs/>
          <w:sz w:val="24"/>
        </w:rPr>
        <w:t xml:space="preserve">) Property Trust </w:t>
      </w:r>
      <w:r w:rsidR="0000764D" w:rsidRPr="00C11B48">
        <w:rPr>
          <w:rFonts w:ascii="Times New Roman" w:hAnsi="Times New Roman"/>
          <w:sz w:val="24"/>
        </w:rPr>
        <w:t>(</w:t>
      </w:r>
      <w:r w:rsidR="00413D13" w:rsidRPr="00C11B48">
        <w:rPr>
          <w:rFonts w:ascii="Times New Roman" w:hAnsi="Times New Roman"/>
          <w:sz w:val="24"/>
        </w:rPr>
        <w:t>2021</w:t>
      </w:r>
      <w:r w:rsidR="0000764D" w:rsidRPr="00C11B48">
        <w:rPr>
          <w:rFonts w:ascii="Times New Roman" w:hAnsi="Times New Roman"/>
          <w:sz w:val="24"/>
        </w:rPr>
        <w:t>)</w:t>
      </w:r>
      <w:r w:rsidR="00413D13" w:rsidRPr="00C11B48">
        <w:rPr>
          <w:rFonts w:ascii="Times New Roman" w:hAnsi="Times New Roman"/>
          <w:sz w:val="24"/>
        </w:rPr>
        <w:t xml:space="preserve"> </w:t>
      </w:r>
      <w:r w:rsidR="0000764D" w:rsidRPr="00C11B48">
        <w:rPr>
          <w:rFonts w:ascii="Times New Roman" w:hAnsi="Times New Roman"/>
          <w:sz w:val="24"/>
        </w:rPr>
        <w:t xml:space="preserve">105 SR (WA) </w:t>
      </w:r>
      <w:r w:rsidR="00F51725" w:rsidRPr="00C11B48">
        <w:rPr>
          <w:rFonts w:ascii="Times New Roman" w:hAnsi="Times New Roman"/>
          <w:sz w:val="24"/>
        </w:rPr>
        <w:t>14</w:t>
      </w:r>
      <w:r w:rsidR="00413D13" w:rsidRPr="00C11B48">
        <w:rPr>
          <w:rFonts w:ascii="Times New Roman" w:hAnsi="Times New Roman"/>
          <w:sz w:val="24"/>
        </w:rPr>
        <w:t>.</w:t>
      </w:r>
    </w:p>
  </w:footnote>
  <w:footnote w:id="58">
    <w:p w14:paraId="04D5DA94" w14:textId="2635B43A" w:rsidR="00AD2055" w:rsidRPr="00C11B48" w:rsidDel="00D56A17" w:rsidRDefault="00AD2055" w:rsidP="00C11B48">
      <w:pPr>
        <w:pStyle w:val="FootnoteText"/>
        <w:spacing w:line="280" w:lineRule="exact"/>
        <w:ind w:right="0"/>
        <w:jc w:val="both"/>
        <w:rPr>
          <w:rFonts w:ascii="Times New Roman" w:hAnsi="Times New Roman"/>
          <w:sz w:val="24"/>
        </w:rPr>
      </w:pPr>
      <w:r w:rsidRPr="00C11B48" w:rsidDel="00D56A17">
        <w:rPr>
          <w:rStyle w:val="FootnoteReference"/>
          <w:rFonts w:ascii="Times New Roman" w:hAnsi="Times New Roman"/>
          <w:sz w:val="22"/>
          <w:vertAlign w:val="baseline"/>
        </w:rPr>
        <w:footnoteRef/>
      </w:r>
      <w:r w:rsidR="00710B89" w:rsidRPr="00C11B48">
        <w:rPr>
          <w:rFonts w:ascii="Times New Roman" w:hAnsi="Times New Roman"/>
          <w:sz w:val="24"/>
        </w:rPr>
        <w:tab/>
        <w:t xml:space="preserve">See </w:t>
      </w:r>
      <w:r w:rsidR="00604013" w:rsidRPr="00C11B48">
        <w:rPr>
          <w:rFonts w:ascii="Times New Roman" w:hAnsi="Times New Roman"/>
          <w:sz w:val="24"/>
        </w:rPr>
        <w:t>below</w:t>
      </w:r>
      <w:r w:rsidR="00710B89" w:rsidRPr="00C11B48">
        <w:rPr>
          <w:rFonts w:ascii="Times New Roman" w:hAnsi="Times New Roman"/>
          <w:sz w:val="24"/>
        </w:rPr>
        <w:t xml:space="preserve"> at </w:t>
      </w:r>
      <w:r w:rsidR="007166BD" w:rsidRPr="00C11B48">
        <w:rPr>
          <w:rFonts w:ascii="Times New Roman" w:hAnsi="Times New Roman"/>
          <w:sz w:val="24"/>
        </w:rPr>
        <w:t>[29]-[30]</w:t>
      </w:r>
      <w:r w:rsidR="00E41223" w:rsidRPr="00C11B48">
        <w:rPr>
          <w:rFonts w:ascii="Times New Roman" w:hAnsi="Times New Roman"/>
          <w:sz w:val="24"/>
        </w:rPr>
        <w:t>.</w:t>
      </w:r>
      <w:r w:rsidR="002549A3" w:rsidRPr="00C11B48">
        <w:rPr>
          <w:rFonts w:ascii="Times New Roman" w:hAnsi="Times New Roman"/>
          <w:sz w:val="24"/>
        </w:rPr>
        <w:t xml:space="preserve"> See also </w:t>
      </w:r>
      <w:r w:rsidRPr="00C11B48" w:rsidDel="00D56A17">
        <w:rPr>
          <w:rFonts w:ascii="Times New Roman" w:hAnsi="Times New Roman"/>
          <w:i/>
          <w:iCs/>
          <w:sz w:val="24"/>
        </w:rPr>
        <w:t xml:space="preserve">GLJ </w:t>
      </w:r>
      <w:r w:rsidRPr="00C11B48" w:rsidDel="00D56A17">
        <w:rPr>
          <w:rFonts w:ascii="Times New Roman" w:hAnsi="Times New Roman"/>
          <w:sz w:val="24"/>
        </w:rPr>
        <w:t xml:space="preserve">(2023) 97 ALJR 857 at </w:t>
      </w:r>
      <w:r w:rsidR="002549A3" w:rsidRPr="00C11B48">
        <w:rPr>
          <w:rFonts w:ascii="Times New Roman" w:hAnsi="Times New Roman"/>
          <w:sz w:val="24"/>
        </w:rPr>
        <w:t>87</w:t>
      </w:r>
      <w:r w:rsidR="00934B6D" w:rsidRPr="00C11B48">
        <w:rPr>
          <w:rFonts w:ascii="Times New Roman" w:hAnsi="Times New Roman"/>
          <w:sz w:val="24"/>
        </w:rPr>
        <w:t>4</w:t>
      </w:r>
      <w:r w:rsidR="003C109B" w:rsidRPr="00C11B48">
        <w:rPr>
          <w:rFonts w:ascii="Times New Roman" w:hAnsi="Times New Roman"/>
          <w:sz w:val="24"/>
        </w:rPr>
        <w:t>-876</w:t>
      </w:r>
      <w:r w:rsidR="002549A3" w:rsidRPr="00C11B48">
        <w:rPr>
          <w:rFonts w:ascii="Times New Roman" w:hAnsi="Times New Roman"/>
          <w:sz w:val="24"/>
        </w:rPr>
        <w:t xml:space="preserve"> [54</w:t>
      </w:r>
      <w:r w:rsidRPr="00C11B48" w:rsidDel="00D56A17">
        <w:rPr>
          <w:rFonts w:ascii="Times New Roman" w:hAnsi="Times New Roman"/>
          <w:sz w:val="24"/>
        </w:rPr>
        <w:t>]-[61]; 414 ALR 635 at 65</w:t>
      </w:r>
      <w:r w:rsidR="00FC5C46" w:rsidRPr="00C11B48" w:rsidDel="00D56A17">
        <w:rPr>
          <w:rFonts w:ascii="Times New Roman" w:hAnsi="Times New Roman"/>
          <w:sz w:val="24"/>
        </w:rPr>
        <w:t>3-656</w:t>
      </w:r>
      <w:r w:rsidR="007439FE" w:rsidRPr="00C11B48" w:rsidDel="00D56A17">
        <w:rPr>
          <w:rFonts w:ascii="Times New Roman" w:hAnsi="Times New Roman"/>
          <w:sz w:val="24"/>
        </w:rPr>
        <w:t>.</w:t>
      </w:r>
    </w:p>
  </w:footnote>
  <w:footnote w:id="59">
    <w:p w14:paraId="18F065FE" w14:textId="29C785FF" w:rsidR="008609D4" w:rsidRPr="00C11B48" w:rsidRDefault="008609D4"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D30F97" w:rsidRPr="00C11B48">
        <w:rPr>
          <w:rFonts w:ascii="Times New Roman" w:hAnsi="Times New Roman"/>
          <w:sz w:val="24"/>
        </w:rPr>
        <w:t xml:space="preserve">cf </w:t>
      </w:r>
      <w:r w:rsidR="00D30F97" w:rsidRPr="00C11B48">
        <w:rPr>
          <w:rFonts w:ascii="Times New Roman" w:hAnsi="Times New Roman"/>
          <w:i/>
          <w:iCs/>
          <w:sz w:val="24"/>
        </w:rPr>
        <w:t>CM</w:t>
      </w:r>
      <w:r w:rsidR="00D30F97" w:rsidRPr="00C11B48">
        <w:rPr>
          <w:rFonts w:ascii="Times New Roman" w:hAnsi="Times New Roman"/>
          <w:sz w:val="24"/>
        </w:rPr>
        <w:t xml:space="preserve"> </w:t>
      </w:r>
      <w:r w:rsidR="005D483D" w:rsidRPr="00C11B48">
        <w:rPr>
          <w:rFonts w:ascii="Times New Roman" w:hAnsi="Times New Roman"/>
          <w:sz w:val="24"/>
        </w:rPr>
        <w:t xml:space="preserve">[2023] NSWCA 313 </w:t>
      </w:r>
      <w:r w:rsidR="00D30F97" w:rsidRPr="00C11B48">
        <w:rPr>
          <w:rFonts w:ascii="Times New Roman" w:hAnsi="Times New Roman"/>
          <w:sz w:val="24"/>
        </w:rPr>
        <w:t xml:space="preserve">at [75]. See also </w:t>
      </w:r>
      <w:r w:rsidR="00BB5877" w:rsidRPr="00C11B48">
        <w:rPr>
          <w:rFonts w:ascii="Times New Roman" w:hAnsi="Times New Roman"/>
          <w:i/>
          <w:iCs/>
          <w:sz w:val="24"/>
        </w:rPr>
        <w:t xml:space="preserve">Batistatos </w:t>
      </w:r>
      <w:r w:rsidR="00BB5877" w:rsidRPr="00C11B48">
        <w:rPr>
          <w:rFonts w:ascii="Times New Roman" w:hAnsi="Times New Roman"/>
          <w:sz w:val="24"/>
        </w:rPr>
        <w:t xml:space="preserve">(2006) 226 CLR 256 at 264 [7], </w:t>
      </w:r>
      <w:r w:rsidR="00CD70EA" w:rsidRPr="00C11B48">
        <w:rPr>
          <w:rFonts w:ascii="Times New Roman" w:hAnsi="Times New Roman"/>
          <w:sz w:val="24"/>
        </w:rPr>
        <w:t xml:space="preserve">of </w:t>
      </w:r>
      <w:r w:rsidR="00BB5877" w:rsidRPr="00C11B48">
        <w:rPr>
          <w:rFonts w:ascii="Times New Roman" w:hAnsi="Times New Roman"/>
          <w:sz w:val="24"/>
        </w:rPr>
        <w:t xml:space="preserve">which the majority in </w:t>
      </w:r>
      <w:r w:rsidR="00BB5877" w:rsidRPr="00C11B48">
        <w:rPr>
          <w:rFonts w:ascii="Times New Roman" w:hAnsi="Times New Roman"/>
          <w:i/>
          <w:iCs/>
          <w:sz w:val="24"/>
        </w:rPr>
        <w:t xml:space="preserve">GLJ </w:t>
      </w:r>
      <w:r w:rsidR="00BB5877" w:rsidRPr="00C11B48">
        <w:rPr>
          <w:rFonts w:ascii="Times New Roman" w:hAnsi="Times New Roman"/>
          <w:sz w:val="24"/>
        </w:rPr>
        <w:t>(2023) 97 ALJR 857</w:t>
      </w:r>
      <w:r w:rsidR="00701D72" w:rsidRPr="00C11B48">
        <w:rPr>
          <w:rFonts w:ascii="Times New Roman" w:hAnsi="Times New Roman"/>
          <w:sz w:val="24"/>
        </w:rPr>
        <w:t>; 414 ALR 635</w:t>
      </w:r>
      <w:r w:rsidR="00BB5877" w:rsidRPr="00C11B48">
        <w:rPr>
          <w:rFonts w:ascii="Times New Roman" w:hAnsi="Times New Roman"/>
          <w:sz w:val="24"/>
        </w:rPr>
        <w:t xml:space="preserve"> did not disapprove. </w:t>
      </w:r>
    </w:p>
  </w:footnote>
  <w:footnote w:id="60">
    <w:p w14:paraId="32B88E63" w14:textId="01C72B5C" w:rsidR="009F7DAF" w:rsidRPr="00C11B48" w:rsidRDefault="009F7DA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0093553B" w:rsidRPr="00C11B48">
        <w:rPr>
          <w:rFonts w:ascii="Times New Roman" w:hAnsi="Times New Roman"/>
          <w:sz w:val="24"/>
        </w:rPr>
        <w:tab/>
        <w:t>See, eg</w:t>
      </w:r>
      <w:r w:rsidR="00461794" w:rsidRPr="00C11B48">
        <w:rPr>
          <w:rFonts w:ascii="Times New Roman" w:hAnsi="Times New Roman"/>
          <w:sz w:val="24"/>
        </w:rPr>
        <w:t>,</w:t>
      </w:r>
      <w:r w:rsidR="0093553B" w:rsidRPr="00C11B48">
        <w:rPr>
          <w:rFonts w:ascii="Times New Roman" w:hAnsi="Times New Roman"/>
          <w:sz w:val="24"/>
        </w:rPr>
        <w:t xml:space="preserve"> </w:t>
      </w:r>
      <w:r w:rsidR="0093553B" w:rsidRPr="00C11B48">
        <w:rPr>
          <w:rFonts w:ascii="Times New Roman" w:hAnsi="Times New Roman"/>
          <w:i/>
          <w:iCs/>
          <w:sz w:val="24"/>
        </w:rPr>
        <w:t xml:space="preserve">Holloway v McFeeters </w:t>
      </w:r>
      <w:r w:rsidR="0093553B" w:rsidRPr="00C11B48">
        <w:rPr>
          <w:rFonts w:ascii="Times New Roman" w:hAnsi="Times New Roman"/>
          <w:sz w:val="24"/>
        </w:rPr>
        <w:t>(1956) 94 CLR 470.</w:t>
      </w:r>
    </w:p>
  </w:footnote>
  <w:footnote w:id="61">
    <w:p w14:paraId="2F28CEFA" w14:textId="1F23DCC9" w:rsidR="009F7DAF" w:rsidRPr="00C11B48" w:rsidRDefault="009F7DA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0039093D" w:rsidRPr="00C11B48">
        <w:rPr>
          <w:rFonts w:ascii="Times New Roman" w:hAnsi="Times New Roman"/>
          <w:sz w:val="24"/>
        </w:rPr>
        <w:tab/>
        <w:t xml:space="preserve">See, eg, </w:t>
      </w:r>
      <w:r w:rsidR="0039093D" w:rsidRPr="00C11B48">
        <w:rPr>
          <w:rFonts w:ascii="Times New Roman" w:hAnsi="Times New Roman"/>
          <w:i/>
          <w:iCs/>
          <w:sz w:val="24"/>
        </w:rPr>
        <w:t xml:space="preserve">West v Government Insurance Office of </w:t>
      </w:r>
      <w:r w:rsidR="009E22AF" w:rsidRPr="00C11B48">
        <w:rPr>
          <w:rFonts w:ascii="Times New Roman" w:hAnsi="Times New Roman"/>
          <w:i/>
          <w:iCs/>
          <w:sz w:val="24"/>
        </w:rPr>
        <w:t>NSW</w:t>
      </w:r>
      <w:r w:rsidR="0039093D" w:rsidRPr="00C11B48">
        <w:rPr>
          <w:rFonts w:ascii="Times New Roman" w:hAnsi="Times New Roman"/>
          <w:i/>
          <w:iCs/>
          <w:sz w:val="24"/>
        </w:rPr>
        <w:t xml:space="preserve"> </w:t>
      </w:r>
      <w:r w:rsidR="0039093D" w:rsidRPr="00C11B48">
        <w:rPr>
          <w:rFonts w:ascii="Times New Roman" w:hAnsi="Times New Roman"/>
          <w:sz w:val="24"/>
        </w:rPr>
        <w:t>(1981) 148 CLR 62.</w:t>
      </w:r>
    </w:p>
  </w:footnote>
  <w:footnote w:id="62">
    <w:p w14:paraId="6A5F1A38" w14:textId="7D394FF9" w:rsidR="009F7DAF" w:rsidRPr="00C11B48" w:rsidRDefault="009F7DA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00AB47FC" w:rsidRPr="00C11B48">
        <w:rPr>
          <w:rFonts w:ascii="Times New Roman" w:hAnsi="Times New Roman"/>
          <w:sz w:val="24"/>
        </w:rPr>
        <w:tab/>
        <w:t xml:space="preserve">See, eg, </w:t>
      </w:r>
      <w:r w:rsidR="00AB47FC" w:rsidRPr="00C11B48">
        <w:rPr>
          <w:rFonts w:ascii="Times New Roman" w:hAnsi="Times New Roman"/>
          <w:i/>
          <w:iCs/>
          <w:sz w:val="24"/>
        </w:rPr>
        <w:t xml:space="preserve">Guest v The Nominal Defendant </w:t>
      </w:r>
      <w:r w:rsidR="00AB47FC" w:rsidRPr="00C11B48">
        <w:rPr>
          <w:rFonts w:ascii="Times New Roman" w:hAnsi="Times New Roman"/>
          <w:sz w:val="24"/>
        </w:rPr>
        <w:t>[2006] NSWCA 77.</w:t>
      </w:r>
    </w:p>
  </w:footnote>
  <w:footnote w:id="63">
    <w:p w14:paraId="67318D5D" w14:textId="6519F25E" w:rsidR="009441C0" w:rsidRPr="00C11B48" w:rsidRDefault="009441C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3A1470" w:rsidRPr="00C11B48">
        <w:rPr>
          <w:rFonts w:ascii="Times New Roman" w:hAnsi="Times New Roman"/>
          <w:sz w:val="24"/>
        </w:rPr>
        <w:t xml:space="preserve">See, eg, </w:t>
      </w:r>
      <w:r w:rsidR="003A1470" w:rsidRPr="00C11B48">
        <w:rPr>
          <w:rFonts w:ascii="Times New Roman" w:hAnsi="Times New Roman"/>
          <w:i/>
          <w:iCs/>
          <w:sz w:val="24"/>
        </w:rPr>
        <w:t>Plunkett v Bull</w:t>
      </w:r>
      <w:r w:rsidR="003A1470" w:rsidRPr="00C11B48">
        <w:rPr>
          <w:rFonts w:ascii="Times New Roman" w:hAnsi="Times New Roman"/>
          <w:sz w:val="24"/>
        </w:rPr>
        <w:t xml:space="preserve"> (1915) 19 CLR 544 at </w:t>
      </w:r>
      <w:r w:rsidR="00A755AA" w:rsidRPr="00C11B48">
        <w:rPr>
          <w:rFonts w:ascii="Times New Roman" w:hAnsi="Times New Roman"/>
          <w:sz w:val="24"/>
        </w:rPr>
        <w:t xml:space="preserve">548-549; </w:t>
      </w:r>
      <w:r w:rsidR="006C53E1" w:rsidRPr="00C11B48">
        <w:rPr>
          <w:rFonts w:ascii="Times New Roman" w:hAnsi="Times New Roman"/>
          <w:i/>
          <w:iCs/>
          <w:sz w:val="24"/>
        </w:rPr>
        <w:t>Birmingham v Renfrew</w:t>
      </w:r>
      <w:r w:rsidR="006C53E1" w:rsidRPr="00C11B48">
        <w:rPr>
          <w:rFonts w:ascii="Times New Roman" w:hAnsi="Times New Roman"/>
          <w:sz w:val="24"/>
        </w:rPr>
        <w:t> (1937) 57 CLR 666 at 674</w:t>
      </w:r>
      <w:r w:rsidR="003762A0" w:rsidRPr="00C11B48">
        <w:rPr>
          <w:rFonts w:ascii="Times New Roman" w:hAnsi="Times New Roman"/>
          <w:sz w:val="24"/>
        </w:rPr>
        <w:t>, 681-682</w:t>
      </w:r>
      <w:r w:rsidR="006C53E1" w:rsidRPr="00C11B48">
        <w:rPr>
          <w:rFonts w:ascii="Times New Roman" w:hAnsi="Times New Roman"/>
          <w:sz w:val="24"/>
        </w:rPr>
        <w:t xml:space="preserve">; </w:t>
      </w:r>
      <w:r w:rsidRPr="00C11B48">
        <w:rPr>
          <w:rFonts w:ascii="Times New Roman" w:hAnsi="Times New Roman"/>
          <w:i/>
          <w:iCs/>
          <w:sz w:val="24"/>
        </w:rPr>
        <w:t xml:space="preserve">Nolan v Nolan </w:t>
      </w:r>
      <w:r w:rsidRPr="00C11B48">
        <w:rPr>
          <w:rFonts w:ascii="Times New Roman" w:hAnsi="Times New Roman"/>
          <w:sz w:val="24"/>
        </w:rPr>
        <w:t>(2003) 10 VR 626 at 650-651 [146]-[156].</w:t>
      </w:r>
    </w:p>
  </w:footnote>
  <w:footnote w:id="64">
    <w:p w14:paraId="3CF9432B" w14:textId="5F01D9B9" w:rsidR="008A7386" w:rsidRPr="00C11B48" w:rsidRDefault="008A7386"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E8151A" w:rsidRPr="00C11B48">
        <w:rPr>
          <w:rFonts w:ascii="Times New Roman" w:hAnsi="Times New Roman"/>
          <w:i/>
          <w:iCs/>
          <w:sz w:val="24"/>
        </w:rPr>
        <w:t>Birtchnell v Equity Trustees</w:t>
      </w:r>
      <w:r w:rsidR="00907D80" w:rsidRPr="00C11B48">
        <w:rPr>
          <w:rFonts w:ascii="Times New Roman" w:hAnsi="Times New Roman"/>
          <w:i/>
          <w:iCs/>
          <w:sz w:val="24"/>
        </w:rPr>
        <w:t>,</w:t>
      </w:r>
      <w:r w:rsidR="00E8151A" w:rsidRPr="00C11B48">
        <w:rPr>
          <w:rFonts w:ascii="Times New Roman" w:hAnsi="Times New Roman"/>
          <w:i/>
          <w:iCs/>
          <w:sz w:val="24"/>
        </w:rPr>
        <w:t xml:space="preserve"> Executors </w:t>
      </w:r>
      <w:r w:rsidR="00850A91" w:rsidRPr="00C11B48">
        <w:rPr>
          <w:rFonts w:ascii="Times New Roman" w:hAnsi="Times New Roman"/>
          <w:i/>
          <w:iCs/>
          <w:sz w:val="24"/>
        </w:rPr>
        <w:t>and</w:t>
      </w:r>
      <w:r w:rsidR="00E8151A" w:rsidRPr="00C11B48">
        <w:rPr>
          <w:rFonts w:ascii="Times New Roman" w:hAnsi="Times New Roman"/>
          <w:i/>
          <w:iCs/>
          <w:sz w:val="24"/>
        </w:rPr>
        <w:t xml:space="preserve"> Agency</w:t>
      </w:r>
      <w:r w:rsidR="001C5995" w:rsidRPr="00C11B48">
        <w:rPr>
          <w:rFonts w:ascii="Times New Roman" w:hAnsi="Times New Roman"/>
          <w:i/>
          <w:iCs/>
          <w:sz w:val="24"/>
        </w:rPr>
        <w:t xml:space="preserve"> Co</w:t>
      </w:r>
      <w:r w:rsidR="00E8151A" w:rsidRPr="00C11B48">
        <w:rPr>
          <w:rFonts w:ascii="Times New Roman" w:hAnsi="Times New Roman"/>
          <w:i/>
          <w:iCs/>
          <w:sz w:val="24"/>
        </w:rPr>
        <w:t xml:space="preserve"> Ltd</w:t>
      </w:r>
      <w:r w:rsidR="00E8151A" w:rsidRPr="00C11B48">
        <w:rPr>
          <w:rFonts w:ascii="Times New Roman" w:hAnsi="Times New Roman"/>
          <w:sz w:val="24"/>
        </w:rPr>
        <w:t xml:space="preserve"> (1929) 42 CLR 384 at 397, approving dicta in </w:t>
      </w:r>
      <w:r w:rsidR="00E8151A" w:rsidRPr="00C11B48">
        <w:rPr>
          <w:rFonts w:ascii="Times New Roman" w:hAnsi="Times New Roman"/>
          <w:i/>
          <w:iCs/>
          <w:sz w:val="24"/>
        </w:rPr>
        <w:t>Lachmi Parshad v Maharajah Narendro</w:t>
      </w:r>
      <w:r w:rsidR="001C5995" w:rsidRPr="00C11B48">
        <w:rPr>
          <w:rFonts w:ascii="Times New Roman" w:hAnsi="Times New Roman"/>
          <w:i/>
          <w:iCs/>
          <w:sz w:val="24"/>
        </w:rPr>
        <w:t xml:space="preserve"> Kishore Singh Bahadur</w:t>
      </w:r>
      <w:r w:rsidR="00E8151A" w:rsidRPr="00C11B48">
        <w:rPr>
          <w:rFonts w:ascii="Times New Roman" w:hAnsi="Times New Roman"/>
          <w:i/>
          <w:iCs/>
          <w:sz w:val="24"/>
        </w:rPr>
        <w:t xml:space="preserve"> </w:t>
      </w:r>
      <w:r w:rsidR="00E8151A" w:rsidRPr="00C11B48">
        <w:rPr>
          <w:rFonts w:ascii="Times New Roman" w:hAnsi="Times New Roman"/>
          <w:sz w:val="24"/>
        </w:rPr>
        <w:t>(1891) LR 19 Ind App 9.</w:t>
      </w:r>
    </w:p>
  </w:footnote>
  <w:footnote w:id="65">
    <w:p w14:paraId="2A9B4D7A" w14:textId="77944E4E" w:rsidR="00E43CFC" w:rsidRPr="00C11B48" w:rsidRDefault="00E43CFC"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735539" w:rsidRPr="00C11B48">
        <w:rPr>
          <w:rFonts w:ascii="Times New Roman" w:hAnsi="Times New Roman"/>
          <w:sz w:val="24"/>
        </w:rPr>
        <w:t xml:space="preserve">See, eg, </w:t>
      </w:r>
      <w:r w:rsidR="00C529C9" w:rsidRPr="00C11B48">
        <w:rPr>
          <w:rFonts w:ascii="Times New Roman" w:hAnsi="Times New Roman"/>
          <w:i/>
          <w:iCs/>
          <w:sz w:val="24"/>
        </w:rPr>
        <w:t xml:space="preserve">Plunkett </w:t>
      </w:r>
      <w:r w:rsidR="00C529C9" w:rsidRPr="00C11B48">
        <w:rPr>
          <w:rFonts w:ascii="Times New Roman" w:hAnsi="Times New Roman"/>
          <w:sz w:val="24"/>
        </w:rPr>
        <w:t>(1915) 19 CLR 544</w:t>
      </w:r>
      <w:r w:rsidR="003B2093" w:rsidRPr="00C11B48">
        <w:rPr>
          <w:rFonts w:ascii="Times New Roman" w:hAnsi="Times New Roman"/>
          <w:sz w:val="24"/>
        </w:rPr>
        <w:t xml:space="preserve"> at 550</w:t>
      </w:r>
      <w:r w:rsidR="0007554B" w:rsidRPr="00C11B48">
        <w:rPr>
          <w:rFonts w:ascii="Times New Roman" w:hAnsi="Times New Roman"/>
          <w:sz w:val="24"/>
        </w:rPr>
        <w:t xml:space="preserve">; </w:t>
      </w:r>
      <w:r w:rsidR="00014180" w:rsidRPr="00C11B48">
        <w:rPr>
          <w:rFonts w:ascii="Times New Roman" w:hAnsi="Times New Roman"/>
          <w:i/>
          <w:iCs/>
          <w:sz w:val="24"/>
        </w:rPr>
        <w:t>In re Cummins</w:t>
      </w:r>
      <w:r w:rsidR="00323353" w:rsidRPr="00C11B48">
        <w:rPr>
          <w:rFonts w:ascii="Times New Roman" w:hAnsi="Times New Roman"/>
          <w:i/>
          <w:iCs/>
          <w:sz w:val="24"/>
        </w:rPr>
        <w:t>,</w:t>
      </w:r>
      <w:r w:rsidR="00014180" w:rsidRPr="00C11B48">
        <w:rPr>
          <w:rFonts w:ascii="Times New Roman" w:hAnsi="Times New Roman"/>
          <w:i/>
          <w:iCs/>
          <w:sz w:val="24"/>
        </w:rPr>
        <w:t xml:space="preserve"> </w:t>
      </w:r>
      <w:proofErr w:type="spellStart"/>
      <w:r w:rsidR="00014180" w:rsidRPr="00C11B48">
        <w:rPr>
          <w:rFonts w:ascii="Times New Roman" w:hAnsi="Times New Roman"/>
          <w:i/>
          <w:iCs/>
          <w:sz w:val="24"/>
        </w:rPr>
        <w:t>decd</w:t>
      </w:r>
      <w:proofErr w:type="spellEnd"/>
      <w:r w:rsidR="00014180" w:rsidRPr="00C11B48">
        <w:rPr>
          <w:rFonts w:ascii="Times New Roman" w:hAnsi="Times New Roman"/>
          <w:i/>
          <w:iCs/>
          <w:sz w:val="24"/>
        </w:rPr>
        <w:t xml:space="preserve"> </w:t>
      </w:r>
      <w:r w:rsidR="00014180" w:rsidRPr="00C11B48">
        <w:rPr>
          <w:rFonts w:ascii="Times New Roman" w:hAnsi="Times New Roman"/>
          <w:sz w:val="24"/>
        </w:rPr>
        <w:t>[1972] Ch 62</w:t>
      </w:r>
      <w:r w:rsidR="00964146" w:rsidRPr="00C11B48">
        <w:rPr>
          <w:rFonts w:ascii="Times New Roman" w:hAnsi="Times New Roman"/>
          <w:sz w:val="24"/>
        </w:rPr>
        <w:t xml:space="preserve"> at </w:t>
      </w:r>
      <w:r w:rsidR="007C67E6" w:rsidRPr="00C11B48">
        <w:rPr>
          <w:rFonts w:ascii="Times New Roman" w:hAnsi="Times New Roman"/>
          <w:sz w:val="24"/>
        </w:rPr>
        <w:t>68-</w:t>
      </w:r>
      <w:r w:rsidR="001D6BDE" w:rsidRPr="00C11B48">
        <w:rPr>
          <w:rFonts w:ascii="Times New Roman" w:hAnsi="Times New Roman"/>
          <w:sz w:val="24"/>
        </w:rPr>
        <w:t>69</w:t>
      </w:r>
      <w:r w:rsidR="00AD2D81" w:rsidRPr="00C11B48">
        <w:rPr>
          <w:rFonts w:ascii="Times New Roman" w:hAnsi="Times New Roman"/>
          <w:sz w:val="24"/>
        </w:rPr>
        <w:t>, 70</w:t>
      </w:r>
      <w:r w:rsidR="00CE2209" w:rsidRPr="00C11B48" w:rsidDel="00C269EA">
        <w:rPr>
          <w:rFonts w:ascii="Times New Roman" w:hAnsi="Times New Roman"/>
          <w:sz w:val="24"/>
        </w:rPr>
        <w:t>.</w:t>
      </w:r>
    </w:p>
  </w:footnote>
  <w:footnote w:id="66">
    <w:p w14:paraId="26D0B75C" w14:textId="0F8CF037" w:rsidR="006358BF" w:rsidRPr="00C11B48" w:rsidRDefault="006358B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(1989) 16</w:t>
      </w:r>
      <w:r w:rsidR="008F71B6" w:rsidRPr="00C11B48">
        <w:rPr>
          <w:rFonts w:ascii="Times New Roman" w:hAnsi="Times New Roman"/>
          <w:sz w:val="24"/>
        </w:rPr>
        <w:t>8</w:t>
      </w:r>
      <w:r w:rsidRPr="00C11B48">
        <w:rPr>
          <w:rFonts w:ascii="Times New Roman" w:hAnsi="Times New Roman"/>
          <w:sz w:val="24"/>
        </w:rPr>
        <w:t xml:space="preserve"> CLR 79.</w:t>
      </w:r>
    </w:p>
  </w:footnote>
  <w:footnote w:id="67">
    <w:p w14:paraId="1DE34CEB" w14:textId="6410947B" w:rsidR="00B13B01" w:rsidRPr="00C11B48" w:rsidRDefault="00B13B01"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005D0432" w:rsidRPr="00C11B48">
        <w:rPr>
          <w:rFonts w:ascii="Times New Roman" w:hAnsi="Times New Roman"/>
          <w:sz w:val="24"/>
        </w:rPr>
        <w:t xml:space="preserve"> </w:t>
      </w:r>
      <w:r w:rsidR="005D0432" w:rsidRPr="00C11B48">
        <w:rPr>
          <w:rFonts w:ascii="Times New Roman" w:hAnsi="Times New Roman"/>
          <w:sz w:val="24"/>
        </w:rPr>
        <w:tab/>
      </w:r>
      <w:r w:rsidR="00F55805" w:rsidRPr="00C11B48">
        <w:rPr>
          <w:rFonts w:ascii="Times New Roman" w:hAnsi="Times New Roman"/>
          <w:i/>
          <w:iCs/>
          <w:sz w:val="24"/>
        </w:rPr>
        <w:t xml:space="preserve">Longman </w:t>
      </w:r>
      <w:r w:rsidR="00F55805" w:rsidRPr="00C11B48">
        <w:rPr>
          <w:rFonts w:ascii="Times New Roman" w:hAnsi="Times New Roman"/>
          <w:sz w:val="24"/>
        </w:rPr>
        <w:t>(1989) 16</w:t>
      </w:r>
      <w:r w:rsidR="009D2B9B" w:rsidRPr="00C11B48">
        <w:rPr>
          <w:rFonts w:ascii="Times New Roman" w:hAnsi="Times New Roman"/>
          <w:sz w:val="24"/>
        </w:rPr>
        <w:t>8</w:t>
      </w:r>
      <w:r w:rsidR="00F55805" w:rsidRPr="00C11B48">
        <w:rPr>
          <w:rFonts w:ascii="Times New Roman" w:hAnsi="Times New Roman"/>
          <w:sz w:val="24"/>
        </w:rPr>
        <w:t xml:space="preserve"> CLR 79 at 91; </w:t>
      </w:r>
      <w:r w:rsidR="00F55805" w:rsidRPr="00C11B48">
        <w:rPr>
          <w:rFonts w:ascii="Times New Roman" w:hAnsi="Times New Roman"/>
          <w:i/>
          <w:iCs/>
          <w:sz w:val="24"/>
        </w:rPr>
        <w:t>R v Spencer</w:t>
      </w:r>
      <w:r w:rsidR="00F55805" w:rsidRPr="00C11B48">
        <w:rPr>
          <w:rFonts w:ascii="Times New Roman" w:hAnsi="Times New Roman"/>
          <w:sz w:val="24"/>
        </w:rPr>
        <w:t xml:space="preserve"> [1987] AC</w:t>
      </w:r>
      <w:r w:rsidR="008123F4" w:rsidRPr="00C11B48">
        <w:rPr>
          <w:rFonts w:ascii="Times New Roman" w:hAnsi="Times New Roman"/>
          <w:sz w:val="24"/>
        </w:rPr>
        <w:t xml:space="preserve"> 128</w:t>
      </w:r>
      <w:r w:rsidR="00F55805" w:rsidRPr="00C11B48">
        <w:rPr>
          <w:rFonts w:ascii="Times New Roman" w:hAnsi="Times New Roman"/>
          <w:sz w:val="24"/>
        </w:rPr>
        <w:t xml:space="preserve"> at 141.</w:t>
      </w:r>
    </w:p>
  </w:footnote>
  <w:footnote w:id="68">
    <w:p w14:paraId="56ED03CB" w14:textId="04B2D398" w:rsidR="004D0C9F" w:rsidRPr="00C11B48" w:rsidRDefault="004D0C9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(1989) 16</w:t>
      </w:r>
      <w:r w:rsidR="009D2B9B" w:rsidRPr="00C11B48">
        <w:rPr>
          <w:rFonts w:ascii="Times New Roman" w:hAnsi="Times New Roman"/>
          <w:sz w:val="24"/>
        </w:rPr>
        <w:t>8</w:t>
      </w:r>
      <w:r w:rsidRPr="00C11B48">
        <w:rPr>
          <w:rFonts w:ascii="Times New Roman" w:hAnsi="Times New Roman"/>
          <w:sz w:val="24"/>
        </w:rPr>
        <w:t xml:space="preserve"> CLR 79 at 91.</w:t>
      </w:r>
    </w:p>
  </w:footnote>
  <w:footnote w:id="69">
    <w:p w14:paraId="5DB77649" w14:textId="2F1430D8" w:rsidR="004D0C9F" w:rsidRPr="00C11B48" w:rsidRDefault="004D0C9F"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(1989) </w:t>
      </w:r>
      <w:r w:rsidR="009D2B9B" w:rsidRPr="00C11B48">
        <w:rPr>
          <w:rFonts w:ascii="Times New Roman" w:hAnsi="Times New Roman"/>
          <w:sz w:val="24"/>
        </w:rPr>
        <w:t>1</w:t>
      </w:r>
      <w:r w:rsidRPr="00C11B48">
        <w:rPr>
          <w:rFonts w:ascii="Times New Roman" w:hAnsi="Times New Roman"/>
          <w:sz w:val="24"/>
        </w:rPr>
        <w:t>68 CLR 23 at 31-32, 42-44, 56-57, 71-72.</w:t>
      </w:r>
    </w:p>
  </w:footnote>
  <w:footnote w:id="70">
    <w:p w14:paraId="732B959E" w14:textId="09D162BB" w:rsidR="002C25E0" w:rsidRPr="00C11B48" w:rsidRDefault="002C25E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Briginshaw v Briginshaw </w:t>
      </w:r>
      <w:r w:rsidRPr="00C11B48">
        <w:rPr>
          <w:rFonts w:ascii="Times New Roman" w:hAnsi="Times New Roman"/>
          <w:sz w:val="24"/>
        </w:rPr>
        <w:t xml:space="preserve">(1938) 60 CLR 336; </w:t>
      </w:r>
      <w:r w:rsidRPr="00C11B48">
        <w:rPr>
          <w:rFonts w:ascii="Times New Roman" w:hAnsi="Times New Roman"/>
          <w:i/>
          <w:iCs/>
          <w:sz w:val="24"/>
        </w:rPr>
        <w:t xml:space="preserve">GLJ </w:t>
      </w:r>
      <w:r w:rsidR="00506DA1" w:rsidRPr="00C11B48">
        <w:rPr>
          <w:rFonts w:ascii="Times New Roman" w:hAnsi="Times New Roman"/>
          <w:sz w:val="24"/>
        </w:rPr>
        <w:t xml:space="preserve">(2023) 97 ALJR 857 </w:t>
      </w:r>
      <w:r w:rsidRPr="00C11B48">
        <w:rPr>
          <w:rFonts w:ascii="Times New Roman" w:hAnsi="Times New Roman"/>
          <w:sz w:val="24"/>
        </w:rPr>
        <w:t xml:space="preserve">at </w:t>
      </w:r>
      <w:r w:rsidR="00506DA1" w:rsidRPr="00C11B48">
        <w:rPr>
          <w:rFonts w:ascii="Times New Roman" w:hAnsi="Times New Roman"/>
          <w:sz w:val="24"/>
        </w:rPr>
        <w:t xml:space="preserve">874-875 </w:t>
      </w:r>
      <w:r w:rsidRPr="00C11B48">
        <w:rPr>
          <w:rFonts w:ascii="Times New Roman" w:hAnsi="Times New Roman"/>
          <w:sz w:val="24"/>
        </w:rPr>
        <w:t>[57]</w:t>
      </w:r>
      <w:r w:rsidR="00701D72" w:rsidRPr="00C11B48">
        <w:rPr>
          <w:rFonts w:ascii="Times New Roman" w:hAnsi="Times New Roman"/>
          <w:sz w:val="24"/>
        </w:rPr>
        <w:t>; 414 ALR 635 at</w:t>
      </w:r>
      <w:r w:rsidR="00EE5904" w:rsidRPr="00C11B48">
        <w:rPr>
          <w:rFonts w:ascii="Times New Roman" w:hAnsi="Times New Roman"/>
          <w:sz w:val="24"/>
        </w:rPr>
        <w:t xml:space="preserve"> 654</w:t>
      </w:r>
      <w:r w:rsidR="003D57E8" w:rsidRPr="00C11B48">
        <w:rPr>
          <w:rFonts w:ascii="Times New Roman" w:hAnsi="Times New Roman"/>
          <w:sz w:val="24"/>
        </w:rPr>
        <w:t>.</w:t>
      </w:r>
    </w:p>
  </w:footnote>
  <w:footnote w:id="71">
    <w:p w14:paraId="674D36B3" w14:textId="5B6C2B5C" w:rsidR="002C25E0" w:rsidRPr="00C11B48" w:rsidRDefault="002C25E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Blatch v Archer </w:t>
      </w:r>
      <w:r w:rsidRPr="00C11B48">
        <w:rPr>
          <w:rFonts w:ascii="Times New Roman" w:hAnsi="Times New Roman"/>
          <w:sz w:val="24"/>
        </w:rPr>
        <w:t>(1774) 1 Cowp 63 at 65</w:t>
      </w:r>
      <w:r w:rsidR="004E0E89" w:rsidRPr="00C11B48">
        <w:rPr>
          <w:rFonts w:ascii="Times New Roman" w:hAnsi="Times New Roman"/>
          <w:sz w:val="24"/>
        </w:rPr>
        <w:t xml:space="preserve"> [</w:t>
      </w:r>
      <w:r w:rsidRPr="00C11B48">
        <w:rPr>
          <w:rFonts w:ascii="Times New Roman" w:hAnsi="Times New Roman"/>
          <w:sz w:val="24"/>
        </w:rPr>
        <w:t>98 ER 969 at 970</w:t>
      </w:r>
      <w:r w:rsidR="004E0E89" w:rsidRPr="00C11B48">
        <w:rPr>
          <w:rFonts w:ascii="Times New Roman" w:hAnsi="Times New Roman"/>
          <w:sz w:val="24"/>
        </w:rPr>
        <w:t>]</w:t>
      </w:r>
      <w:r w:rsidRPr="00C11B48">
        <w:rPr>
          <w:rFonts w:ascii="Times New Roman" w:hAnsi="Times New Roman"/>
          <w:sz w:val="24"/>
        </w:rPr>
        <w:t xml:space="preserve">; </w:t>
      </w:r>
      <w:r w:rsidRPr="00C11B48">
        <w:rPr>
          <w:rFonts w:ascii="Times New Roman" w:hAnsi="Times New Roman"/>
          <w:i/>
          <w:iCs/>
          <w:sz w:val="24"/>
        </w:rPr>
        <w:t xml:space="preserve">GLJ </w:t>
      </w:r>
      <w:r w:rsidR="00036BBE" w:rsidRPr="00C11B48">
        <w:rPr>
          <w:rFonts w:ascii="Times New Roman" w:hAnsi="Times New Roman"/>
          <w:sz w:val="24"/>
        </w:rPr>
        <w:t xml:space="preserve">(2023) 97 ALJR 857 </w:t>
      </w:r>
      <w:r w:rsidRPr="00C11B48">
        <w:rPr>
          <w:rFonts w:ascii="Times New Roman" w:hAnsi="Times New Roman"/>
          <w:sz w:val="24"/>
        </w:rPr>
        <w:t xml:space="preserve">at </w:t>
      </w:r>
      <w:r w:rsidR="00036BBE" w:rsidRPr="00C11B48">
        <w:rPr>
          <w:rFonts w:ascii="Times New Roman" w:hAnsi="Times New Roman"/>
          <w:sz w:val="24"/>
        </w:rPr>
        <w:t xml:space="preserve">875 </w:t>
      </w:r>
      <w:r w:rsidRPr="00C11B48">
        <w:rPr>
          <w:rFonts w:ascii="Times New Roman" w:hAnsi="Times New Roman"/>
          <w:sz w:val="24"/>
        </w:rPr>
        <w:t>[58]</w:t>
      </w:r>
      <w:r w:rsidR="00EE5904" w:rsidRPr="00C11B48">
        <w:rPr>
          <w:rFonts w:ascii="Times New Roman" w:hAnsi="Times New Roman"/>
          <w:sz w:val="24"/>
        </w:rPr>
        <w:t>; 414 ALR 635 at 654</w:t>
      </w:r>
      <w:r w:rsidR="00A50FD7" w:rsidRPr="00C11B48">
        <w:rPr>
          <w:rFonts w:ascii="Times New Roman" w:hAnsi="Times New Roman"/>
          <w:sz w:val="24"/>
        </w:rPr>
        <w:t>.</w:t>
      </w:r>
    </w:p>
  </w:footnote>
  <w:footnote w:id="72">
    <w:p w14:paraId="1C4F4CB8" w14:textId="7680A3DC" w:rsidR="00880B8E" w:rsidRPr="00C11B48" w:rsidRDefault="00880B8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C63756" w:rsidRPr="00C11B48">
        <w:rPr>
          <w:rFonts w:ascii="Times New Roman" w:hAnsi="Times New Roman"/>
          <w:i/>
          <w:iCs/>
          <w:sz w:val="24"/>
        </w:rPr>
        <w:t xml:space="preserve">Jones v Dunkel </w:t>
      </w:r>
      <w:r w:rsidR="00C63756" w:rsidRPr="00C11B48">
        <w:rPr>
          <w:rFonts w:ascii="Times New Roman" w:hAnsi="Times New Roman"/>
          <w:sz w:val="24"/>
        </w:rPr>
        <w:t xml:space="preserve">(1959) 101 CLR </w:t>
      </w:r>
      <w:r w:rsidR="00473BC5" w:rsidRPr="00C11B48">
        <w:rPr>
          <w:rFonts w:ascii="Times New Roman" w:hAnsi="Times New Roman"/>
          <w:sz w:val="24"/>
        </w:rPr>
        <w:t xml:space="preserve">298 at 305; </w:t>
      </w:r>
      <w:r w:rsidRPr="00C11B48">
        <w:rPr>
          <w:rFonts w:ascii="Times New Roman" w:hAnsi="Times New Roman"/>
          <w:i/>
          <w:iCs/>
          <w:sz w:val="24"/>
        </w:rPr>
        <w:t xml:space="preserve">GLJ </w:t>
      </w:r>
      <w:r w:rsidRPr="00C11B48">
        <w:rPr>
          <w:rFonts w:ascii="Times New Roman" w:hAnsi="Times New Roman"/>
          <w:sz w:val="24"/>
        </w:rPr>
        <w:t>(2023) 97 ALJR 857 at 875 [60]; 414 ALR 635 at 655.</w:t>
      </w:r>
    </w:p>
  </w:footnote>
  <w:footnote w:id="73">
    <w:p w14:paraId="3D509B27" w14:textId="21E4C788" w:rsidR="002C25E0" w:rsidRPr="00C11B48" w:rsidRDefault="002C25E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Watson v Foxman </w:t>
      </w:r>
      <w:r w:rsidR="00D90FC4" w:rsidRPr="00C11B48">
        <w:rPr>
          <w:rFonts w:ascii="Times New Roman" w:hAnsi="Times New Roman"/>
          <w:sz w:val="24"/>
        </w:rPr>
        <w:t xml:space="preserve">(1995) </w:t>
      </w:r>
      <w:r w:rsidR="005B3E20" w:rsidRPr="00C11B48">
        <w:rPr>
          <w:rFonts w:ascii="Times New Roman" w:hAnsi="Times New Roman"/>
          <w:sz w:val="24"/>
        </w:rPr>
        <w:t>49 NSWLR 315 at 319</w:t>
      </w:r>
      <w:r w:rsidR="00FF3B7E" w:rsidRPr="00C11B48">
        <w:rPr>
          <w:rFonts w:ascii="Times New Roman" w:hAnsi="Times New Roman"/>
          <w:sz w:val="24"/>
        </w:rPr>
        <w:t>. See also</w:t>
      </w:r>
      <w:r w:rsidRPr="00C11B48">
        <w:rPr>
          <w:rFonts w:ascii="Times New Roman" w:hAnsi="Times New Roman"/>
          <w:sz w:val="24"/>
        </w:rPr>
        <w:t xml:space="preserve"> </w:t>
      </w:r>
      <w:r w:rsidRPr="00C11B48">
        <w:rPr>
          <w:rFonts w:ascii="Times New Roman" w:hAnsi="Times New Roman"/>
          <w:i/>
          <w:iCs/>
          <w:sz w:val="24"/>
        </w:rPr>
        <w:t>Longman</w:t>
      </w:r>
      <w:r w:rsidR="005B3E20" w:rsidRPr="00C11B48">
        <w:rPr>
          <w:rFonts w:ascii="Times New Roman" w:hAnsi="Times New Roman"/>
          <w:i/>
          <w:iCs/>
          <w:sz w:val="24"/>
        </w:rPr>
        <w:t xml:space="preserve"> </w:t>
      </w:r>
      <w:r w:rsidR="005B3E20" w:rsidRPr="00C11B48">
        <w:rPr>
          <w:rFonts w:ascii="Times New Roman" w:hAnsi="Times New Roman"/>
          <w:sz w:val="24"/>
        </w:rPr>
        <w:t>(1989) 168 CLR 79</w:t>
      </w:r>
      <w:r w:rsidRPr="00C11B48">
        <w:rPr>
          <w:rFonts w:ascii="Times New Roman" w:hAnsi="Times New Roman"/>
          <w:i/>
          <w:iCs/>
          <w:sz w:val="24"/>
        </w:rPr>
        <w:t xml:space="preserve"> </w:t>
      </w:r>
      <w:r w:rsidRPr="00C11B48">
        <w:rPr>
          <w:rFonts w:ascii="Times New Roman" w:hAnsi="Times New Roman"/>
          <w:sz w:val="24"/>
        </w:rPr>
        <w:t>at 107-108</w:t>
      </w:r>
      <w:r w:rsidR="006E4953" w:rsidRPr="00C11B48">
        <w:rPr>
          <w:rFonts w:ascii="Times New Roman" w:hAnsi="Times New Roman"/>
          <w:sz w:val="24"/>
        </w:rPr>
        <w:t xml:space="preserve">; </w:t>
      </w:r>
      <w:r w:rsidR="006E4953" w:rsidRPr="00C11B48">
        <w:rPr>
          <w:rFonts w:ascii="Times New Roman" w:hAnsi="Times New Roman"/>
          <w:i/>
          <w:iCs/>
          <w:sz w:val="24"/>
        </w:rPr>
        <w:t xml:space="preserve">GLJ </w:t>
      </w:r>
      <w:r w:rsidR="006E4953" w:rsidRPr="00C11B48">
        <w:rPr>
          <w:rFonts w:ascii="Times New Roman" w:hAnsi="Times New Roman"/>
          <w:sz w:val="24"/>
        </w:rPr>
        <w:t>(2023) 97 ALJR 857 at 875 [59]</w:t>
      </w:r>
      <w:r w:rsidR="00AA1079" w:rsidRPr="00C11B48">
        <w:rPr>
          <w:rFonts w:ascii="Times New Roman" w:hAnsi="Times New Roman"/>
          <w:sz w:val="24"/>
        </w:rPr>
        <w:t>; 414 ALR 635 at 655</w:t>
      </w:r>
      <w:r w:rsidRPr="00C11B48">
        <w:rPr>
          <w:rFonts w:ascii="Times New Roman" w:hAnsi="Times New Roman"/>
          <w:sz w:val="24"/>
        </w:rPr>
        <w:t>.</w:t>
      </w:r>
    </w:p>
  </w:footnote>
  <w:footnote w:id="74">
    <w:p w14:paraId="1ED3CE8C" w14:textId="17BC8933" w:rsidR="002C25E0" w:rsidRPr="00C11B48" w:rsidRDefault="002C25E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Plunkett </w:t>
      </w:r>
      <w:r w:rsidRPr="00C11B48">
        <w:rPr>
          <w:rFonts w:ascii="Times New Roman" w:hAnsi="Times New Roman"/>
          <w:sz w:val="24"/>
        </w:rPr>
        <w:t xml:space="preserve">(1915) 19 CLR 544 at </w:t>
      </w:r>
      <w:r w:rsidR="00072050" w:rsidRPr="00C11B48">
        <w:rPr>
          <w:rFonts w:ascii="Times New Roman" w:hAnsi="Times New Roman"/>
          <w:sz w:val="24"/>
        </w:rPr>
        <w:t>548-</w:t>
      </w:r>
      <w:r w:rsidRPr="00C11B48">
        <w:rPr>
          <w:rFonts w:ascii="Times New Roman" w:hAnsi="Times New Roman"/>
          <w:sz w:val="24"/>
        </w:rPr>
        <w:t xml:space="preserve">549; </w:t>
      </w:r>
      <w:r w:rsidRPr="00C11B48">
        <w:rPr>
          <w:rFonts w:ascii="Times New Roman" w:hAnsi="Times New Roman"/>
          <w:i/>
          <w:iCs/>
          <w:sz w:val="24"/>
        </w:rPr>
        <w:t xml:space="preserve">Brown v New South Wales Trustee and Guardian </w:t>
      </w:r>
      <w:r w:rsidRPr="00C11B48">
        <w:rPr>
          <w:rFonts w:ascii="Times New Roman" w:hAnsi="Times New Roman"/>
          <w:sz w:val="24"/>
        </w:rPr>
        <w:t xml:space="preserve">(2012) 10 ASTLR 164 at 179 [66]; </w:t>
      </w:r>
      <w:r w:rsidRPr="00C11B48">
        <w:rPr>
          <w:rFonts w:ascii="Times New Roman" w:hAnsi="Times New Roman"/>
          <w:i/>
          <w:iCs/>
          <w:sz w:val="24"/>
        </w:rPr>
        <w:t xml:space="preserve">GLJ </w:t>
      </w:r>
      <w:r w:rsidR="00237D4C" w:rsidRPr="00C11B48">
        <w:rPr>
          <w:rFonts w:ascii="Times New Roman" w:hAnsi="Times New Roman"/>
          <w:sz w:val="24"/>
        </w:rPr>
        <w:t xml:space="preserve">(2023) 97 ALJR 857 </w:t>
      </w:r>
      <w:r w:rsidRPr="00C11B48">
        <w:rPr>
          <w:rFonts w:ascii="Times New Roman" w:hAnsi="Times New Roman"/>
          <w:sz w:val="24"/>
        </w:rPr>
        <w:t xml:space="preserve">at </w:t>
      </w:r>
      <w:r w:rsidR="00F56BE9" w:rsidRPr="00C11B48">
        <w:rPr>
          <w:rFonts w:ascii="Times New Roman" w:hAnsi="Times New Roman"/>
          <w:sz w:val="24"/>
        </w:rPr>
        <w:t xml:space="preserve">875-876 </w:t>
      </w:r>
      <w:r w:rsidRPr="00C11B48">
        <w:rPr>
          <w:rFonts w:ascii="Times New Roman" w:hAnsi="Times New Roman"/>
          <w:sz w:val="24"/>
        </w:rPr>
        <w:t>[61]</w:t>
      </w:r>
      <w:r w:rsidR="00AA1079" w:rsidRPr="00C11B48">
        <w:rPr>
          <w:rFonts w:ascii="Times New Roman" w:hAnsi="Times New Roman"/>
          <w:sz w:val="24"/>
        </w:rPr>
        <w:t>; 414 ALR 635 at 655-656</w:t>
      </w:r>
      <w:r w:rsidRPr="00C11B48">
        <w:rPr>
          <w:rFonts w:ascii="Times New Roman" w:hAnsi="Times New Roman"/>
          <w:sz w:val="24"/>
        </w:rPr>
        <w:t>.</w:t>
      </w:r>
    </w:p>
  </w:footnote>
  <w:footnote w:id="75">
    <w:p w14:paraId="4E7B1561" w14:textId="4C0E3947" w:rsidR="00B951E1" w:rsidRPr="00C11B48" w:rsidRDefault="00B951E1" w:rsidP="00C11B48">
      <w:pPr>
        <w:pStyle w:val="FootnoteText"/>
        <w:spacing w:line="280" w:lineRule="exact"/>
        <w:ind w:right="0"/>
        <w:jc w:val="both"/>
        <w:rPr>
          <w:rFonts w:ascii="Times New Roman" w:hAnsi="Times New Roman"/>
          <w:i/>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8F677A" w:rsidRPr="00C11B48">
        <w:rPr>
          <w:rFonts w:ascii="Times New Roman" w:hAnsi="Times New Roman"/>
          <w:sz w:val="24"/>
        </w:rPr>
        <w:t xml:space="preserve">cf </w:t>
      </w:r>
      <w:r w:rsidRPr="00C11B48">
        <w:rPr>
          <w:rFonts w:ascii="Times New Roman" w:hAnsi="Times New Roman"/>
          <w:i/>
          <w:iCs/>
          <w:sz w:val="24"/>
        </w:rPr>
        <w:t>Wurri</w:t>
      </w:r>
      <w:r w:rsidR="008F677A" w:rsidRPr="00C11B48">
        <w:rPr>
          <w:rFonts w:ascii="Times New Roman" w:hAnsi="Times New Roman"/>
          <w:i/>
          <w:iCs/>
          <w:sz w:val="24"/>
        </w:rPr>
        <w:t>djal</w:t>
      </w:r>
      <w:r w:rsidR="008F677A" w:rsidRPr="00C11B48">
        <w:rPr>
          <w:rFonts w:ascii="Times New Roman" w:hAnsi="Times New Roman"/>
          <w:sz w:val="24"/>
        </w:rPr>
        <w:t xml:space="preserve"> </w:t>
      </w:r>
      <w:r w:rsidR="003144A6" w:rsidRPr="00C11B48">
        <w:rPr>
          <w:rFonts w:ascii="Times New Roman" w:hAnsi="Times New Roman"/>
          <w:i/>
          <w:iCs/>
          <w:sz w:val="24"/>
        </w:rPr>
        <w:t>v</w:t>
      </w:r>
      <w:r w:rsidR="00C76703" w:rsidRPr="00C11B48">
        <w:rPr>
          <w:rFonts w:ascii="Times New Roman" w:hAnsi="Times New Roman"/>
          <w:i/>
          <w:iCs/>
          <w:sz w:val="24"/>
        </w:rPr>
        <w:t xml:space="preserve"> The Commonwealth </w:t>
      </w:r>
      <w:r w:rsidR="00C76703" w:rsidRPr="00C11B48">
        <w:rPr>
          <w:rFonts w:ascii="Times New Roman" w:hAnsi="Times New Roman"/>
          <w:sz w:val="24"/>
        </w:rPr>
        <w:t xml:space="preserve">(2009) </w:t>
      </w:r>
      <w:r w:rsidR="008F677A" w:rsidRPr="00C11B48">
        <w:rPr>
          <w:rFonts w:ascii="Times New Roman" w:hAnsi="Times New Roman"/>
          <w:sz w:val="24"/>
        </w:rPr>
        <w:t xml:space="preserve">237 CLR </w:t>
      </w:r>
      <w:r w:rsidR="0037407D" w:rsidRPr="00C11B48">
        <w:rPr>
          <w:rFonts w:ascii="Times New Roman" w:hAnsi="Times New Roman"/>
          <w:sz w:val="24"/>
        </w:rPr>
        <w:t>309 at 368-369 [121].</w:t>
      </w:r>
    </w:p>
  </w:footnote>
  <w:footnote w:id="76">
    <w:p w14:paraId="18A648F5" w14:textId="5B76F59E" w:rsidR="00433CBC" w:rsidRPr="00C11B48" w:rsidRDefault="00433CBC"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ab/>
        <w:t>cf</w:t>
      </w:r>
      <w:r w:rsidR="001776C2" w:rsidRPr="00C11B48">
        <w:rPr>
          <w:rFonts w:ascii="Times New Roman" w:hAnsi="Times New Roman"/>
          <w:sz w:val="24"/>
        </w:rPr>
        <w:t xml:space="preserve"> </w:t>
      </w:r>
      <w:r w:rsidR="00911345" w:rsidRPr="00C11B48">
        <w:rPr>
          <w:rFonts w:ascii="Times New Roman" w:hAnsi="Times New Roman"/>
          <w:i/>
          <w:iCs/>
          <w:sz w:val="24"/>
        </w:rPr>
        <w:t xml:space="preserve">Dey v Victorian Railways Commissioners </w:t>
      </w:r>
      <w:r w:rsidR="00911345" w:rsidRPr="00C11B48">
        <w:rPr>
          <w:rFonts w:ascii="Times New Roman" w:hAnsi="Times New Roman"/>
          <w:sz w:val="24"/>
        </w:rPr>
        <w:t>(1949) 78 CLR 62 at 91</w:t>
      </w:r>
      <w:r w:rsidR="00AB49F0" w:rsidRPr="00C11B48">
        <w:rPr>
          <w:rFonts w:ascii="Times New Roman" w:hAnsi="Times New Roman"/>
          <w:sz w:val="24"/>
        </w:rPr>
        <w:t>;</w:t>
      </w:r>
      <w:r w:rsidR="001776C2" w:rsidRPr="00C11B48">
        <w:rPr>
          <w:rFonts w:ascii="Times New Roman" w:hAnsi="Times New Roman"/>
          <w:sz w:val="24"/>
        </w:rPr>
        <w:t xml:space="preserve"> </w:t>
      </w:r>
      <w:r w:rsidR="00A3069A" w:rsidRPr="00C11B48">
        <w:rPr>
          <w:rFonts w:ascii="Times New Roman" w:hAnsi="Times New Roman"/>
          <w:i/>
          <w:iCs/>
          <w:sz w:val="24"/>
        </w:rPr>
        <w:t xml:space="preserve">General Steel Industries Inc v Commissioner for Railways (NSW) </w:t>
      </w:r>
      <w:r w:rsidR="00A3069A" w:rsidRPr="00C11B48">
        <w:rPr>
          <w:rFonts w:ascii="Times New Roman" w:hAnsi="Times New Roman"/>
          <w:sz w:val="24"/>
        </w:rPr>
        <w:t>(1964) 112 CLR 125 at 128-130;</w:t>
      </w:r>
      <w:r w:rsidR="001776C2" w:rsidRPr="00C11B48">
        <w:rPr>
          <w:rFonts w:ascii="Times New Roman" w:hAnsi="Times New Roman"/>
          <w:sz w:val="24"/>
        </w:rPr>
        <w:t xml:space="preserve"> </w:t>
      </w:r>
      <w:r w:rsidR="00312DC1" w:rsidRPr="00C11B48">
        <w:rPr>
          <w:rFonts w:ascii="Times New Roman" w:hAnsi="Times New Roman"/>
          <w:i/>
          <w:iCs/>
          <w:sz w:val="24"/>
        </w:rPr>
        <w:t xml:space="preserve">Edebone v Allen </w:t>
      </w:r>
      <w:r w:rsidR="00312DC1" w:rsidRPr="00C11B48">
        <w:rPr>
          <w:rFonts w:ascii="Times New Roman" w:hAnsi="Times New Roman"/>
          <w:sz w:val="24"/>
        </w:rPr>
        <w:t>[199</w:t>
      </w:r>
      <w:r w:rsidR="00CD304F" w:rsidRPr="00C11B48">
        <w:rPr>
          <w:rFonts w:ascii="Times New Roman" w:hAnsi="Times New Roman"/>
          <w:sz w:val="24"/>
        </w:rPr>
        <w:t>1</w:t>
      </w:r>
      <w:r w:rsidR="00312DC1" w:rsidRPr="00C11B48">
        <w:rPr>
          <w:rFonts w:ascii="Times New Roman" w:hAnsi="Times New Roman"/>
          <w:sz w:val="24"/>
        </w:rPr>
        <w:t xml:space="preserve">] </w:t>
      </w:r>
      <w:r w:rsidR="00816E4C" w:rsidRPr="00C11B48">
        <w:rPr>
          <w:rFonts w:ascii="Times New Roman" w:hAnsi="Times New Roman"/>
          <w:sz w:val="24"/>
        </w:rPr>
        <w:t>2</w:t>
      </w:r>
      <w:r w:rsidR="00312DC1" w:rsidRPr="00C11B48">
        <w:rPr>
          <w:rFonts w:ascii="Times New Roman" w:hAnsi="Times New Roman"/>
          <w:sz w:val="24"/>
        </w:rPr>
        <w:t xml:space="preserve"> </w:t>
      </w:r>
      <w:r w:rsidR="00816E4C" w:rsidRPr="00C11B48">
        <w:rPr>
          <w:rFonts w:ascii="Times New Roman" w:hAnsi="Times New Roman"/>
          <w:sz w:val="24"/>
        </w:rPr>
        <w:t xml:space="preserve">VR 659 at 661; </w:t>
      </w:r>
      <w:r w:rsidR="00B122F5" w:rsidRPr="00C11B48">
        <w:rPr>
          <w:rFonts w:ascii="Times New Roman" w:hAnsi="Times New Roman"/>
          <w:i/>
          <w:iCs/>
          <w:sz w:val="24"/>
        </w:rPr>
        <w:t>Wenlock v Maloney</w:t>
      </w:r>
      <w:r w:rsidR="00B122F5" w:rsidRPr="00C11B48">
        <w:rPr>
          <w:rFonts w:ascii="Times New Roman" w:hAnsi="Times New Roman"/>
          <w:sz w:val="24"/>
        </w:rPr>
        <w:t xml:space="preserve"> [1965] </w:t>
      </w:r>
      <w:r w:rsidR="002E4FBA" w:rsidRPr="00C11B48">
        <w:rPr>
          <w:rFonts w:ascii="Times New Roman" w:hAnsi="Times New Roman"/>
          <w:sz w:val="24"/>
        </w:rPr>
        <w:t>1 WLR 1238 at</w:t>
      </w:r>
      <w:r w:rsidR="00000E97" w:rsidRPr="00C11B48">
        <w:rPr>
          <w:rFonts w:ascii="Times New Roman" w:hAnsi="Times New Roman"/>
          <w:sz w:val="24"/>
        </w:rPr>
        <w:t xml:space="preserve"> 1243-1244</w:t>
      </w:r>
      <w:r w:rsidR="00D1558B" w:rsidRPr="00C11B48">
        <w:rPr>
          <w:rFonts w:ascii="Times New Roman" w:hAnsi="Times New Roman"/>
          <w:sz w:val="24"/>
        </w:rPr>
        <w:t xml:space="preserve">; [1965] </w:t>
      </w:r>
      <w:r w:rsidR="00B122F5" w:rsidRPr="00C11B48">
        <w:rPr>
          <w:rFonts w:ascii="Times New Roman" w:hAnsi="Times New Roman"/>
          <w:sz w:val="24"/>
        </w:rPr>
        <w:t xml:space="preserve">2 All ER 871 at 874; </w:t>
      </w:r>
      <w:r w:rsidR="00B122F5" w:rsidRPr="00C11B48">
        <w:rPr>
          <w:rFonts w:ascii="Times New Roman" w:hAnsi="Times New Roman"/>
          <w:i/>
          <w:iCs/>
          <w:sz w:val="24"/>
        </w:rPr>
        <w:t xml:space="preserve">Smith v Croft </w:t>
      </w:r>
      <w:r w:rsidR="00622995" w:rsidRPr="00C11B48">
        <w:rPr>
          <w:rFonts w:ascii="Times New Roman" w:hAnsi="Times New Roman"/>
          <w:i/>
          <w:iCs/>
          <w:sz w:val="24"/>
        </w:rPr>
        <w:t>[</w:t>
      </w:r>
      <w:r w:rsidR="00B122F5" w:rsidRPr="00C11B48">
        <w:rPr>
          <w:rFonts w:ascii="Times New Roman" w:hAnsi="Times New Roman"/>
          <w:i/>
          <w:iCs/>
          <w:sz w:val="24"/>
        </w:rPr>
        <w:t>No 2</w:t>
      </w:r>
      <w:r w:rsidR="00622995" w:rsidRPr="00C11B48">
        <w:rPr>
          <w:rFonts w:ascii="Times New Roman" w:hAnsi="Times New Roman"/>
          <w:i/>
          <w:iCs/>
          <w:sz w:val="24"/>
        </w:rPr>
        <w:t>]</w:t>
      </w:r>
      <w:r w:rsidR="00B122F5" w:rsidRPr="00C11B48">
        <w:rPr>
          <w:rFonts w:ascii="Times New Roman" w:hAnsi="Times New Roman"/>
          <w:i/>
          <w:iCs/>
          <w:sz w:val="24"/>
        </w:rPr>
        <w:t xml:space="preserve"> </w:t>
      </w:r>
      <w:r w:rsidR="00D1558B" w:rsidRPr="00C11B48">
        <w:rPr>
          <w:rFonts w:ascii="Times New Roman" w:hAnsi="Times New Roman"/>
          <w:sz w:val="24"/>
        </w:rPr>
        <w:t>[1987] 3 WLR 405 at</w:t>
      </w:r>
      <w:r w:rsidR="00F44FF0" w:rsidRPr="00C11B48">
        <w:rPr>
          <w:rFonts w:ascii="Times New Roman" w:hAnsi="Times New Roman"/>
          <w:sz w:val="24"/>
        </w:rPr>
        <w:t xml:space="preserve"> 419-422</w:t>
      </w:r>
      <w:r w:rsidR="00D1558B" w:rsidRPr="00C11B48">
        <w:rPr>
          <w:rFonts w:ascii="Times New Roman" w:hAnsi="Times New Roman"/>
          <w:sz w:val="24"/>
        </w:rPr>
        <w:t xml:space="preserve">; </w:t>
      </w:r>
      <w:r w:rsidR="00B122F5" w:rsidRPr="00C11B48">
        <w:rPr>
          <w:rFonts w:ascii="Times New Roman" w:hAnsi="Times New Roman"/>
          <w:sz w:val="24"/>
        </w:rPr>
        <w:t>[1987] 3 All ER 909 at 919-</w:t>
      </w:r>
      <w:r w:rsidR="00670C25" w:rsidRPr="00C11B48">
        <w:rPr>
          <w:rFonts w:ascii="Times New Roman" w:hAnsi="Times New Roman"/>
          <w:sz w:val="24"/>
        </w:rPr>
        <w:t>922</w:t>
      </w:r>
      <w:r w:rsidR="00113F1E" w:rsidRPr="00C11B48">
        <w:rPr>
          <w:rFonts w:ascii="Times New Roman" w:hAnsi="Times New Roman"/>
          <w:sz w:val="24"/>
        </w:rPr>
        <w:t>.</w:t>
      </w:r>
    </w:p>
  </w:footnote>
  <w:footnote w:id="77">
    <w:p w14:paraId="2F486D88" w14:textId="5B64B517" w:rsidR="006D2360" w:rsidRPr="00C11B48" w:rsidRDefault="006D236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See, eg, </w:t>
      </w:r>
      <w:r w:rsidR="00542206" w:rsidRPr="00C11B48">
        <w:rPr>
          <w:rFonts w:ascii="Times New Roman" w:hAnsi="Times New Roman"/>
          <w:i/>
          <w:iCs/>
          <w:sz w:val="24"/>
        </w:rPr>
        <w:t xml:space="preserve">The </w:t>
      </w:r>
      <w:r w:rsidRPr="00C11B48">
        <w:rPr>
          <w:rFonts w:ascii="Times New Roman" w:hAnsi="Times New Roman"/>
          <w:i/>
          <w:iCs/>
          <w:sz w:val="24"/>
        </w:rPr>
        <w:t xml:space="preserve">Council of Trinity Grammar School v Anderson </w:t>
      </w:r>
      <w:r w:rsidRPr="00C11B48">
        <w:rPr>
          <w:rFonts w:ascii="Times New Roman" w:hAnsi="Times New Roman"/>
          <w:sz w:val="24"/>
        </w:rPr>
        <w:t>(2019)</w:t>
      </w:r>
      <w:r w:rsidR="00150006" w:rsidRPr="00C11B48">
        <w:rPr>
          <w:rFonts w:ascii="Times New Roman" w:hAnsi="Times New Roman"/>
          <w:sz w:val="24"/>
        </w:rPr>
        <w:t> </w:t>
      </w:r>
      <w:r w:rsidRPr="00C11B48">
        <w:rPr>
          <w:rFonts w:ascii="Times New Roman" w:hAnsi="Times New Roman"/>
          <w:sz w:val="24"/>
        </w:rPr>
        <w:t xml:space="preserve">101 NSWLR 762 at 826 [446]. </w:t>
      </w:r>
    </w:p>
  </w:footnote>
  <w:footnote w:id="78">
    <w:p w14:paraId="6CD997E0" w14:textId="4494C74D" w:rsidR="005965F0" w:rsidRPr="00C11B48" w:rsidRDefault="005965F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sz w:val="24"/>
        </w:rPr>
        <w:t>GLJ</w:t>
      </w:r>
      <w:r w:rsidRPr="00C11B48">
        <w:rPr>
          <w:rFonts w:ascii="Times New Roman" w:hAnsi="Times New Roman"/>
          <w:sz w:val="24"/>
        </w:rPr>
        <w:t xml:space="preserve"> (2023) 97 ALJR 857 at 866 [17], 868 [23]; 414 ALR 635 at 642-643, 645.</w:t>
      </w:r>
    </w:p>
  </w:footnote>
  <w:footnote w:id="79">
    <w:p w14:paraId="344480E9" w14:textId="2A9697A7" w:rsidR="009C75E7" w:rsidRPr="00C11B48" w:rsidRDefault="009C75E7"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sz w:val="24"/>
        </w:rPr>
        <w:t>GLJ</w:t>
      </w:r>
      <w:r w:rsidRPr="00C11B48">
        <w:rPr>
          <w:rFonts w:ascii="Times New Roman" w:hAnsi="Times New Roman"/>
          <w:sz w:val="24"/>
        </w:rPr>
        <w:t xml:space="preserve"> (2023) 97 ALJR 857 at 866 [17], 868 [23]; 414 ALR 635 at 642-643, 645.</w:t>
      </w:r>
    </w:p>
  </w:footnote>
  <w:footnote w:id="80">
    <w:p w14:paraId="48E8FB9D" w14:textId="767D4703" w:rsidR="00D922F0" w:rsidRPr="00C11B48" w:rsidRDefault="00D922F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A66AC9">
        <w:rPr>
          <w:rFonts w:ascii="Times New Roman" w:hAnsi="Times New Roman"/>
          <w:sz w:val="24"/>
        </w:rPr>
        <w:t>See [</w:t>
      </w:r>
      <w:r w:rsidR="00E55EDF" w:rsidRPr="00A66AC9">
        <w:rPr>
          <w:rFonts w:ascii="Times New Roman" w:hAnsi="Times New Roman"/>
          <w:sz w:val="24"/>
        </w:rPr>
        <w:t>5</w:t>
      </w:r>
      <w:r w:rsidRPr="00A66AC9">
        <w:rPr>
          <w:rFonts w:ascii="Times New Roman" w:hAnsi="Times New Roman"/>
          <w:sz w:val="24"/>
        </w:rPr>
        <w:t>]</w:t>
      </w:r>
      <w:r w:rsidR="00E55EDF" w:rsidRPr="00A66AC9">
        <w:rPr>
          <w:rFonts w:ascii="Times New Roman" w:hAnsi="Times New Roman"/>
          <w:sz w:val="24"/>
        </w:rPr>
        <w:t>-[8]</w:t>
      </w:r>
      <w:r w:rsidRPr="00A66AC9">
        <w:rPr>
          <w:rFonts w:ascii="Times New Roman" w:hAnsi="Times New Roman"/>
          <w:sz w:val="24"/>
        </w:rPr>
        <w:t xml:space="preserve"> above.</w:t>
      </w:r>
    </w:p>
  </w:footnote>
  <w:footnote w:id="81">
    <w:p w14:paraId="3BF5B3B8" w14:textId="63208ADC" w:rsidR="005D606A" w:rsidRPr="00C11B48" w:rsidRDefault="005D606A"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094197" w:rsidRPr="00C11B48">
        <w:rPr>
          <w:rFonts w:ascii="Times New Roman" w:hAnsi="Times New Roman"/>
          <w:sz w:val="24"/>
        </w:rPr>
        <w:t xml:space="preserve">See </w:t>
      </w:r>
      <w:r w:rsidRPr="00C11B48">
        <w:rPr>
          <w:rFonts w:ascii="Times New Roman" w:hAnsi="Times New Roman"/>
          <w:i/>
          <w:iCs/>
          <w:sz w:val="24"/>
        </w:rPr>
        <w:t xml:space="preserve">GLJ </w:t>
      </w:r>
      <w:r w:rsidRPr="00C11B48">
        <w:rPr>
          <w:rFonts w:ascii="Times New Roman" w:hAnsi="Times New Roman"/>
          <w:sz w:val="24"/>
        </w:rPr>
        <w:t xml:space="preserve">(2023) 97 ALJR </w:t>
      </w:r>
      <w:r w:rsidR="00421CDB" w:rsidRPr="00C11B48">
        <w:rPr>
          <w:rFonts w:ascii="Times New Roman" w:hAnsi="Times New Roman"/>
          <w:sz w:val="24"/>
        </w:rPr>
        <w:t>857</w:t>
      </w:r>
      <w:r w:rsidR="00094197" w:rsidRPr="00C11B48">
        <w:rPr>
          <w:rFonts w:ascii="Times New Roman" w:hAnsi="Times New Roman"/>
          <w:sz w:val="24"/>
        </w:rPr>
        <w:t xml:space="preserve"> at 879 [75]</w:t>
      </w:r>
      <w:r w:rsidR="00421CDB" w:rsidRPr="00C11B48">
        <w:rPr>
          <w:rFonts w:ascii="Times New Roman" w:hAnsi="Times New Roman"/>
          <w:sz w:val="24"/>
        </w:rPr>
        <w:t>;</w:t>
      </w:r>
      <w:r w:rsidR="00174C7D" w:rsidRPr="00C11B48">
        <w:rPr>
          <w:rFonts w:ascii="Times New Roman" w:hAnsi="Times New Roman"/>
          <w:sz w:val="24"/>
        </w:rPr>
        <w:t xml:space="preserve"> </w:t>
      </w:r>
      <w:r w:rsidR="00AE5AA2" w:rsidRPr="00C11B48">
        <w:rPr>
          <w:rFonts w:ascii="Times New Roman" w:hAnsi="Times New Roman"/>
          <w:sz w:val="24"/>
        </w:rPr>
        <w:t>414 ALR 635 at 660.</w:t>
      </w:r>
      <w:r w:rsidR="00421CDB" w:rsidRPr="00C11B48">
        <w:rPr>
          <w:rFonts w:ascii="Times New Roman" w:hAnsi="Times New Roman"/>
          <w:sz w:val="24"/>
        </w:rPr>
        <w:t xml:space="preserve"> </w:t>
      </w:r>
    </w:p>
  </w:footnote>
  <w:footnote w:id="82">
    <w:p w14:paraId="5B50B775" w14:textId="430C7E65" w:rsidR="00A33203" w:rsidRPr="00C11B48" w:rsidRDefault="00A33203"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8457EE" w:rsidRPr="00C11B48">
        <w:rPr>
          <w:rFonts w:ascii="Times New Roman" w:hAnsi="Times New Roman"/>
          <w:i/>
          <w:iCs/>
          <w:sz w:val="24"/>
        </w:rPr>
        <w:t xml:space="preserve">Purkess v Crittenden </w:t>
      </w:r>
      <w:r w:rsidR="008457EE" w:rsidRPr="00C11B48">
        <w:rPr>
          <w:rFonts w:ascii="Times New Roman" w:hAnsi="Times New Roman"/>
          <w:sz w:val="24"/>
        </w:rPr>
        <w:t>(1965) 114 CLR 164 at 168, 170-171;</w:t>
      </w:r>
      <w:r w:rsidR="008457EE" w:rsidRPr="00C11B48">
        <w:rPr>
          <w:rFonts w:ascii="Times New Roman" w:hAnsi="Times New Roman"/>
          <w:i/>
          <w:iCs/>
          <w:sz w:val="24"/>
        </w:rPr>
        <w:t xml:space="preserve"> </w:t>
      </w:r>
      <w:r w:rsidR="00AC0265" w:rsidRPr="00C11B48">
        <w:rPr>
          <w:rFonts w:ascii="Times New Roman" w:hAnsi="Times New Roman"/>
          <w:i/>
          <w:iCs/>
          <w:sz w:val="24"/>
        </w:rPr>
        <w:t xml:space="preserve">Bennett v Minister </w:t>
      </w:r>
      <w:r w:rsidR="003E1016" w:rsidRPr="00C11B48">
        <w:rPr>
          <w:rFonts w:ascii="Times New Roman" w:hAnsi="Times New Roman"/>
          <w:i/>
          <w:iCs/>
          <w:sz w:val="24"/>
        </w:rPr>
        <w:t xml:space="preserve">of </w:t>
      </w:r>
      <w:r w:rsidR="00AC0265" w:rsidRPr="00C11B48">
        <w:rPr>
          <w:rFonts w:ascii="Times New Roman" w:hAnsi="Times New Roman"/>
          <w:i/>
          <w:iCs/>
          <w:sz w:val="24"/>
        </w:rPr>
        <w:t xml:space="preserve">Community Welfare </w:t>
      </w:r>
      <w:r w:rsidR="00AC0265" w:rsidRPr="00C11B48">
        <w:rPr>
          <w:rFonts w:ascii="Times New Roman" w:hAnsi="Times New Roman"/>
          <w:sz w:val="24"/>
        </w:rPr>
        <w:t xml:space="preserve">(1992) 176 CLR 408 at 420-421; </w:t>
      </w:r>
      <w:r w:rsidR="008457EE" w:rsidRPr="00C11B48">
        <w:rPr>
          <w:rFonts w:ascii="Times New Roman" w:hAnsi="Times New Roman"/>
          <w:i/>
          <w:iCs/>
          <w:sz w:val="24"/>
        </w:rPr>
        <w:t xml:space="preserve">Chappel v Hart </w:t>
      </w:r>
      <w:r w:rsidR="008457EE" w:rsidRPr="00C11B48">
        <w:rPr>
          <w:rFonts w:ascii="Times New Roman" w:hAnsi="Times New Roman"/>
          <w:sz w:val="24"/>
        </w:rPr>
        <w:t>(1998) 195 CLR 232 at 257 [67]-[68], 270 [93], 273 [93]</w:t>
      </w:r>
      <w:r w:rsidR="004379EE" w:rsidRPr="00C11B48">
        <w:rPr>
          <w:rFonts w:ascii="Times New Roman" w:hAnsi="Times New Roman"/>
          <w:sz w:val="24"/>
        </w:rPr>
        <w:t>. See also</w:t>
      </w:r>
      <w:r w:rsidRPr="00C11B48">
        <w:rPr>
          <w:rFonts w:ascii="Times New Roman" w:hAnsi="Times New Roman"/>
          <w:sz w:val="24"/>
        </w:rPr>
        <w:t xml:space="preserve"> Rolph et al, </w:t>
      </w:r>
      <w:r w:rsidR="00E911AD" w:rsidRPr="00C11B48">
        <w:rPr>
          <w:rFonts w:ascii="Times New Roman" w:hAnsi="Times New Roman"/>
          <w:i/>
          <w:sz w:val="24"/>
        </w:rPr>
        <w:t>Balkin &amp; Davis Law of Torts</w:t>
      </w:r>
      <w:r w:rsidR="00E911AD" w:rsidRPr="00C11B48">
        <w:rPr>
          <w:rFonts w:ascii="Times New Roman" w:hAnsi="Times New Roman"/>
          <w:sz w:val="24"/>
        </w:rPr>
        <w:t xml:space="preserve"> (</w:t>
      </w:r>
      <w:r w:rsidR="00E65500" w:rsidRPr="00C11B48">
        <w:rPr>
          <w:rFonts w:ascii="Times New Roman" w:hAnsi="Times New Roman"/>
          <w:sz w:val="24"/>
        </w:rPr>
        <w:t>6</w:t>
      </w:r>
      <w:r w:rsidR="00E911AD" w:rsidRPr="00C11B48">
        <w:rPr>
          <w:rFonts w:ascii="Times New Roman" w:hAnsi="Times New Roman"/>
          <w:sz w:val="24"/>
        </w:rPr>
        <w:t>th ed), 415-416 [9.3].</w:t>
      </w:r>
      <w:r w:rsidR="003C333C" w:rsidRPr="00C11B48">
        <w:rPr>
          <w:rFonts w:ascii="Times New Roman" w:hAnsi="Times New Roman"/>
          <w:sz w:val="24"/>
        </w:rPr>
        <w:t xml:space="preserve"> </w:t>
      </w:r>
    </w:p>
  </w:footnote>
  <w:footnote w:id="83">
    <w:p w14:paraId="4739F4F6" w14:textId="5AB28F02" w:rsidR="00EE62C4" w:rsidRPr="00C11B48" w:rsidRDefault="00EE62C4"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Purkess </w:t>
      </w:r>
      <w:r w:rsidRPr="00C11B48">
        <w:rPr>
          <w:rFonts w:ascii="Times New Roman" w:hAnsi="Times New Roman"/>
          <w:sz w:val="24"/>
        </w:rPr>
        <w:t>(1965) 114 CLR 164 at 168</w:t>
      </w:r>
      <w:r w:rsidR="003B617D" w:rsidRPr="00C11B48">
        <w:rPr>
          <w:rFonts w:ascii="Times New Roman" w:hAnsi="Times New Roman"/>
          <w:sz w:val="24"/>
        </w:rPr>
        <w:t>.</w:t>
      </w:r>
    </w:p>
  </w:footnote>
  <w:footnote w:id="84">
    <w:p w14:paraId="2D71B8E9" w14:textId="1056A1E1" w:rsidR="00180EA1" w:rsidRPr="00C11B48" w:rsidRDefault="00180EA1"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See </w:t>
      </w:r>
      <w:r w:rsidRPr="00A66AC9">
        <w:rPr>
          <w:rFonts w:ascii="Times New Roman" w:hAnsi="Times New Roman"/>
          <w:sz w:val="24"/>
        </w:rPr>
        <w:t>[</w:t>
      </w:r>
      <w:r w:rsidR="00181AB9" w:rsidRPr="00A66AC9">
        <w:rPr>
          <w:rFonts w:ascii="Times New Roman" w:hAnsi="Times New Roman"/>
          <w:sz w:val="24"/>
        </w:rPr>
        <w:t>9</w:t>
      </w:r>
      <w:r w:rsidRPr="00A66AC9">
        <w:rPr>
          <w:rFonts w:ascii="Times New Roman" w:hAnsi="Times New Roman"/>
          <w:sz w:val="24"/>
        </w:rPr>
        <w:t>]</w:t>
      </w:r>
      <w:r w:rsidR="00181AB9" w:rsidRPr="00A66AC9">
        <w:rPr>
          <w:rFonts w:ascii="Times New Roman" w:hAnsi="Times New Roman"/>
          <w:sz w:val="24"/>
        </w:rPr>
        <w:t>, [12]</w:t>
      </w:r>
      <w:r w:rsidRPr="00A66AC9">
        <w:rPr>
          <w:rFonts w:ascii="Times New Roman" w:hAnsi="Times New Roman"/>
          <w:sz w:val="24"/>
        </w:rPr>
        <w:t xml:space="preserve"> above</w:t>
      </w:r>
      <w:r w:rsidRPr="00C11B48">
        <w:rPr>
          <w:rFonts w:ascii="Times New Roman" w:hAnsi="Times New Roman"/>
          <w:sz w:val="24"/>
        </w:rPr>
        <w:t xml:space="preserve">. </w:t>
      </w:r>
    </w:p>
  </w:footnote>
  <w:footnote w:id="85">
    <w:p w14:paraId="526EF3F5" w14:textId="3F413632" w:rsidR="007A353D" w:rsidRPr="00C11B48" w:rsidRDefault="007A353D"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DA2727">
        <w:rPr>
          <w:rFonts w:ascii="Times New Roman" w:hAnsi="Times New Roman"/>
          <w:sz w:val="24"/>
        </w:rPr>
        <w:t>See [</w:t>
      </w:r>
      <w:r w:rsidR="0038760F" w:rsidRPr="00DA2727">
        <w:rPr>
          <w:rFonts w:ascii="Times New Roman" w:hAnsi="Times New Roman"/>
          <w:sz w:val="24"/>
        </w:rPr>
        <w:t>9</w:t>
      </w:r>
      <w:r w:rsidRPr="00DA2727">
        <w:rPr>
          <w:rFonts w:ascii="Times New Roman" w:hAnsi="Times New Roman"/>
          <w:sz w:val="24"/>
        </w:rPr>
        <w:t>] above</w:t>
      </w:r>
      <w:r w:rsidRPr="00C11B48">
        <w:rPr>
          <w:rFonts w:ascii="Times New Roman" w:hAnsi="Times New Roman"/>
          <w:sz w:val="24"/>
        </w:rPr>
        <w:t>.</w:t>
      </w:r>
    </w:p>
  </w:footnote>
  <w:footnote w:id="86">
    <w:p w14:paraId="72406C47" w14:textId="7B2C93C1" w:rsidR="00AD4D34" w:rsidRPr="00C11B48" w:rsidRDefault="00AD4D34" w:rsidP="00C11B48">
      <w:pPr>
        <w:pStyle w:val="FootnoteText"/>
        <w:spacing w:line="280" w:lineRule="exact"/>
        <w:ind w:right="0"/>
        <w:jc w:val="both"/>
        <w:rPr>
          <w:rFonts w:ascii="Times New Roman" w:hAnsi="Times New Roman"/>
          <w:sz w:val="24"/>
          <w:szCs w:val="18"/>
        </w:rPr>
      </w:pPr>
      <w:r w:rsidRPr="00C11B48">
        <w:rPr>
          <w:rStyle w:val="FootnoteReference"/>
          <w:rFonts w:ascii="Times New Roman" w:hAnsi="Times New Roman"/>
          <w:sz w:val="22"/>
          <w:szCs w:val="18"/>
          <w:vertAlign w:val="baseline"/>
        </w:rPr>
        <w:footnoteRef/>
      </w:r>
      <w:r w:rsidRPr="00C11B48">
        <w:rPr>
          <w:rFonts w:ascii="Times New Roman" w:hAnsi="Times New Roman"/>
          <w:sz w:val="24"/>
          <w:szCs w:val="18"/>
        </w:rPr>
        <w:t xml:space="preserve"> </w:t>
      </w:r>
      <w:r w:rsidRPr="00C11B48">
        <w:rPr>
          <w:rFonts w:ascii="Times New Roman" w:hAnsi="Times New Roman"/>
          <w:sz w:val="24"/>
          <w:szCs w:val="18"/>
        </w:rPr>
        <w:tab/>
      </w:r>
      <w:r w:rsidR="00F368F4" w:rsidRPr="00C11B48">
        <w:rPr>
          <w:rFonts w:ascii="Times New Roman" w:hAnsi="Times New Roman"/>
          <w:i/>
          <w:iCs/>
          <w:sz w:val="24"/>
        </w:rPr>
        <w:t>Bird v DP</w:t>
      </w:r>
      <w:r w:rsidR="007E1B24" w:rsidRPr="00C11B48">
        <w:rPr>
          <w:rFonts w:ascii="Times New Roman" w:hAnsi="Times New Roman"/>
          <w:i/>
          <w:iCs/>
          <w:sz w:val="24"/>
        </w:rPr>
        <w:t xml:space="preserve"> (</w:t>
      </w:r>
      <w:r w:rsidR="0048227F" w:rsidRPr="00C11B48">
        <w:rPr>
          <w:rFonts w:ascii="Times New Roman" w:hAnsi="Times New Roman"/>
          <w:i/>
          <w:iCs/>
          <w:sz w:val="24"/>
        </w:rPr>
        <w:t>a</w:t>
      </w:r>
      <w:r w:rsidR="007E1B24" w:rsidRPr="00C11B48">
        <w:rPr>
          <w:rFonts w:ascii="Times New Roman" w:hAnsi="Times New Roman"/>
          <w:i/>
          <w:iCs/>
          <w:sz w:val="24"/>
        </w:rPr>
        <w:t xml:space="preserve"> pseudonym)</w:t>
      </w:r>
      <w:r w:rsidR="00F368F4" w:rsidRPr="00C11B48">
        <w:rPr>
          <w:rFonts w:ascii="Times New Roman" w:hAnsi="Times New Roman"/>
          <w:sz w:val="24"/>
        </w:rPr>
        <w:t xml:space="preserve"> [2024] HCA </w:t>
      </w:r>
      <w:r w:rsidR="00ED3965" w:rsidRPr="00C11B48">
        <w:rPr>
          <w:rFonts w:ascii="Times New Roman" w:hAnsi="Times New Roman"/>
          <w:sz w:val="24"/>
        </w:rPr>
        <w:t>41</w:t>
      </w:r>
      <w:r w:rsidR="00F368F4" w:rsidRPr="00C11B48">
        <w:rPr>
          <w:rFonts w:ascii="Times New Roman" w:hAnsi="Times New Roman"/>
          <w:sz w:val="24"/>
        </w:rPr>
        <w:t xml:space="preserve"> </w:t>
      </w:r>
      <w:r w:rsidR="00F368F4" w:rsidRPr="00DA2727">
        <w:rPr>
          <w:rFonts w:ascii="Times New Roman" w:hAnsi="Times New Roman"/>
          <w:sz w:val="24"/>
        </w:rPr>
        <w:t>at [3</w:t>
      </w:r>
      <w:r w:rsidR="00EE020D" w:rsidRPr="00DA2727">
        <w:rPr>
          <w:rFonts w:ascii="Times New Roman" w:hAnsi="Times New Roman"/>
          <w:sz w:val="24"/>
        </w:rPr>
        <w:t>6</w:t>
      </w:r>
      <w:r w:rsidR="000F2D08" w:rsidRPr="00DA2727">
        <w:rPr>
          <w:rFonts w:ascii="Times New Roman" w:hAnsi="Times New Roman"/>
          <w:sz w:val="24"/>
        </w:rPr>
        <w:t>]-[37</w:t>
      </w:r>
      <w:r w:rsidR="00F368F4" w:rsidRPr="00DA2727">
        <w:rPr>
          <w:rFonts w:ascii="Times New Roman" w:hAnsi="Times New Roman"/>
          <w:sz w:val="24"/>
        </w:rPr>
        <w:t>].</w:t>
      </w:r>
      <w:r w:rsidR="00F368F4" w:rsidRPr="00C11B48">
        <w:rPr>
          <w:rFonts w:ascii="Times New Roman" w:hAnsi="Times New Roman"/>
          <w:sz w:val="24"/>
        </w:rPr>
        <w:t xml:space="preserve"> See also </w:t>
      </w:r>
      <w:r w:rsidRPr="00C11B48">
        <w:rPr>
          <w:rFonts w:ascii="Times New Roman" w:hAnsi="Times New Roman"/>
          <w:i/>
          <w:iCs/>
          <w:sz w:val="24"/>
          <w:szCs w:val="18"/>
        </w:rPr>
        <w:t>Burnie Port Authority</w:t>
      </w:r>
      <w:r w:rsidRPr="00C11B48">
        <w:rPr>
          <w:rFonts w:ascii="Times New Roman" w:hAnsi="Times New Roman"/>
          <w:i/>
          <w:sz w:val="24"/>
          <w:szCs w:val="18"/>
        </w:rPr>
        <w:t xml:space="preserve"> </w:t>
      </w:r>
      <w:r w:rsidRPr="00C11B48">
        <w:rPr>
          <w:rFonts w:ascii="Times New Roman" w:hAnsi="Times New Roman"/>
          <w:i/>
          <w:iCs/>
          <w:sz w:val="24"/>
          <w:szCs w:val="18"/>
        </w:rPr>
        <w:t>v General Jones Pty Ltd</w:t>
      </w:r>
      <w:r w:rsidRPr="00C11B48">
        <w:rPr>
          <w:rFonts w:ascii="Times New Roman" w:hAnsi="Times New Roman"/>
          <w:sz w:val="24"/>
          <w:szCs w:val="18"/>
        </w:rPr>
        <w:t xml:space="preserve"> (1994) 179 CLR 520 at 550, quoting </w:t>
      </w:r>
      <w:r w:rsidRPr="00C11B48">
        <w:rPr>
          <w:rFonts w:ascii="Times New Roman" w:hAnsi="Times New Roman"/>
          <w:i/>
          <w:iCs/>
          <w:sz w:val="24"/>
          <w:szCs w:val="18"/>
        </w:rPr>
        <w:t>Kondis v State Transport Authority</w:t>
      </w:r>
      <w:r w:rsidRPr="00C11B48">
        <w:rPr>
          <w:rFonts w:ascii="Times New Roman" w:hAnsi="Times New Roman"/>
          <w:sz w:val="24"/>
          <w:szCs w:val="18"/>
        </w:rPr>
        <w:t xml:space="preserve"> (1984) 154 CLR 672 at 686</w:t>
      </w:r>
      <w:r w:rsidR="00B171E8" w:rsidRPr="00C11B48">
        <w:rPr>
          <w:rFonts w:ascii="Times New Roman" w:hAnsi="Times New Roman"/>
          <w:sz w:val="24"/>
          <w:szCs w:val="18"/>
        </w:rPr>
        <w:t xml:space="preserve">; </w:t>
      </w:r>
      <w:r w:rsidR="00147D49" w:rsidRPr="00C11B48">
        <w:rPr>
          <w:rFonts w:ascii="Times New Roman" w:hAnsi="Times New Roman"/>
          <w:i/>
          <w:iCs/>
          <w:sz w:val="24"/>
          <w:szCs w:val="18"/>
        </w:rPr>
        <w:t>New South Wales v</w:t>
      </w:r>
      <w:r w:rsidRPr="00C11B48">
        <w:rPr>
          <w:rFonts w:ascii="Times New Roman" w:hAnsi="Times New Roman"/>
          <w:sz w:val="24"/>
          <w:szCs w:val="18"/>
        </w:rPr>
        <w:t xml:space="preserve"> </w:t>
      </w:r>
      <w:r w:rsidRPr="00C11B48">
        <w:rPr>
          <w:rFonts w:ascii="Times New Roman" w:hAnsi="Times New Roman"/>
          <w:i/>
          <w:iCs/>
          <w:sz w:val="24"/>
          <w:szCs w:val="18"/>
        </w:rPr>
        <w:t>Lepore</w:t>
      </w:r>
      <w:r w:rsidRPr="00C11B48">
        <w:rPr>
          <w:rFonts w:ascii="Times New Roman" w:hAnsi="Times New Roman"/>
          <w:sz w:val="24"/>
          <w:szCs w:val="18"/>
        </w:rPr>
        <w:t xml:space="preserve"> (2003) 212 CLR 511 at 530 [25], 551-552 [101], 598 [254</w:t>
      </w:r>
      <w:r w:rsidRPr="00C11B48" w:rsidDel="00AD1DF1">
        <w:rPr>
          <w:rFonts w:ascii="Times New Roman" w:hAnsi="Times New Roman"/>
          <w:sz w:val="24"/>
          <w:szCs w:val="18"/>
        </w:rPr>
        <w:t>]</w:t>
      </w:r>
      <w:r w:rsidRPr="00C11B48">
        <w:rPr>
          <w:rFonts w:ascii="Times New Roman" w:hAnsi="Times New Roman"/>
          <w:sz w:val="24"/>
          <w:szCs w:val="18"/>
        </w:rPr>
        <w:t xml:space="preserve">; </w:t>
      </w:r>
      <w:r w:rsidRPr="00C11B48">
        <w:rPr>
          <w:rFonts w:ascii="Times New Roman" w:hAnsi="Times New Roman"/>
          <w:i/>
          <w:iCs/>
          <w:sz w:val="24"/>
          <w:szCs w:val="18"/>
        </w:rPr>
        <w:t xml:space="preserve">Leichhardt Municipal Council v Montgomery </w:t>
      </w:r>
      <w:r w:rsidRPr="00C11B48">
        <w:rPr>
          <w:rFonts w:ascii="Times New Roman" w:hAnsi="Times New Roman"/>
          <w:sz w:val="24"/>
          <w:szCs w:val="18"/>
        </w:rPr>
        <w:t>(2007) 230 CLR 22 at 27 [6].</w:t>
      </w:r>
    </w:p>
  </w:footnote>
  <w:footnote w:id="87">
    <w:p w14:paraId="5781B751" w14:textId="16053FBE" w:rsidR="00935FD3" w:rsidRPr="00C11B48" w:rsidRDefault="00935FD3" w:rsidP="00C11B48">
      <w:pPr>
        <w:pStyle w:val="FootnoteText"/>
        <w:spacing w:line="280" w:lineRule="exact"/>
        <w:ind w:right="0"/>
        <w:jc w:val="both"/>
        <w:rPr>
          <w:rFonts w:ascii="Times New Roman" w:hAnsi="Times New Roman"/>
          <w:sz w:val="24"/>
          <w:szCs w:val="18"/>
        </w:rPr>
      </w:pPr>
      <w:r w:rsidRPr="00C11B48">
        <w:rPr>
          <w:rStyle w:val="FootnoteReference"/>
          <w:rFonts w:ascii="Times New Roman" w:hAnsi="Times New Roman"/>
          <w:sz w:val="22"/>
          <w:szCs w:val="18"/>
          <w:vertAlign w:val="baseline"/>
        </w:rPr>
        <w:footnoteRef/>
      </w:r>
      <w:r w:rsidRPr="00C11B48">
        <w:rPr>
          <w:rFonts w:ascii="Times New Roman" w:hAnsi="Times New Roman"/>
          <w:sz w:val="24"/>
          <w:szCs w:val="18"/>
        </w:rPr>
        <w:t xml:space="preserve"> </w:t>
      </w:r>
      <w:r w:rsidRPr="00C11B48">
        <w:rPr>
          <w:rFonts w:ascii="Times New Roman" w:hAnsi="Times New Roman"/>
          <w:sz w:val="24"/>
          <w:szCs w:val="18"/>
        </w:rPr>
        <w:tab/>
      </w:r>
      <w:r w:rsidRPr="00C11B48">
        <w:rPr>
          <w:rFonts w:ascii="Times New Roman" w:hAnsi="Times New Roman"/>
          <w:i/>
          <w:iCs/>
          <w:sz w:val="24"/>
          <w:szCs w:val="18"/>
        </w:rPr>
        <w:t xml:space="preserve">Kondis </w:t>
      </w:r>
      <w:r w:rsidRPr="00C11B48">
        <w:rPr>
          <w:rFonts w:ascii="Times New Roman" w:hAnsi="Times New Roman"/>
          <w:sz w:val="24"/>
          <w:szCs w:val="18"/>
        </w:rPr>
        <w:t>(1984) 154 CLR 672 at 686 (emphasis added)</w:t>
      </w:r>
      <w:r w:rsidR="00E7718F" w:rsidRPr="00C11B48">
        <w:rPr>
          <w:rFonts w:ascii="Times New Roman" w:hAnsi="Times New Roman"/>
          <w:sz w:val="24"/>
          <w:szCs w:val="18"/>
        </w:rPr>
        <w:t>.</w:t>
      </w:r>
      <w:r w:rsidRPr="00C11B48">
        <w:rPr>
          <w:rFonts w:ascii="Times New Roman" w:hAnsi="Times New Roman"/>
          <w:sz w:val="24"/>
          <w:szCs w:val="18"/>
        </w:rPr>
        <w:t xml:space="preserve"> </w:t>
      </w:r>
      <w:r w:rsidR="00E7718F" w:rsidRPr="00C11B48">
        <w:rPr>
          <w:rFonts w:ascii="Times New Roman" w:hAnsi="Times New Roman"/>
          <w:sz w:val="24"/>
          <w:szCs w:val="18"/>
        </w:rPr>
        <w:t>See also</w:t>
      </w:r>
      <w:r w:rsidR="00664A62" w:rsidRPr="00C11B48">
        <w:rPr>
          <w:rFonts w:ascii="Times New Roman" w:hAnsi="Times New Roman"/>
          <w:sz w:val="24"/>
          <w:szCs w:val="18"/>
        </w:rPr>
        <w:t xml:space="preserve"> </w:t>
      </w:r>
      <w:r w:rsidR="00DE1DC1" w:rsidRPr="00C11B48">
        <w:rPr>
          <w:rFonts w:ascii="Times New Roman" w:hAnsi="Times New Roman"/>
          <w:i/>
          <w:iCs/>
          <w:sz w:val="24"/>
        </w:rPr>
        <w:t>The</w:t>
      </w:r>
      <w:r w:rsidR="005D7C1E" w:rsidRPr="00C11B48">
        <w:rPr>
          <w:rFonts w:ascii="Times New Roman" w:hAnsi="Times New Roman"/>
          <w:i/>
          <w:iCs/>
          <w:sz w:val="24"/>
        </w:rPr>
        <w:t> </w:t>
      </w:r>
      <w:r w:rsidR="00DE1DC1" w:rsidRPr="00C11B48">
        <w:rPr>
          <w:rFonts w:ascii="Times New Roman" w:hAnsi="Times New Roman"/>
          <w:i/>
          <w:iCs/>
          <w:sz w:val="24"/>
        </w:rPr>
        <w:t xml:space="preserve">Commonwealth v </w:t>
      </w:r>
      <w:r w:rsidRPr="00C11B48">
        <w:rPr>
          <w:rFonts w:ascii="Times New Roman" w:hAnsi="Times New Roman"/>
          <w:i/>
          <w:sz w:val="24"/>
          <w:szCs w:val="18"/>
        </w:rPr>
        <w:t xml:space="preserve">Introvigne </w:t>
      </w:r>
      <w:r w:rsidRPr="00C11B48">
        <w:rPr>
          <w:rFonts w:ascii="Times New Roman" w:hAnsi="Times New Roman"/>
          <w:sz w:val="24"/>
          <w:szCs w:val="18"/>
        </w:rPr>
        <w:t>(1982) 150 CLR 258 at 270</w:t>
      </w:r>
      <w:r w:rsidR="00690065" w:rsidRPr="00C11B48">
        <w:rPr>
          <w:rFonts w:ascii="Times New Roman" w:hAnsi="Times New Roman"/>
          <w:sz w:val="24"/>
          <w:szCs w:val="18"/>
        </w:rPr>
        <w:noBreakHyphen/>
      </w:r>
      <w:r w:rsidRPr="00C11B48">
        <w:rPr>
          <w:rFonts w:ascii="Times New Roman" w:hAnsi="Times New Roman"/>
          <w:sz w:val="24"/>
          <w:szCs w:val="18"/>
        </w:rPr>
        <w:t xml:space="preserve">271; </w:t>
      </w:r>
      <w:r w:rsidRPr="00C11B48">
        <w:rPr>
          <w:rFonts w:ascii="Times New Roman" w:hAnsi="Times New Roman"/>
          <w:i/>
          <w:sz w:val="24"/>
          <w:szCs w:val="18"/>
        </w:rPr>
        <w:t xml:space="preserve">Burnie Port Authority </w:t>
      </w:r>
      <w:r w:rsidRPr="00C11B48">
        <w:rPr>
          <w:rFonts w:ascii="Times New Roman" w:hAnsi="Times New Roman"/>
          <w:sz w:val="24"/>
          <w:szCs w:val="18"/>
        </w:rPr>
        <w:t xml:space="preserve">(1994) 179 CLR 520 at 550; </w:t>
      </w:r>
      <w:r w:rsidRPr="00C11B48">
        <w:rPr>
          <w:rFonts w:ascii="Times New Roman" w:hAnsi="Times New Roman"/>
          <w:i/>
          <w:iCs/>
          <w:sz w:val="24"/>
          <w:szCs w:val="18"/>
        </w:rPr>
        <w:t>Lepore</w:t>
      </w:r>
      <w:r w:rsidRPr="00C11B48">
        <w:rPr>
          <w:rFonts w:ascii="Times New Roman" w:hAnsi="Times New Roman"/>
          <w:sz w:val="24"/>
          <w:szCs w:val="18"/>
        </w:rPr>
        <w:t xml:space="preserve"> (2003) 212 CLR 511 at 551-552 [101], 598 [254]. </w:t>
      </w:r>
    </w:p>
  </w:footnote>
  <w:footnote w:id="88">
    <w:p w14:paraId="689032B3" w14:textId="77777777" w:rsidR="001808DA" w:rsidRPr="00C11B48" w:rsidRDefault="001808DA" w:rsidP="00C11B48">
      <w:pPr>
        <w:pStyle w:val="FootnoteText"/>
        <w:spacing w:line="280" w:lineRule="exact"/>
        <w:ind w:right="0"/>
        <w:jc w:val="both"/>
        <w:rPr>
          <w:rFonts w:ascii="Times New Roman" w:hAnsi="Times New Roman"/>
          <w:sz w:val="24"/>
          <w:szCs w:val="18"/>
        </w:rPr>
      </w:pPr>
      <w:r w:rsidRPr="00C11B48">
        <w:rPr>
          <w:rStyle w:val="FootnoteReference"/>
          <w:rFonts w:ascii="Times New Roman" w:hAnsi="Times New Roman"/>
          <w:sz w:val="22"/>
          <w:szCs w:val="18"/>
          <w:vertAlign w:val="baseline"/>
        </w:rPr>
        <w:footnoteRef/>
      </w:r>
      <w:r w:rsidRPr="00C11B48">
        <w:rPr>
          <w:rFonts w:ascii="Times New Roman" w:hAnsi="Times New Roman"/>
          <w:sz w:val="24"/>
          <w:szCs w:val="18"/>
        </w:rPr>
        <w:t xml:space="preserve"> </w:t>
      </w:r>
      <w:r w:rsidRPr="00C11B48">
        <w:rPr>
          <w:rFonts w:ascii="Times New Roman" w:hAnsi="Times New Roman"/>
          <w:sz w:val="24"/>
          <w:szCs w:val="18"/>
        </w:rPr>
        <w:tab/>
      </w:r>
      <w:r w:rsidRPr="00C11B48">
        <w:rPr>
          <w:rFonts w:ascii="Times New Roman" w:hAnsi="Times New Roman"/>
          <w:i/>
          <w:iCs/>
          <w:sz w:val="24"/>
          <w:szCs w:val="18"/>
        </w:rPr>
        <w:t>Lepore</w:t>
      </w:r>
      <w:r w:rsidRPr="00C11B48">
        <w:rPr>
          <w:rFonts w:ascii="Times New Roman" w:hAnsi="Times New Roman"/>
          <w:sz w:val="24"/>
          <w:szCs w:val="18"/>
        </w:rPr>
        <w:t xml:space="preserve"> (2003) 212 CLR 511 at 565 [144].</w:t>
      </w:r>
    </w:p>
  </w:footnote>
  <w:footnote w:id="89">
    <w:p w14:paraId="7DFF5CCE" w14:textId="1759D109" w:rsidR="00F13BCC" w:rsidRPr="00C11B48" w:rsidRDefault="00F13BCC"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szCs w:val="18"/>
        </w:rPr>
        <w:t xml:space="preserve"> </w:t>
      </w:r>
      <w:r w:rsidR="00C61D75" w:rsidRPr="00C11B48">
        <w:rPr>
          <w:rFonts w:ascii="Times New Roman" w:hAnsi="Times New Roman"/>
          <w:sz w:val="24"/>
          <w:szCs w:val="18"/>
        </w:rPr>
        <w:tab/>
      </w:r>
      <w:r w:rsidRPr="00C11B48">
        <w:rPr>
          <w:rFonts w:ascii="Times New Roman" w:hAnsi="Times New Roman"/>
          <w:i/>
          <w:iCs/>
          <w:sz w:val="24"/>
          <w:szCs w:val="18"/>
        </w:rPr>
        <w:t xml:space="preserve">Woodland v Swimming Teachers Association </w:t>
      </w:r>
      <w:r w:rsidRPr="00C11B48">
        <w:rPr>
          <w:rFonts w:ascii="Times New Roman" w:hAnsi="Times New Roman"/>
          <w:sz w:val="24"/>
          <w:szCs w:val="18"/>
        </w:rPr>
        <w:t>[2014] AC 537 at 573 [5].</w:t>
      </w:r>
      <w:r w:rsidR="00716E66" w:rsidRPr="00C11B48">
        <w:rPr>
          <w:rFonts w:ascii="Times New Roman" w:hAnsi="Times New Roman"/>
          <w:sz w:val="24"/>
          <w:szCs w:val="18"/>
        </w:rPr>
        <w:t xml:space="preserve"> </w:t>
      </w:r>
    </w:p>
  </w:footnote>
  <w:footnote w:id="90">
    <w:p w14:paraId="47F65B53" w14:textId="038131AA" w:rsidR="0064391E" w:rsidRPr="00C11B48" w:rsidRDefault="0064391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szCs w:val="18"/>
        </w:rPr>
        <w:t>Introvigne</w:t>
      </w:r>
      <w:r w:rsidRPr="00C11B48">
        <w:rPr>
          <w:rFonts w:ascii="Times New Roman" w:hAnsi="Times New Roman"/>
          <w:sz w:val="24"/>
          <w:szCs w:val="18"/>
        </w:rPr>
        <w:t xml:space="preserve"> (1982) 150 CLR 258 at 269-270</w:t>
      </w:r>
      <w:r w:rsidR="00A263CA" w:rsidRPr="00C11B48">
        <w:rPr>
          <w:rFonts w:ascii="Times New Roman" w:hAnsi="Times New Roman"/>
          <w:sz w:val="24"/>
          <w:szCs w:val="18"/>
        </w:rPr>
        <w:t>;</w:t>
      </w:r>
      <w:r w:rsidR="00C25049" w:rsidRPr="00C11B48">
        <w:rPr>
          <w:rFonts w:ascii="Times New Roman" w:hAnsi="Times New Roman"/>
          <w:sz w:val="24"/>
          <w:szCs w:val="18"/>
        </w:rPr>
        <w:t xml:space="preserve"> </w:t>
      </w:r>
      <w:r w:rsidR="00A263CA" w:rsidRPr="00C11B48">
        <w:rPr>
          <w:rFonts w:ascii="Times New Roman" w:hAnsi="Times New Roman"/>
          <w:sz w:val="24"/>
          <w:szCs w:val="18"/>
        </w:rPr>
        <w:t>s</w:t>
      </w:r>
      <w:r w:rsidR="005654CF" w:rsidRPr="00C11B48">
        <w:rPr>
          <w:rFonts w:ascii="Times New Roman" w:hAnsi="Times New Roman"/>
          <w:sz w:val="24"/>
          <w:szCs w:val="18"/>
        </w:rPr>
        <w:t>ee also</w:t>
      </w:r>
      <w:r w:rsidR="000F1868" w:rsidRPr="00C11B48">
        <w:rPr>
          <w:rFonts w:ascii="Times New Roman" w:hAnsi="Times New Roman"/>
          <w:sz w:val="24"/>
          <w:szCs w:val="18"/>
        </w:rPr>
        <w:t xml:space="preserve"> 271-272</w:t>
      </w:r>
      <w:r w:rsidR="006400B2" w:rsidRPr="00C11B48">
        <w:rPr>
          <w:rFonts w:ascii="Times New Roman" w:hAnsi="Times New Roman"/>
          <w:sz w:val="24"/>
          <w:szCs w:val="18"/>
        </w:rPr>
        <w:t>, 279</w:t>
      </w:r>
      <w:r w:rsidRPr="00C11B48">
        <w:rPr>
          <w:rFonts w:ascii="Times New Roman" w:hAnsi="Times New Roman"/>
          <w:sz w:val="24"/>
          <w:szCs w:val="18"/>
        </w:rPr>
        <w:t>.</w:t>
      </w:r>
    </w:p>
  </w:footnote>
  <w:footnote w:id="91">
    <w:p w14:paraId="6D34BDBF" w14:textId="7FD15F8B" w:rsidR="00686188" w:rsidRPr="00C11B48" w:rsidRDefault="00686188"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szCs w:val="18"/>
        </w:rPr>
        <w:t>Introvigne</w:t>
      </w:r>
      <w:r w:rsidRPr="00C11B48">
        <w:rPr>
          <w:rFonts w:ascii="Times New Roman" w:hAnsi="Times New Roman"/>
          <w:sz w:val="24"/>
          <w:szCs w:val="18"/>
        </w:rPr>
        <w:t xml:space="preserve"> (1982) 150 CLR 258 at 269-270</w:t>
      </w:r>
      <w:r w:rsidR="009C1650" w:rsidRPr="00C11B48">
        <w:rPr>
          <w:rFonts w:ascii="Times New Roman" w:hAnsi="Times New Roman"/>
          <w:sz w:val="24"/>
          <w:szCs w:val="18"/>
        </w:rPr>
        <w:t xml:space="preserve">, </w:t>
      </w:r>
      <w:r w:rsidR="002C0E03" w:rsidRPr="00C11B48">
        <w:rPr>
          <w:rFonts w:ascii="Times New Roman" w:hAnsi="Times New Roman"/>
          <w:sz w:val="24"/>
          <w:szCs w:val="18"/>
        </w:rPr>
        <w:t xml:space="preserve">274-275, </w:t>
      </w:r>
      <w:r w:rsidR="002759DA" w:rsidRPr="00C11B48">
        <w:rPr>
          <w:rFonts w:ascii="Times New Roman" w:hAnsi="Times New Roman"/>
          <w:sz w:val="24"/>
          <w:szCs w:val="18"/>
        </w:rPr>
        <w:t>279-280</w:t>
      </w:r>
      <w:r w:rsidRPr="00C11B48">
        <w:rPr>
          <w:rFonts w:ascii="Times New Roman" w:hAnsi="Times New Roman"/>
          <w:sz w:val="24"/>
          <w:szCs w:val="18"/>
        </w:rPr>
        <w:t>.</w:t>
      </w:r>
    </w:p>
  </w:footnote>
  <w:footnote w:id="92">
    <w:p w14:paraId="273F2757" w14:textId="51829572" w:rsidR="00770593" w:rsidRPr="00C11B48" w:rsidRDefault="00770593" w:rsidP="00C11B48">
      <w:pPr>
        <w:pStyle w:val="FootnoteText"/>
        <w:spacing w:line="280" w:lineRule="exact"/>
        <w:ind w:right="0"/>
        <w:jc w:val="both"/>
        <w:rPr>
          <w:rFonts w:ascii="Times New Roman" w:hAnsi="Times New Roman"/>
          <w:i/>
          <w:iCs/>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BF53BC" w:rsidRPr="00C11B48">
        <w:rPr>
          <w:rFonts w:ascii="Times New Roman" w:hAnsi="Times New Roman"/>
          <w:sz w:val="24"/>
          <w:szCs w:val="18"/>
        </w:rPr>
        <w:t xml:space="preserve">See, eg, </w:t>
      </w:r>
      <w:r w:rsidR="00BF53BC" w:rsidRPr="00C11B48">
        <w:rPr>
          <w:rFonts w:ascii="Times New Roman" w:hAnsi="Times New Roman"/>
          <w:i/>
          <w:iCs/>
          <w:sz w:val="24"/>
          <w:szCs w:val="18"/>
        </w:rPr>
        <w:t>Albrighton v Royal Prince Alfred Hospital</w:t>
      </w:r>
      <w:r w:rsidR="00BF53BC" w:rsidRPr="00C11B48">
        <w:rPr>
          <w:rFonts w:ascii="Times New Roman" w:hAnsi="Times New Roman"/>
          <w:sz w:val="24"/>
          <w:szCs w:val="18"/>
        </w:rPr>
        <w:t xml:space="preserve"> [1980] 2 NSWLR 542 at 561-562 [59]; </w:t>
      </w:r>
      <w:r w:rsidR="00BF53BC" w:rsidRPr="00C11B48">
        <w:rPr>
          <w:rFonts w:ascii="Times New Roman" w:hAnsi="Times New Roman"/>
          <w:i/>
          <w:iCs/>
          <w:sz w:val="24"/>
          <w:szCs w:val="18"/>
        </w:rPr>
        <w:t xml:space="preserve">Introvigne </w:t>
      </w:r>
      <w:r w:rsidR="00BF53BC" w:rsidRPr="00C11B48">
        <w:rPr>
          <w:rFonts w:ascii="Times New Roman" w:hAnsi="Times New Roman"/>
          <w:sz w:val="24"/>
          <w:szCs w:val="18"/>
        </w:rPr>
        <w:t xml:space="preserve">(1982) 150 CLR 258 at 270, 275; </w:t>
      </w:r>
      <w:r w:rsidR="00BF53BC" w:rsidRPr="00C11B48">
        <w:rPr>
          <w:rFonts w:ascii="Times New Roman" w:hAnsi="Times New Roman"/>
          <w:i/>
          <w:iCs/>
          <w:sz w:val="24"/>
          <w:szCs w:val="18"/>
        </w:rPr>
        <w:t>Ellis v Wallsend District Hospital</w:t>
      </w:r>
      <w:r w:rsidR="00BF53BC" w:rsidRPr="00C11B48">
        <w:rPr>
          <w:rFonts w:ascii="Times New Roman" w:hAnsi="Times New Roman"/>
          <w:sz w:val="24"/>
          <w:szCs w:val="18"/>
        </w:rPr>
        <w:t xml:space="preserve"> (1989) 17 NSWLR 553 at 601-604.</w:t>
      </w:r>
      <w:r w:rsidR="00E84B06" w:rsidRPr="00C11B48">
        <w:rPr>
          <w:rFonts w:ascii="Times New Roman" w:hAnsi="Times New Roman"/>
          <w:sz w:val="24"/>
        </w:rPr>
        <w:t xml:space="preserve"> </w:t>
      </w:r>
      <w:r w:rsidR="00687E40" w:rsidRPr="00C11B48">
        <w:rPr>
          <w:rFonts w:ascii="Times New Roman" w:hAnsi="Times New Roman"/>
          <w:sz w:val="24"/>
          <w:szCs w:val="18"/>
        </w:rPr>
        <w:t xml:space="preserve">See also </w:t>
      </w:r>
      <w:r w:rsidR="00687E40" w:rsidRPr="00C11B48">
        <w:rPr>
          <w:rFonts w:ascii="Times New Roman" w:hAnsi="Times New Roman"/>
          <w:i/>
          <w:sz w:val="24"/>
          <w:szCs w:val="18"/>
        </w:rPr>
        <w:t>Kondis</w:t>
      </w:r>
      <w:r w:rsidR="00687E40" w:rsidRPr="00C11B48" w:rsidDel="00B86EF9">
        <w:rPr>
          <w:rFonts w:ascii="Times New Roman" w:hAnsi="Times New Roman"/>
          <w:i/>
          <w:sz w:val="24"/>
          <w:szCs w:val="18"/>
        </w:rPr>
        <w:t xml:space="preserve"> </w:t>
      </w:r>
      <w:r w:rsidR="00687E40" w:rsidRPr="00C11B48">
        <w:rPr>
          <w:rFonts w:ascii="Times New Roman" w:hAnsi="Times New Roman"/>
          <w:sz w:val="24"/>
          <w:szCs w:val="18"/>
        </w:rPr>
        <w:t>(1984) 154 CLR 672 at 687</w:t>
      </w:r>
      <w:r w:rsidR="008A3653" w:rsidRPr="00C11B48">
        <w:rPr>
          <w:rFonts w:ascii="Times New Roman" w:hAnsi="Times New Roman"/>
          <w:sz w:val="24"/>
          <w:szCs w:val="18"/>
        </w:rPr>
        <w:t xml:space="preserve">; </w:t>
      </w:r>
      <w:r w:rsidR="008A3653" w:rsidRPr="00C11B48">
        <w:rPr>
          <w:rFonts w:ascii="Times New Roman" w:hAnsi="Times New Roman"/>
          <w:i/>
          <w:sz w:val="24"/>
          <w:szCs w:val="18"/>
        </w:rPr>
        <w:t xml:space="preserve">Burnie Port Authority </w:t>
      </w:r>
      <w:r w:rsidR="008A3653" w:rsidRPr="00C11B48">
        <w:rPr>
          <w:rFonts w:ascii="Times New Roman" w:hAnsi="Times New Roman"/>
          <w:sz w:val="24"/>
          <w:szCs w:val="18"/>
        </w:rPr>
        <w:t>(1994) 179 CLR 520 at 550.</w:t>
      </w:r>
    </w:p>
  </w:footnote>
  <w:footnote w:id="93">
    <w:p w14:paraId="1A0F3DC4" w14:textId="289AEF79" w:rsidR="00BC0D6E" w:rsidRPr="00C11B48" w:rsidRDefault="00BC0D6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713663" w:rsidRPr="00C11B48">
        <w:rPr>
          <w:rFonts w:ascii="Times New Roman" w:hAnsi="Times New Roman"/>
          <w:sz w:val="24"/>
        </w:rPr>
        <w:t xml:space="preserve">See </w:t>
      </w:r>
      <w:r w:rsidR="00AC1940" w:rsidRPr="00C11B48">
        <w:rPr>
          <w:rFonts w:ascii="Times New Roman" w:hAnsi="Times New Roman"/>
          <w:sz w:val="24"/>
        </w:rPr>
        <w:t>Blackstone</w:t>
      </w:r>
      <w:r w:rsidR="008F2957" w:rsidRPr="00C11B48">
        <w:rPr>
          <w:rFonts w:ascii="Times New Roman" w:hAnsi="Times New Roman"/>
          <w:sz w:val="24"/>
        </w:rPr>
        <w:t>,</w:t>
      </w:r>
      <w:r w:rsidR="00AC1940" w:rsidRPr="00C11B48">
        <w:rPr>
          <w:rFonts w:ascii="Times New Roman" w:hAnsi="Times New Roman"/>
          <w:i/>
          <w:iCs/>
          <w:sz w:val="24"/>
        </w:rPr>
        <w:t xml:space="preserve"> Commentaries on the Laws of England</w:t>
      </w:r>
      <w:r w:rsidR="00AC1940" w:rsidRPr="00C11B48">
        <w:rPr>
          <w:rFonts w:ascii="Times New Roman" w:hAnsi="Times New Roman"/>
          <w:sz w:val="24"/>
        </w:rPr>
        <w:t>, 4th ed (1899)</w:t>
      </w:r>
      <w:r w:rsidR="00071B00" w:rsidRPr="00C11B48">
        <w:rPr>
          <w:rFonts w:ascii="Times New Roman" w:hAnsi="Times New Roman"/>
          <w:sz w:val="24"/>
        </w:rPr>
        <w:t>, bk 1,</w:t>
      </w:r>
      <w:r w:rsidR="003256B9" w:rsidRPr="00C11B48">
        <w:rPr>
          <w:rFonts w:ascii="Times New Roman" w:hAnsi="Times New Roman"/>
          <w:sz w:val="24"/>
        </w:rPr>
        <w:t xml:space="preserve"> ch 16</w:t>
      </w:r>
      <w:r w:rsidR="002574D4" w:rsidRPr="00C11B48">
        <w:rPr>
          <w:rFonts w:ascii="Times New Roman" w:hAnsi="Times New Roman"/>
          <w:sz w:val="24"/>
        </w:rPr>
        <w:t>,</w:t>
      </w:r>
      <w:r w:rsidR="00AC1940" w:rsidRPr="00C11B48">
        <w:rPr>
          <w:rFonts w:ascii="Times New Roman" w:hAnsi="Times New Roman"/>
          <w:sz w:val="24"/>
        </w:rPr>
        <w:t xml:space="preserve"> </w:t>
      </w:r>
      <w:r w:rsidRPr="00C11B48">
        <w:rPr>
          <w:rFonts w:ascii="Times New Roman" w:hAnsi="Times New Roman"/>
          <w:sz w:val="24"/>
        </w:rPr>
        <w:t xml:space="preserve">at </w:t>
      </w:r>
      <w:r w:rsidR="0008345C" w:rsidRPr="00C11B48">
        <w:rPr>
          <w:rFonts w:ascii="Times New Roman" w:hAnsi="Times New Roman"/>
          <w:sz w:val="24"/>
        </w:rPr>
        <w:t xml:space="preserve">394, </w:t>
      </w:r>
      <w:r w:rsidR="006A3B07" w:rsidRPr="00C11B48">
        <w:rPr>
          <w:rFonts w:ascii="Times New Roman" w:hAnsi="Times New Roman"/>
          <w:sz w:val="24"/>
        </w:rPr>
        <w:t xml:space="preserve">397, </w:t>
      </w:r>
      <w:r w:rsidR="0086246B" w:rsidRPr="00C11B48">
        <w:rPr>
          <w:rFonts w:ascii="Times New Roman" w:hAnsi="Times New Roman"/>
          <w:sz w:val="24"/>
        </w:rPr>
        <w:t>399</w:t>
      </w:r>
      <w:r w:rsidR="009666CB" w:rsidRPr="00C11B48">
        <w:rPr>
          <w:rFonts w:ascii="Times New Roman" w:hAnsi="Times New Roman"/>
          <w:sz w:val="24"/>
        </w:rPr>
        <w:t>-</w:t>
      </w:r>
      <w:r w:rsidR="00DF6662" w:rsidRPr="00C11B48">
        <w:rPr>
          <w:rFonts w:ascii="Times New Roman" w:hAnsi="Times New Roman"/>
          <w:sz w:val="24"/>
        </w:rPr>
        <w:t>400</w:t>
      </w:r>
      <w:r w:rsidR="00636627" w:rsidRPr="00C11B48">
        <w:rPr>
          <w:rFonts w:ascii="Times New Roman" w:hAnsi="Times New Roman"/>
          <w:sz w:val="24"/>
        </w:rPr>
        <w:t xml:space="preserve">. See, eg, </w:t>
      </w:r>
      <w:r w:rsidR="00636627" w:rsidRPr="00C11B48">
        <w:rPr>
          <w:rFonts w:ascii="Times New Roman" w:hAnsi="Times New Roman"/>
          <w:i/>
          <w:iCs/>
          <w:sz w:val="24"/>
        </w:rPr>
        <w:t xml:space="preserve">Lepore </w:t>
      </w:r>
      <w:r w:rsidR="009A678B" w:rsidRPr="00C11B48">
        <w:rPr>
          <w:rFonts w:ascii="Times New Roman" w:hAnsi="Times New Roman"/>
          <w:sz w:val="24"/>
          <w:szCs w:val="18"/>
        </w:rPr>
        <w:t xml:space="preserve">(2003) 212 CLR 511 </w:t>
      </w:r>
      <w:r w:rsidR="00636627" w:rsidRPr="00C11B48">
        <w:rPr>
          <w:rFonts w:ascii="Times New Roman" w:hAnsi="Times New Roman"/>
          <w:sz w:val="24"/>
        </w:rPr>
        <w:t xml:space="preserve">at </w:t>
      </w:r>
      <w:r w:rsidR="006748AA" w:rsidRPr="00C11B48">
        <w:rPr>
          <w:rFonts w:ascii="Times New Roman" w:hAnsi="Times New Roman"/>
          <w:sz w:val="24"/>
        </w:rPr>
        <w:t>594</w:t>
      </w:r>
      <w:r w:rsidR="00BA6ED8" w:rsidRPr="00C11B48">
        <w:rPr>
          <w:rFonts w:ascii="Times New Roman" w:hAnsi="Times New Roman"/>
          <w:sz w:val="24"/>
        </w:rPr>
        <w:t>-</w:t>
      </w:r>
      <w:r w:rsidR="009A678B" w:rsidRPr="00C11B48">
        <w:rPr>
          <w:rFonts w:ascii="Times New Roman" w:hAnsi="Times New Roman"/>
          <w:sz w:val="24"/>
        </w:rPr>
        <w:t xml:space="preserve">595 </w:t>
      </w:r>
      <w:r w:rsidR="00636627" w:rsidRPr="00C11B48">
        <w:rPr>
          <w:rFonts w:ascii="Times New Roman" w:hAnsi="Times New Roman"/>
          <w:sz w:val="24"/>
        </w:rPr>
        <w:t>[241]-[243</w:t>
      </w:r>
      <w:r w:rsidRPr="00C11B48">
        <w:rPr>
          <w:rFonts w:ascii="Times New Roman" w:hAnsi="Times New Roman"/>
          <w:sz w:val="24"/>
        </w:rPr>
        <w:t>].</w:t>
      </w:r>
    </w:p>
  </w:footnote>
  <w:footnote w:id="94">
    <w:p w14:paraId="019F190C" w14:textId="52AC7562" w:rsidR="00CD712B" w:rsidRPr="00C11B48" w:rsidRDefault="00CD712B"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B51268" w:rsidRPr="00C11B48">
        <w:rPr>
          <w:rFonts w:ascii="Times New Roman" w:hAnsi="Times New Roman"/>
          <w:sz w:val="24"/>
        </w:rPr>
        <w:t xml:space="preserve">See </w:t>
      </w:r>
      <w:r w:rsidR="00142655" w:rsidRPr="00C11B48">
        <w:rPr>
          <w:rFonts w:ascii="Times New Roman" w:hAnsi="Times New Roman"/>
          <w:i/>
          <w:iCs/>
          <w:sz w:val="24"/>
        </w:rPr>
        <w:t xml:space="preserve">GLJ </w:t>
      </w:r>
      <w:r w:rsidR="00142655" w:rsidRPr="00C11B48">
        <w:rPr>
          <w:rFonts w:ascii="Times New Roman" w:hAnsi="Times New Roman"/>
          <w:sz w:val="24"/>
        </w:rPr>
        <w:t>(2023) 97 ALJR 857 at 873 [50]; 414 ALR 635 at 652</w:t>
      </w:r>
      <w:r w:rsidR="006118B8" w:rsidRPr="00C11B48">
        <w:rPr>
          <w:rFonts w:ascii="Times New Roman" w:hAnsi="Times New Roman"/>
          <w:sz w:val="24"/>
        </w:rPr>
        <w:t>,</w:t>
      </w:r>
      <w:r w:rsidR="00F444F3" w:rsidRPr="00C11B48">
        <w:rPr>
          <w:rFonts w:ascii="Times New Roman" w:hAnsi="Times New Roman"/>
          <w:sz w:val="24"/>
        </w:rPr>
        <w:t xml:space="preserve"> </w:t>
      </w:r>
      <w:r w:rsidR="008241C2" w:rsidRPr="00C11B48">
        <w:rPr>
          <w:rFonts w:ascii="Times New Roman" w:hAnsi="Times New Roman"/>
          <w:sz w:val="24"/>
        </w:rPr>
        <w:t>quotin</w:t>
      </w:r>
      <w:r w:rsidR="00F444F3" w:rsidRPr="00C11B48">
        <w:rPr>
          <w:rFonts w:ascii="Times New Roman" w:hAnsi="Times New Roman"/>
          <w:sz w:val="24"/>
        </w:rPr>
        <w:t xml:space="preserve">g </w:t>
      </w:r>
      <w:r w:rsidR="00F444F3" w:rsidRPr="00C11B48">
        <w:rPr>
          <w:rFonts w:ascii="Times New Roman" w:hAnsi="Times New Roman"/>
          <w:i/>
          <w:iCs/>
          <w:sz w:val="24"/>
        </w:rPr>
        <w:t xml:space="preserve">Herron v McGregor </w:t>
      </w:r>
      <w:r w:rsidR="00F444F3" w:rsidRPr="00C11B48">
        <w:rPr>
          <w:rFonts w:ascii="Times New Roman" w:hAnsi="Times New Roman"/>
          <w:sz w:val="24"/>
        </w:rPr>
        <w:t>(1986) 6 NSWLR 246 at 254</w:t>
      </w:r>
      <w:r w:rsidR="00E23371" w:rsidRPr="00C11B48">
        <w:rPr>
          <w:rFonts w:ascii="Times New Roman" w:hAnsi="Times New Roman"/>
          <w:sz w:val="24"/>
        </w:rPr>
        <w:t xml:space="preserve">, in </w:t>
      </w:r>
      <w:r w:rsidR="00F444F3" w:rsidRPr="00C11B48">
        <w:rPr>
          <w:rFonts w:ascii="Times New Roman" w:hAnsi="Times New Roman"/>
          <w:sz w:val="24"/>
        </w:rPr>
        <w:t>the context of</w:t>
      </w:r>
      <w:r w:rsidR="002E5706" w:rsidRPr="00C11B48">
        <w:rPr>
          <w:rFonts w:ascii="Times New Roman" w:hAnsi="Times New Roman"/>
          <w:sz w:val="24"/>
        </w:rPr>
        <w:t xml:space="preserve"> the equivalent </w:t>
      </w:r>
      <w:r w:rsidR="00011D52" w:rsidRPr="00C11B48">
        <w:rPr>
          <w:rFonts w:ascii="Times New Roman" w:hAnsi="Times New Roman"/>
          <w:sz w:val="24"/>
        </w:rPr>
        <w:t xml:space="preserve">provision enacted in NSW </w:t>
      </w:r>
      <w:r w:rsidR="00347512" w:rsidRPr="00C11B48">
        <w:rPr>
          <w:rFonts w:ascii="Times New Roman" w:hAnsi="Times New Roman"/>
          <w:sz w:val="24"/>
        </w:rPr>
        <w:t>(</w:t>
      </w:r>
      <w:r w:rsidR="00011D52" w:rsidRPr="00C11B48">
        <w:rPr>
          <w:rFonts w:ascii="Times New Roman" w:hAnsi="Times New Roman"/>
          <w:sz w:val="24"/>
        </w:rPr>
        <w:t xml:space="preserve">s 6A of the </w:t>
      </w:r>
      <w:r w:rsidR="00011D52" w:rsidRPr="00C11B48">
        <w:rPr>
          <w:rFonts w:ascii="Times New Roman" w:hAnsi="Times New Roman"/>
          <w:i/>
          <w:iCs/>
          <w:sz w:val="24"/>
        </w:rPr>
        <w:t>Limitation Act</w:t>
      </w:r>
      <w:r w:rsidR="00347512" w:rsidRPr="00C11B48">
        <w:rPr>
          <w:rFonts w:ascii="Times New Roman" w:hAnsi="Times New Roman"/>
          <w:sz w:val="24"/>
        </w:rPr>
        <w:t>)</w:t>
      </w:r>
      <w:r w:rsidR="005D667A" w:rsidRPr="00C11B48">
        <w:rPr>
          <w:rFonts w:ascii="Times New Roman" w:hAnsi="Times New Roman"/>
          <w:sz w:val="24"/>
        </w:rPr>
        <w:t>.</w:t>
      </w:r>
    </w:p>
  </w:footnote>
  <w:footnote w:id="95">
    <w:p w14:paraId="30AC898A" w14:textId="77777777" w:rsidR="00704584" w:rsidRPr="00C11B48" w:rsidRDefault="00704584"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 xml:space="preserve">GLJ </w:t>
      </w:r>
      <w:r w:rsidRPr="00C11B48">
        <w:rPr>
          <w:rFonts w:ascii="Times New Roman" w:hAnsi="Times New Roman"/>
          <w:sz w:val="24"/>
        </w:rPr>
        <w:t>(2023) 97 ALJR 857 at 873 [50]; 414 ALR 635 at 652.</w:t>
      </w:r>
    </w:p>
  </w:footnote>
  <w:footnote w:id="96">
    <w:p w14:paraId="3D36927D" w14:textId="24E34042" w:rsidR="004C1BBA" w:rsidRPr="00C11B48" w:rsidRDefault="004C1BBA"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D744CE" w:rsidRPr="00C11B48">
        <w:rPr>
          <w:rFonts w:ascii="Times New Roman" w:hAnsi="Times New Roman"/>
          <w:sz w:val="24"/>
        </w:rPr>
        <w:t xml:space="preserve">See, eg, </w:t>
      </w:r>
      <w:r w:rsidRPr="00C11B48">
        <w:rPr>
          <w:rFonts w:ascii="Times New Roman" w:hAnsi="Times New Roman"/>
          <w:i/>
          <w:iCs/>
          <w:sz w:val="24"/>
        </w:rPr>
        <w:t>R v Davis</w:t>
      </w:r>
      <w:r w:rsidRPr="00C11B48">
        <w:rPr>
          <w:rFonts w:ascii="Times New Roman" w:hAnsi="Times New Roman"/>
          <w:sz w:val="24"/>
        </w:rPr>
        <w:t xml:space="preserve"> </w:t>
      </w:r>
      <w:r w:rsidR="00375291" w:rsidRPr="00C11B48">
        <w:rPr>
          <w:rFonts w:ascii="Times New Roman" w:hAnsi="Times New Roman"/>
          <w:sz w:val="24"/>
        </w:rPr>
        <w:t xml:space="preserve">(1995) 57 FCR 512 </w:t>
      </w:r>
      <w:r w:rsidRPr="00C11B48">
        <w:rPr>
          <w:rFonts w:ascii="Times New Roman" w:hAnsi="Times New Roman"/>
          <w:sz w:val="24"/>
        </w:rPr>
        <w:t>at 522</w:t>
      </w:r>
      <w:r w:rsidR="00EF5393" w:rsidRPr="00C11B48">
        <w:rPr>
          <w:rFonts w:ascii="Times New Roman" w:hAnsi="Times New Roman"/>
          <w:sz w:val="24"/>
        </w:rPr>
        <w:t>,</w:t>
      </w:r>
      <w:r w:rsidRPr="00C11B48">
        <w:rPr>
          <w:rFonts w:ascii="Times New Roman" w:hAnsi="Times New Roman"/>
          <w:sz w:val="24"/>
        </w:rPr>
        <w:t xml:space="preserve"> </w:t>
      </w:r>
      <w:r w:rsidR="00383E24" w:rsidRPr="00C11B48">
        <w:rPr>
          <w:rFonts w:ascii="Times New Roman" w:hAnsi="Times New Roman"/>
          <w:sz w:val="24"/>
        </w:rPr>
        <w:t xml:space="preserve">quoted </w:t>
      </w:r>
      <w:r w:rsidRPr="00C11B48">
        <w:rPr>
          <w:rFonts w:ascii="Times New Roman" w:hAnsi="Times New Roman"/>
          <w:sz w:val="24"/>
        </w:rPr>
        <w:t xml:space="preserve">in </w:t>
      </w:r>
      <w:r w:rsidRPr="00C11B48">
        <w:rPr>
          <w:rFonts w:ascii="Times New Roman" w:hAnsi="Times New Roman"/>
          <w:i/>
          <w:iCs/>
          <w:sz w:val="24"/>
        </w:rPr>
        <w:t>Moubarak</w:t>
      </w:r>
      <w:r w:rsidRPr="00C11B48">
        <w:rPr>
          <w:rFonts w:ascii="Times New Roman" w:hAnsi="Times New Roman"/>
          <w:sz w:val="24"/>
        </w:rPr>
        <w:t xml:space="preserve"> </w:t>
      </w:r>
      <w:r w:rsidR="008371F2" w:rsidRPr="00C11B48">
        <w:rPr>
          <w:rFonts w:ascii="Times New Roman" w:hAnsi="Times New Roman"/>
          <w:sz w:val="24"/>
        </w:rPr>
        <w:t xml:space="preserve">(2019) 100 NSWLR 218 </w:t>
      </w:r>
      <w:r w:rsidRPr="00C11B48">
        <w:rPr>
          <w:rFonts w:ascii="Times New Roman" w:hAnsi="Times New Roman"/>
          <w:sz w:val="24"/>
        </w:rPr>
        <w:t xml:space="preserve">at </w:t>
      </w:r>
      <w:r w:rsidR="00FC6712" w:rsidRPr="00C11B48">
        <w:rPr>
          <w:rFonts w:ascii="Times New Roman" w:hAnsi="Times New Roman"/>
          <w:sz w:val="24"/>
        </w:rPr>
        <w:t xml:space="preserve">239-240 </w:t>
      </w:r>
      <w:r w:rsidRPr="00C11B48">
        <w:rPr>
          <w:rFonts w:ascii="Times New Roman" w:hAnsi="Times New Roman"/>
          <w:sz w:val="24"/>
        </w:rPr>
        <w:t>[95].</w:t>
      </w:r>
    </w:p>
  </w:footnote>
  <w:footnote w:id="97">
    <w:p w14:paraId="746081B8" w14:textId="7D6A01BC" w:rsidR="004C1BBA" w:rsidRPr="00C11B48" w:rsidRDefault="004C1BBA"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A0795B" w:rsidRPr="00C11B48">
        <w:rPr>
          <w:rFonts w:ascii="Times New Roman" w:hAnsi="Times New Roman"/>
          <w:sz w:val="24"/>
        </w:rPr>
        <w:t xml:space="preserve">See, eg, </w:t>
      </w:r>
      <w:r w:rsidRPr="00C11B48">
        <w:rPr>
          <w:rFonts w:ascii="Times New Roman" w:hAnsi="Times New Roman"/>
          <w:i/>
          <w:iCs/>
          <w:sz w:val="24"/>
        </w:rPr>
        <w:t>Moubarak</w:t>
      </w:r>
      <w:r w:rsidRPr="00C11B48">
        <w:rPr>
          <w:rFonts w:ascii="Times New Roman" w:hAnsi="Times New Roman"/>
          <w:sz w:val="24"/>
        </w:rPr>
        <w:t xml:space="preserve"> </w:t>
      </w:r>
      <w:r w:rsidR="004862C8" w:rsidRPr="00C11B48">
        <w:rPr>
          <w:rFonts w:ascii="Times New Roman" w:hAnsi="Times New Roman"/>
          <w:sz w:val="24"/>
        </w:rPr>
        <w:t xml:space="preserve">(2019) 100 NSWLR 218 </w:t>
      </w:r>
      <w:r w:rsidRPr="00C11B48">
        <w:rPr>
          <w:rFonts w:ascii="Times New Roman" w:hAnsi="Times New Roman"/>
          <w:sz w:val="24"/>
        </w:rPr>
        <w:t xml:space="preserve">at </w:t>
      </w:r>
      <w:r w:rsidR="008B5883" w:rsidRPr="00C11B48">
        <w:rPr>
          <w:rFonts w:ascii="Times New Roman" w:hAnsi="Times New Roman"/>
          <w:sz w:val="24"/>
        </w:rPr>
        <w:t xml:space="preserve">235 </w:t>
      </w:r>
      <w:r w:rsidRPr="00C11B48">
        <w:rPr>
          <w:rFonts w:ascii="Times New Roman" w:hAnsi="Times New Roman"/>
          <w:sz w:val="24"/>
        </w:rPr>
        <w:t>[</w:t>
      </w:r>
      <w:r w:rsidR="003E0513" w:rsidRPr="00C11B48">
        <w:rPr>
          <w:rFonts w:ascii="Times New Roman" w:hAnsi="Times New Roman"/>
          <w:sz w:val="24"/>
        </w:rPr>
        <w:t>77</w:t>
      </w:r>
      <w:r w:rsidRPr="00C11B48">
        <w:rPr>
          <w:rFonts w:ascii="Times New Roman" w:hAnsi="Times New Roman"/>
          <w:sz w:val="24"/>
        </w:rPr>
        <w:t>].</w:t>
      </w:r>
    </w:p>
  </w:footnote>
  <w:footnote w:id="98">
    <w:p w14:paraId="33D10D51" w14:textId="78D748CC" w:rsidR="00C418D0" w:rsidRPr="00C11B48" w:rsidRDefault="00C418D0"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50518B" w:rsidRPr="00C11B48">
        <w:rPr>
          <w:rFonts w:ascii="Times New Roman" w:hAnsi="Times New Roman"/>
          <w:sz w:val="24"/>
        </w:rPr>
        <w:t xml:space="preserve">See </w:t>
      </w:r>
      <w:r w:rsidR="0050518B" w:rsidRPr="00C11B48">
        <w:rPr>
          <w:rFonts w:ascii="Times New Roman" w:hAnsi="Times New Roman"/>
          <w:i/>
          <w:iCs/>
          <w:sz w:val="24"/>
        </w:rPr>
        <w:t xml:space="preserve">GLJ </w:t>
      </w:r>
      <w:r w:rsidR="0050518B" w:rsidRPr="00C11B48">
        <w:rPr>
          <w:rFonts w:ascii="Times New Roman" w:hAnsi="Times New Roman"/>
          <w:sz w:val="24"/>
        </w:rPr>
        <w:t xml:space="preserve">(2023) 97 ALJR 857 at 879 [75]; 414 ALR 635 at 660; </w:t>
      </w:r>
      <w:r w:rsidR="001A2419" w:rsidRPr="00C11B48">
        <w:rPr>
          <w:rFonts w:ascii="Times New Roman" w:hAnsi="Times New Roman"/>
          <w:sz w:val="24"/>
        </w:rPr>
        <w:t xml:space="preserve">cf </w:t>
      </w:r>
      <w:r w:rsidRPr="00C11B48">
        <w:rPr>
          <w:rFonts w:ascii="Times New Roman" w:hAnsi="Times New Roman"/>
          <w:i/>
          <w:iCs/>
          <w:sz w:val="24"/>
        </w:rPr>
        <w:t>Connellan v Murphy</w:t>
      </w:r>
      <w:r w:rsidRPr="00C11B48">
        <w:rPr>
          <w:rFonts w:ascii="Times New Roman" w:hAnsi="Times New Roman"/>
          <w:sz w:val="24"/>
        </w:rPr>
        <w:t xml:space="preserve"> </w:t>
      </w:r>
      <w:r w:rsidR="000B12E8" w:rsidRPr="00C11B48">
        <w:rPr>
          <w:rFonts w:ascii="Times New Roman" w:hAnsi="Times New Roman"/>
          <w:sz w:val="24"/>
        </w:rPr>
        <w:t xml:space="preserve">[2017] VSCA 116 </w:t>
      </w:r>
      <w:r w:rsidRPr="00C11B48">
        <w:rPr>
          <w:rFonts w:ascii="Times New Roman" w:hAnsi="Times New Roman"/>
          <w:sz w:val="24"/>
        </w:rPr>
        <w:t>at [57].</w:t>
      </w:r>
    </w:p>
  </w:footnote>
  <w:footnote w:id="99">
    <w:p w14:paraId="43E1839B" w14:textId="57D84853" w:rsidR="00B97BD8" w:rsidRPr="00C11B48" w:rsidRDefault="00B97BD8"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7F4BB3" w:rsidRPr="00151EDE">
        <w:rPr>
          <w:rFonts w:ascii="Times New Roman" w:hAnsi="Times New Roman"/>
          <w:sz w:val="24"/>
        </w:rPr>
        <w:t>See</w:t>
      </w:r>
      <w:r w:rsidRPr="00151EDE">
        <w:rPr>
          <w:rFonts w:ascii="Times New Roman" w:hAnsi="Times New Roman"/>
          <w:sz w:val="24"/>
        </w:rPr>
        <w:t xml:space="preserve"> [27]</w:t>
      </w:r>
      <w:r w:rsidR="007F4BB3" w:rsidRPr="00151EDE">
        <w:rPr>
          <w:rFonts w:ascii="Times New Roman" w:hAnsi="Times New Roman"/>
          <w:sz w:val="24"/>
        </w:rPr>
        <w:t xml:space="preserve"> above.</w:t>
      </w:r>
    </w:p>
  </w:footnote>
  <w:footnote w:id="100">
    <w:p w14:paraId="79DE46E5" w14:textId="32551381" w:rsidR="00F65FE9" w:rsidRPr="00C11B48" w:rsidRDefault="00F65FE9"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cf </w:t>
      </w:r>
      <w:r w:rsidRPr="00C11B48">
        <w:rPr>
          <w:rFonts w:ascii="Times New Roman" w:hAnsi="Times New Roman"/>
          <w:i/>
          <w:iCs/>
          <w:sz w:val="24"/>
        </w:rPr>
        <w:t>R v Davis</w:t>
      </w:r>
      <w:r w:rsidRPr="00C11B48">
        <w:rPr>
          <w:rFonts w:ascii="Times New Roman" w:hAnsi="Times New Roman"/>
          <w:sz w:val="24"/>
        </w:rPr>
        <w:t xml:space="preserve"> (1995) 57 FCR 512</w:t>
      </w:r>
      <w:r w:rsidR="0098796E" w:rsidRPr="00C11B48">
        <w:rPr>
          <w:rFonts w:ascii="Times New Roman" w:hAnsi="Times New Roman"/>
          <w:sz w:val="24"/>
        </w:rPr>
        <w:t>.</w:t>
      </w:r>
    </w:p>
  </w:footnote>
  <w:footnote w:id="101">
    <w:p w14:paraId="7C3C3C5D" w14:textId="588EDC82" w:rsidR="004B2E2D" w:rsidRPr="00C11B48" w:rsidRDefault="004B2E2D"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Pr="00C11B48">
        <w:rPr>
          <w:rFonts w:ascii="Times New Roman" w:hAnsi="Times New Roman"/>
          <w:i/>
          <w:iCs/>
          <w:sz w:val="24"/>
        </w:rPr>
        <w:t>Batistatos</w:t>
      </w:r>
      <w:r w:rsidRPr="00C11B48">
        <w:rPr>
          <w:rFonts w:ascii="Times New Roman" w:hAnsi="Times New Roman"/>
          <w:sz w:val="24"/>
        </w:rPr>
        <w:t xml:space="preserve"> (2006) 226 CLR 256 at 281 [69]-[70]; </w:t>
      </w:r>
      <w:r w:rsidR="00F660CD" w:rsidRPr="00C11B48">
        <w:rPr>
          <w:rFonts w:ascii="Times New Roman" w:hAnsi="Times New Roman"/>
          <w:i/>
          <w:iCs/>
          <w:sz w:val="24"/>
        </w:rPr>
        <w:t xml:space="preserve">Moubarak </w:t>
      </w:r>
      <w:r w:rsidR="00F660CD" w:rsidRPr="00C11B48">
        <w:rPr>
          <w:rFonts w:ascii="Times New Roman" w:hAnsi="Times New Roman"/>
          <w:sz w:val="24"/>
        </w:rPr>
        <w:t>(2019) 100 NSWLR 218 at 235 [77]</w:t>
      </w:r>
      <w:r w:rsidR="00D41FD1" w:rsidRPr="00C11B48">
        <w:rPr>
          <w:rFonts w:ascii="Times New Roman" w:hAnsi="Times New Roman"/>
          <w:sz w:val="24"/>
        </w:rPr>
        <w:t xml:space="preserve">; </w:t>
      </w:r>
      <w:r w:rsidRPr="00C11B48">
        <w:rPr>
          <w:rFonts w:ascii="Times New Roman" w:hAnsi="Times New Roman"/>
          <w:i/>
          <w:iCs/>
          <w:sz w:val="24"/>
        </w:rPr>
        <w:t>GLJ</w:t>
      </w:r>
      <w:r w:rsidRPr="00C11B48">
        <w:rPr>
          <w:rFonts w:ascii="Times New Roman" w:hAnsi="Times New Roman"/>
          <w:sz w:val="24"/>
        </w:rPr>
        <w:t xml:space="preserve"> (2023) 97 ALJR 857 at 871 [42], 887 [132]; 414 ALR 635 at 650, 671</w:t>
      </w:r>
      <w:r w:rsidR="00BF6350" w:rsidRPr="00C11B48">
        <w:rPr>
          <w:rFonts w:ascii="Times New Roman" w:hAnsi="Times New Roman"/>
          <w:sz w:val="24"/>
        </w:rPr>
        <w:t>.</w:t>
      </w:r>
    </w:p>
  </w:footnote>
  <w:footnote w:id="102">
    <w:p w14:paraId="552660DB" w14:textId="11056546" w:rsidR="00AD6E3E" w:rsidRPr="00C11B48" w:rsidRDefault="00AD6E3E"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See</w:t>
      </w:r>
      <w:r w:rsidR="001B5DF1" w:rsidRPr="00C11B48">
        <w:rPr>
          <w:rFonts w:ascii="Times New Roman" w:hAnsi="Times New Roman"/>
          <w:sz w:val="24"/>
        </w:rPr>
        <w:t>, eg,</w:t>
      </w:r>
      <w:r w:rsidRPr="00C11B48">
        <w:rPr>
          <w:rFonts w:ascii="Times New Roman" w:hAnsi="Times New Roman"/>
          <w:sz w:val="24"/>
        </w:rPr>
        <w:t xml:space="preserve"> </w:t>
      </w:r>
      <w:r w:rsidRPr="00C11B48">
        <w:rPr>
          <w:rFonts w:ascii="Times New Roman" w:hAnsi="Times New Roman"/>
          <w:i/>
          <w:iCs/>
          <w:sz w:val="24"/>
        </w:rPr>
        <w:t xml:space="preserve">GLJ </w:t>
      </w:r>
      <w:r w:rsidRPr="00C11B48">
        <w:rPr>
          <w:rFonts w:ascii="Times New Roman" w:hAnsi="Times New Roman"/>
          <w:sz w:val="24"/>
        </w:rPr>
        <w:t>(2023) 97 ALJR 857 at 879 [75]; 414 ALR 635 at 660.</w:t>
      </w:r>
    </w:p>
  </w:footnote>
  <w:footnote w:id="103">
    <w:p w14:paraId="06C1B311" w14:textId="292D603A" w:rsidR="00690339" w:rsidRPr="00C11B48" w:rsidRDefault="00690339"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r>
      <w:r w:rsidR="00FD6E00" w:rsidRPr="00C11B48">
        <w:rPr>
          <w:rFonts w:ascii="Times New Roman" w:hAnsi="Times New Roman"/>
          <w:sz w:val="24"/>
        </w:rPr>
        <w:t xml:space="preserve">See, eg, </w:t>
      </w:r>
      <w:r w:rsidRPr="00C11B48">
        <w:rPr>
          <w:rFonts w:ascii="Times New Roman" w:hAnsi="Times New Roman"/>
          <w:i/>
          <w:iCs/>
          <w:sz w:val="24"/>
        </w:rPr>
        <w:t xml:space="preserve">Connellan </w:t>
      </w:r>
      <w:r w:rsidR="000B12E8" w:rsidRPr="00C11B48">
        <w:rPr>
          <w:rFonts w:ascii="Times New Roman" w:hAnsi="Times New Roman"/>
          <w:sz w:val="24"/>
        </w:rPr>
        <w:t>[2017] VSCA 116</w:t>
      </w:r>
      <w:r w:rsidRPr="00C11B48">
        <w:rPr>
          <w:rFonts w:ascii="Times New Roman" w:hAnsi="Times New Roman"/>
          <w:sz w:val="24"/>
        </w:rPr>
        <w:t xml:space="preserve"> at [57].</w:t>
      </w:r>
    </w:p>
  </w:footnote>
  <w:footnote w:id="104">
    <w:p w14:paraId="1891CD0C" w14:textId="227E9285" w:rsidR="00E13262" w:rsidRPr="00C11B48" w:rsidRDefault="00E13262"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000F5675" w:rsidRPr="00C11B48">
        <w:rPr>
          <w:rFonts w:ascii="Times New Roman" w:hAnsi="Times New Roman"/>
          <w:sz w:val="24"/>
        </w:rPr>
        <w:t xml:space="preserve"> </w:t>
      </w:r>
      <w:r w:rsidR="000F5675" w:rsidRPr="00C11B48">
        <w:rPr>
          <w:rFonts w:ascii="Times New Roman" w:hAnsi="Times New Roman"/>
          <w:sz w:val="24"/>
        </w:rPr>
        <w:tab/>
        <w:t xml:space="preserve">See, eg, </w:t>
      </w:r>
      <w:r w:rsidR="000F5675" w:rsidRPr="00C11B48">
        <w:rPr>
          <w:rFonts w:ascii="Times New Roman" w:hAnsi="Times New Roman"/>
          <w:i/>
          <w:iCs/>
          <w:sz w:val="24"/>
        </w:rPr>
        <w:t xml:space="preserve">GLJ </w:t>
      </w:r>
      <w:r w:rsidR="000F5675" w:rsidRPr="00C11B48">
        <w:rPr>
          <w:rFonts w:ascii="Times New Roman" w:hAnsi="Times New Roman"/>
          <w:sz w:val="24"/>
        </w:rPr>
        <w:t>(2023) 97 ALJR 857 at 87</w:t>
      </w:r>
      <w:r w:rsidR="00AA1E68" w:rsidRPr="00C11B48">
        <w:rPr>
          <w:rFonts w:ascii="Times New Roman" w:hAnsi="Times New Roman"/>
          <w:sz w:val="24"/>
        </w:rPr>
        <w:t>8</w:t>
      </w:r>
      <w:r w:rsidR="000F5675" w:rsidRPr="00C11B48">
        <w:rPr>
          <w:rFonts w:ascii="Times New Roman" w:hAnsi="Times New Roman"/>
          <w:sz w:val="24"/>
        </w:rPr>
        <w:t xml:space="preserve"> [73]; 414 ALR 635 at 6</w:t>
      </w:r>
      <w:r w:rsidR="007C52F9" w:rsidRPr="00C11B48">
        <w:rPr>
          <w:rFonts w:ascii="Times New Roman" w:hAnsi="Times New Roman"/>
          <w:sz w:val="24"/>
        </w:rPr>
        <w:t>59</w:t>
      </w:r>
      <w:r w:rsidR="000F5675" w:rsidRPr="00C11B48">
        <w:rPr>
          <w:rFonts w:ascii="Times New Roman" w:hAnsi="Times New Roman"/>
          <w:sz w:val="24"/>
        </w:rPr>
        <w:t>.</w:t>
      </w:r>
    </w:p>
  </w:footnote>
  <w:footnote w:id="105">
    <w:p w14:paraId="56C5E667" w14:textId="507676BF" w:rsidR="007907ED" w:rsidRPr="00C11B48" w:rsidRDefault="007907ED" w:rsidP="00C11B48">
      <w:pPr>
        <w:pStyle w:val="FootnoteText"/>
        <w:spacing w:line="280" w:lineRule="exact"/>
        <w:ind w:right="0"/>
        <w:jc w:val="both"/>
        <w:rPr>
          <w:rFonts w:ascii="Times New Roman" w:hAnsi="Times New Roman"/>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i/>
          <w:sz w:val="24"/>
        </w:rPr>
        <w:tab/>
      </w:r>
      <w:r w:rsidR="00CD0AD9" w:rsidRPr="00C11B48">
        <w:rPr>
          <w:rFonts w:ascii="Times New Roman" w:hAnsi="Times New Roman"/>
          <w:sz w:val="24"/>
        </w:rPr>
        <w:t>See</w:t>
      </w:r>
      <w:r w:rsidR="00D70762" w:rsidRPr="00C11B48">
        <w:rPr>
          <w:rFonts w:ascii="Times New Roman" w:hAnsi="Times New Roman"/>
          <w:sz w:val="24"/>
        </w:rPr>
        <w:t xml:space="preserve"> </w:t>
      </w:r>
      <w:r w:rsidR="005F12B1" w:rsidRPr="00C11B48">
        <w:rPr>
          <w:rFonts w:ascii="Times New Roman" w:hAnsi="Times New Roman"/>
          <w:sz w:val="24"/>
        </w:rPr>
        <w:t>[29]</w:t>
      </w:r>
      <w:r w:rsidR="00D70762" w:rsidRPr="00C11B48">
        <w:rPr>
          <w:rFonts w:ascii="Times New Roman" w:hAnsi="Times New Roman"/>
          <w:sz w:val="24"/>
        </w:rPr>
        <w:t xml:space="preserve"> above</w:t>
      </w:r>
      <w:r w:rsidRPr="00C11B48">
        <w:rPr>
          <w:rFonts w:ascii="Times New Roman" w:hAnsi="Times New Roman"/>
          <w:sz w:val="24"/>
        </w:rPr>
        <w:t>.</w:t>
      </w:r>
      <w:r w:rsidR="00D70762" w:rsidRPr="00C11B48">
        <w:rPr>
          <w:rFonts w:ascii="Times New Roman" w:hAnsi="Times New Roman"/>
          <w:sz w:val="24"/>
        </w:rPr>
        <w:t xml:space="preserve"> </w:t>
      </w:r>
    </w:p>
  </w:footnote>
  <w:footnote w:id="106">
    <w:p w14:paraId="4EEDC4C0" w14:textId="43EEE507" w:rsidR="002543C9" w:rsidRPr="00C11B48" w:rsidRDefault="002543C9" w:rsidP="00C11B48">
      <w:pPr>
        <w:pStyle w:val="FootnoteText"/>
        <w:spacing w:line="280" w:lineRule="exact"/>
        <w:ind w:right="0"/>
        <w:jc w:val="both"/>
        <w:rPr>
          <w:rFonts w:ascii="Times New Roman" w:hAnsi="Times New Roman"/>
          <w:sz w:val="24"/>
        </w:rPr>
      </w:pPr>
      <w:r w:rsidRPr="00151EDE">
        <w:rPr>
          <w:rStyle w:val="FootnoteReference"/>
          <w:rFonts w:ascii="Times New Roman" w:hAnsi="Times New Roman"/>
          <w:sz w:val="22"/>
          <w:vertAlign w:val="baseline"/>
        </w:rPr>
        <w:footnoteRef/>
      </w:r>
      <w:r w:rsidRPr="00151EDE">
        <w:rPr>
          <w:rFonts w:ascii="Times New Roman" w:hAnsi="Times New Roman"/>
          <w:sz w:val="24"/>
        </w:rPr>
        <w:t xml:space="preserve"> </w:t>
      </w:r>
      <w:r w:rsidRPr="00151EDE">
        <w:rPr>
          <w:rFonts w:ascii="Times New Roman" w:hAnsi="Times New Roman"/>
          <w:sz w:val="24"/>
        </w:rPr>
        <w:tab/>
        <w:t>See [</w:t>
      </w:r>
      <w:r w:rsidR="000963C9" w:rsidRPr="00151EDE">
        <w:rPr>
          <w:rFonts w:ascii="Times New Roman" w:hAnsi="Times New Roman"/>
          <w:sz w:val="24"/>
        </w:rPr>
        <w:t>44</w:t>
      </w:r>
      <w:r w:rsidRPr="00151EDE">
        <w:rPr>
          <w:rFonts w:ascii="Times New Roman" w:hAnsi="Times New Roman"/>
          <w:sz w:val="24"/>
        </w:rPr>
        <w:t>]</w:t>
      </w:r>
      <w:r w:rsidR="008429BF" w:rsidRPr="00151EDE">
        <w:rPr>
          <w:rFonts w:ascii="Times New Roman" w:hAnsi="Times New Roman"/>
          <w:sz w:val="24"/>
        </w:rPr>
        <w:t>-[45]</w:t>
      </w:r>
      <w:r w:rsidRPr="00151EDE">
        <w:rPr>
          <w:rFonts w:ascii="Times New Roman" w:hAnsi="Times New Roman"/>
          <w:sz w:val="24"/>
        </w:rPr>
        <w:t xml:space="preserve"> above.</w:t>
      </w:r>
    </w:p>
  </w:footnote>
  <w:footnote w:id="107">
    <w:p w14:paraId="54228EF8" w14:textId="24B62816" w:rsidR="007315C3" w:rsidRPr="00C11B48" w:rsidRDefault="007315C3" w:rsidP="00C11B48">
      <w:pPr>
        <w:pStyle w:val="FootnoteText"/>
        <w:spacing w:line="280" w:lineRule="exact"/>
        <w:ind w:right="0"/>
        <w:jc w:val="both"/>
        <w:rPr>
          <w:rFonts w:ascii="Times New Roman" w:hAnsi="Times New Roman"/>
          <w:i/>
          <w:iCs/>
          <w:sz w:val="24"/>
        </w:rPr>
      </w:pPr>
      <w:r w:rsidRPr="00C11B48">
        <w:rPr>
          <w:rStyle w:val="FootnoteReference"/>
          <w:rFonts w:ascii="Times New Roman" w:hAnsi="Times New Roman"/>
          <w:sz w:val="22"/>
          <w:vertAlign w:val="baseline"/>
        </w:rPr>
        <w:footnoteRef/>
      </w:r>
      <w:r w:rsidRPr="00C11B48">
        <w:rPr>
          <w:rFonts w:ascii="Times New Roman" w:hAnsi="Times New Roman"/>
          <w:sz w:val="24"/>
        </w:rPr>
        <w:t xml:space="preserve"> </w:t>
      </w:r>
      <w:r w:rsidRPr="00C11B48">
        <w:rPr>
          <w:rFonts w:ascii="Times New Roman" w:hAnsi="Times New Roman"/>
          <w:sz w:val="24"/>
        </w:rPr>
        <w:tab/>
        <w:t xml:space="preserve">cf </w:t>
      </w:r>
      <w:r w:rsidR="009B0A4B" w:rsidRPr="00C11B48">
        <w:rPr>
          <w:rFonts w:ascii="Times New Roman" w:hAnsi="Times New Roman"/>
          <w:i/>
          <w:iCs/>
          <w:sz w:val="24"/>
        </w:rPr>
        <w:t xml:space="preserve">GLJ </w:t>
      </w:r>
      <w:r w:rsidR="009B0A4B" w:rsidRPr="00C11B48">
        <w:rPr>
          <w:rFonts w:ascii="Times New Roman" w:hAnsi="Times New Roman"/>
          <w:sz w:val="24"/>
        </w:rPr>
        <w:t xml:space="preserve">(2023) 97 ALJR 857 at 873 [50], </w:t>
      </w:r>
      <w:r w:rsidR="00C00807" w:rsidRPr="00C11B48">
        <w:rPr>
          <w:rFonts w:ascii="Times New Roman" w:hAnsi="Times New Roman"/>
          <w:sz w:val="24"/>
        </w:rPr>
        <w:t>874 [52]</w:t>
      </w:r>
      <w:r w:rsidR="009B0A4B" w:rsidRPr="00C11B48">
        <w:rPr>
          <w:rFonts w:ascii="Times New Roman" w:hAnsi="Times New Roman"/>
          <w:sz w:val="24"/>
        </w:rPr>
        <w:t>; 414 ALR 635 at 652</w:t>
      </w:r>
      <w:r w:rsidR="00E7530D" w:rsidRPr="00C11B48">
        <w:rPr>
          <w:rFonts w:ascii="Times New Roman" w:hAnsi="Times New Roman"/>
          <w:sz w:val="24"/>
        </w:rPr>
        <w:t>-</w:t>
      </w:r>
      <w:r w:rsidR="00E4078F" w:rsidRPr="00C11B48">
        <w:rPr>
          <w:rFonts w:ascii="Times New Roman" w:hAnsi="Times New Roman"/>
          <w:sz w:val="24"/>
        </w:rPr>
        <w:t>65</w:t>
      </w:r>
      <w:r w:rsidR="00E7530D" w:rsidRPr="00C11B48">
        <w:rPr>
          <w:rFonts w:ascii="Times New Roman" w:hAnsi="Times New Roman"/>
          <w:sz w:val="24"/>
        </w:rPr>
        <w:t>3</w:t>
      </w:r>
      <w:r w:rsidR="00E4078F" w:rsidRPr="00C11B48">
        <w:rPr>
          <w:rFonts w:ascii="Times New Roman" w:hAnsi="Times New Roman"/>
          <w:sz w:val="24"/>
        </w:rPr>
        <w:t>.</w:t>
      </w:r>
      <w:r w:rsidRPr="00C11B48">
        <w:rPr>
          <w:rFonts w:ascii="Times New Roman" w:hAnsi="Times New Roman"/>
          <w:i/>
          <w:iCs/>
          <w:sz w:val="24"/>
        </w:rPr>
        <w:t xml:space="preserve"> </w:t>
      </w:r>
    </w:p>
  </w:footnote>
  <w:footnote w:id="108">
    <w:p w14:paraId="3ED5EE00"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(1772) </w:t>
      </w:r>
      <w:proofErr w:type="spellStart"/>
      <w:r w:rsidRPr="00BF43B5">
        <w:rPr>
          <w:rFonts w:ascii="Times New Roman" w:hAnsi="Times New Roman"/>
          <w:sz w:val="24"/>
        </w:rPr>
        <w:t>Lofft</w:t>
      </w:r>
      <w:proofErr w:type="spellEnd"/>
      <w:r w:rsidRPr="00BF43B5">
        <w:rPr>
          <w:rFonts w:ascii="Times New Roman" w:hAnsi="Times New Roman"/>
          <w:sz w:val="24"/>
        </w:rPr>
        <w:t xml:space="preserve"> 1 at 19 [98 ER 499 at 510].</w:t>
      </w:r>
    </w:p>
  </w:footnote>
  <w:footnote w:id="109">
    <w:p w14:paraId="301856F5"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D 1.5.4.1 (</w:t>
      </w:r>
      <w:proofErr w:type="spellStart"/>
      <w:r w:rsidRPr="00BF43B5">
        <w:rPr>
          <w:rFonts w:ascii="Times New Roman" w:hAnsi="Times New Roman"/>
          <w:sz w:val="24"/>
        </w:rPr>
        <w:t>Florentinus</w:t>
      </w:r>
      <w:proofErr w:type="spellEnd"/>
      <w:r w:rsidRPr="00BF43B5">
        <w:rPr>
          <w:rFonts w:ascii="Times New Roman" w:hAnsi="Times New Roman"/>
          <w:sz w:val="24"/>
        </w:rPr>
        <w:t xml:space="preserve">). </w:t>
      </w:r>
    </w:p>
  </w:footnote>
  <w:footnote w:id="110">
    <w:p w14:paraId="30CCD07E"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sz w:val="24"/>
        </w:rPr>
        <w:t>Kerly</w:t>
      </w:r>
      <w:proofErr w:type="spellEnd"/>
      <w:r w:rsidRPr="00BF43B5">
        <w:rPr>
          <w:rFonts w:ascii="Times New Roman" w:hAnsi="Times New Roman"/>
          <w:sz w:val="24"/>
        </w:rPr>
        <w:t xml:space="preserve">, </w:t>
      </w:r>
      <w:r w:rsidRPr="00BF43B5">
        <w:rPr>
          <w:rFonts w:ascii="Times New Roman" w:hAnsi="Times New Roman"/>
          <w:i/>
          <w:iCs/>
          <w:sz w:val="24"/>
        </w:rPr>
        <w:t xml:space="preserve">An Historical Sketch of the Equitable Jurisdiction of the Court of Chancery </w:t>
      </w:r>
      <w:r w:rsidRPr="00BF43B5">
        <w:rPr>
          <w:rFonts w:ascii="Times New Roman" w:hAnsi="Times New Roman"/>
          <w:sz w:val="24"/>
        </w:rPr>
        <w:t>(1890)</w:t>
      </w:r>
      <w:r w:rsidRPr="00BF43B5">
        <w:rPr>
          <w:rFonts w:ascii="Times New Roman" w:hAnsi="Times New Roman"/>
          <w:i/>
          <w:iCs/>
          <w:sz w:val="24"/>
        </w:rPr>
        <w:t xml:space="preserve"> </w:t>
      </w:r>
      <w:r w:rsidRPr="00BF43B5">
        <w:rPr>
          <w:rFonts w:ascii="Times New Roman" w:hAnsi="Times New Roman"/>
          <w:sz w:val="24"/>
        </w:rPr>
        <w:t xml:space="preserve">at 156-158; see also 178. </w:t>
      </w:r>
    </w:p>
  </w:footnote>
  <w:footnote w:id="111">
    <w:p w14:paraId="3C67434C" w14:textId="77777777" w:rsidR="00C92B34" w:rsidRPr="00BF43B5" w:rsidRDefault="00C92B34" w:rsidP="00BF43B5">
      <w:pPr>
        <w:pStyle w:val="FootnoteText"/>
        <w:spacing w:line="280" w:lineRule="exact"/>
        <w:ind w:right="0"/>
        <w:jc w:val="both"/>
        <w:rPr>
          <w:rFonts w:ascii="Times New Roman" w:hAnsi="Times New Roman"/>
          <w:i/>
          <w:i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sz w:val="24"/>
        </w:rPr>
        <w:t>Kerly</w:t>
      </w:r>
      <w:proofErr w:type="spellEnd"/>
      <w:r w:rsidRPr="00BF43B5">
        <w:rPr>
          <w:rFonts w:ascii="Times New Roman" w:hAnsi="Times New Roman"/>
          <w:sz w:val="24"/>
        </w:rPr>
        <w:t xml:space="preserve">, </w:t>
      </w:r>
      <w:r w:rsidRPr="00BF43B5">
        <w:rPr>
          <w:rFonts w:ascii="Times New Roman" w:hAnsi="Times New Roman"/>
          <w:i/>
          <w:iCs/>
          <w:sz w:val="24"/>
        </w:rPr>
        <w:t xml:space="preserve">An Historical Sketch of the Equitable Jurisdiction of the Court of Chancery </w:t>
      </w:r>
      <w:r w:rsidRPr="00BF43B5">
        <w:rPr>
          <w:rFonts w:ascii="Times New Roman" w:hAnsi="Times New Roman"/>
          <w:sz w:val="24"/>
        </w:rPr>
        <w:t>(1890)</w:t>
      </w:r>
      <w:r w:rsidRPr="00BF43B5">
        <w:rPr>
          <w:rFonts w:ascii="Times New Roman" w:hAnsi="Times New Roman"/>
          <w:i/>
          <w:iCs/>
          <w:sz w:val="24"/>
        </w:rPr>
        <w:t xml:space="preserve"> </w:t>
      </w:r>
      <w:r w:rsidRPr="00BF43B5">
        <w:rPr>
          <w:rFonts w:ascii="Times New Roman" w:hAnsi="Times New Roman"/>
          <w:sz w:val="24"/>
        </w:rPr>
        <w:t xml:space="preserve">at 270-271; see also at 155-158, 178. </w:t>
      </w:r>
    </w:p>
  </w:footnote>
  <w:footnote w:id="112">
    <w:p w14:paraId="608D860F"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Parkes, </w:t>
      </w:r>
      <w:r w:rsidRPr="00BF43B5">
        <w:rPr>
          <w:rFonts w:ascii="Times New Roman" w:hAnsi="Times New Roman"/>
          <w:i/>
          <w:iCs/>
          <w:sz w:val="24"/>
        </w:rPr>
        <w:t xml:space="preserve">A History of the Court of Chancery </w:t>
      </w:r>
      <w:r w:rsidRPr="00BF43B5">
        <w:rPr>
          <w:rFonts w:ascii="Times New Roman" w:hAnsi="Times New Roman"/>
          <w:sz w:val="24"/>
        </w:rPr>
        <w:t xml:space="preserve">(1828) at 148-153, quoting </w:t>
      </w:r>
      <w:r w:rsidRPr="00BF43B5">
        <w:rPr>
          <w:rFonts w:ascii="Times New Roman" w:hAnsi="Times New Roman"/>
          <w:i/>
          <w:iCs/>
          <w:sz w:val="24"/>
        </w:rPr>
        <w:t xml:space="preserve">Observations concerning the Court of Chancery, presented to the Parliament </w:t>
      </w:r>
      <w:r w:rsidRPr="00BF43B5">
        <w:rPr>
          <w:rFonts w:ascii="Times New Roman" w:hAnsi="Times New Roman"/>
          <w:sz w:val="24"/>
        </w:rPr>
        <w:t xml:space="preserve">(1653); </w:t>
      </w:r>
      <w:proofErr w:type="spellStart"/>
      <w:r w:rsidRPr="00BF43B5">
        <w:rPr>
          <w:rFonts w:ascii="Times New Roman" w:hAnsi="Times New Roman"/>
          <w:sz w:val="24"/>
        </w:rPr>
        <w:t>Kerly</w:t>
      </w:r>
      <w:proofErr w:type="spellEnd"/>
      <w:r w:rsidRPr="00BF43B5">
        <w:rPr>
          <w:rFonts w:ascii="Times New Roman" w:hAnsi="Times New Roman"/>
          <w:sz w:val="24"/>
        </w:rPr>
        <w:t xml:space="preserve">, </w:t>
      </w:r>
      <w:r w:rsidRPr="00BF43B5">
        <w:rPr>
          <w:rFonts w:ascii="Times New Roman" w:hAnsi="Times New Roman"/>
          <w:i/>
          <w:iCs/>
          <w:sz w:val="24"/>
        </w:rPr>
        <w:t xml:space="preserve">An Historical Sketch of the Equitable Jurisdiction of the Court of Chancery </w:t>
      </w:r>
      <w:r w:rsidRPr="00BF43B5">
        <w:rPr>
          <w:rFonts w:ascii="Times New Roman" w:hAnsi="Times New Roman"/>
          <w:sz w:val="24"/>
        </w:rPr>
        <w:t>(1890)</w:t>
      </w:r>
      <w:r w:rsidRPr="00BF43B5">
        <w:rPr>
          <w:rFonts w:ascii="Times New Roman" w:hAnsi="Times New Roman"/>
          <w:i/>
          <w:iCs/>
          <w:sz w:val="24"/>
        </w:rPr>
        <w:t xml:space="preserve"> </w:t>
      </w:r>
      <w:r w:rsidRPr="00BF43B5">
        <w:rPr>
          <w:rFonts w:ascii="Times New Roman" w:hAnsi="Times New Roman"/>
          <w:sz w:val="24"/>
        </w:rPr>
        <w:t xml:space="preserve">at 157. See also Dickens, </w:t>
      </w:r>
      <w:r w:rsidRPr="00BF43B5">
        <w:rPr>
          <w:rFonts w:ascii="Times New Roman" w:hAnsi="Times New Roman"/>
          <w:i/>
          <w:iCs/>
          <w:sz w:val="24"/>
        </w:rPr>
        <w:t xml:space="preserve">Bleak House </w:t>
      </w:r>
      <w:r w:rsidRPr="00BF43B5">
        <w:rPr>
          <w:rFonts w:ascii="Times New Roman" w:hAnsi="Times New Roman"/>
          <w:sz w:val="24"/>
        </w:rPr>
        <w:t xml:space="preserve">(1852), vol 1 at 4-6. </w:t>
      </w:r>
    </w:p>
  </w:footnote>
  <w:footnote w:id="113">
    <w:p w14:paraId="305CEA48"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See </w:t>
      </w:r>
      <w:r w:rsidRPr="00BF43B5">
        <w:rPr>
          <w:rFonts w:ascii="Times New Roman" w:hAnsi="Times New Roman"/>
          <w:i/>
          <w:iCs/>
          <w:sz w:val="24"/>
        </w:rPr>
        <w:t>Brisbane South Regional Health Authority v Taylor</w:t>
      </w:r>
      <w:r w:rsidRPr="00BF43B5">
        <w:rPr>
          <w:rFonts w:ascii="Times New Roman" w:hAnsi="Times New Roman"/>
          <w:sz w:val="24"/>
        </w:rPr>
        <w:t xml:space="preserve"> (1996) 186 CLR 541 at 549.</w:t>
      </w:r>
    </w:p>
  </w:footnote>
  <w:footnote w:id="114">
    <w:p w14:paraId="77949728"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Walton v Gardiner </w:t>
      </w:r>
      <w:r w:rsidRPr="00BF43B5">
        <w:rPr>
          <w:rFonts w:ascii="Times New Roman" w:hAnsi="Times New Roman"/>
          <w:sz w:val="24"/>
        </w:rPr>
        <w:t>(1993) 177 CLR 378</w:t>
      </w:r>
      <w:r w:rsidRPr="00BF43B5">
        <w:rPr>
          <w:rFonts w:ascii="Times New Roman" w:hAnsi="Times New Roman"/>
          <w:i/>
          <w:iCs/>
          <w:sz w:val="24"/>
        </w:rPr>
        <w:t xml:space="preserve"> </w:t>
      </w:r>
      <w:r w:rsidRPr="00BF43B5">
        <w:rPr>
          <w:rFonts w:ascii="Times New Roman" w:hAnsi="Times New Roman"/>
          <w:sz w:val="24"/>
        </w:rPr>
        <w:t xml:space="preserve">at 393; </w:t>
      </w:r>
      <w:proofErr w:type="spellStart"/>
      <w:r w:rsidRPr="00BF43B5">
        <w:rPr>
          <w:rFonts w:ascii="Times New Roman" w:hAnsi="Times New Roman"/>
          <w:i/>
          <w:iCs/>
          <w:sz w:val="24"/>
        </w:rPr>
        <w:t>Batistatos</w:t>
      </w:r>
      <w:proofErr w:type="spellEnd"/>
      <w:r w:rsidRPr="00BF43B5">
        <w:rPr>
          <w:rFonts w:ascii="Times New Roman" w:hAnsi="Times New Roman"/>
          <w:i/>
          <w:iCs/>
          <w:sz w:val="24"/>
        </w:rPr>
        <w:t xml:space="preserve"> v Roads and Traffic Authority (NSW) </w:t>
      </w:r>
      <w:r w:rsidRPr="00BF43B5">
        <w:rPr>
          <w:rFonts w:ascii="Times New Roman" w:hAnsi="Times New Roman"/>
          <w:sz w:val="24"/>
        </w:rPr>
        <w:t>(2006) 226 CLR 256 ("</w:t>
      </w:r>
      <w:proofErr w:type="spellStart"/>
      <w:r w:rsidRPr="00BF43B5">
        <w:rPr>
          <w:rFonts w:ascii="Times New Roman" w:hAnsi="Times New Roman"/>
          <w:i/>
          <w:iCs/>
          <w:sz w:val="24"/>
        </w:rPr>
        <w:t>Batistatos</w:t>
      </w:r>
      <w:proofErr w:type="spellEnd"/>
      <w:r w:rsidRPr="00BF43B5">
        <w:rPr>
          <w:rFonts w:ascii="Times New Roman" w:hAnsi="Times New Roman"/>
          <w:sz w:val="24"/>
        </w:rPr>
        <w:t>")</w:t>
      </w:r>
      <w:r>
        <w:rPr>
          <w:rFonts w:ascii="Times New Roman" w:hAnsi="Times New Roman"/>
          <w:sz w:val="24"/>
        </w:rPr>
        <w:t xml:space="preserve"> </w:t>
      </w:r>
      <w:r w:rsidRPr="00BF43B5">
        <w:rPr>
          <w:rFonts w:ascii="Times New Roman" w:hAnsi="Times New Roman"/>
          <w:sz w:val="24"/>
        </w:rPr>
        <w:t>at 264 [6].</w:t>
      </w:r>
    </w:p>
  </w:footnote>
  <w:footnote w:id="115">
    <w:p w14:paraId="1A77D2EB"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Strickland </w:t>
      </w:r>
      <w:r w:rsidRPr="00BF43B5">
        <w:rPr>
          <w:rFonts w:ascii="Times New Roman" w:hAnsi="Times New Roman"/>
          <w:i/>
          <w:sz w:val="24"/>
        </w:rPr>
        <w:t>(a pseudonym)</w:t>
      </w:r>
      <w:r w:rsidRPr="00BF43B5">
        <w:rPr>
          <w:rFonts w:ascii="Times New Roman" w:hAnsi="Times New Roman"/>
          <w:i/>
          <w:iCs/>
          <w:sz w:val="24"/>
        </w:rPr>
        <w:t xml:space="preserve"> v Director of Public Prosecutions (</w:t>
      </w:r>
      <w:proofErr w:type="spellStart"/>
      <w:r w:rsidRPr="00BF43B5">
        <w:rPr>
          <w:rFonts w:ascii="Times New Roman" w:hAnsi="Times New Roman"/>
          <w:i/>
          <w:iCs/>
          <w:sz w:val="24"/>
        </w:rPr>
        <w:t>Cth</w:t>
      </w:r>
      <w:proofErr w:type="spellEnd"/>
      <w:r w:rsidRPr="00BF43B5">
        <w:rPr>
          <w:rFonts w:ascii="Times New Roman" w:hAnsi="Times New Roman"/>
          <w:i/>
          <w:iCs/>
          <w:sz w:val="24"/>
        </w:rPr>
        <w:t xml:space="preserve">) </w:t>
      </w:r>
      <w:r w:rsidRPr="00BF43B5">
        <w:rPr>
          <w:rFonts w:ascii="Times New Roman" w:hAnsi="Times New Roman"/>
          <w:sz w:val="24"/>
        </w:rPr>
        <w:t>(2018) 266 CLR 325</w:t>
      </w:r>
      <w:r w:rsidRPr="00BF43B5">
        <w:rPr>
          <w:rFonts w:ascii="Times New Roman" w:hAnsi="Times New Roman"/>
          <w:i/>
          <w:iCs/>
          <w:sz w:val="24"/>
        </w:rPr>
        <w:t xml:space="preserve"> </w:t>
      </w:r>
      <w:r w:rsidRPr="00BF43B5">
        <w:rPr>
          <w:rFonts w:ascii="Times New Roman" w:hAnsi="Times New Roman"/>
          <w:sz w:val="24"/>
        </w:rPr>
        <w:t>at 409 [248].</w:t>
      </w:r>
    </w:p>
  </w:footnote>
  <w:footnote w:id="116">
    <w:p w14:paraId="01E33EBE"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Jago v District Court (</w:t>
      </w:r>
      <w:r w:rsidRPr="00BF43B5">
        <w:rPr>
          <w:rFonts w:ascii="Times New Roman" w:hAnsi="Times New Roman"/>
          <w:i/>
          <w:sz w:val="24"/>
        </w:rPr>
        <w:t>NSW</w:t>
      </w:r>
      <w:r w:rsidRPr="00BF43B5">
        <w:rPr>
          <w:rFonts w:ascii="Times New Roman" w:hAnsi="Times New Roman"/>
          <w:i/>
          <w:iCs/>
          <w:sz w:val="24"/>
        </w:rPr>
        <w:t xml:space="preserve">) </w:t>
      </w:r>
      <w:r w:rsidRPr="00BF43B5">
        <w:rPr>
          <w:rFonts w:ascii="Times New Roman" w:hAnsi="Times New Roman"/>
          <w:sz w:val="24"/>
        </w:rPr>
        <w:t xml:space="preserve">(1989) 168 CLR 23 at 74. See also </w:t>
      </w:r>
      <w:r w:rsidRPr="00BF43B5">
        <w:rPr>
          <w:rFonts w:ascii="Times New Roman" w:hAnsi="Times New Roman"/>
          <w:i/>
          <w:iCs/>
          <w:sz w:val="24"/>
        </w:rPr>
        <w:t xml:space="preserve">Walton v Gardiner </w:t>
      </w:r>
      <w:r w:rsidRPr="00BF43B5">
        <w:rPr>
          <w:rFonts w:ascii="Times New Roman" w:hAnsi="Times New Roman"/>
          <w:sz w:val="24"/>
        </w:rPr>
        <w:t>(1993) 177 CLR 378 at 394.</w:t>
      </w:r>
    </w:p>
  </w:footnote>
  <w:footnote w:id="117">
    <w:p w14:paraId="05EAA970"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SDCV v Director-General of Security </w:t>
      </w:r>
      <w:r w:rsidRPr="00BF43B5">
        <w:rPr>
          <w:rFonts w:ascii="Times New Roman" w:hAnsi="Times New Roman"/>
          <w:sz w:val="24"/>
        </w:rPr>
        <w:t>(2022) 277 CLR 241 at 323-328 [225]-[235].</w:t>
      </w:r>
    </w:p>
  </w:footnote>
  <w:footnote w:id="118">
    <w:p w14:paraId="1672D9D3"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Hurt v The King </w:t>
      </w:r>
      <w:r w:rsidRPr="00BF43B5">
        <w:rPr>
          <w:rFonts w:ascii="Times New Roman" w:hAnsi="Times New Roman"/>
          <w:sz w:val="24"/>
        </w:rPr>
        <w:t>(2024) 98 ALJR 485 at 506 [106].</w:t>
      </w:r>
    </w:p>
  </w:footnote>
  <w:footnote w:id="119">
    <w:p w14:paraId="4F1B3D99"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[2024] HCA 43.</w:t>
      </w:r>
    </w:p>
  </w:footnote>
  <w:footnote w:id="120">
    <w:p w14:paraId="6316EBE3" w14:textId="77777777" w:rsidR="00C92B34" w:rsidRPr="00BF43B5" w:rsidRDefault="00C92B34" w:rsidP="00BF43B5">
      <w:pPr>
        <w:pStyle w:val="FootnoteText"/>
        <w:spacing w:line="280" w:lineRule="exact"/>
        <w:ind w:right="0"/>
        <w:jc w:val="both"/>
        <w:rPr>
          <w:rFonts w:ascii="Times New Roman" w:hAnsi="Times New Roman"/>
          <w:i/>
          <w:i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See </w:t>
      </w:r>
      <w:r w:rsidRPr="00BF43B5">
        <w:rPr>
          <w:rFonts w:ascii="Times New Roman" w:hAnsi="Times New Roman"/>
          <w:i/>
          <w:iCs/>
          <w:sz w:val="24"/>
        </w:rPr>
        <w:t>Limitation of Actions Act 1936</w:t>
      </w:r>
      <w:r w:rsidRPr="00BF43B5">
        <w:rPr>
          <w:rFonts w:ascii="Times New Roman" w:hAnsi="Times New Roman"/>
          <w:sz w:val="24"/>
        </w:rPr>
        <w:t xml:space="preserve"> (SA), s 3A; </w:t>
      </w:r>
      <w:r w:rsidRPr="00BF43B5">
        <w:rPr>
          <w:rFonts w:ascii="Times New Roman" w:hAnsi="Times New Roman"/>
          <w:i/>
          <w:iCs/>
          <w:sz w:val="24"/>
        </w:rPr>
        <w:t>Limitation of Actions Act 1958</w:t>
      </w:r>
      <w:r w:rsidRPr="00BF43B5">
        <w:rPr>
          <w:rFonts w:ascii="Times New Roman" w:hAnsi="Times New Roman"/>
          <w:sz w:val="24"/>
        </w:rPr>
        <w:t xml:space="preserve"> (Vic), ss 27O, 27P; </w:t>
      </w:r>
      <w:r w:rsidRPr="00BF43B5">
        <w:rPr>
          <w:rFonts w:ascii="Times New Roman" w:hAnsi="Times New Roman"/>
          <w:i/>
          <w:iCs/>
          <w:sz w:val="24"/>
        </w:rPr>
        <w:t>Limitation Act 1969 </w:t>
      </w:r>
      <w:r w:rsidRPr="00BF43B5">
        <w:rPr>
          <w:rFonts w:ascii="Times New Roman" w:hAnsi="Times New Roman"/>
          <w:sz w:val="24"/>
        </w:rPr>
        <w:t>(NSW), s 6A;</w:t>
      </w:r>
      <w:r w:rsidRPr="00BF43B5" w:rsidDel="003D37C3">
        <w:rPr>
          <w:rFonts w:ascii="Times New Roman" w:hAnsi="Times New Roman"/>
          <w:i/>
          <w:iCs/>
          <w:sz w:val="24"/>
        </w:rPr>
        <w:t xml:space="preserve"> </w:t>
      </w:r>
      <w:r w:rsidRPr="00BF43B5">
        <w:rPr>
          <w:rFonts w:ascii="Times New Roman" w:hAnsi="Times New Roman"/>
          <w:i/>
          <w:iCs/>
          <w:sz w:val="24"/>
        </w:rPr>
        <w:t>Limitation Act 1974</w:t>
      </w:r>
      <w:r w:rsidRPr="00BF43B5">
        <w:rPr>
          <w:rFonts w:ascii="Times New Roman" w:hAnsi="Times New Roman"/>
          <w:sz w:val="24"/>
        </w:rPr>
        <w:t> (Tas),</w:t>
      </w:r>
      <w:r w:rsidRPr="00BF43B5">
        <w:rPr>
          <w:rFonts w:ascii="Times New Roman" w:hAnsi="Times New Roman"/>
          <w:i/>
          <w:iCs/>
          <w:sz w:val="24"/>
        </w:rPr>
        <w:t xml:space="preserve"> </w:t>
      </w:r>
      <w:r w:rsidRPr="00BF43B5">
        <w:rPr>
          <w:rFonts w:ascii="Times New Roman" w:hAnsi="Times New Roman"/>
          <w:sz w:val="24"/>
        </w:rPr>
        <w:t xml:space="preserve">s 5B; </w:t>
      </w:r>
      <w:r w:rsidRPr="00BF43B5">
        <w:rPr>
          <w:rFonts w:ascii="Times New Roman" w:hAnsi="Times New Roman"/>
          <w:i/>
          <w:iCs/>
          <w:sz w:val="24"/>
        </w:rPr>
        <w:t>Limitation Act 1981</w:t>
      </w:r>
      <w:r w:rsidRPr="00BF43B5">
        <w:rPr>
          <w:rFonts w:ascii="Times New Roman" w:hAnsi="Times New Roman"/>
          <w:sz w:val="24"/>
        </w:rPr>
        <w:t xml:space="preserve"> (NT), s 5A; </w:t>
      </w:r>
      <w:r w:rsidRPr="00BF43B5">
        <w:rPr>
          <w:rFonts w:ascii="Times New Roman" w:hAnsi="Times New Roman"/>
          <w:i/>
          <w:iCs/>
          <w:sz w:val="24"/>
        </w:rPr>
        <w:t>Limitation Act 1985</w:t>
      </w:r>
      <w:r w:rsidRPr="00BF43B5">
        <w:rPr>
          <w:rFonts w:ascii="Times New Roman" w:hAnsi="Times New Roman"/>
          <w:sz w:val="24"/>
        </w:rPr>
        <w:t xml:space="preserve"> (ACT), s 21C; </w:t>
      </w:r>
      <w:r w:rsidRPr="00BF43B5">
        <w:rPr>
          <w:rFonts w:ascii="Times New Roman" w:hAnsi="Times New Roman"/>
          <w:i/>
          <w:iCs/>
          <w:sz w:val="24"/>
        </w:rPr>
        <w:t>Limitation Act 2005</w:t>
      </w:r>
      <w:r w:rsidRPr="00BF43B5">
        <w:rPr>
          <w:rFonts w:ascii="Times New Roman" w:hAnsi="Times New Roman"/>
          <w:sz w:val="24"/>
        </w:rPr>
        <w:t> (WA),</w:t>
      </w:r>
      <w:r w:rsidRPr="00BF43B5">
        <w:rPr>
          <w:rFonts w:ascii="Times New Roman" w:hAnsi="Times New Roman"/>
          <w:i/>
          <w:iCs/>
          <w:sz w:val="24"/>
        </w:rPr>
        <w:t xml:space="preserve"> </w:t>
      </w:r>
      <w:r w:rsidRPr="00BF43B5">
        <w:rPr>
          <w:rFonts w:ascii="Times New Roman" w:hAnsi="Times New Roman"/>
          <w:sz w:val="24"/>
        </w:rPr>
        <w:t>s 6A.</w:t>
      </w:r>
    </w:p>
  </w:footnote>
  <w:footnote w:id="121">
    <w:p w14:paraId="016448C6"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Limitation of Actions (Institutional Child Sexual Abuse) and Other Legislation Amendment Bill 2016</w:t>
      </w:r>
      <w:r w:rsidRPr="00BF43B5">
        <w:rPr>
          <w:rFonts w:ascii="Times New Roman" w:hAnsi="Times New Roman"/>
          <w:sz w:val="24"/>
        </w:rPr>
        <w:t> (Qld).</w:t>
      </w:r>
    </w:p>
  </w:footnote>
  <w:footnote w:id="122">
    <w:p w14:paraId="7F487738" w14:textId="77777777" w:rsidR="00C92B34" w:rsidRPr="00BF43B5" w:rsidRDefault="00C92B34" w:rsidP="00BF43B5">
      <w:pPr>
        <w:pStyle w:val="FootnoteText"/>
        <w:spacing w:line="280" w:lineRule="exact"/>
        <w:ind w:right="0"/>
        <w:jc w:val="both"/>
        <w:rPr>
          <w:rFonts w:ascii="Times New Roman" w:hAnsi="Times New Roman"/>
          <w:i/>
          <w:i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Queensland, Legislative Assembly, </w:t>
      </w:r>
      <w:r w:rsidRPr="00BF43B5">
        <w:rPr>
          <w:rFonts w:ascii="Times New Roman" w:hAnsi="Times New Roman"/>
          <w:i/>
          <w:iCs/>
          <w:sz w:val="24"/>
        </w:rPr>
        <w:t xml:space="preserve">Parliamentary Debates </w:t>
      </w:r>
      <w:r w:rsidRPr="00BF43B5">
        <w:rPr>
          <w:rFonts w:ascii="Times New Roman" w:hAnsi="Times New Roman"/>
          <w:sz w:val="24"/>
        </w:rPr>
        <w:t>(Hansard), 8 November 2016 at 4264.</w:t>
      </w:r>
    </w:p>
  </w:footnote>
  <w:footnote w:id="123">
    <w:p w14:paraId="1A128E6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Australia, Royal Commission into Institutional Responses to Child Sexual Abuse, </w:t>
      </w:r>
      <w:r w:rsidRPr="00BF43B5">
        <w:rPr>
          <w:rFonts w:ascii="Times New Roman" w:hAnsi="Times New Roman"/>
          <w:i/>
          <w:iCs/>
          <w:sz w:val="24"/>
        </w:rPr>
        <w:t>Redress and Civil Litigation Report</w:t>
      </w:r>
      <w:r w:rsidRPr="00BF43B5">
        <w:rPr>
          <w:rFonts w:ascii="Times New Roman" w:hAnsi="Times New Roman"/>
          <w:sz w:val="24"/>
        </w:rPr>
        <w:t xml:space="preserve"> (2015) at 53, 76.</w:t>
      </w:r>
    </w:p>
  </w:footnote>
  <w:footnote w:id="124">
    <w:p w14:paraId="54ED58AF"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Queensland, Legislative Assembly, </w:t>
      </w:r>
      <w:r w:rsidRPr="00BF43B5">
        <w:rPr>
          <w:rFonts w:ascii="Times New Roman" w:hAnsi="Times New Roman"/>
          <w:i/>
          <w:iCs/>
          <w:sz w:val="24"/>
        </w:rPr>
        <w:t>Limitation of Actions (Institutional Child Sexual Abuse) and Other Legislation Amendment Bill 2016</w:t>
      </w:r>
      <w:r w:rsidRPr="00BF43B5">
        <w:rPr>
          <w:rFonts w:ascii="Times New Roman" w:hAnsi="Times New Roman"/>
          <w:sz w:val="24"/>
        </w:rPr>
        <w:t>, Explanatory Notes at 7.</w:t>
      </w:r>
    </w:p>
  </w:footnote>
  <w:footnote w:id="125">
    <w:p w14:paraId="307020EB" w14:textId="77777777" w:rsidR="00C92B34" w:rsidRPr="00BF43B5" w:rsidRDefault="00C92B34" w:rsidP="00BF43B5">
      <w:pPr>
        <w:pStyle w:val="FootnoteText"/>
        <w:spacing w:line="280" w:lineRule="exact"/>
        <w:ind w:right="0"/>
        <w:jc w:val="both"/>
        <w:rPr>
          <w:rFonts w:ascii="Times New Roman" w:hAnsi="Times New Roman"/>
          <w:i/>
          <w:i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Strickland </w:t>
      </w:r>
      <w:r w:rsidRPr="00BF43B5">
        <w:rPr>
          <w:rFonts w:ascii="Times New Roman" w:hAnsi="Times New Roman"/>
          <w:i/>
          <w:sz w:val="24"/>
        </w:rPr>
        <w:t>(a pseudonym)</w:t>
      </w:r>
      <w:r w:rsidRPr="00BF43B5">
        <w:rPr>
          <w:rFonts w:ascii="Times New Roman" w:hAnsi="Times New Roman"/>
          <w:i/>
          <w:iCs/>
          <w:sz w:val="24"/>
        </w:rPr>
        <w:t xml:space="preserve"> v Director of Public Prosecutions (</w:t>
      </w:r>
      <w:proofErr w:type="spellStart"/>
      <w:r w:rsidRPr="00BF43B5">
        <w:rPr>
          <w:rFonts w:ascii="Times New Roman" w:hAnsi="Times New Roman"/>
          <w:i/>
          <w:iCs/>
          <w:sz w:val="24"/>
        </w:rPr>
        <w:t>Cth</w:t>
      </w:r>
      <w:proofErr w:type="spellEnd"/>
      <w:r w:rsidRPr="00BF43B5">
        <w:rPr>
          <w:rFonts w:ascii="Times New Roman" w:hAnsi="Times New Roman"/>
          <w:i/>
          <w:iCs/>
          <w:sz w:val="24"/>
        </w:rPr>
        <w:t xml:space="preserve">) </w:t>
      </w:r>
      <w:r w:rsidRPr="00BF43B5">
        <w:rPr>
          <w:rFonts w:ascii="Times New Roman" w:hAnsi="Times New Roman"/>
          <w:sz w:val="24"/>
        </w:rPr>
        <w:t>(2018) 266 CLR 325</w:t>
      </w:r>
      <w:r w:rsidRPr="00BF43B5">
        <w:rPr>
          <w:rFonts w:ascii="Times New Roman" w:hAnsi="Times New Roman"/>
          <w:i/>
          <w:iCs/>
          <w:sz w:val="24"/>
        </w:rPr>
        <w:t xml:space="preserve"> </w:t>
      </w:r>
      <w:r w:rsidRPr="00BF43B5">
        <w:rPr>
          <w:rFonts w:ascii="Times New Roman" w:hAnsi="Times New Roman"/>
          <w:sz w:val="24"/>
        </w:rPr>
        <w:t>at 412 [258].</w:t>
      </w:r>
    </w:p>
  </w:footnote>
  <w:footnote w:id="126">
    <w:p w14:paraId="58ABAE10"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(1956) 94 CLR 470.</w:t>
      </w:r>
    </w:p>
  </w:footnote>
  <w:footnote w:id="127">
    <w:p w14:paraId="4D417BB8"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Willmot v Queensland </w:t>
      </w:r>
      <w:r w:rsidRPr="00BF43B5">
        <w:rPr>
          <w:rFonts w:ascii="Times New Roman" w:hAnsi="Times New Roman"/>
          <w:sz w:val="24"/>
        </w:rPr>
        <w:t>[2022] QSC 167.</w:t>
      </w:r>
    </w:p>
  </w:footnote>
  <w:footnote w:id="128">
    <w:p w14:paraId="64342EDD"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Willmot v Queensland </w:t>
      </w:r>
      <w:r w:rsidRPr="00BF43B5">
        <w:rPr>
          <w:rFonts w:ascii="Times New Roman" w:hAnsi="Times New Roman"/>
          <w:sz w:val="24"/>
        </w:rPr>
        <w:t>[2023] QCA 102 at [88]-[89].</w:t>
      </w:r>
    </w:p>
  </w:footnote>
  <w:footnote w:id="129">
    <w:p w14:paraId="40F6B92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Willmot v Queensland </w:t>
      </w:r>
      <w:r w:rsidRPr="00BF43B5">
        <w:rPr>
          <w:rFonts w:ascii="Times New Roman" w:hAnsi="Times New Roman"/>
          <w:sz w:val="24"/>
        </w:rPr>
        <w:t>[2022] QSC 167 at [77].</w:t>
      </w:r>
    </w:p>
  </w:footnote>
  <w:footnote w:id="130">
    <w:p w14:paraId="54296049"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Willmot v Queensland </w:t>
      </w:r>
      <w:r w:rsidRPr="00BF43B5">
        <w:rPr>
          <w:rFonts w:ascii="Times New Roman" w:hAnsi="Times New Roman"/>
          <w:sz w:val="24"/>
        </w:rPr>
        <w:t>[2022] QSC 167 at [79].</w:t>
      </w:r>
    </w:p>
  </w:footnote>
  <w:footnote w:id="131">
    <w:p w14:paraId="525FB1ED"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Willmot v Queensland </w:t>
      </w:r>
      <w:r w:rsidRPr="00BF43B5">
        <w:rPr>
          <w:rFonts w:ascii="Times New Roman" w:hAnsi="Times New Roman"/>
          <w:sz w:val="24"/>
        </w:rPr>
        <w:t xml:space="preserve">[2022] QSC 167 at [56]-[57]; </w:t>
      </w:r>
      <w:r w:rsidRPr="00BF43B5">
        <w:rPr>
          <w:rFonts w:ascii="Times New Roman" w:hAnsi="Times New Roman"/>
          <w:i/>
          <w:iCs/>
          <w:sz w:val="24"/>
        </w:rPr>
        <w:t xml:space="preserve">Willmot v Queensland </w:t>
      </w:r>
      <w:r w:rsidRPr="00BF43B5">
        <w:rPr>
          <w:rFonts w:ascii="Times New Roman" w:hAnsi="Times New Roman"/>
          <w:sz w:val="24"/>
        </w:rPr>
        <w:t>[2023] QCA 102 at [38]-[40].</w:t>
      </w:r>
    </w:p>
  </w:footnote>
  <w:footnote w:id="132">
    <w:p w14:paraId="3C39B008"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[2024] HCA 43.</w:t>
      </w:r>
    </w:p>
  </w:footnote>
  <w:footnote w:id="133">
    <w:p w14:paraId="0C230212"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(2023) 97 ALJR 857; 414 ALR 635.</w:t>
      </w:r>
    </w:p>
  </w:footnote>
  <w:footnote w:id="134">
    <w:p w14:paraId="361313E1"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Willmot v Queensland </w:t>
      </w:r>
      <w:r w:rsidRPr="00BF43B5">
        <w:rPr>
          <w:rFonts w:ascii="Times New Roman" w:hAnsi="Times New Roman"/>
          <w:sz w:val="24"/>
        </w:rPr>
        <w:t>[2023] QCA 102 at [52].</w:t>
      </w:r>
    </w:p>
  </w:footnote>
  <w:footnote w:id="135">
    <w:p w14:paraId="14EE601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CM v Trustees of the Roman Catholic Church for the Diocese of Armidale</w:t>
      </w:r>
      <w:r w:rsidRPr="00BF43B5">
        <w:rPr>
          <w:rFonts w:ascii="Times New Roman" w:hAnsi="Times New Roman"/>
          <w:sz w:val="24"/>
        </w:rPr>
        <w:t xml:space="preserve"> [2023] NSWCA 313 at [74]-[75].</w:t>
      </w:r>
    </w:p>
  </w:footnote>
  <w:footnote w:id="136">
    <w:p w14:paraId="17E8A1BB"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GLJ </w:t>
      </w:r>
      <w:r w:rsidRPr="00BF43B5">
        <w:rPr>
          <w:rFonts w:ascii="Times New Roman" w:hAnsi="Times New Roman"/>
          <w:sz w:val="24"/>
        </w:rPr>
        <w:t>(2023) 97 ALJR 857at 869 [29], 870 [34]-[35], 871 [40]-[41], [43], 872 [47]; 414 ALR 635 at 647-651.</w:t>
      </w:r>
    </w:p>
  </w:footnote>
  <w:footnote w:id="137">
    <w:p w14:paraId="52913AD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GLJ </w:t>
      </w:r>
      <w:r w:rsidRPr="00BF43B5">
        <w:rPr>
          <w:rFonts w:ascii="Times New Roman" w:hAnsi="Times New Roman"/>
          <w:sz w:val="24"/>
        </w:rPr>
        <w:t>(2023) 97 ALJR 857 at 871 [40], 872 [44]; 414 ALR 635 at 649-651.</w:t>
      </w:r>
    </w:p>
  </w:footnote>
  <w:footnote w:id="138">
    <w:p w14:paraId="288AC430"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GLJ </w:t>
      </w:r>
      <w:r w:rsidRPr="00BF43B5">
        <w:rPr>
          <w:rFonts w:ascii="Times New Roman" w:hAnsi="Times New Roman"/>
          <w:sz w:val="24"/>
        </w:rPr>
        <w:t>(2023) 97 ALJR 857 at 871 [40], 872 [47]; 414 ALR 635 at 649, 651.</w:t>
      </w:r>
    </w:p>
  </w:footnote>
  <w:footnote w:id="139">
    <w:p w14:paraId="6E9531DD"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GLJ </w:t>
      </w:r>
      <w:r w:rsidRPr="00BF43B5">
        <w:rPr>
          <w:rFonts w:ascii="Times New Roman" w:hAnsi="Times New Roman"/>
          <w:sz w:val="24"/>
        </w:rPr>
        <w:t>(2023) 97 ALJR 857 at 871 [41]; 414 ALR 635 at 649.</w:t>
      </w:r>
    </w:p>
  </w:footnote>
  <w:footnote w:id="140">
    <w:p w14:paraId="6CA6CF9D"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GLJ </w:t>
      </w:r>
      <w:r w:rsidRPr="00BF43B5">
        <w:rPr>
          <w:rFonts w:ascii="Times New Roman" w:hAnsi="Times New Roman"/>
          <w:sz w:val="24"/>
        </w:rPr>
        <w:t>(2023) 97 ALJR 857 at 871 [41]; 414 ALR 635 at 649.</w:t>
      </w:r>
    </w:p>
  </w:footnote>
  <w:footnote w:id="141">
    <w:p w14:paraId="56779C4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R v Edwards</w:t>
      </w:r>
      <w:r w:rsidRPr="00BF43B5">
        <w:rPr>
          <w:rFonts w:ascii="Times New Roman" w:hAnsi="Times New Roman"/>
          <w:sz w:val="24"/>
        </w:rPr>
        <w:t xml:space="preserve"> (2009) 83 ALJR 717 at 722 [31]; 255 ALR 399 at 405; </w:t>
      </w:r>
      <w:r w:rsidRPr="00BF43B5">
        <w:rPr>
          <w:rFonts w:ascii="Times New Roman" w:hAnsi="Times New Roman"/>
          <w:i/>
          <w:iCs/>
          <w:sz w:val="24"/>
        </w:rPr>
        <w:t xml:space="preserve">Stringer </w:t>
      </w:r>
      <w:r w:rsidRPr="00BF43B5">
        <w:rPr>
          <w:rFonts w:ascii="Times New Roman" w:hAnsi="Times New Roman"/>
          <w:sz w:val="24"/>
        </w:rPr>
        <w:t>(2000) 116 A Crim R 198 at 200 [11].</w:t>
      </w:r>
    </w:p>
  </w:footnote>
  <w:footnote w:id="142">
    <w:p w14:paraId="45B2BBA3"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i/>
          <w:iCs/>
          <w:sz w:val="24"/>
        </w:rPr>
        <w:t>Blatch</w:t>
      </w:r>
      <w:proofErr w:type="spellEnd"/>
      <w:r w:rsidRPr="00BF43B5">
        <w:rPr>
          <w:rFonts w:ascii="Times New Roman" w:hAnsi="Times New Roman"/>
          <w:i/>
          <w:iCs/>
          <w:sz w:val="24"/>
        </w:rPr>
        <w:t xml:space="preserve"> v Archer </w:t>
      </w:r>
      <w:r w:rsidRPr="00BF43B5">
        <w:rPr>
          <w:rFonts w:ascii="Times New Roman" w:hAnsi="Times New Roman"/>
          <w:sz w:val="24"/>
        </w:rPr>
        <w:t xml:space="preserve">(1774) 1 </w:t>
      </w:r>
      <w:proofErr w:type="spellStart"/>
      <w:r w:rsidRPr="00BF43B5">
        <w:rPr>
          <w:rFonts w:ascii="Times New Roman" w:hAnsi="Times New Roman"/>
          <w:sz w:val="24"/>
        </w:rPr>
        <w:t>Cowp</w:t>
      </w:r>
      <w:proofErr w:type="spellEnd"/>
      <w:r w:rsidRPr="00BF43B5">
        <w:rPr>
          <w:rFonts w:ascii="Times New Roman" w:hAnsi="Times New Roman"/>
          <w:sz w:val="24"/>
        </w:rPr>
        <w:t xml:space="preserve"> 63 at 65 [98 ER 969 at 970]; </w:t>
      </w:r>
      <w:proofErr w:type="spellStart"/>
      <w:r w:rsidRPr="00BF43B5">
        <w:rPr>
          <w:rFonts w:ascii="Times New Roman" w:hAnsi="Times New Roman"/>
          <w:i/>
          <w:iCs/>
          <w:sz w:val="24"/>
        </w:rPr>
        <w:t>Briginshaw</w:t>
      </w:r>
      <w:proofErr w:type="spellEnd"/>
      <w:r w:rsidRPr="00BF43B5">
        <w:rPr>
          <w:rFonts w:ascii="Times New Roman" w:hAnsi="Times New Roman"/>
          <w:i/>
          <w:iCs/>
          <w:sz w:val="24"/>
        </w:rPr>
        <w:t xml:space="preserve"> v </w:t>
      </w:r>
      <w:proofErr w:type="spellStart"/>
      <w:r w:rsidRPr="00BF43B5">
        <w:rPr>
          <w:rFonts w:ascii="Times New Roman" w:hAnsi="Times New Roman"/>
          <w:i/>
          <w:iCs/>
          <w:sz w:val="24"/>
        </w:rPr>
        <w:t>Briginshaw</w:t>
      </w:r>
      <w:proofErr w:type="spellEnd"/>
      <w:r w:rsidRPr="00BF43B5">
        <w:rPr>
          <w:rFonts w:ascii="Times New Roman" w:hAnsi="Times New Roman"/>
          <w:i/>
          <w:iCs/>
          <w:sz w:val="24"/>
        </w:rPr>
        <w:t xml:space="preserve"> </w:t>
      </w:r>
      <w:r w:rsidRPr="00BF43B5">
        <w:rPr>
          <w:rFonts w:ascii="Times New Roman" w:hAnsi="Times New Roman"/>
          <w:sz w:val="24"/>
        </w:rPr>
        <w:t xml:space="preserve">(1938) 60 CLR 336; </w:t>
      </w:r>
      <w:r w:rsidRPr="00BF43B5">
        <w:rPr>
          <w:rFonts w:ascii="Times New Roman" w:hAnsi="Times New Roman"/>
          <w:i/>
          <w:iCs/>
          <w:sz w:val="24"/>
        </w:rPr>
        <w:t xml:space="preserve">Jones v Dunkel </w:t>
      </w:r>
      <w:r w:rsidRPr="00BF43B5">
        <w:rPr>
          <w:rFonts w:ascii="Times New Roman" w:hAnsi="Times New Roman"/>
          <w:sz w:val="24"/>
        </w:rPr>
        <w:t xml:space="preserve">(1959) 101 CLR 298 at 305; </w:t>
      </w:r>
      <w:r w:rsidRPr="00BF43B5">
        <w:rPr>
          <w:rFonts w:ascii="Times New Roman" w:hAnsi="Times New Roman"/>
          <w:i/>
          <w:iCs/>
          <w:sz w:val="24"/>
        </w:rPr>
        <w:t xml:space="preserve">Cessnock City Council v 123 259 932 Pty Ltd </w:t>
      </w:r>
      <w:r w:rsidRPr="00BF43B5">
        <w:rPr>
          <w:rFonts w:ascii="Times New Roman" w:hAnsi="Times New Roman"/>
          <w:sz w:val="24"/>
        </w:rPr>
        <w:t xml:space="preserve">(2024) 98 ALJR 719 at 747-748 [130]-[132]. See also </w:t>
      </w:r>
      <w:r w:rsidRPr="00BF43B5">
        <w:rPr>
          <w:rFonts w:ascii="Times New Roman" w:hAnsi="Times New Roman"/>
          <w:i/>
          <w:iCs/>
          <w:sz w:val="24"/>
        </w:rPr>
        <w:t xml:space="preserve">GLJ </w:t>
      </w:r>
      <w:r w:rsidRPr="00BF43B5">
        <w:rPr>
          <w:rFonts w:ascii="Times New Roman" w:hAnsi="Times New Roman"/>
          <w:sz w:val="24"/>
        </w:rPr>
        <w:t>(2023) 97 ALJR 857 at 875-876 [61]; 414 ALR 635 at 655-656.</w:t>
      </w:r>
    </w:p>
  </w:footnote>
  <w:footnote w:id="143">
    <w:p w14:paraId="74D53B5F"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Unreported, New South Wales Court of Criminal Appeal, 12 August 1994 at 12. </w:t>
      </w:r>
    </w:p>
  </w:footnote>
  <w:footnote w:id="144">
    <w:p w14:paraId="33539F9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Lewis, </w:t>
      </w:r>
      <w:r w:rsidRPr="00BF43B5">
        <w:rPr>
          <w:rFonts w:ascii="Times New Roman" w:hAnsi="Times New Roman"/>
          <w:i/>
          <w:iCs/>
          <w:sz w:val="24"/>
        </w:rPr>
        <w:t xml:space="preserve">Delayed Prosecution for Childhood Sexual Abuse </w:t>
      </w:r>
      <w:r w:rsidRPr="00BF43B5">
        <w:rPr>
          <w:rFonts w:ascii="Times New Roman" w:hAnsi="Times New Roman"/>
          <w:sz w:val="24"/>
        </w:rPr>
        <w:t>(2006) at 55.</w:t>
      </w:r>
    </w:p>
  </w:footnote>
  <w:footnote w:id="145">
    <w:p w14:paraId="2A1DB22E" w14:textId="77777777" w:rsidR="00C92B34" w:rsidRPr="00BF43B5" w:rsidRDefault="00C92B34" w:rsidP="00BF43B5">
      <w:pPr>
        <w:pStyle w:val="FootnoteText"/>
        <w:spacing w:line="280" w:lineRule="exact"/>
        <w:ind w:right="0"/>
        <w:jc w:val="both"/>
        <w:rPr>
          <w:rFonts w:ascii="Times New Roman" w:hAnsi="Times New Roman"/>
          <w:i/>
          <w:i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Brisbane South Regional Health Authority v Taylor </w:t>
      </w:r>
      <w:r w:rsidRPr="00BF43B5">
        <w:rPr>
          <w:rFonts w:ascii="Times New Roman" w:hAnsi="Times New Roman"/>
          <w:sz w:val="24"/>
        </w:rPr>
        <w:t xml:space="preserve">(1996) 186 CLR 541 at 547 (emphasis added). See also </w:t>
      </w:r>
      <w:r w:rsidRPr="00BF43B5">
        <w:rPr>
          <w:rFonts w:ascii="Times New Roman" w:hAnsi="Times New Roman"/>
          <w:i/>
          <w:iCs/>
          <w:sz w:val="24"/>
        </w:rPr>
        <w:t xml:space="preserve">Moubarak by his tutor </w:t>
      </w:r>
      <w:proofErr w:type="spellStart"/>
      <w:r w:rsidRPr="00BF43B5">
        <w:rPr>
          <w:rFonts w:ascii="Times New Roman" w:hAnsi="Times New Roman"/>
          <w:i/>
          <w:iCs/>
          <w:sz w:val="24"/>
        </w:rPr>
        <w:t>Coorey</w:t>
      </w:r>
      <w:proofErr w:type="spellEnd"/>
      <w:r w:rsidRPr="00BF43B5">
        <w:rPr>
          <w:rFonts w:ascii="Times New Roman" w:hAnsi="Times New Roman"/>
          <w:i/>
          <w:iCs/>
          <w:sz w:val="24"/>
        </w:rPr>
        <w:t xml:space="preserve"> v Holt</w:t>
      </w:r>
      <w:r w:rsidRPr="00BF43B5">
        <w:rPr>
          <w:rFonts w:ascii="Times New Roman" w:hAnsi="Times New Roman"/>
          <w:sz w:val="24"/>
        </w:rPr>
        <w:t xml:space="preserve"> (2019) 100 NSWLR 218 ("</w:t>
      </w:r>
      <w:r w:rsidRPr="00BF43B5">
        <w:rPr>
          <w:rFonts w:ascii="Times New Roman" w:hAnsi="Times New Roman"/>
          <w:i/>
          <w:iCs/>
          <w:sz w:val="24"/>
        </w:rPr>
        <w:t>Moubarak</w:t>
      </w:r>
      <w:r w:rsidRPr="00BF43B5">
        <w:rPr>
          <w:rFonts w:ascii="Times New Roman" w:hAnsi="Times New Roman"/>
          <w:sz w:val="24"/>
        </w:rPr>
        <w:t>")</w:t>
      </w:r>
      <w:r>
        <w:rPr>
          <w:rFonts w:ascii="Times New Roman" w:hAnsi="Times New Roman"/>
          <w:sz w:val="24"/>
        </w:rPr>
        <w:t xml:space="preserve"> </w:t>
      </w:r>
      <w:r w:rsidRPr="00BF43B5">
        <w:rPr>
          <w:rFonts w:ascii="Times New Roman" w:hAnsi="Times New Roman"/>
          <w:sz w:val="24"/>
        </w:rPr>
        <w:t xml:space="preserve">at 235 [77] ("arise from"); </w:t>
      </w:r>
      <w:r w:rsidRPr="00BF43B5">
        <w:rPr>
          <w:rFonts w:ascii="Times New Roman" w:hAnsi="Times New Roman"/>
          <w:i/>
          <w:iCs/>
          <w:sz w:val="24"/>
        </w:rPr>
        <w:t>The Council of Trinity Grammar School v Anderson</w:t>
      </w:r>
      <w:r w:rsidRPr="00BF43B5">
        <w:rPr>
          <w:rFonts w:ascii="Times New Roman" w:hAnsi="Times New Roman"/>
          <w:sz w:val="24"/>
        </w:rPr>
        <w:t xml:space="preserve"> (2019) 101 NSWLR 762 at 823 [427] ("result from"). </w:t>
      </w:r>
    </w:p>
  </w:footnote>
  <w:footnote w:id="146">
    <w:p w14:paraId="5049582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Jago v District Court (NSW) </w:t>
      </w:r>
      <w:r w:rsidRPr="00BF43B5">
        <w:rPr>
          <w:rFonts w:ascii="Times New Roman" w:hAnsi="Times New Roman"/>
          <w:sz w:val="24"/>
        </w:rPr>
        <w:t xml:space="preserve">(1989) 168 CLR 23 at 71-72; see also at 77-78. See also </w:t>
      </w:r>
      <w:proofErr w:type="spellStart"/>
      <w:r w:rsidRPr="00BF43B5">
        <w:rPr>
          <w:rFonts w:ascii="Times New Roman" w:hAnsi="Times New Roman"/>
          <w:i/>
          <w:iCs/>
          <w:sz w:val="24"/>
        </w:rPr>
        <w:t>Sawoniuk</w:t>
      </w:r>
      <w:proofErr w:type="spellEnd"/>
      <w:r w:rsidRPr="00BF43B5">
        <w:rPr>
          <w:rFonts w:ascii="Times New Roman" w:hAnsi="Times New Roman"/>
          <w:i/>
          <w:iCs/>
          <w:sz w:val="24"/>
        </w:rPr>
        <w:t xml:space="preserve"> </w:t>
      </w:r>
      <w:r w:rsidRPr="00BF43B5">
        <w:rPr>
          <w:rFonts w:ascii="Times New Roman" w:hAnsi="Times New Roman"/>
          <w:sz w:val="24"/>
        </w:rPr>
        <w:t xml:space="preserve">[2000] 2 Cr App R 220 at </w:t>
      </w:r>
      <w:proofErr w:type="gramStart"/>
      <w:r w:rsidRPr="00BF43B5">
        <w:rPr>
          <w:rFonts w:ascii="Times New Roman" w:hAnsi="Times New Roman"/>
          <w:sz w:val="24"/>
        </w:rPr>
        <w:t>230-231;</w:t>
      </w:r>
      <w:proofErr w:type="gramEnd"/>
      <w:r w:rsidRPr="00BF43B5">
        <w:rPr>
          <w:rFonts w:ascii="Times New Roman" w:hAnsi="Times New Roman"/>
          <w:i/>
          <w:iCs/>
          <w:sz w:val="24"/>
        </w:rPr>
        <w:t xml:space="preserve"> </w:t>
      </w:r>
      <w:proofErr w:type="spellStart"/>
      <w:r w:rsidRPr="00BF43B5">
        <w:rPr>
          <w:rFonts w:ascii="Times New Roman" w:hAnsi="Times New Roman"/>
          <w:sz w:val="24"/>
        </w:rPr>
        <w:t>Henchliffe</w:t>
      </w:r>
      <w:proofErr w:type="spellEnd"/>
      <w:r w:rsidRPr="00BF43B5">
        <w:rPr>
          <w:rFonts w:ascii="Times New Roman" w:hAnsi="Times New Roman"/>
          <w:sz w:val="24"/>
        </w:rPr>
        <w:t xml:space="preserve">, "Abuse of process and delay in criminal prosecutions—Current law and practice" (2002) 22 </w:t>
      </w:r>
      <w:r w:rsidRPr="00BF43B5">
        <w:rPr>
          <w:rFonts w:ascii="Times New Roman" w:hAnsi="Times New Roman"/>
          <w:i/>
          <w:iCs/>
          <w:sz w:val="24"/>
        </w:rPr>
        <w:t xml:space="preserve">Australian Bar Review </w:t>
      </w:r>
      <w:r w:rsidRPr="00BF43B5">
        <w:rPr>
          <w:rFonts w:ascii="Times New Roman" w:hAnsi="Times New Roman"/>
          <w:sz w:val="24"/>
        </w:rPr>
        <w:t>1 at 7.</w:t>
      </w:r>
    </w:p>
  </w:footnote>
  <w:footnote w:id="147">
    <w:p w14:paraId="28C73738"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bookmarkStart w:id="6" w:name="_Hlk175831920"/>
      <w:r w:rsidRPr="00BF43B5">
        <w:rPr>
          <w:rFonts w:ascii="Times New Roman" w:hAnsi="Times New Roman"/>
          <w:i/>
          <w:iCs/>
          <w:sz w:val="24"/>
        </w:rPr>
        <w:t xml:space="preserve">Watson v Attorney-General for New South Wales </w:t>
      </w:r>
      <w:r w:rsidRPr="00BF43B5">
        <w:rPr>
          <w:rFonts w:ascii="Times New Roman" w:hAnsi="Times New Roman"/>
          <w:sz w:val="24"/>
        </w:rPr>
        <w:t xml:space="preserve">(1987) 8 NSWLR 685 </w:t>
      </w:r>
      <w:bookmarkEnd w:id="6"/>
      <w:r w:rsidRPr="00BF43B5">
        <w:rPr>
          <w:rFonts w:ascii="Times New Roman" w:hAnsi="Times New Roman"/>
          <w:sz w:val="24"/>
        </w:rPr>
        <w:t xml:space="preserve">at 697-698, quoting </w:t>
      </w:r>
      <w:r w:rsidRPr="00BF43B5">
        <w:rPr>
          <w:rFonts w:ascii="Times New Roman" w:hAnsi="Times New Roman"/>
          <w:i/>
          <w:iCs/>
          <w:sz w:val="24"/>
        </w:rPr>
        <w:t xml:space="preserve">Bell v Director of Public Prosecutions </w:t>
      </w:r>
      <w:r w:rsidRPr="00BF43B5">
        <w:rPr>
          <w:rFonts w:ascii="Times New Roman" w:hAnsi="Times New Roman"/>
          <w:sz w:val="24"/>
        </w:rPr>
        <w:t xml:space="preserve">[1985] AC 937 at 951 and </w:t>
      </w:r>
      <w:r w:rsidRPr="00BF43B5">
        <w:rPr>
          <w:rFonts w:ascii="Times New Roman" w:hAnsi="Times New Roman"/>
          <w:i/>
          <w:iCs/>
          <w:sz w:val="24"/>
        </w:rPr>
        <w:t xml:space="preserve">Barker v Wingo </w:t>
      </w:r>
      <w:r w:rsidRPr="00BF43B5">
        <w:rPr>
          <w:rFonts w:ascii="Times New Roman" w:hAnsi="Times New Roman"/>
          <w:sz w:val="24"/>
        </w:rPr>
        <w:t xml:space="preserve">(1972) 407 US 514 at 531. See also </w:t>
      </w:r>
      <w:r w:rsidRPr="00BF43B5">
        <w:rPr>
          <w:rFonts w:ascii="Times New Roman" w:hAnsi="Times New Roman"/>
          <w:i/>
          <w:iCs/>
          <w:sz w:val="24"/>
        </w:rPr>
        <w:t xml:space="preserve">Herron v McGregor </w:t>
      </w:r>
      <w:r w:rsidRPr="00BF43B5">
        <w:rPr>
          <w:rFonts w:ascii="Times New Roman" w:hAnsi="Times New Roman"/>
          <w:sz w:val="24"/>
        </w:rPr>
        <w:t>(1986) 6 NSWLR 246 at 253-255.</w:t>
      </w:r>
    </w:p>
  </w:footnote>
  <w:footnote w:id="148">
    <w:p w14:paraId="7D9E2686"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i/>
          <w:iCs/>
          <w:sz w:val="24"/>
        </w:rPr>
        <w:t>Batistatos</w:t>
      </w:r>
      <w:proofErr w:type="spellEnd"/>
      <w:r w:rsidRPr="00BF43B5">
        <w:rPr>
          <w:rFonts w:ascii="Times New Roman" w:hAnsi="Times New Roman"/>
          <w:sz w:val="24"/>
        </w:rPr>
        <w:t xml:space="preserve"> (2006) 226 CLR 256 at 272 [33]-[35].</w:t>
      </w:r>
    </w:p>
  </w:footnote>
  <w:footnote w:id="149">
    <w:p w14:paraId="3738D1F3"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i/>
          <w:iCs/>
          <w:sz w:val="24"/>
        </w:rPr>
        <w:t>Batistatos</w:t>
      </w:r>
      <w:proofErr w:type="spellEnd"/>
      <w:r w:rsidRPr="00BF43B5">
        <w:rPr>
          <w:rFonts w:ascii="Times New Roman" w:hAnsi="Times New Roman"/>
          <w:sz w:val="24"/>
        </w:rPr>
        <w:t xml:space="preserve"> (2006) 226 CLR 256 at 314 [205].</w:t>
      </w:r>
    </w:p>
  </w:footnote>
  <w:footnote w:id="150">
    <w:p w14:paraId="19DB271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i/>
          <w:iCs/>
          <w:sz w:val="24"/>
        </w:rPr>
        <w:t>Batistatos</w:t>
      </w:r>
      <w:proofErr w:type="spellEnd"/>
      <w:r w:rsidRPr="00BF43B5">
        <w:rPr>
          <w:rFonts w:ascii="Times New Roman" w:hAnsi="Times New Roman"/>
          <w:sz w:val="24"/>
        </w:rPr>
        <w:t xml:space="preserve"> (2006) 226 CLR 256 at 275 [47].</w:t>
      </w:r>
    </w:p>
  </w:footnote>
  <w:footnote w:id="151">
    <w:p w14:paraId="0776EEE7"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i/>
          <w:iCs/>
          <w:sz w:val="24"/>
        </w:rPr>
        <w:t>Batistatos</w:t>
      </w:r>
      <w:proofErr w:type="spellEnd"/>
      <w:r w:rsidRPr="00BF43B5">
        <w:rPr>
          <w:rFonts w:ascii="Times New Roman" w:hAnsi="Times New Roman"/>
          <w:sz w:val="24"/>
        </w:rPr>
        <w:t xml:space="preserve"> (2006) 226 CLR 256 at 278 [55], quoting </w:t>
      </w:r>
      <w:r w:rsidRPr="00BF43B5">
        <w:rPr>
          <w:rFonts w:ascii="Times New Roman" w:hAnsi="Times New Roman"/>
          <w:i/>
          <w:iCs/>
          <w:sz w:val="24"/>
        </w:rPr>
        <w:t xml:space="preserve">Newcastle City Council v </w:t>
      </w:r>
      <w:proofErr w:type="spellStart"/>
      <w:r w:rsidRPr="00BF43B5">
        <w:rPr>
          <w:rFonts w:ascii="Times New Roman" w:hAnsi="Times New Roman"/>
          <w:i/>
          <w:iCs/>
          <w:sz w:val="24"/>
        </w:rPr>
        <w:t>Batistatos</w:t>
      </w:r>
      <w:proofErr w:type="spellEnd"/>
      <w:r w:rsidRPr="00BF43B5">
        <w:rPr>
          <w:rFonts w:ascii="Times New Roman" w:hAnsi="Times New Roman"/>
          <w:i/>
          <w:iCs/>
          <w:sz w:val="24"/>
        </w:rPr>
        <w:t xml:space="preserve"> </w:t>
      </w:r>
      <w:r w:rsidRPr="00BF43B5">
        <w:rPr>
          <w:rFonts w:ascii="Times New Roman" w:hAnsi="Times New Roman"/>
          <w:sz w:val="24"/>
        </w:rPr>
        <w:t>(2005) 43 MVR 381 at 405 [79].</w:t>
      </w:r>
    </w:p>
  </w:footnote>
  <w:footnote w:id="152">
    <w:p w14:paraId="78B7D61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i/>
          <w:iCs/>
          <w:sz w:val="24"/>
        </w:rPr>
        <w:t>Batistatos</w:t>
      </w:r>
      <w:proofErr w:type="spellEnd"/>
      <w:r w:rsidRPr="00BF43B5">
        <w:rPr>
          <w:rFonts w:ascii="Times New Roman" w:hAnsi="Times New Roman"/>
          <w:i/>
          <w:iCs/>
          <w:sz w:val="24"/>
        </w:rPr>
        <w:t xml:space="preserve"> </w:t>
      </w:r>
      <w:r w:rsidRPr="00BF43B5">
        <w:rPr>
          <w:rFonts w:ascii="Times New Roman" w:hAnsi="Times New Roman"/>
          <w:sz w:val="24"/>
        </w:rPr>
        <w:t xml:space="preserve">(2006) 226 CLR 256 at 278 [55], quoting </w:t>
      </w:r>
      <w:r w:rsidRPr="00BF43B5">
        <w:rPr>
          <w:rFonts w:ascii="Times New Roman" w:hAnsi="Times New Roman"/>
          <w:i/>
          <w:iCs/>
          <w:sz w:val="24"/>
        </w:rPr>
        <w:t xml:space="preserve">Newcastle City Council v </w:t>
      </w:r>
      <w:proofErr w:type="spellStart"/>
      <w:r w:rsidRPr="00BF43B5">
        <w:rPr>
          <w:rFonts w:ascii="Times New Roman" w:hAnsi="Times New Roman"/>
          <w:i/>
          <w:iCs/>
          <w:sz w:val="24"/>
        </w:rPr>
        <w:t>Batistatos</w:t>
      </w:r>
      <w:proofErr w:type="spellEnd"/>
      <w:r w:rsidRPr="00BF43B5">
        <w:rPr>
          <w:rFonts w:ascii="Times New Roman" w:hAnsi="Times New Roman"/>
          <w:i/>
          <w:iCs/>
          <w:sz w:val="24"/>
        </w:rPr>
        <w:t xml:space="preserve"> </w:t>
      </w:r>
      <w:r w:rsidRPr="00BF43B5">
        <w:rPr>
          <w:rFonts w:ascii="Times New Roman" w:hAnsi="Times New Roman"/>
          <w:sz w:val="24"/>
        </w:rPr>
        <w:t>(2005) 43 MVR 381 at 406 [80].</w:t>
      </w:r>
    </w:p>
  </w:footnote>
  <w:footnote w:id="153">
    <w:p w14:paraId="3F9CA604" w14:textId="77777777" w:rsidR="00C92B34" w:rsidRPr="00BF43B5" w:rsidRDefault="00C92B34" w:rsidP="00BF43B5">
      <w:pPr>
        <w:pStyle w:val="FootnoteText"/>
        <w:spacing w:line="280" w:lineRule="exact"/>
        <w:ind w:right="0"/>
        <w:jc w:val="both"/>
        <w:rPr>
          <w:rFonts w:ascii="Times New Roman" w:hAnsi="Times New Roman"/>
          <w:i/>
          <w:i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Strickland </w:t>
      </w:r>
      <w:r w:rsidRPr="00BF43B5">
        <w:rPr>
          <w:rFonts w:ascii="Times New Roman" w:hAnsi="Times New Roman"/>
          <w:i/>
          <w:sz w:val="24"/>
        </w:rPr>
        <w:t>(a pseudonym)</w:t>
      </w:r>
      <w:r w:rsidRPr="00BF43B5">
        <w:rPr>
          <w:rFonts w:ascii="Times New Roman" w:hAnsi="Times New Roman"/>
          <w:i/>
          <w:iCs/>
          <w:sz w:val="24"/>
        </w:rPr>
        <w:t xml:space="preserve"> v Director of Public Prosecutions (</w:t>
      </w:r>
      <w:proofErr w:type="spellStart"/>
      <w:r w:rsidRPr="00BF43B5">
        <w:rPr>
          <w:rFonts w:ascii="Times New Roman" w:hAnsi="Times New Roman"/>
          <w:i/>
          <w:iCs/>
          <w:sz w:val="24"/>
        </w:rPr>
        <w:t>Cth</w:t>
      </w:r>
      <w:proofErr w:type="spellEnd"/>
      <w:r w:rsidRPr="00BF43B5">
        <w:rPr>
          <w:rFonts w:ascii="Times New Roman" w:hAnsi="Times New Roman"/>
          <w:i/>
          <w:iCs/>
          <w:sz w:val="24"/>
        </w:rPr>
        <w:t xml:space="preserve">) </w:t>
      </w:r>
      <w:r w:rsidRPr="00BF43B5">
        <w:rPr>
          <w:rFonts w:ascii="Times New Roman" w:hAnsi="Times New Roman"/>
          <w:sz w:val="24"/>
        </w:rPr>
        <w:t>(2018) 266 CLR 325</w:t>
      </w:r>
      <w:r w:rsidRPr="00BF43B5">
        <w:rPr>
          <w:rFonts w:ascii="Times New Roman" w:hAnsi="Times New Roman"/>
          <w:i/>
          <w:iCs/>
          <w:sz w:val="24"/>
        </w:rPr>
        <w:t xml:space="preserve"> </w:t>
      </w:r>
      <w:r w:rsidRPr="00BF43B5">
        <w:rPr>
          <w:rFonts w:ascii="Times New Roman" w:hAnsi="Times New Roman"/>
          <w:sz w:val="24"/>
        </w:rPr>
        <w:t xml:space="preserve">at 387 [164]; </w:t>
      </w:r>
      <w:r w:rsidRPr="00BF43B5">
        <w:rPr>
          <w:rFonts w:ascii="Times New Roman" w:hAnsi="Times New Roman"/>
          <w:i/>
          <w:iCs/>
          <w:sz w:val="24"/>
        </w:rPr>
        <w:t xml:space="preserve">UBS AG v Tyne </w:t>
      </w:r>
      <w:r w:rsidRPr="00BF43B5">
        <w:rPr>
          <w:rFonts w:ascii="Times New Roman" w:hAnsi="Times New Roman"/>
          <w:sz w:val="24"/>
        </w:rPr>
        <w:t xml:space="preserve">(2018) 265 CLR 77 at 105 [74]; </w:t>
      </w:r>
      <w:r w:rsidRPr="00BF43B5">
        <w:rPr>
          <w:rFonts w:ascii="Times New Roman" w:hAnsi="Times New Roman"/>
          <w:i/>
          <w:iCs/>
          <w:sz w:val="24"/>
        </w:rPr>
        <w:t xml:space="preserve">Moubarak </w:t>
      </w:r>
      <w:r w:rsidRPr="00BF43B5">
        <w:rPr>
          <w:rFonts w:ascii="Times New Roman" w:hAnsi="Times New Roman"/>
          <w:sz w:val="24"/>
        </w:rPr>
        <w:t>(2019) 100 NSWLR 218 at 232-233 [66]-[67], 253 [182], 257 [207].</w:t>
      </w:r>
    </w:p>
  </w:footnote>
  <w:footnote w:id="154">
    <w:p w14:paraId="7799BEE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GLJ </w:t>
      </w:r>
      <w:r w:rsidRPr="00BF43B5">
        <w:rPr>
          <w:rFonts w:ascii="Times New Roman" w:hAnsi="Times New Roman"/>
          <w:sz w:val="24"/>
        </w:rPr>
        <w:t>(2023) 97 ALJR 857 at 868-869 [26]; 414 ALR 635 at 646.</w:t>
      </w:r>
      <w:r w:rsidRPr="00BF43B5">
        <w:rPr>
          <w:rFonts w:ascii="Times New Roman" w:hAnsi="Times New Roman"/>
          <w:i/>
          <w:iCs/>
          <w:sz w:val="24"/>
        </w:rPr>
        <w:t xml:space="preserve"> </w:t>
      </w:r>
      <w:r w:rsidRPr="00BF43B5">
        <w:rPr>
          <w:rFonts w:ascii="Times New Roman" w:hAnsi="Times New Roman"/>
          <w:sz w:val="24"/>
        </w:rPr>
        <w:t xml:space="preserve">See also </w:t>
      </w:r>
      <w:r w:rsidRPr="00BF43B5">
        <w:rPr>
          <w:rFonts w:ascii="Times New Roman" w:hAnsi="Times New Roman"/>
          <w:i/>
          <w:iCs/>
          <w:sz w:val="24"/>
        </w:rPr>
        <w:t xml:space="preserve">Strickland </w:t>
      </w:r>
      <w:r w:rsidRPr="00BF43B5">
        <w:rPr>
          <w:rFonts w:ascii="Times New Roman" w:hAnsi="Times New Roman"/>
          <w:i/>
          <w:sz w:val="24"/>
        </w:rPr>
        <w:t>(a pseudonym)</w:t>
      </w:r>
      <w:r w:rsidRPr="00BF43B5">
        <w:rPr>
          <w:rFonts w:ascii="Times New Roman" w:hAnsi="Times New Roman"/>
          <w:i/>
          <w:iCs/>
          <w:sz w:val="24"/>
        </w:rPr>
        <w:t xml:space="preserve"> v Director of Public Prosecutions (</w:t>
      </w:r>
      <w:proofErr w:type="spellStart"/>
      <w:r w:rsidRPr="00BF43B5">
        <w:rPr>
          <w:rFonts w:ascii="Times New Roman" w:hAnsi="Times New Roman"/>
          <w:i/>
          <w:iCs/>
          <w:sz w:val="24"/>
        </w:rPr>
        <w:t>Cth</w:t>
      </w:r>
      <w:proofErr w:type="spellEnd"/>
      <w:r w:rsidRPr="00BF43B5">
        <w:rPr>
          <w:rFonts w:ascii="Times New Roman" w:hAnsi="Times New Roman"/>
          <w:i/>
          <w:iCs/>
          <w:sz w:val="24"/>
        </w:rPr>
        <w:t xml:space="preserve">) </w:t>
      </w:r>
      <w:r w:rsidRPr="00BF43B5">
        <w:rPr>
          <w:rFonts w:ascii="Times New Roman" w:hAnsi="Times New Roman"/>
          <w:sz w:val="24"/>
        </w:rPr>
        <w:t>(2018) 266 CLR 325</w:t>
      </w:r>
      <w:r w:rsidRPr="00BF43B5">
        <w:rPr>
          <w:rFonts w:ascii="Times New Roman" w:hAnsi="Times New Roman"/>
          <w:i/>
          <w:iCs/>
          <w:sz w:val="24"/>
        </w:rPr>
        <w:t xml:space="preserve"> </w:t>
      </w:r>
      <w:r w:rsidRPr="00BF43B5">
        <w:rPr>
          <w:rFonts w:ascii="Times New Roman" w:hAnsi="Times New Roman"/>
          <w:sz w:val="24"/>
        </w:rPr>
        <w:t>at 426 [295];</w:t>
      </w:r>
      <w:r w:rsidRPr="00BF43B5">
        <w:rPr>
          <w:rFonts w:ascii="Times New Roman" w:hAnsi="Times New Roman"/>
          <w:i/>
          <w:iCs/>
          <w:sz w:val="24"/>
        </w:rPr>
        <w:t xml:space="preserve"> UBS AG v Tyne </w:t>
      </w:r>
      <w:r w:rsidRPr="00BF43B5">
        <w:rPr>
          <w:rFonts w:ascii="Times New Roman" w:hAnsi="Times New Roman"/>
          <w:sz w:val="24"/>
        </w:rPr>
        <w:t>(2018) 265 CLR 77 at 124 [123].</w:t>
      </w:r>
    </w:p>
  </w:footnote>
  <w:footnote w:id="155">
    <w:p w14:paraId="603D300E"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i/>
          <w:iCs/>
          <w:sz w:val="24"/>
        </w:rPr>
        <w:t>Batistatos</w:t>
      </w:r>
      <w:proofErr w:type="spellEnd"/>
      <w:r w:rsidRPr="00BF43B5">
        <w:rPr>
          <w:rFonts w:ascii="Times New Roman" w:hAnsi="Times New Roman"/>
          <w:i/>
          <w:iCs/>
          <w:sz w:val="24"/>
        </w:rPr>
        <w:t xml:space="preserve"> </w:t>
      </w:r>
      <w:r w:rsidRPr="00BF43B5">
        <w:rPr>
          <w:rFonts w:ascii="Times New Roman" w:hAnsi="Times New Roman"/>
          <w:sz w:val="24"/>
        </w:rPr>
        <w:t>(2006) 226 CLR 256 at 287 [99].</w:t>
      </w:r>
    </w:p>
  </w:footnote>
  <w:footnote w:id="156">
    <w:p w14:paraId="26697369"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i/>
          <w:iCs/>
          <w:sz w:val="24"/>
        </w:rPr>
        <w:t>Batistatos</w:t>
      </w:r>
      <w:proofErr w:type="spellEnd"/>
      <w:r w:rsidRPr="00BF43B5">
        <w:rPr>
          <w:rFonts w:ascii="Times New Roman" w:hAnsi="Times New Roman"/>
          <w:i/>
          <w:iCs/>
          <w:sz w:val="24"/>
        </w:rPr>
        <w:t xml:space="preserve"> </w:t>
      </w:r>
      <w:r w:rsidRPr="00BF43B5">
        <w:rPr>
          <w:rFonts w:ascii="Times New Roman" w:hAnsi="Times New Roman"/>
          <w:sz w:val="24"/>
        </w:rPr>
        <w:t>(2006) 226 CLR 256 at 326 [238].</w:t>
      </w:r>
    </w:p>
  </w:footnote>
  <w:footnote w:id="157">
    <w:p w14:paraId="367D5352"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proofErr w:type="spellStart"/>
      <w:r w:rsidRPr="00BF43B5">
        <w:rPr>
          <w:rFonts w:ascii="Times New Roman" w:hAnsi="Times New Roman"/>
          <w:i/>
          <w:iCs/>
          <w:sz w:val="24"/>
        </w:rPr>
        <w:t>Batistatos</w:t>
      </w:r>
      <w:proofErr w:type="spellEnd"/>
      <w:r w:rsidRPr="00BF43B5">
        <w:rPr>
          <w:rFonts w:ascii="Times New Roman" w:hAnsi="Times New Roman"/>
          <w:i/>
          <w:iCs/>
          <w:sz w:val="24"/>
        </w:rPr>
        <w:t xml:space="preserve"> </w:t>
      </w:r>
      <w:r w:rsidRPr="00BF43B5">
        <w:rPr>
          <w:rFonts w:ascii="Times New Roman" w:hAnsi="Times New Roman"/>
          <w:sz w:val="24"/>
        </w:rPr>
        <w:t>(2006) 226 CLR 256 at 323 [227].</w:t>
      </w:r>
    </w:p>
  </w:footnote>
  <w:footnote w:id="158">
    <w:p w14:paraId="00F231E8"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(2019) 100 NSWLR 218.</w:t>
      </w:r>
    </w:p>
  </w:footnote>
  <w:footnote w:id="159">
    <w:p w14:paraId="66713ED6"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Moubarak </w:t>
      </w:r>
      <w:r w:rsidRPr="00BF43B5">
        <w:rPr>
          <w:rFonts w:ascii="Times New Roman" w:hAnsi="Times New Roman"/>
          <w:sz w:val="24"/>
        </w:rPr>
        <w:t>(2019) 100 NSWLR 218 at 250-251 [162]-[171], 253 [181], 256 [196], 257 [207].</w:t>
      </w:r>
    </w:p>
  </w:footnote>
  <w:footnote w:id="160">
    <w:p w14:paraId="2184825E"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Moubarak </w:t>
      </w:r>
      <w:r w:rsidRPr="00BF43B5">
        <w:rPr>
          <w:rFonts w:ascii="Times New Roman" w:hAnsi="Times New Roman"/>
          <w:sz w:val="24"/>
        </w:rPr>
        <w:t>(2019) 100 NSWLR 218 at 238-240 [93]-[96].</w:t>
      </w:r>
    </w:p>
  </w:footnote>
  <w:footnote w:id="161">
    <w:p w14:paraId="738A214B"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(1995) 57 FCR 512.</w:t>
      </w:r>
    </w:p>
  </w:footnote>
  <w:footnote w:id="162">
    <w:p w14:paraId="152C2F96"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R v Davis</w:t>
      </w:r>
      <w:r w:rsidRPr="00BF43B5">
        <w:rPr>
          <w:rFonts w:ascii="Times New Roman" w:hAnsi="Times New Roman"/>
          <w:sz w:val="24"/>
        </w:rPr>
        <w:t xml:space="preserve"> (1995) 57 FCR 512 at 520-521.</w:t>
      </w:r>
    </w:p>
  </w:footnote>
  <w:footnote w:id="163">
    <w:p w14:paraId="5B2A525A"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At [</w:t>
      </w:r>
      <w:r>
        <w:rPr>
          <w:rFonts w:ascii="Times New Roman" w:hAnsi="Times New Roman"/>
          <w:sz w:val="24"/>
        </w:rPr>
        <w:t>96</w:t>
      </w:r>
      <w:r w:rsidRPr="00BF43B5">
        <w:rPr>
          <w:rFonts w:ascii="Times New Roman" w:hAnsi="Times New Roman"/>
          <w:sz w:val="24"/>
        </w:rPr>
        <w:t>].</w:t>
      </w:r>
    </w:p>
  </w:footnote>
  <w:footnote w:id="164">
    <w:p w14:paraId="01A61DC4"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See </w:t>
      </w:r>
      <w:r w:rsidRPr="00BF43B5">
        <w:rPr>
          <w:rFonts w:ascii="Times New Roman" w:hAnsi="Times New Roman"/>
          <w:i/>
          <w:iCs/>
          <w:sz w:val="24"/>
        </w:rPr>
        <w:t xml:space="preserve">Gray </w:t>
      </w:r>
      <w:proofErr w:type="gramStart"/>
      <w:r w:rsidRPr="00BF43B5">
        <w:rPr>
          <w:rFonts w:ascii="Times New Roman" w:hAnsi="Times New Roman"/>
          <w:i/>
          <w:iCs/>
          <w:sz w:val="24"/>
        </w:rPr>
        <w:t>v</w:t>
      </w:r>
      <w:proofErr w:type="gramEnd"/>
      <w:r w:rsidRPr="00BF43B5">
        <w:rPr>
          <w:rFonts w:ascii="Times New Roman" w:hAnsi="Times New Roman"/>
          <w:i/>
          <w:iCs/>
          <w:sz w:val="24"/>
        </w:rPr>
        <w:t xml:space="preserve"> Motor Accident Commission </w:t>
      </w:r>
      <w:r w:rsidRPr="00BF43B5">
        <w:rPr>
          <w:rFonts w:ascii="Times New Roman" w:hAnsi="Times New Roman"/>
          <w:sz w:val="24"/>
        </w:rPr>
        <w:t xml:space="preserve">(1998) 196 CLR 1 at 9-10 [22]. See also </w:t>
      </w:r>
      <w:r w:rsidRPr="00BF43B5">
        <w:rPr>
          <w:rFonts w:ascii="Times New Roman" w:hAnsi="Times New Roman"/>
          <w:i/>
          <w:iCs/>
          <w:sz w:val="24"/>
        </w:rPr>
        <w:t xml:space="preserve">New South Wales v Lepore </w:t>
      </w:r>
      <w:r w:rsidRPr="00BF43B5">
        <w:rPr>
          <w:rFonts w:ascii="Times New Roman" w:hAnsi="Times New Roman"/>
          <w:sz w:val="24"/>
        </w:rPr>
        <w:t>(2003) 212 CLR 511 at 572 [162].</w:t>
      </w:r>
    </w:p>
  </w:footnote>
  <w:footnote w:id="165">
    <w:p w14:paraId="5CD09E3A"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Bird v DP (a pseudonym) </w:t>
      </w:r>
      <w:r w:rsidRPr="00BF43B5">
        <w:rPr>
          <w:rFonts w:ascii="Times New Roman" w:hAnsi="Times New Roman"/>
          <w:sz w:val="24"/>
        </w:rPr>
        <w:t>[2024] HCA 41 at [</w:t>
      </w:r>
      <w:r w:rsidRPr="003649F2">
        <w:rPr>
          <w:rFonts w:ascii="Times New Roman" w:hAnsi="Times New Roman"/>
          <w:sz w:val="24"/>
        </w:rPr>
        <w:t>36</w:t>
      </w:r>
      <w:r w:rsidRPr="00BF43B5">
        <w:rPr>
          <w:rFonts w:ascii="Times New Roman" w:hAnsi="Times New Roman"/>
          <w:sz w:val="24"/>
        </w:rPr>
        <w:t>] and the authorities cited.</w:t>
      </w:r>
    </w:p>
  </w:footnote>
  <w:footnote w:id="166">
    <w:p w14:paraId="4A52EF7D" w14:textId="77777777" w:rsidR="00C92B34" w:rsidRPr="00BF43B5" w:rsidRDefault="00C92B34" w:rsidP="00BF43B5">
      <w:pPr>
        <w:pStyle w:val="FootnoteText"/>
        <w:spacing w:line="280" w:lineRule="exact"/>
        <w:ind w:right="0"/>
        <w:jc w:val="both"/>
        <w:rPr>
          <w:rFonts w:ascii="Times New Roman" w:hAnsi="Times New Roman"/>
          <w:b/>
          <w:b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Morris v C W Martin &amp; Sons Ltd </w:t>
      </w:r>
      <w:r w:rsidRPr="00BF43B5">
        <w:rPr>
          <w:rFonts w:ascii="Times New Roman" w:hAnsi="Times New Roman"/>
          <w:sz w:val="24"/>
        </w:rPr>
        <w:t xml:space="preserve">[1966] 1 QB 716, discussed in </w:t>
      </w:r>
      <w:r w:rsidRPr="00BF43B5">
        <w:rPr>
          <w:rFonts w:ascii="Times New Roman" w:hAnsi="Times New Roman"/>
          <w:i/>
          <w:iCs/>
          <w:sz w:val="24"/>
        </w:rPr>
        <w:t xml:space="preserve">Port Swettenham Authority v T W Wu &amp; Co (M) </w:t>
      </w:r>
      <w:proofErr w:type="spellStart"/>
      <w:r w:rsidRPr="00BF43B5">
        <w:rPr>
          <w:rFonts w:ascii="Times New Roman" w:hAnsi="Times New Roman"/>
          <w:i/>
          <w:iCs/>
          <w:sz w:val="24"/>
        </w:rPr>
        <w:t>Sdn</w:t>
      </w:r>
      <w:proofErr w:type="spellEnd"/>
      <w:r w:rsidRPr="00BF43B5">
        <w:rPr>
          <w:rFonts w:ascii="Times New Roman" w:hAnsi="Times New Roman"/>
          <w:i/>
          <w:iCs/>
          <w:sz w:val="24"/>
        </w:rPr>
        <w:t xml:space="preserve"> </w:t>
      </w:r>
      <w:proofErr w:type="spellStart"/>
      <w:r w:rsidRPr="00BF43B5">
        <w:rPr>
          <w:rFonts w:ascii="Times New Roman" w:hAnsi="Times New Roman"/>
          <w:i/>
          <w:iCs/>
          <w:sz w:val="24"/>
        </w:rPr>
        <w:t>Bhd</w:t>
      </w:r>
      <w:proofErr w:type="spellEnd"/>
      <w:r w:rsidRPr="00BF43B5">
        <w:rPr>
          <w:rFonts w:ascii="Times New Roman" w:hAnsi="Times New Roman"/>
          <w:i/>
          <w:iCs/>
          <w:sz w:val="24"/>
        </w:rPr>
        <w:t xml:space="preserve"> </w:t>
      </w:r>
      <w:r w:rsidRPr="00BF43B5">
        <w:rPr>
          <w:rFonts w:ascii="Times New Roman" w:hAnsi="Times New Roman"/>
          <w:sz w:val="24"/>
        </w:rPr>
        <w:t xml:space="preserve">[1979] AC 580 at 591, </w:t>
      </w:r>
      <w:proofErr w:type="spellStart"/>
      <w:r w:rsidRPr="00BF43B5">
        <w:rPr>
          <w:rFonts w:ascii="Times New Roman" w:hAnsi="Times New Roman"/>
          <w:i/>
          <w:iCs/>
          <w:sz w:val="24"/>
        </w:rPr>
        <w:t>Armes</w:t>
      </w:r>
      <w:proofErr w:type="spellEnd"/>
      <w:r w:rsidRPr="00BF43B5">
        <w:rPr>
          <w:rFonts w:ascii="Times New Roman" w:hAnsi="Times New Roman"/>
          <w:i/>
          <w:iCs/>
          <w:sz w:val="24"/>
        </w:rPr>
        <w:t xml:space="preserve"> v Nottinghamshire County Council</w:t>
      </w:r>
      <w:r w:rsidRPr="00BF43B5">
        <w:rPr>
          <w:rFonts w:ascii="Times New Roman" w:hAnsi="Times New Roman"/>
          <w:sz w:val="24"/>
        </w:rPr>
        <w:t xml:space="preserve"> [2018] AC 355 at 375 [51], and </w:t>
      </w:r>
      <w:r w:rsidRPr="00BF43B5">
        <w:rPr>
          <w:rFonts w:ascii="Times New Roman" w:hAnsi="Times New Roman"/>
          <w:i/>
          <w:iCs/>
          <w:sz w:val="24"/>
        </w:rPr>
        <w:t xml:space="preserve">Bird v DP (a pseudonym) </w:t>
      </w:r>
      <w:r w:rsidRPr="00BF43B5">
        <w:rPr>
          <w:rFonts w:ascii="Times New Roman" w:hAnsi="Times New Roman"/>
          <w:sz w:val="24"/>
        </w:rPr>
        <w:t>[2024] HCA 41 at [</w:t>
      </w:r>
      <w:r w:rsidRPr="0025133E">
        <w:rPr>
          <w:rFonts w:ascii="Times New Roman" w:hAnsi="Times New Roman"/>
          <w:sz w:val="24"/>
        </w:rPr>
        <w:t>52].</w:t>
      </w:r>
    </w:p>
  </w:footnote>
  <w:footnote w:id="167">
    <w:p w14:paraId="6ABA5A3C" w14:textId="77777777" w:rsidR="00C92B34" w:rsidRPr="00BF43B5" w:rsidRDefault="00C92B34" w:rsidP="00BF43B5">
      <w:pPr>
        <w:pStyle w:val="FootnoteText"/>
        <w:spacing w:line="280" w:lineRule="exact"/>
        <w:ind w:right="0"/>
        <w:jc w:val="both"/>
        <w:rPr>
          <w:rFonts w:ascii="Times New Roman" w:hAnsi="Times New Roman"/>
          <w:i/>
          <w:i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New South Wales v Lepore </w:t>
      </w:r>
      <w:r w:rsidRPr="00BF43B5">
        <w:rPr>
          <w:rFonts w:ascii="Times New Roman" w:hAnsi="Times New Roman"/>
          <w:sz w:val="24"/>
        </w:rPr>
        <w:t>(2003) 212 CLR 511 at 601 [265]. Compare at 572 [162].</w:t>
      </w:r>
    </w:p>
  </w:footnote>
  <w:footnote w:id="168">
    <w:p w14:paraId="0A24A91C"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Uniform Civil Procedure Rules 1999 </w:t>
      </w:r>
      <w:r w:rsidRPr="00BF43B5">
        <w:rPr>
          <w:rFonts w:ascii="Times New Roman" w:hAnsi="Times New Roman"/>
          <w:sz w:val="24"/>
        </w:rPr>
        <w:t xml:space="preserve">(Qld), r 171(1). See also </w:t>
      </w:r>
      <w:r w:rsidRPr="00BF43B5">
        <w:rPr>
          <w:rFonts w:ascii="Times New Roman" w:hAnsi="Times New Roman"/>
          <w:i/>
          <w:iCs/>
          <w:sz w:val="24"/>
        </w:rPr>
        <w:t xml:space="preserve">Munnings v Australian Government Solicitor [No 2] </w:t>
      </w:r>
      <w:r w:rsidRPr="00BF43B5">
        <w:rPr>
          <w:rFonts w:ascii="Times New Roman" w:hAnsi="Times New Roman"/>
          <w:sz w:val="24"/>
        </w:rPr>
        <w:t xml:space="preserve">(1994) 68 ALJR 429 at 430; 120 ALR 586 at 589. </w:t>
      </w:r>
    </w:p>
  </w:footnote>
  <w:footnote w:id="169">
    <w:p w14:paraId="3B784D92"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[2017] VSCA 116.</w:t>
      </w:r>
    </w:p>
  </w:footnote>
  <w:footnote w:id="170">
    <w:p w14:paraId="1144AEF0"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Connellan v Murphy</w:t>
      </w:r>
      <w:r w:rsidRPr="00BF43B5">
        <w:rPr>
          <w:rFonts w:ascii="Times New Roman" w:hAnsi="Times New Roman"/>
          <w:sz w:val="24"/>
        </w:rPr>
        <w:t xml:space="preserve"> [2017] VSCA 116 at [57].</w:t>
      </w:r>
    </w:p>
  </w:footnote>
  <w:footnote w:id="171">
    <w:p w14:paraId="12F7D8F3"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Connellan v Murphy</w:t>
      </w:r>
      <w:r w:rsidRPr="00BF43B5">
        <w:rPr>
          <w:rFonts w:ascii="Times New Roman" w:hAnsi="Times New Roman"/>
          <w:sz w:val="24"/>
        </w:rPr>
        <w:t xml:space="preserve"> [2017] VSCA 116 at [58].</w:t>
      </w:r>
    </w:p>
  </w:footnote>
  <w:footnote w:id="172">
    <w:p w14:paraId="494A98C0"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Connellan v Murphy</w:t>
      </w:r>
      <w:r w:rsidRPr="00BF43B5">
        <w:rPr>
          <w:rFonts w:ascii="Times New Roman" w:hAnsi="Times New Roman"/>
          <w:sz w:val="24"/>
        </w:rPr>
        <w:t xml:space="preserve"> [2017] VSCA 116 at [57].</w:t>
      </w:r>
    </w:p>
  </w:footnote>
  <w:footnote w:id="173">
    <w:p w14:paraId="4DD2D99D" w14:textId="77777777" w:rsidR="00C92B34" w:rsidRPr="00BF43B5" w:rsidRDefault="00C92B34" w:rsidP="00BF43B5">
      <w:pPr>
        <w:pStyle w:val="FootnoteText"/>
        <w:spacing w:line="280" w:lineRule="exact"/>
        <w:ind w:right="0"/>
        <w:jc w:val="both"/>
        <w:rPr>
          <w:rFonts w:ascii="Times New Roman" w:hAnsi="Times New Roman"/>
          <w:i/>
          <w:i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Such as, </w:t>
      </w:r>
      <w:proofErr w:type="spellStart"/>
      <w:r w:rsidRPr="00BF43B5">
        <w:rPr>
          <w:rFonts w:ascii="Times New Roman" w:hAnsi="Times New Roman"/>
          <w:sz w:val="24"/>
        </w:rPr>
        <w:t>eg</w:t>
      </w:r>
      <w:proofErr w:type="spellEnd"/>
      <w:r w:rsidRPr="00BF43B5">
        <w:rPr>
          <w:rFonts w:ascii="Times New Roman" w:hAnsi="Times New Roman"/>
          <w:sz w:val="24"/>
        </w:rPr>
        <w:t xml:space="preserve">, </w:t>
      </w:r>
      <w:proofErr w:type="spellStart"/>
      <w:r w:rsidRPr="00BF43B5">
        <w:rPr>
          <w:rFonts w:ascii="Times New Roman" w:hAnsi="Times New Roman"/>
          <w:i/>
          <w:iCs/>
          <w:sz w:val="24"/>
        </w:rPr>
        <w:t>Blatch</w:t>
      </w:r>
      <w:proofErr w:type="spellEnd"/>
      <w:r w:rsidRPr="00BF43B5">
        <w:rPr>
          <w:rFonts w:ascii="Times New Roman" w:hAnsi="Times New Roman"/>
          <w:i/>
          <w:iCs/>
          <w:sz w:val="24"/>
        </w:rPr>
        <w:t xml:space="preserve"> v Archer </w:t>
      </w:r>
      <w:r w:rsidRPr="00BF43B5">
        <w:rPr>
          <w:rFonts w:ascii="Times New Roman" w:hAnsi="Times New Roman"/>
          <w:sz w:val="24"/>
        </w:rPr>
        <w:t xml:space="preserve">(1774) 1 </w:t>
      </w:r>
      <w:proofErr w:type="spellStart"/>
      <w:r w:rsidRPr="00BF43B5">
        <w:rPr>
          <w:rFonts w:ascii="Times New Roman" w:hAnsi="Times New Roman"/>
          <w:sz w:val="24"/>
        </w:rPr>
        <w:t>Cowp</w:t>
      </w:r>
      <w:proofErr w:type="spellEnd"/>
      <w:r w:rsidRPr="00BF43B5">
        <w:rPr>
          <w:rFonts w:ascii="Times New Roman" w:hAnsi="Times New Roman"/>
          <w:sz w:val="24"/>
        </w:rPr>
        <w:t xml:space="preserve"> 63 at 65 [98 ER 969 at 970]. See above at </w:t>
      </w:r>
      <w:proofErr w:type="spellStart"/>
      <w:r w:rsidRPr="00BF43B5">
        <w:rPr>
          <w:rFonts w:ascii="Times New Roman" w:hAnsi="Times New Roman"/>
          <w:sz w:val="24"/>
        </w:rPr>
        <w:t>fn</w:t>
      </w:r>
      <w:proofErr w:type="spellEnd"/>
      <w:r w:rsidRPr="00BF43B5">
        <w:rPr>
          <w:rFonts w:ascii="Times New Roman" w:hAnsi="Times New Roman"/>
          <w:sz w:val="24"/>
        </w:rPr>
        <w:t xml:space="preserve"> </w:t>
      </w:r>
      <w:r>
        <w:rPr>
          <w:rFonts w:ascii="Times New Roman" w:hAnsi="Times New Roman"/>
          <w:sz w:val="24"/>
        </w:rPr>
        <w:t>141</w:t>
      </w:r>
      <w:r w:rsidRPr="00BF43B5">
        <w:rPr>
          <w:rFonts w:ascii="Times New Roman" w:hAnsi="Times New Roman"/>
          <w:sz w:val="24"/>
        </w:rPr>
        <w:t>.</w:t>
      </w:r>
    </w:p>
  </w:footnote>
  <w:footnote w:id="174">
    <w:p w14:paraId="2CF32A09" w14:textId="77777777" w:rsidR="00C92B34" w:rsidRPr="00BF43B5" w:rsidRDefault="00C92B34" w:rsidP="00BF43B5">
      <w:pPr>
        <w:pStyle w:val="FootnoteText"/>
        <w:spacing w:line="280" w:lineRule="exact"/>
        <w:ind w:right="0"/>
        <w:jc w:val="both"/>
        <w:rPr>
          <w:rFonts w:ascii="Times New Roman" w:hAnsi="Times New Roman"/>
          <w:i/>
          <w:iCs/>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t xml:space="preserve">See, for instance, </w:t>
      </w:r>
      <w:proofErr w:type="spellStart"/>
      <w:r w:rsidRPr="00BF43B5">
        <w:rPr>
          <w:rFonts w:ascii="Times New Roman" w:hAnsi="Times New Roman"/>
          <w:i/>
          <w:iCs/>
          <w:sz w:val="24"/>
        </w:rPr>
        <w:t>Bonnington</w:t>
      </w:r>
      <w:proofErr w:type="spellEnd"/>
      <w:r w:rsidRPr="00BF43B5">
        <w:rPr>
          <w:rFonts w:ascii="Times New Roman" w:hAnsi="Times New Roman"/>
          <w:i/>
          <w:iCs/>
          <w:sz w:val="24"/>
        </w:rPr>
        <w:t xml:space="preserve"> Castings Ltd v Wardlaw </w:t>
      </w:r>
      <w:r w:rsidRPr="00BF43B5">
        <w:rPr>
          <w:rFonts w:ascii="Times New Roman" w:hAnsi="Times New Roman"/>
          <w:sz w:val="24"/>
        </w:rPr>
        <w:t xml:space="preserve">[1956] AC 613 at 620 and Foster, "Material Contribution in </w:t>
      </w:r>
      <w:proofErr w:type="spellStart"/>
      <w:r w:rsidRPr="00BF43B5">
        <w:rPr>
          <w:rFonts w:ascii="Times New Roman" w:hAnsi="Times New Roman"/>
          <w:i/>
          <w:iCs/>
          <w:sz w:val="24"/>
        </w:rPr>
        <w:t>Bonnington</w:t>
      </w:r>
      <w:proofErr w:type="spellEnd"/>
      <w:r w:rsidRPr="00BF43B5">
        <w:rPr>
          <w:rFonts w:ascii="Times New Roman" w:hAnsi="Times New Roman"/>
          <w:sz w:val="24"/>
        </w:rPr>
        <w:t xml:space="preserve">: Not an Exception to 'But For' Causation" (2022) 49(1) </w:t>
      </w:r>
      <w:r w:rsidRPr="00BF43B5">
        <w:rPr>
          <w:rFonts w:ascii="Times New Roman" w:hAnsi="Times New Roman"/>
          <w:i/>
          <w:iCs/>
          <w:sz w:val="24"/>
        </w:rPr>
        <w:t xml:space="preserve">University of Western Australia Law Review </w:t>
      </w:r>
      <w:r w:rsidRPr="00BF43B5">
        <w:rPr>
          <w:rFonts w:ascii="Times New Roman" w:hAnsi="Times New Roman"/>
          <w:sz w:val="24"/>
        </w:rPr>
        <w:t>404.</w:t>
      </w:r>
    </w:p>
  </w:footnote>
  <w:footnote w:id="175">
    <w:p w14:paraId="07A0787C" w14:textId="77777777" w:rsidR="00C92B34" w:rsidRPr="00BF43B5" w:rsidRDefault="00C92B34" w:rsidP="00BF43B5">
      <w:pPr>
        <w:pStyle w:val="FootnoteText"/>
        <w:spacing w:line="280" w:lineRule="exact"/>
        <w:ind w:right="0"/>
        <w:jc w:val="both"/>
        <w:rPr>
          <w:rFonts w:ascii="Times New Roman" w:hAnsi="Times New Roman"/>
          <w:sz w:val="24"/>
        </w:rPr>
      </w:pPr>
      <w:r w:rsidRPr="00BF43B5">
        <w:rPr>
          <w:rStyle w:val="FootnoteReference"/>
          <w:rFonts w:ascii="Times New Roman" w:hAnsi="Times New Roman"/>
          <w:sz w:val="22"/>
          <w:vertAlign w:val="baseline"/>
        </w:rPr>
        <w:footnoteRef/>
      </w:r>
      <w:r w:rsidRPr="00BF43B5">
        <w:rPr>
          <w:rFonts w:ascii="Times New Roman" w:hAnsi="Times New Roman"/>
          <w:sz w:val="24"/>
        </w:rPr>
        <w:t xml:space="preserve"> </w:t>
      </w:r>
      <w:r w:rsidRPr="00BF43B5">
        <w:rPr>
          <w:rFonts w:ascii="Times New Roman" w:hAnsi="Times New Roman"/>
          <w:sz w:val="24"/>
        </w:rPr>
        <w:tab/>
      </w:r>
      <w:r w:rsidRPr="00BF43B5">
        <w:rPr>
          <w:rFonts w:ascii="Times New Roman" w:hAnsi="Times New Roman"/>
          <w:i/>
          <w:iCs/>
          <w:sz w:val="24"/>
        </w:rPr>
        <w:t xml:space="preserve">Lewis v Australian Capital Territory </w:t>
      </w:r>
      <w:r w:rsidRPr="00BF43B5">
        <w:rPr>
          <w:rFonts w:ascii="Times New Roman" w:hAnsi="Times New Roman"/>
          <w:sz w:val="24"/>
        </w:rPr>
        <w:t xml:space="preserve">(2020) 271 CLR 192 at 261 [178]. See also the examples given by Lord Hamblen and Lord Leggatt JJSC in </w:t>
      </w:r>
      <w:r w:rsidRPr="00BF43B5">
        <w:rPr>
          <w:rFonts w:ascii="Times New Roman" w:hAnsi="Times New Roman"/>
          <w:i/>
          <w:iCs/>
          <w:sz w:val="24"/>
        </w:rPr>
        <w:t>Financial Conduct Authority v Arch Insurance (UK) Ltd</w:t>
      </w:r>
      <w:r w:rsidRPr="00BF43B5">
        <w:rPr>
          <w:rFonts w:ascii="Times New Roman" w:hAnsi="Times New Roman"/>
          <w:sz w:val="24"/>
        </w:rPr>
        <w:t xml:space="preserve"> [2021] AC 649 at 723-724 [182]-[185] and Lord Burrows JSC in </w:t>
      </w:r>
      <w:r w:rsidRPr="00BF43B5">
        <w:rPr>
          <w:rFonts w:ascii="Times New Roman" w:hAnsi="Times New Roman"/>
          <w:i/>
          <w:iCs/>
          <w:sz w:val="24"/>
        </w:rPr>
        <w:t xml:space="preserve">Davies v Bridgend County Borough Council </w:t>
      </w:r>
      <w:r w:rsidRPr="00BF43B5">
        <w:rPr>
          <w:rFonts w:ascii="Times New Roman" w:hAnsi="Times New Roman"/>
          <w:sz w:val="24"/>
        </w:rPr>
        <w:t xml:space="preserve">[2024] 2 WLR 1237 at 1257 [81]; </w:t>
      </w:r>
      <w:r w:rsidRPr="00BF43B5">
        <w:rPr>
          <w:rStyle w:val="ui-provider"/>
          <w:rFonts w:ascii="Times New Roman" w:hAnsi="Times New Roman"/>
          <w:sz w:val="24"/>
        </w:rPr>
        <w:t>[2024] 3 All ER 641 at 660</w:t>
      </w:r>
      <w:r w:rsidRPr="00BF43B5">
        <w:rPr>
          <w:rFonts w:ascii="Times New Roman" w:hAnsi="Times New Roman"/>
          <w:sz w:val="24"/>
        </w:rPr>
        <w:t>.</w:t>
      </w:r>
    </w:p>
  </w:footnote>
  <w:footnote w:id="176">
    <w:p w14:paraId="4DD8E171"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t>(1992) 177 CLR 292 at 364.</w:t>
      </w:r>
    </w:p>
  </w:footnote>
  <w:footnote w:id="177">
    <w:p w14:paraId="144D800C"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t xml:space="preserve">Reasons of </w:t>
      </w:r>
      <w:proofErr w:type="spellStart"/>
      <w:r w:rsidRPr="00A7699A">
        <w:rPr>
          <w:rFonts w:ascii="Times New Roman" w:hAnsi="Times New Roman"/>
          <w:sz w:val="24"/>
          <w:lang w:val="en-US"/>
        </w:rPr>
        <w:t>Gageler</w:t>
      </w:r>
      <w:proofErr w:type="spellEnd"/>
      <w:r w:rsidRPr="00A7699A">
        <w:rPr>
          <w:rFonts w:ascii="Times New Roman" w:hAnsi="Times New Roman"/>
          <w:sz w:val="24"/>
          <w:lang w:val="en-US"/>
        </w:rPr>
        <w:t> CJ, Gordon, Jagot and Beech-Jones JJ at [</w:t>
      </w:r>
      <w:r w:rsidRPr="008D2780">
        <w:rPr>
          <w:rFonts w:ascii="Times New Roman" w:hAnsi="Times New Roman"/>
          <w:sz w:val="24"/>
          <w:lang w:val="en-US"/>
        </w:rPr>
        <w:t>25</w:t>
      </w:r>
      <w:r w:rsidRPr="00A7699A">
        <w:rPr>
          <w:rFonts w:ascii="Times New Roman" w:hAnsi="Times New Roman"/>
          <w:sz w:val="24"/>
          <w:lang w:val="en-US"/>
        </w:rPr>
        <w:t>].</w:t>
      </w:r>
    </w:p>
  </w:footnote>
  <w:footnote w:id="178">
    <w:p w14:paraId="7C361796"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t xml:space="preserve">Reasons of </w:t>
      </w:r>
      <w:proofErr w:type="spellStart"/>
      <w:r w:rsidRPr="00A7699A">
        <w:rPr>
          <w:rFonts w:ascii="Times New Roman" w:hAnsi="Times New Roman"/>
          <w:sz w:val="24"/>
          <w:lang w:val="en-US"/>
        </w:rPr>
        <w:t>Gageler</w:t>
      </w:r>
      <w:proofErr w:type="spellEnd"/>
      <w:r w:rsidRPr="00A7699A">
        <w:rPr>
          <w:rFonts w:ascii="Times New Roman" w:hAnsi="Times New Roman"/>
          <w:sz w:val="24"/>
          <w:lang w:val="en-US"/>
        </w:rPr>
        <w:t> CJ, Gordon, Jagot and Beech-Jones JJ at [</w:t>
      </w:r>
      <w:r w:rsidRPr="00E75328">
        <w:rPr>
          <w:rFonts w:ascii="Times New Roman" w:hAnsi="Times New Roman"/>
          <w:sz w:val="24"/>
          <w:lang w:val="en-US"/>
        </w:rPr>
        <w:t>26</w:t>
      </w:r>
      <w:r w:rsidRPr="00A7699A">
        <w:rPr>
          <w:rFonts w:ascii="Times New Roman" w:hAnsi="Times New Roman"/>
          <w:sz w:val="24"/>
          <w:lang w:val="en-US"/>
        </w:rPr>
        <w:t>].</w:t>
      </w:r>
    </w:p>
  </w:footnote>
  <w:footnote w:id="179">
    <w:p w14:paraId="4233BD6B"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r>
      <w:r w:rsidRPr="00A7699A">
        <w:rPr>
          <w:rFonts w:ascii="Times New Roman" w:hAnsi="Times New Roman"/>
          <w:i/>
          <w:iCs/>
          <w:sz w:val="24"/>
          <w:lang w:val="en-US"/>
        </w:rPr>
        <w:t xml:space="preserve">Limitation of Actions Act 1936 </w:t>
      </w:r>
      <w:r w:rsidRPr="00A7699A">
        <w:rPr>
          <w:rFonts w:ascii="Times New Roman" w:hAnsi="Times New Roman"/>
          <w:sz w:val="24"/>
          <w:lang w:val="en-US"/>
        </w:rPr>
        <w:t xml:space="preserve">(SA), s 3A; </w:t>
      </w:r>
      <w:r w:rsidRPr="00A7699A">
        <w:rPr>
          <w:rFonts w:ascii="Times New Roman" w:hAnsi="Times New Roman"/>
          <w:i/>
          <w:iCs/>
          <w:sz w:val="24"/>
          <w:lang w:val="en-US"/>
        </w:rPr>
        <w:t xml:space="preserve">Limitation of Actions Act 1958 </w:t>
      </w:r>
      <w:r w:rsidRPr="00A7699A">
        <w:rPr>
          <w:rFonts w:ascii="Times New Roman" w:hAnsi="Times New Roman"/>
          <w:sz w:val="24"/>
          <w:lang w:val="en-US"/>
        </w:rPr>
        <w:t xml:space="preserve">(Vic), ss 27O and 27P; </w:t>
      </w:r>
      <w:r w:rsidRPr="00A7699A">
        <w:rPr>
          <w:rFonts w:ascii="Times New Roman" w:hAnsi="Times New Roman"/>
          <w:i/>
          <w:iCs/>
          <w:sz w:val="24"/>
          <w:lang w:val="en-US"/>
        </w:rPr>
        <w:t xml:space="preserve">Limitation Act 1969 </w:t>
      </w:r>
      <w:r w:rsidRPr="00A7699A">
        <w:rPr>
          <w:rFonts w:ascii="Times New Roman" w:hAnsi="Times New Roman"/>
          <w:sz w:val="24"/>
          <w:lang w:val="en-US"/>
        </w:rPr>
        <w:t xml:space="preserve">(NSW), s 6A; </w:t>
      </w:r>
      <w:r w:rsidRPr="00A7699A">
        <w:rPr>
          <w:rFonts w:ascii="Times New Roman" w:hAnsi="Times New Roman"/>
          <w:i/>
          <w:iCs/>
          <w:sz w:val="24"/>
          <w:lang w:val="en-US"/>
        </w:rPr>
        <w:t xml:space="preserve">Limitation Act 1974 </w:t>
      </w:r>
      <w:r w:rsidRPr="00A7699A">
        <w:rPr>
          <w:rFonts w:ascii="Times New Roman" w:hAnsi="Times New Roman"/>
          <w:sz w:val="24"/>
          <w:lang w:val="en-US"/>
        </w:rPr>
        <w:t xml:space="preserve">(Tas), s 5B; </w:t>
      </w:r>
      <w:r w:rsidRPr="00A7699A">
        <w:rPr>
          <w:rFonts w:ascii="Times New Roman" w:hAnsi="Times New Roman"/>
          <w:i/>
          <w:iCs/>
          <w:sz w:val="24"/>
          <w:lang w:val="en-US"/>
        </w:rPr>
        <w:t xml:space="preserve">Limitation Act 1981 </w:t>
      </w:r>
      <w:r w:rsidRPr="00A7699A">
        <w:rPr>
          <w:rFonts w:ascii="Times New Roman" w:hAnsi="Times New Roman"/>
          <w:sz w:val="24"/>
          <w:lang w:val="en-US"/>
        </w:rPr>
        <w:t xml:space="preserve">(NT), s 5A; </w:t>
      </w:r>
      <w:r w:rsidRPr="00A7699A">
        <w:rPr>
          <w:rFonts w:ascii="Times New Roman" w:hAnsi="Times New Roman"/>
          <w:i/>
          <w:iCs/>
          <w:sz w:val="24"/>
          <w:lang w:val="en-US"/>
        </w:rPr>
        <w:t xml:space="preserve">Limitation Act 1985 </w:t>
      </w:r>
      <w:r w:rsidRPr="00A7699A">
        <w:rPr>
          <w:rFonts w:ascii="Times New Roman" w:hAnsi="Times New Roman"/>
          <w:sz w:val="24"/>
          <w:lang w:val="en-US"/>
        </w:rPr>
        <w:t xml:space="preserve">(ACT), s 21C; </w:t>
      </w:r>
      <w:r w:rsidRPr="00A7699A">
        <w:rPr>
          <w:rFonts w:ascii="Times New Roman" w:hAnsi="Times New Roman"/>
          <w:i/>
          <w:iCs/>
          <w:sz w:val="24"/>
          <w:lang w:val="en-US"/>
        </w:rPr>
        <w:t xml:space="preserve">Limitation Act 2005 </w:t>
      </w:r>
      <w:r w:rsidRPr="00A7699A">
        <w:rPr>
          <w:rFonts w:ascii="Times New Roman" w:hAnsi="Times New Roman"/>
          <w:sz w:val="24"/>
          <w:lang w:val="en-US"/>
        </w:rPr>
        <w:t xml:space="preserve">(WA), s 6A. </w:t>
      </w:r>
    </w:p>
  </w:footnote>
  <w:footnote w:id="180">
    <w:p w14:paraId="55F68950" w14:textId="77777777" w:rsidR="00C92B34" w:rsidRPr="00A7699A" w:rsidRDefault="00C92B34" w:rsidP="00A7699A">
      <w:pPr>
        <w:pStyle w:val="FootnoteText"/>
        <w:spacing w:line="280" w:lineRule="exact"/>
        <w:ind w:right="0"/>
        <w:jc w:val="both"/>
        <w:rPr>
          <w:rFonts w:ascii="Times New Roman" w:hAnsi="Times New Roman"/>
          <w:sz w:val="24"/>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rPr>
        <w:tab/>
        <w:t xml:space="preserve">Reasons of </w:t>
      </w:r>
      <w:proofErr w:type="spellStart"/>
      <w:r w:rsidRPr="00A7699A">
        <w:rPr>
          <w:rFonts w:ascii="Times New Roman" w:hAnsi="Times New Roman"/>
          <w:sz w:val="24"/>
        </w:rPr>
        <w:t>Gageler</w:t>
      </w:r>
      <w:proofErr w:type="spellEnd"/>
      <w:r w:rsidRPr="00A7699A">
        <w:rPr>
          <w:rFonts w:ascii="Times New Roman" w:hAnsi="Times New Roman"/>
          <w:sz w:val="24"/>
        </w:rPr>
        <w:t xml:space="preserve"> CJ, Gordon, Jagot and Beech-Jones JJ at </w:t>
      </w:r>
      <w:r w:rsidRPr="000428C6">
        <w:rPr>
          <w:rFonts w:ascii="Times New Roman" w:hAnsi="Times New Roman"/>
          <w:sz w:val="24"/>
        </w:rPr>
        <w:t>[19]-[20].</w:t>
      </w:r>
    </w:p>
  </w:footnote>
  <w:footnote w:id="181">
    <w:p w14:paraId="6DFE9AED"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t xml:space="preserve">Reasons of </w:t>
      </w:r>
      <w:proofErr w:type="spellStart"/>
      <w:r w:rsidRPr="00A7699A">
        <w:rPr>
          <w:rFonts w:ascii="Times New Roman" w:hAnsi="Times New Roman"/>
          <w:sz w:val="24"/>
          <w:lang w:val="en-US"/>
        </w:rPr>
        <w:t>Gageler</w:t>
      </w:r>
      <w:proofErr w:type="spellEnd"/>
      <w:r w:rsidRPr="00A7699A">
        <w:rPr>
          <w:rFonts w:ascii="Times New Roman" w:hAnsi="Times New Roman"/>
          <w:sz w:val="24"/>
          <w:lang w:val="en-US"/>
        </w:rPr>
        <w:t> CJ, Gordon, Jagot and Beech-Jones JJ at [</w:t>
      </w:r>
      <w:r w:rsidRPr="0063704F">
        <w:rPr>
          <w:rFonts w:ascii="Times New Roman" w:hAnsi="Times New Roman"/>
          <w:sz w:val="24"/>
          <w:lang w:val="en-US"/>
        </w:rPr>
        <w:t>26</w:t>
      </w:r>
      <w:r w:rsidRPr="00A7699A">
        <w:rPr>
          <w:rFonts w:ascii="Times New Roman" w:hAnsi="Times New Roman"/>
          <w:sz w:val="24"/>
          <w:lang w:val="en-US"/>
        </w:rPr>
        <w:t xml:space="preserve">]. </w:t>
      </w:r>
    </w:p>
  </w:footnote>
  <w:footnote w:id="182">
    <w:p w14:paraId="5B8A6045"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t>(2023) 97 ALJR 857 at 880-892 [84]-[160]; 414 ALR 635 at 661-678.</w:t>
      </w:r>
    </w:p>
  </w:footnote>
  <w:footnote w:id="183">
    <w:p w14:paraId="669C1FBD" w14:textId="77777777" w:rsidR="00C92B34" w:rsidRPr="00A7699A" w:rsidRDefault="00C92B34" w:rsidP="00A7699A">
      <w:pPr>
        <w:pStyle w:val="FootnoteText"/>
        <w:spacing w:line="280" w:lineRule="exact"/>
        <w:ind w:right="0"/>
        <w:jc w:val="both"/>
        <w:rPr>
          <w:rFonts w:ascii="Times New Roman" w:hAnsi="Times New Roman"/>
          <w:sz w:val="24"/>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rPr>
        <w:tab/>
        <w:t xml:space="preserve">Reasons of </w:t>
      </w:r>
      <w:proofErr w:type="spellStart"/>
      <w:r w:rsidRPr="00A7699A">
        <w:rPr>
          <w:rFonts w:ascii="Times New Roman" w:hAnsi="Times New Roman"/>
          <w:sz w:val="24"/>
        </w:rPr>
        <w:t>Gageler</w:t>
      </w:r>
      <w:proofErr w:type="spellEnd"/>
      <w:r w:rsidRPr="00A7699A">
        <w:rPr>
          <w:rFonts w:ascii="Times New Roman" w:hAnsi="Times New Roman"/>
          <w:sz w:val="24"/>
        </w:rPr>
        <w:t> CJ, Gordon, Jagot and Beech-Jones JJ at [</w:t>
      </w:r>
      <w:r w:rsidRPr="0063704F">
        <w:rPr>
          <w:rFonts w:ascii="Times New Roman" w:hAnsi="Times New Roman"/>
          <w:sz w:val="24"/>
        </w:rPr>
        <w:t>15</w:t>
      </w:r>
      <w:r w:rsidRPr="00A7699A">
        <w:rPr>
          <w:rFonts w:ascii="Times New Roman" w:hAnsi="Times New Roman"/>
          <w:sz w:val="24"/>
        </w:rPr>
        <w:t>].</w:t>
      </w:r>
    </w:p>
  </w:footnote>
  <w:footnote w:id="184">
    <w:p w14:paraId="0E7A8C5A"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t>(2019) 100 NSWLR 218 at 233-234 [71].</w:t>
      </w:r>
    </w:p>
  </w:footnote>
  <w:footnote w:id="185">
    <w:p w14:paraId="0E670162"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t xml:space="preserve">Reasons of </w:t>
      </w:r>
      <w:proofErr w:type="spellStart"/>
      <w:r w:rsidRPr="00A7699A">
        <w:rPr>
          <w:rFonts w:ascii="Times New Roman" w:hAnsi="Times New Roman"/>
          <w:sz w:val="24"/>
          <w:lang w:val="en-US"/>
        </w:rPr>
        <w:t>Gageler</w:t>
      </w:r>
      <w:proofErr w:type="spellEnd"/>
      <w:r w:rsidRPr="00A7699A">
        <w:rPr>
          <w:rFonts w:ascii="Times New Roman" w:hAnsi="Times New Roman"/>
          <w:sz w:val="24"/>
          <w:lang w:val="en-US"/>
        </w:rPr>
        <w:t> CJ, Gordon, Jagot and Beech-Jones JJ at [</w:t>
      </w:r>
      <w:r w:rsidRPr="00931F4F">
        <w:rPr>
          <w:rFonts w:ascii="Times New Roman" w:hAnsi="Times New Roman"/>
          <w:sz w:val="24"/>
          <w:lang w:val="en-US"/>
        </w:rPr>
        <w:t>17</w:t>
      </w:r>
      <w:r w:rsidRPr="00A7699A">
        <w:rPr>
          <w:rFonts w:ascii="Times New Roman" w:hAnsi="Times New Roman"/>
          <w:sz w:val="24"/>
          <w:lang w:val="en-US"/>
        </w:rPr>
        <w:t xml:space="preserve">], citing </w:t>
      </w:r>
      <w:r w:rsidRPr="00A7699A">
        <w:rPr>
          <w:rFonts w:ascii="Times New Roman" w:hAnsi="Times New Roman"/>
          <w:i/>
          <w:iCs/>
          <w:sz w:val="24"/>
          <w:lang w:val="en-US"/>
        </w:rPr>
        <w:t xml:space="preserve">GLJ </w:t>
      </w:r>
      <w:r w:rsidRPr="00A7699A">
        <w:rPr>
          <w:rFonts w:ascii="Times New Roman" w:hAnsi="Times New Roman"/>
          <w:sz w:val="24"/>
          <w:lang w:val="en-US"/>
        </w:rPr>
        <w:t xml:space="preserve">(2023) 97 ALJR 857 at 876 [64]; 414 ALR 635 at 656; </w:t>
      </w:r>
      <w:proofErr w:type="spellStart"/>
      <w:r w:rsidRPr="00A7699A">
        <w:rPr>
          <w:rFonts w:ascii="Times New Roman" w:hAnsi="Times New Roman"/>
          <w:sz w:val="24"/>
          <w:lang w:val="en-US"/>
        </w:rPr>
        <w:t>cf</w:t>
      </w:r>
      <w:proofErr w:type="spellEnd"/>
      <w:r w:rsidRPr="00A7699A">
        <w:rPr>
          <w:rFonts w:ascii="Times New Roman" w:hAnsi="Times New Roman"/>
          <w:sz w:val="24"/>
          <w:lang w:val="en-US"/>
        </w:rPr>
        <w:t xml:space="preserve"> </w:t>
      </w:r>
      <w:proofErr w:type="spellStart"/>
      <w:r w:rsidRPr="00A7699A">
        <w:rPr>
          <w:rFonts w:ascii="Times New Roman" w:hAnsi="Times New Roman"/>
          <w:i/>
          <w:iCs/>
          <w:sz w:val="24"/>
          <w:lang w:val="en-US"/>
        </w:rPr>
        <w:t>Batistatos</w:t>
      </w:r>
      <w:proofErr w:type="spellEnd"/>
      <w:r w:rsidRPr="00A7699A">
        <w:rPr>
          <w:rFonts w:ascii="Times New Roman" w:hAnsi="Times New Roman"/>
          <w:i/>
          <w:iCs/>
          <w:sz w:val="24"/>
          <w:lang w:val="en-US"/>
        </w:rPr>
        <w:t xml:space="preserve"> v Roads and Traffic Authority (NSW) </w:t>
      </w:r>
      <w:r w:rsidRPr="00A7699A">
        <w:rPr>
          <w:rFonts w:ascii="Times New Roman" w:hAnsi="Times New Roman"/>
          <w:sz w:val="24"/>
          <w:lang w:val="en-US"/>
        </w:rPr>
        <w:t xml:space="preserve">(2006) 226 CLR 256 at 264 [7]. </w:t>
      </w:r>
    </w:p>
  </w:footnote>
  <w:footnote w:id="186">
    <w:p w14:paraId="20ACD848"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t xml:space="preserve">Reasons of </w:t>
      </w:r>
      <w:proofErr w:type="spellStart"/>
      <w:r w:rsidRPr="00A7699A">
        <w:rPr>
          <w:rFonts w:ascii="Times New Roman" w:hAnsi="Times New Roman"/>
          <w:sz w:val="24"/>
          <w:lang w:val="en-US"/>
        </w:rPr>
        <w:t>Gageler</w:t>
      </w:r>
      <w:proofErr w:type="spellEnd"/>
      <w:r w:rsidRPr="00A7699A">
        <w:rPr>
          <w:rFonts w:ascii="Times New Roman" w:hAnsi="Times New Roman"/>
          <w:sz w:val="24"/>
          <w:lang w:val="en-US"/>
        </w:rPr>
        <w:t xml:space="preserve"> CJ, Gordon, Jagot and Beech-Jones JJ at </w:t>
      </w:r>
      <w:r w:rsidRPr="00042964">
        <w:rPr>
          <w:rFonts w:ascii="Times New Roman" w:hAnsi="Times New Roman"/>
          <w:sz w:val="24"/>
          <w:lang w:val="en-US"/>
        </w:rPr>
        <w:t>[24</w:t>
      </w:r>
      <w:r w:rsidRPr="00A7699A">
        <w:rPr>
          <w:rFonts w:ascii="Times New Roman" w:hAnsi="Times New Roman"/>
          <w:sz w:val="24"/>
          <w:lang w:val="en-US"/>
        </w:rPr>
        <w:t>].</w:t>
      </w:r>
    </w:p>
  </w:footnote>
  <w:footnote w:id="187">
    <w:p w14:paraId="21F2072B" w14:textId="77777777" w:rsidR="00C92B34" w:rsidRPr="00A7699A" w:rsidRDefault="00C92B34" w:rsidP="00A7699A">
      <w:pPr>
        <w:pStyle w:val="FootnoteText"/>
        <w:spacing w:line="280" w:lineRule="exact"/>
        <w:ind w:right="0"/>
        <w:jc w:val="both"/>
        <w:rPr>
          <w:rFonts w:ascii="Times New Roman" w:hAnsi="Times New Roman"/>
          <w:sz w:val="24"/>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rPr>
        <w:tab/>
      </w:r>
      <w:r w:rsidRPr="00A7699A">
        <w:rPr>
          <w:rFonts w:ascii="Times New Roman" w:hAnsi="Times New Roman"/>
          <w:sz w:val="24"/>
          <w:lang w:val="en-US"/>
        </w:rPr>
        <w:t>(2019) 100 NSWLR 218.</w:t>
      </w:r>
    </w:p>
  </w:footnote>
  <w:footnote w:id="188">
    <w:p w14:paraId="5D09BB42" w14:textId="77777777" w:rsidR="00C92B34" w:rsidRPr="00A7699A" w:rsidRDefault="00C92B34" w:rsidP="00A7699A">
      <w:pPr>
        <w:pStyle w:val="FootnoteText"/>
        <w:spacing w:line="280" w:lineRule="exact"/>
        <w:ind w:right="0"/>
        <w:jc w:val="both"/>
        <w:rPr>
          <w:rFonts w:ascii="Times New Roman" w:hAnsi="Times New Roman"/>
          <w:sz w:val="24"/>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rPr>
        <w:tab/>
      </w:r>
      <w:r w:rsidRPr="00A7699A">
        <w:rPr>
          <w:rFonts w:ascii="Times New Roman" w:hAnsi="Times New Roman"/>
          <w:i/>
          <w:iCs/>
          <w:sz w:val="24"/>
        </w:rPr>
        <w:t xml:space="preserve">Moubarak </w:t>
      </w:r>
      <w:r w:rsidRPr="00A7699A">
        <w:rPr>
          <w:rFonts w:ascii="Times New Roman" w:hAnsi="Times New Roman"/>
          <w:sz w:val="24"/>
          <w:lang w:val="en-US"/>
        </w:rPr>
        <w:t>(2019) 100 NSWLR 218 at 221 [2]-[3], [5], 222 [8].</w:t>
      </w:r>
    </w:p>
  </w:footnote>
  <w:footnote w:id="189">
    <w:p w14:paraId="5961CD7C"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r>
      <w:r w:rsidRPr="00A7699A">
        <w:rPr>
          <w:rFonts w:ascii="Times New Roman" w:hAnsi="Times New Roman"/>
          <w:i/>
          <w:iCs/>
          <w:sz w:val="24"/>
          <w:lang w:val="en-US"/>
        </w:rPr>
        <w:t>GLJ</w:t>
      </w:r>
      <w:r w:rsidRPr="00A7699A">
        <w:rPr>
          <w:rFonts w:ascii="Times New Roman" w:hAnsi="Times New Roman"/>
          <w:sz w:val="24"/>
          <w:lang w:val="en-US"/>
        </w:rPr>
        <w:t xml:space="preserve"> (2023) 97 ALJR 857 at 888 [136]; 414 ALR 635 at 672-673, citing </w:t>
      </w:r>
      <w:r w:rsidRPr="00A7699A">
        <w:rPr>
          <w:rFonts w:ascii="Times New Roman" w:hAnsi="Times New Roman"/>
          <w:i/>
          <w:iCs/>
          <w:sz w:val="24"/>
          <w:lang w:val="en-US"/>
        </w:rPr>
        <w:t>Moubarak</w:t>
      </w:r>
      <w:r w:rsidRPr="00A7699A">
        <w:rPr>
          <w:rFonts w:ascii="Times New Roman" w:hAnsi="Times New Roman"/>
          <w:sz w:val="24"/>
          <w:lang w:val="en-US"/>
        </w:rPr>
        <w:t xml:space="preserve"> (2019) 100 NSWLR 218 at 250-251 [162]-[171].</w:t>
      </w:r>
    </w:p>
  </w:footnote>
  <w:footnote w:id="190">
    <w:p w14:paraId="1814E737" w14:textId="77777777" w:rsidR="00C92B34" w:rsidRPr="00A7699A" w:rsidRDefault="00C92B34" w:rsidP="00A7699A">
      <w:pPr>
        <w:pStyle w:val="FootnoteText"/>
        <w:spacing w:line="280" w:lineRule="exact"/>
        <w:ind w:right="0"/>
        <w:jc w:val="both"/>
        <w:rPr>
          <w:rFonts w:ascii="Times New Roman" w:hAnsi="Times New Roman"/>
          <w:sz w:val="24"/>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rPr>
        <w:tab/>
        <w:t xml:space="preserve">Reasons of </w:t>
      </w:r>
      <w:proofErr w:type="spellStart"/>
      <w:r w:rsidRPr="00A7699A">
        <w:rPr>
          <w:rFonts w:ascii="Times New Roman" w:hAnsi="Times New Roman"/>
          <w:sz w:val="24"/>
        </w:rPr>
        <w:t>Gageler</w:t>
      </w:r>
      <w:proofErr w:type="spellEnd"/>
      <w:r w:rsidRPr="00A7699A">
        <w:rPr>
          <w:rFonts w:ascii="Times New Roman" w:hAnsi="Times New Roman"/>
          <w:sz w:val="24"/>
        </w:rPr>
        <w:t xml:space="preserve"> CJ, Gordon, Jagot and Beech-Jones JJ at </w:t>
      </w:r>
      <w:r w:rsidRPr="00DC2FC3">
        <w:rPr>
          <w:rFonts w:ascii="Times New Roman" w:hAnsi="Times New Roman"/>
          <w:sz w:val="24"/>
        </w:rPr>
        <w:t>[55</w:t>
      </w:r>
      <w:r w:rsidRPr="00A7699A">
        <w:rPr>
          <w:rFonts w:ascii="Times New Roman" w:hAnsi="Times New Roman"/>
          <w:sz w:val="24"/>
        </w:rPr>
        <w:t>].</w:t>
      </w:r>
    </w:p>
  </w:footnote>
  <w:footnote w:id="191">
    <w:p w14:paraId="74F6E24C"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r>
      <w:r w:rsidRPr="00A7699A">
        <w:rPr>
          <w:rFonts w:ascii="Times New Roman" w:hAnsi="Times New Roman"/>
          <w:i/>
          <w:iCs/>
          <w:sz w:val="24"/>
          <w:lang w:val="en-US"/>
        </w:rPr>
        <w:t>Moubarak</w:t>
      </w:r>
      <w:r w:rsidRPr="00A7699A">
        <w:rPr>
          <w:rFonts w:ascii="Times New Roman" w:hAnsi="Times New Roman"/>
          <w:sz w:val="24"/>
          <w:lang w:val="en-US"/>
        </w:rPr>
        <w:t xml:space="preserve"> (2019) 100 NSWLR 218 at 250 [158].</w:t>
      </w:r>
    </w:p>
  </w:footnote>
  <w:footnote w:id="192">
    <w:p w14:paraId="3E547C17" w14:textId="77777777" w:rsidR="00C92B34" w:rsidRPr="00A7699A" w:rsidRDefault="00C92B34" w:rsidP="00A7699A">
      <w:pPr>
        <w:pStyle w:val="FootnoteText"/>
        <w:spacing w:line="280" w:lineRule="exact"/>
        <w:ind w:right="0"/>
        <w:jc w:val="both"/>
        <w:rPr>
          <w:rFonts w:ascii="Times New Roman" w:hAnsi="Times New Roman"/>
          <w:sz w:val="24"/>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rPr>
        <w:tab/>
      </w:r>
      <w:r w:rsidRPr="00A7699A">
        <w:rPr>
          <w:rFonts w:ascii="Times New Roman" w:hAnsi="Times New Roman"/>
          <w:sz w:val="24"/>
          <w:lang w:val="en-US"/>
        </w:rPr>
        <w:t xml:space="preserve">Reasons of </w:t>
      </w:r>
      <w:proofErr w:type="spellStart"/>
      <w:r w:rsidRPr="00A7699A">
        <w:rPr>
          <w:rFonts w:ascii="Times New Roman" w:hAnsi="Times New Roman"/>
          <w:sz w:val="24"/>
          <w:lang w:val="en-US"/>
        </w:rPr>
        <w:t>Gageler</w:t>
      </w:r>
      <w:proofErr w:type="spellEnd"/>
      <w:r w:rsidRPr="00A7699A">
        <w:rPr>
          <w:rFonts w:ascii="Times New Roman" w:hAnsi="Times New Roman"/>
          <w:sz w:val="24"/>
          <w:lang w:val="en-US"/>
        </w:rPr>
        <w:t> CJ, Gordon, Jagot and Beech-Jones JJ at [</w:t>
      </w:r>
      <w:r w:rsidRPr="00AB0C14">
        <w:rPr>
          <w:rFonts w:ascii="Times New Roman" w:hAnsi="Times New Roman"/>
          <w:sz w:val="24"/>
          <w:lang w:val="en-US"/>
        </w:rPr>
        <w:t>28</w:t>
      </w:r>
      <w:r w:rsidRPr="00A7699A">
        <w:rPr>
          <w:rFonts w:ascii="Times New Roman" w:hAnsi="Times New Roman"/>
          <w:sz w:val="24"/>
          <w:lang w:val="en-US"/>
        </w:rPr>
        <w:t>].</w:t>
      </w:r>
    </w:p>
  </w:footnote>
  <w:footnote w:id="193">
    <w:p w14:paraId="4A294935" w14:textId="77777777" w:rsidR="00C92B34" w:rsidRPr="00A7699A" w:rsidRDefault="00C92B34" w:rsidP="00A7699A">
      <w:pPr>
        <w:pStyle w:val="FootnoteText"/>
        <w:spacing w:line="280" w:lineRule="exact"/>
        <w:ind w:right="0"/>
        <w:jc w:val="both"/>
        <w:rPr>
          <w:rFonts w:ascii="Times New Roman" w:hAnsi="Times New Roman"/>
          <w:sz w:val="24"/>
          <w:lang w:val="en-US"/>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lang w:val="en-US"/>
        </w:rPr>
        <w:tab/>
        <w:t xml:space="preserve">Australia, Royal Commission into Institutional Responses to Child Sexual Abuse, </w:t>
      </w:r>
      <w:r w:rsidRPr="00A7699A">
        <w:rPr>
          <w:rFonts w:ascii="Times New Roman" w:hAnsi="Times New Roman"/>
          <w:i/>
          <w:iCs/>
          <w:sz w:val="24"/>
          <w:lang w:val="en-US"/>
        </w:rPr>
        <w:t xml:space="preserve">Final Report: Identifying and disclosing child sexual abuse </w:t>
      </w:r>
      <w:r w:rsidRPr="00A7699A">
        <w:rPr>
          <w:rFonts w:ascii="Times New Roman" w:hAnsi="Times New Roman"/>
          <w:sz w:val="24"/>
          <w:lang w:val="en-US"/>
        </w:rPr>
        <w:t xml:space="preserve">(2017), vol 4 at 30-31. </w:t>
      </w:r>
    </w:p>
  </w:footnote>
  <w:footnote w:id="194">
    <w:p w14:paraId="2CEA61B4" w14:textId="77777777" w:rsidR="00C92B34" w:rsidRPr="00A7699A" w:rsidRDefault="00C92B34" w:rsidP="00A7699A">
      <w:pPr>
        <w:pStyle w:val="FootnoteText"/>
        <w:spacing w:line="280" w:lineRule="exact"/>
        <w:ind w:right="0"/>
        <w:jc w:val="both"/>
        <w:rPr>
          <w:rFonts w:ascii="Times New Roman" w:hAnsi="Times New Roman"/>
          <w:sz w:val="24"/>
        </w:rPr>
      </w:pPr>
      <w:r w:rsidRPr="00A7699A">
        <w:rPr>
          <w:rStyle w:val="FootnoteReference"/>
          <w:rFonts w:ascii="Times New Roman" w:hAnsi="Times New Roman"/>
          <w:sz w:val="22"/>
          <w:vertAlign w:val="baseline"/>
        </w:rPr>
        <w:footnoteRef/>
      </w:r>
      <w:r w:rsidRPr="00A7699A">
        <w:rPr>
          <w:rFonts w:ascii="Times New Roman" w:hAnsi="Times New Roman"/>
          <w:sz w:val="24"/>
        </w:rPr>
        <w:t xml:space="preserve"> </w:t>
      </w:r>
      <w:r w:rsidRPr="00A7699A">
        <w:rPr>
          <w:rFonts w:ascii="Times New Roman" w:hAnsi="Times New Roman"/>
          <w:sz w:val="24"/>
        </w:rPr>
        <w:tab/>
        <w:t xml:space="preserve">Reasons of </w:t>
      </w:r>
      <w:proofErr w:type="spellStart"/>
      <w:r w:rsidRPr="00A7699A">
        <w:rPr>
          <w:rFonts w:ascii="Times New Roman" w:hAnsi="Times New Roman"/>
          <w:sz w:val="24"/>
        </w:rPr>
        <w:t>Gageler</w:t>
      </w:r>
      <w:proofErr w:type="spellEnd"/>
      <w:r w:rsidRPr="00A7699A">
        <w:rPr>
          <w:rFonts w:ascii="Times New Roman" w:hAnsi="Times New Roman"/>
          <w:sz w:val="24"/>
        </w:rPr>
        <w:t xml:space="preserve"> CJ, Gordon, Jagot and Beech-Jones JJ at </w:t>
      </w:r>
      <w:r w:rsidRPr="000D713F">
        <w:rPr>
          <w:rFonts w:ascii="Times New Roman" w:hAnsi="Times New Roman"/>
          <w:sz w:val="24"/>
        </w:rPr>
        <w:t>[62]-[67].</w:t>
      </w:r>
    </w:p>
  </w:footnote>
  <w:footnote w:id="195">
    <w:p w14:paraId="06D8F98A"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lang w:val="en-US"/>
        </w:rPr>
        <w:t>Stage Club Ltd v Millers Hotels Pty Ltd</w:t>
      </w:r>
      <w:r w:rsidRPr="00D31747">
        <w:rPr>
          <w:rFonts w:ascii="Times New Roman" w:hAnsi="Times New Roman"/>
          <w:sz w:val="24"/>
          <w:lang w:val="en-US"/>
        </w:rPr>
        <w:t xml:space="preserve"> (1981) 150 CLR 535 at 548; </w:t>
      </w:r>
      <w:r w:rsidRPr="00D31747">
        <w:rPr>
          <w:rFonts w:ascii="Times New Roman" w:hAnsi="Times New Roman"/>
          <w:i/>
          <w:iCs/>
          <w:sz w:val="24"/>
          <w:lang w:val="en-US"/>
        </w:rPr>
        <w:t>The</w:t>
      </w:r>
      <w:r w:rsidRPr="00D31747">
        <w:rPr>
          <w:rFonts w:ascii="Times New Roman" w:hAnsi="Times New Roman"/>
          <w:sz w:val="24"/>
          <w:lang w:val="en-US"/>
        </w:rPr>
        <w:t xml:space="preserve"> </w:t>
      </w:r>
      <w:r w:rsidRPr="00D31747">
        <w:rPr>
          <w:rFonts w:ascii="Times New Roman" w:hAnsi="Times New Roman"/>
          <w:i/>
          <w:iCs/>
          <w:sz w:val="24"/>
          <w:lang w:val="en-US"/>
        </w:rPr>
        <w:t xml:space="preserve">Commonwealth v </w:t>
      </w:r>
      <w:proofErr w:type="spellStart"/>
      <w:r w:rsidRPr="00D31747">
        <w:rPr>
          <w:rFonts w:ascii="Times New Roman" w:hAnsi="Times New Roman"/>
          <w:i/>
          <w:iCs/>
          <w:sz w:val="24"/>
          <w:lang w:val="en-US"/>
        </w:rPr>
        <w:t>Verwayen</w:t>
      </w:r>
      <w:proofErr w:type="spellEnd"/>
      <w:r w:rsidRPr="00D31747">
        <w:rPr>
          <w:rFonts w:ascii="Times New Roman" w:hAnsi="Times New Roman"/>
          <w:i/>
          <w:iCs/>
          <w:sz w:val="24"/>
          <w:lang w:val="en-US"/>
        </w:rPr>
        <w:t xml:space="preserve"> </w:t>
      </w:r>
      <w:r w:rsidRPr="00D31747">
        <w:rPr>
          <w:rFonts w:ascii="Times New Roman" w:hAnsi="Times New Roman"/>
          <w:sz w:val="24"/>
          <w:lang w:val="en-US"/>
        </w:rPr>
        <w:t xml:space="preserve">(1990) 170 CLR 394 at 457, 465, 494; </w:t>
      </w:r>
      <w:proofErr w:type="spellStart"/>
      <w:r w:rsidRPr="00D31747">
        <w:rPr>
          <w:rFonts w:ascii="Times New Roman" w:hAnsi="Times New Roman"/>
          <w:i/>
          <w:iCs/>
          <w:sz w:val="24"/>
          <w:lang w:val="en-US"/>
        </w:rPr>
        <w:t>McKain</w:t>
      </w:r>
      <w:proofErr w:type="spellEnd"/>
      <w:r w:rsidRPr="00D31747">
        <w:rPr>
          <w:rFonts w:ascii="Times New Roman" w:hAnsi="Times New Roman"/>
          <w:i/>
          <w:iCs/>
          <w:sz w:val="24"/>
          <w:lang w:val="en-US"/>
        </w:rPr>
        <w:t xml:space="preserve"> v R W Miller &amp; Co (SA) Pty Ltd</w:t>
      </w:r>
      <w:r w:rsidRPr="00D31747">
        <w:rPr>
          <w:rFonts w:ascii="Times New Roman" w:hAnsi="Times New Roman"/>
          <w:sz w:val="24"/>
          <w:lang w:val="en-US"/>
        </w:rPr>
        <w:t xml:space="preserve"> (1991) 174 CLR 1 at 24, 47.</w:t>
      </w:r>
    </w:p>
  </w:footnote>
  <w:footnote w:id="196">
    <w:p w14:paraId="4CE9D0D7"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21 Jac I c 16.</w:t>
      </w:r>
    </w:p>
  </w:footnote>
  <w:footnote w:id="197">
    <w:p w14:paraId="40FD9A4D"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t xml:space="preserve">Dal Pont, </w:t>
      </w:r>
      <w:r w:rsidRPr="00D31747">
        <w:rPr>
          <w:rFonts w:ascii="Times New Roman" w:hAnsi="Times New Roman"/>
          <w:i/>
          <w:iCs/>
          <w:sz w:val="24"/>
          <w:lang w:val="en-US"/>
        </w:rPr>
        <w:t>Law of Limitation</w:t>
      </w:r>
      <w:r w:rsidRPr="00D31747">
        <w:rPr>
          <w:rFonts w:ascii="Times New Roman" w:hAnsi="Times New Roman"/>
          <w:sz w:val="24"/>
          <w:lang w:val="en-US"/>
        </w:rPr>
        <w:t>, 2nd ed (2021) at 8 [1.8].</w:t>
      </w:r>
    </w:p>
  </w:footnote>
  <w:footnote w:id="198">
    <w:p w14:paraId="5C155FC7"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 xml:space="preserve">Dal Pont, </w:t>
      </w:r>
      <w:r w:rsidRPr="00D31747">
        <w:rPr>
          <w:rFonts w:ascii="Times New Roman" w:hAnsi="Times New Roman"/>
          <w:i/>
          <w:iCs/>
          <w:sz w:val="24"/>
        </w:rPr>
        <w:t>Law of Limitation</w:t>
      </w:r>
      <w:r w:rsidRPr="00D31747">
        <w:rPr>
          <w:rFonts w:ascii="Times New Roman" w:hAnsi="Times New Roman"/>
          <w:sz w:val="24"/>
        </w:rPr>
        <w:t>, 2nd ed (2021) at 9 [1.10].</w:t>
      </w:r>
    </w:p>
  </w:footnote>
  <w:footnote w:id="199">
    <w:p w14:paraId="3B082D09"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sz w:val="24"/>
          <w:lang w:val="en-US"/>
        </w:rPr>
        <w:t>cf</w:t>
      </w:r>
      <w:proofErr w:type="spellEnd"/>
      <w:r w:rsidRPr="00D31747">
        <w:rPr>
          <w:rFonts w:ascii="Times New Roman" w:hAnsi="Times New Roman"/>
          <w:sz w:val="24"/>
          <w:lang w:val="en-US"/>
        </w:rPr>
        <w:t xml:space="preserve"> </w:t>
      </w:r>
      <w:r w:rsidRPr="00D31747">
        <w:rPr>
          <w:rFonts w:ascii="Times New Roman" w:hAnsi="Times New Roman"/>
          <w:i/>
          <w:iCs/>
          <w:sz w:val="24"/>
          <w:lang w:val="en-US"/>
        </w:rPr>
        <w:t>Brisbane South Regional Health Authority v Taylor</w:t>
      </w:r>
      <w:r w:rsidRPr="00D31747">
        <w:rPr>
          <w:rFonts w:ascii="Times New Roman" w:hAnsi="Times New Roman"/>
          <w:sz w:val="24"/>
          <w:lang w:val="en-US"/>
        </w:rPr>
        <w:t xml:space="preserve"> (1996) 186 CLR 541 at 551, quoting </w:t>
      </w:r>
      <w:r w:rsidRPr="00D31747">
        <w:rPr>
          <w:rFonts w:ascii="Times New Roman" w:hAnsi="Times New Roman"/>
          <w:i/>
          <w:iCs/>
          <w:sz w:val="24"/>
          <w:lang w:val="en-US"/>
        </w:rPr>
        <w:t>R v Lawrence</w:t>
      </w:r>
      <w:r w:rsidRPr="00D31747">
        <w:rPr>
          <w:rFonts w:ascii="Times New Roman" w:hAnsi="Times New Roman"/>
          <w:sz w:val="24"/>
          <w:lang w:val="en-US"/>
        </w:rPr>
        <w:t xml:space="preserve"> [1982] AC 510 at 517.</w:t>
      </w:r>
    </w:p>
  </w:footnote>
  <w:footnote w:id="200">
    <w:p w14:paraId="43B480A5"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lang w:val="en-US"/>
        </w:rPr>
        <w:t>GLJ v Trustees of the Roman Catholic Church for the Diocese of Lismore</w:t>
      </w:r>
      <w:r w:rsidRPr="00D31747">
        <w:rPr>
          <w:rFonts w:ascii="Times New Roman" w:hAnsi="Times New Roman"/>
          <w:sz w:val="24"/>
          <w:lang w:val="en-US"/>
        </w:rPr>
        <w:t xml:space="preserve"> (2023) 97 ALJR 857 ("</w:t>
      </w:r>
      <w:r w:rsidRPr="00D31747">
        <w:rPr>
          <w:rFonts w:ascii="Times New Roman" w:hAnsi="Times New Roman"/>
          <w:i/>
          <w:iCs/>
          <w:sz w:val="24"/>
          <w:lang w:val="en-US"/>
        </w:rPr>
        <w:t>GLJ</w:t>
      </w:r>
      <w:r w:rsidRPr="00D31747">
        <w:rPr>
          <w:rFonts w:ascii="Times New Roman" w:hAnsi="Times New Roman"/>
          <w:sz w:val="24"/>
          <w:lang w:val="en-US"/>
        </w:rPr>
        <w:t xml:space="preserve">") at 862 [3]; 414 ALR 635 at 638. </w:t>
      </w:r>
    </w:p>
  </w:footnote>
  <w:footnote w:id="201">
    <w:p w14:paraId="7EB813A1"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t xml:space="preserve">See Dal Pont, </w:t>
      </w:r>
      <w:r w:rsidRPr="00D31747">
        <w:rPr>
          <w:rFonts w:ascii="Times New Roman" w:hAnsi="Times New Roman"/>
          <w:i/>
          <w:iCs/>
          <w:sz w:val="24"/>
          <w:lang w:val="en-US"/>
        </w:rPr>
        <w:t>Law of Limitation</w:t>
      </w:r>
      <w:r w:rsidRPr="00D31747">
        <w:rPr>
          <w:rFonts w:ascii="Times New Roman" w:hAnsi="Times New Roman"/>
          <w:sz w:val="24"/>
          <w:lang w:val="en-US"/>
        </w:rPr>
        <w:t>, 2nd ed (2021) at 18 [1.31].</w:t>
      </w:r>
    </w:p>
  </w:footnote>
  <w:footnote w:id="202">
    <w:p w14:paraId="76D5F195"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r w:rsidRPr="00D31747">
        <w:rPr>
          <w:rFonts w:ascii="Times New Roman" w:hAnsi="Times New Roman"/>
          <w:i/>
          <w:iCs/>
          <w:sz w:val="24"/>
        </w:rPr>
        <w:t>Limitation of Actions Act 1974</w:t>
      </w:r>
      <w:r w:rsidRPr="00D31747">
        <w:rPr>
          <w:rFonts w:ascii="Times New Roman" w:hAnsi="Times New Roman"/>
          <w:sz w:val="24"/>
        </w:rPr>
        <w:t xml:space="preserve"> (Qld), s 11</w:t>
      </w:r>
      <w:proofErr w:type="gramStart"/>
      <w:r w:rsidRPr="00D31747">
        <w:rPr>
          <w:rFonts w:ascii="Times New Roman" w:hAnsi="Times New Roman"/>
          <w:sz w:val="24"/>
        </w:rPr>
        <w:t>A(</w:t>
      </w:r>
      <w:proofErr w:type="gramEnd"/>
      <w:r w:rsidRPr="00D31747">
        <w:rPr>
          <w:rFonts w:ascii="Times New Roman" w:hAnsi="Times New Roman"/>
          <w:sz w:val="24"/>
        </w:rPr>
        <w:t>6).</w:t>
      </w:r>
    </w:p>
  </w:footnote>
  <w:footnote w:id="203">
    <w:p w14:paraId="08A1E921"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r w:rsidRPr="00D31747">
        <w:rPr>
          <w:rFonts w:ascii="Times New Roman" w:hAnsi="Times New Roman"/>
          <w:i/>
          <w:iCs/>
          <w:sz w:val="24"/>
        </w:rPr>
        <w:t>GLJ</w:t>
      </w:r>
      <w:r w:rsidRPr="00D31747">
        <w:rPr>
          <w:rFonts w:ascii="Times New Roman" w:hAnsi="Times New Roman"/>
          <w:sz w:val="24"/>
        </w:rPr>
        <w:t xml:space="preserve"> (2023) 97 ALJR 857 at 871-872 [42]-[43], 887 [132]; 414 ALR 635 at 650, 671.</w:t>
      </w:r>
    </w:p>
  </w:footnote>
  <w:footnote w:id="204">
    <w:p w14:paraId="46793E2D"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lang w:val="en-US"/>
        </w:rPr>
        <w:t>Jago v District Court (NSW)</w:t>
      </w:r>
      <w:r w:rsidRPr="00D31747">
        <w:rPr>
          <w:rFonts w:ascii="Times New Roman" w:hAnsi="Times New Roman"/>
          <w:sz w:val="24"/>
          <w:lang w:val="en-US"/>
        </w:rPr>
        <w:t xml:space="preserve"> (1989) 168 CLR 23 at 57.</w:t>
      </w:r>
    </w:p>
  </w:footnote>
  <w:footnote w:id="205">
    <w:p w14:paraId="34531E1D"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t xml:space="preserve">See, </w:t>
      </w:r>
      <w:proofErr w:type="spellStart"/>
      <w:r w:rsidRPr="00D31747">
        <w:rPr>
          <w:rFonts w:ascii="Times New Roman" w:hAnsi="Times New Roman"/>
          <w:sz w:val="24"/>
          <w:lang w:val="en-US"/>
        </w:rPr>
        <w:t>eg</w:t>
      </w:r>
      <w:proofErr w:type="spellEnd"/>
      <w:r w:rsidRPr="00D31747">
        <w:rPr>
          <w:rFonts w:ascii="Times New Roman" w:hAnsi="Times New Roman"/>
          <w:sz w:val="24"/>
          <w:lang w:val="en-US"/>
        </w:rPr>
        <w:t xml:space="preserve">, </w:t>
      </w:r>
      <w:r w:rsidRPr="00D31747">
        <w:rPr>
          <w:rFonts w:ascii="Times New Roman" w:hAnsi="Times New Roman"/>
          <w:i/>
          <w:iCs/>
          <w:sz w:val="24"/>
          <w:lang w:val="en-US"/>
        </w:rPr>
        <w:t>Federal Court of Australia Act 1976</w:t>
      </w:r>
      <w:r w:rsidRPr="00D31747">
        <w:rPr>
          <w:rFonts w:ascii="Times New Roman" w:hAnsi="Times New Roman"/>
          <w:sz w:val="24"/>
          <w:lang w:val="en-US"/>
        </w:rPr>
        <w:t xml:space="preserve"> (</w:t>
      </w:r>
      <w:proofErr w:type="spellStart"/>
      <w:r w:rsidRPr="00D31747">
        <w:rPr>
          <w:rFonts w:ascii="Times New Roman" w:hAnsi="Times New Roman"/>
          <w:sz w:val="24"/>
          <w:lang w:val="en-US"/>
        </w:rPr>
        <w:t>Cth</w:t>
      </w:r>
      <w:proofErr w:type="spellEnd"/>
      <w:r w:rsidRPr="00D31747">
        <w:rPr>
          <w:rFonts w:ascii="Times New Roman" w:hAnsi="Times New Roman"/>
          <w:sz w:val="24"/>
          <w:lang w:val="en-US"/>
        </w:rPr>
        <w:t>), ss 37M, 37N.</w:t>
      </w:r>
    </w:p>
  </w:footnote>
  <w:footnote w:id="206">
    <w:p w14:paraId="73B7093C"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(2009) 239 CLR 175.</w:t>
      </w:r>
    </w:p>
  </w:footnote>
  <w:footnote w:id="207">
    <w:p w14:paraId="4FEA46AC"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(2009) 239 CLR 175 at 217 [113].</w:t>
      </w:r>
    </w:p>
  </w:footnote>
  <w:footnote w:id="208">
    <w:p w14:paraId="69A60255"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(2009) 239 CLR 175 at 211 [92], 217 [113].</w:t>
      </w:r>
    </w:p>
  </w:footnote>
  <w:footnote w:id="209">
    <w:p w14:paraId="20B46C85"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proofErr w:type="spellStart"/>
      <w:r w:rsidRPr="00D31747">
        <w:rPr>
          <w:rFonts w:ascii="Times New Roman" w:hAnsi="Times New Roman"/>
          <w:sz w:val="24"/>
        </w:rPr>
        <w:t>cf</w:t>
      </w:r>
      <w:proofErr w:type="spellEnd"/>
      <w:r w:rsidRPr="00D31747">
        <w:rPr>
          <w:rFonts w:ascii="Times New Roman" w:hAnsi="Times New Roman"/>
          <w:sz w:val="24"/>
        </w:rPr>
        <w:t xml:space="preserve"> </w:t>
      </w:r>
      <w:r w:rsidRPr="00D31747">
        <w:rPr>
          <w:rFonts w:ascii="Times New Roman" w:hAnsi="Times New Roman"/>
          <w:i/>
          <w:iCs/>
          <w:sz w:val="24"/>
        </w:rPr>
        <w:t xml:space="preserve">GLJ </w:t>
      </w:r>
      <w:r w:rsidRPr="00D31747">
        <w:rPr>
          <w:rFonts w:ascii="Times New Roman" w:hAnsi="Times New Roman"/>
          <w:sz w:val="24"/>
        </w:rPr>
        <w:t xml:space="preserve">(2023) 97 ALJR 857 at 878 [73]; 414 ALR 635 at 659.  </w:t>
      </w:r>
    </w:p>
  </w:footnote>
  <w:footnote w:id="210">
    <w:p w14:paraId="44B3E489"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[2022] QSC 167 at [76].</w:t>
      </w:r>
    </w:p>
  </w:footnote>
  <w:footnote w:id="211">
    <w:p w14:paraId="44533AC7"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[2022] QSC 167 at [77].</w:t>
      </w:r>
    </w:p>
  </w:footnote>
  <w:footnote w:id="212">
    <w:p w14:paraId="4802CA6C"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[2022] QSC 167 at</w:t>
      </w:r>
      <w:r w:rsidRPr="00D31747">
        <w:rPr>
          <w:rFonts w:ascii="Times New Roman" w:hAnsi="Times New Roman"/>
          <w:sz w:val="24"/>
        </w:rPr>
        <w:t xml:space="preserve"> [79] (citation omitted).</w:t>
      </w:r>
    </w:p>
  </w:footnote>
  <w:footnote w:id="213">
    <w:p w14:paraId="2E1C5AD1"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[2022] QSC 167 at [80].</w:t>
      </w:r>
    </w:p>
  </w:footnote>
  <w:footnote w:id="214">
    <w:p w14:paraId="10D4C5A4"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(2023) 97 ALJR 857 at 865 [15], 881 [95], 892 [161]; 414 ALR 635 at 641, 663, 678.</w:t>
      </w:r>
    </w:p>
  </w:footnote>
  <w:footnote w:id="215">
    <w:p w14:paraId="4DAEE384"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(2019) 100 NSWLR 218.</w:t>
      </w:r>
    </w:p>
  </w:footnote>
  <w:footnote w:id="216">
    <w:p w14:paraId="495B2EF8"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[2023] QCA 102 at [48].</w:t>
      </w:r>
    </w:p>
  </w:footnote>
  <w:footnote w:id="217">
    <w:p w14:paraId="4A25CF23"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[2023] QCA 102 at [87].</w:t>
      </w:r>
    </w:p>
  </w:footnote>
  <w:footnote w:id="218">
    <w:p w14:paraId="278852E6"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[2023] QCA 102 at [68].</w:t>
      </w:r>
    </w:p>
  </w:footnote>
  <w:footnote w:id="219">
    <w:p w14:paraId="33E10B96"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[2023] QCA 102 at [70].</w:t>
      </w:r>
    </w:p>
  </w:footnote>
  <w:footnote w:id="220">
    <w:p w14:paraId="5B863EA6"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r w:rsidRPr="00D31747">
        <w:rPr>
          <w:rFonts w:ascii="Times New Roman" w:hAnsi="Times New Roman"/>
          <w:i/>
          <w:iCs/>
          <w:sz w:val="24"/>
        </w:rPr>
        <w:t>Willmot v Queensland</w:t>
      </w:r>
      <w:r w:rsidRPr="00D31747">
        <w:rPr>
          <w:rFonts w:ascii="Times New Roman" w:hAnsi="Times New Roman"/>
          <w:sz w:val="24"/>
        </w:rPr>
        <w:t xml:space="preserve"> [2023] QCA 102 at [77].</w:t>
      </w:r>
    </w:p>
  </w:footnote>
  <w:footnote w:id="221">
    <w:p w14:paraId="481E593F"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[2023] QCA 102 at</w:t>
      </w:r>
      <w:r w:rsidRPr="00D31747">
        <w:rPr>
          <w:rFonts w:ascii="Times New Roman" w:hAnsi="Times New Roman"/>
          <w:sz w:val="24"/>
        </w:rPr>
        <w:t xml:space="preserve"> [84].</w:t>
      </w:r>
    </w:p>
  </w:footnote>
  <w:footnote w:id="222">
    <w:p w14:paraId="4F5291CA"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[2023] QCA 102 at [84].</w:t>
      </w:r>
    </w:p>
  </w:footnote>
  <w:footnote w:id="223">
    <w:p w14:paraId="2DAFCC4C"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(2023) 97 ALJR 857; 414 ALR 635.</w:t>
      </w:r>
    </w:p>
  </w:footnote>
  <w:footnote w:id="224">
    <w:p w14:paraId="4C3D5840"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lang w:val="en-US"/>
        </w:rPr>
        <w:t>Brisbane South Regional Health Authority v Taylor</w:t>
      </w:r>
      <w:r w:rsidRPr="00D31747">
        <w:rPr>
          <w:rFonts w:ascii="Times New Roman" w:hAnsi="Times New Roman"/>
          <w:sz w:val="24"/>
          <w:lang w:val="en-US"/>
        </w:rPr>
        <w:t xml:space="preserve"> (1996) 186 CLR 541 at 551, quoting </w:t>
      </w:r>
      <w:r w:rsidRPr="00D31747">
        <w:rPr>
          <w:rFonts w:ascii="Times New Roman" w:hAnsi="Times New Roman"/>
          <w:i/>
          <w:iCs/>
          <w:sz w:val="24"/>
          <w:lang w:val="en-US"/>
        </w:rPr>
        <w:t>R v Lawrence</w:t>
      </w:r>
      <w:r w:rsidRPr="00D31747">
        <w:rPr>
          <w:rFonts w:ascii="Times New Roman" w:hAnsi="Times New Roman"/>
          <w:sz w:val="24"/>
          <w:lang w:val="en-US"/>
        </w:rPr>
        <w:t xml:space="preserve"> [1982] AC 510 at 517.</w:t>
      </w:r>
    </w:p>
  </w:footnote>
  <w:footnote w:id="225">
    <w:p w14:paraId="686F6484"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lang w:val="en-US"/>
        </w:rPr>
        <w:t xml:space="preserve">Abdulla v Birmingham City Council </w:t>
      </w:r>
      <w:r w:rsidRPr="00D31747">
        <w:rPr>
          <w:rFonts w:ascii="Times New Roman" w:hAnsi="Times New Roman"/>
          <w:sz w:val="24"/>
          <w:lang w:val="en-US"/>
        </w:rPr>
        <w:t>[2012] ICR 1419 at 1436 [41].</w:t>
      </w:r>
    </w:p>
  </w:footnote>
  <w:footnote w:id="226">
    <w:p w14:paraId="147010EB"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w:t>
      </w:r>
      <w:r w:rsidRPr="00D31747">
        <w:rPr>
          <w:rFonts w:ascii="Times New Roman" w:hAnsi="Times New Roman"/>
          <w:sz w:val="24"/>
          <w:lang w:val="en-US"/>
        </w:rPr>
        <w:t xml:space="preserve"> [2023] QCA 102 at</w:t>
      </w:r>
      <w:r w:rsidRPr="00D31747">
        <w:rPr>
          <w:rFonts w:ascii="Times New Roman" w:hAnsi="Times New Roman"/>
          <w:sz w:val="24"/>
        </w:rPr>
        <w:t xml:space="preserve"> [68].</w:t>
      </w:r>
    </w:p>
  </w:footnote>
  <w:footnote w:id="227">
    <w:p w14:paraId="2A45CF9B"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Edelman J at [118].</w:t>
      </w:r>
    </w:p>
  </w:footnote>
  <w:footnote w:id="228">
    <w:p w14:paraId="533A24AE"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Joint judgment at [46].</w:t>
      </w:r>
    </w:p>
  </w:footnote>
  <w:footnote w:id="229">
    <w:p w14:paraId="789E09F7"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proofErr w:type="spellStart"/>
      <w:r w:rsidRPr="00D31747">
        <w:rPr>
          <w:rFonts w:ascii="Times New Roman" w:hAnsi="Times New Roman"/>
          <w:i/>
          <w:iCs/>
          <w:sz w:val="24"/>
          <w:lang w:val="en-US"/>
        </w:rPr>
        <w:t>Willmot</w:t>
      </w:r>
      <w:proofErr w:type="spellEnd"/>
      <w:r w:rsidRPr="00D31747">
        <w:rPr>
          <w:rFonts w:ascii="Times New Roman" w:hAnsi="Times New Roman"/>
          <w:i/>
          <w:iCs/>
          <w:sz w:val="24"/>
          <w:lang w:val="en-US"/>
        </w:rPr>
        <w:t xml:space="preserve"> v Queensland </w:t>
      </w:r>
      <w:r w:rsidRPr="00D31747">
        <w:rPr>
          <w:rFonts w:ascii="Times New Roman" w:hAnsi="Times New Roman"/>
          <w:sz w:val="24"/>
          <w:lang w:val="en-US"/>
        </w:rPr>
        <w:t>[2023] QCA 102 at</w:t>
      </w:r>
      <w:r w:rsidRPr="00D31747" w:rsidDel="00D8651A">
        <w:rPr>
          <w:rFonts w:ascii="Times New Roman" w:hAnsi="Times New Roman"/>
          <w:sz w:val="24"/>
          <w:lang w:val="en-US"/>
        </w:rPr>
        <w:t xml:space="preserve"> </w:t>
      </w:r>
      <w:r w:rsidRPr="00D31747">
        <w:rPr>
          <w:rFonts w:ascii="Times New Roman" w:hAnsi="Times New Roman"/>
          <w:sz w:val="24"/>
          <w:lang w:val="en-US"/>
        </w:rPr>
        <w:t>[71]-[72], [80].</w:t>
      </w:r>
    </w:p>
  </w:footnote>
  <w:footnote w:id="230">
    <w:p w14:paraId="61F13201"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lang w:val="en-US"/>
        </w:rPr>
        <w:t xml:space="preserve">The Commonwealth v </w:t>
      </w:r>
      <w:proofErr w:type="spellStart"/>
      <w:r w:rsidRPr="00D31747">
        <w:rPr>
          <w:rFonts w:ascii="Times New Roman" w:hAnsi="Times New Roman"/>
          <w:i/>
          <w:iCs/>
          <w:sz w:val="24"/>
          <w:lang w:val="en-US"/>
        </w:rPr>
        <w:t>Introvigne</w:t>
      </w:r>
      <w:proofErr w:type="spellEnd"/>
      <w:r w:rsidRPr="00D31747">
        <w:rPr>
          <w:rFonts w:ascii="Times New Roman" w:hAnsi="Times New Roman"/>
          <w:i/>
          <w:iCs/>
          <w:sz w:val="24"/>
          <w:lang w:val="en-US"/>
        </w:rPr>
        <w:t xml:space="preserve"> </w:t>
      </w:r>
      <w:r w:rsidRPr="00D31747">
        <w:rPr>
          <w:rFonts w:ascii="Times New Roman" w:hAnsi="Times New Roman"/>
          <w:sz w:val="24"/>
          <w:lang w:val="en-US"/>
        </w:rPr>
        <w:t xml:space="preserve">(1982) 150 CLR 258 at 270-271; </w:t>
      </w:r>
      <w:proofErr w:type="spellStart"/>
      <w:r w:rsidRPr="00D31747">
        <w:rPr>
          <w:rFonts w:ascii="Times New Roman" w:hAnsi="Times New Roman"/>
          <w:i/>
          <w:iCs/>
          <w:sz w:val="24"/>
          <w:lang w:val="en-US"/>
        </w:rPr>
        <w:t>Kondis</w:t>
      </w:r>
      <w:proofErr w:type="spellEnd"/>
      <w:r w:rsidRPr="00D31747">
        <w:rPr>
          <w:rFonts w:ascii="Times New Roman" w:hAnsi="Times New Roman"/>
          <w:i/>
          <w:iCs/>
          <w:sz w:val="24"/>
          <w:lang w:val="en-US"/>
        </w:rPr>
        <w:t xml:space="preserve"> v State Transport Authority</w:t>
      </w:r>
      <w:r w:rsidRPr="00D31747">
        <w:rPr>
          <w:rFonts w:ascii="Times New Roman" w:hAnsi="Times New Roman"/>
          <w:sz w:val="24"/>
          <w:lang w:val="en-US"/>
        </w:rPr>
        <w:t xml:space="preserve"> (1984) 154 CLR 672 at 686. </w:t>
      </w:r>
    </w:p>
  </w:footnote>
  <w:footnote w:id="231">
    <w:p w14:paraId="7D183224"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lang w:val="en-US"/>
        </w:rPr>
        <w:t>Hughes v Percival</w:t>
      </w:r>
      <w:r w:rsidRPr="00D31747">
        <w:rPr>
          <w:rFonts w:ascii="Times New Roman" w:hAnsi="Times New Roman"/>
          <w:sz w:val="24"/>
          <w:lang w:val="en-US"/>
        </w:rPr>
        <w:t xml:space="preserve"> (1883) 8 App Cas 443 at 445-446, </w:t>
      </w:r>
      <w:r w:rsidRPr="00D31747">
        <w:rPr>
          <w:rFonts w:ascii="Times New Roman" w:hAnsi="Times New Roman"/>
          <w:sz w:val="24"/>
        </w:rPr>
        <w:t xml:space="preserve">quoted with approval in </w:t>
      </w:r>
      <w:r w:rsidRPr="00D31747">
        <w:rPr>
          <w:rFonts w:ascii="Times New Roman" w:hAnsi="Times New Roman"/>
          <w:i/>
          <w:iCs/>
          <w:sz w:val="24"/>
        </w:rPr>
        <w:t>Woodland v Swimming Teachers Association</w:t>
      </w:r>
      <w:r w:rsidRPr="00D31747">
        <w:rPr>
          <w:rFonts w:ascii="Times New Roman" w:hAnsi="Times New Roman"/>
          <w:sz w:val="24"/>
        </w:rPr>
        <w:t xml:space="preserve"> [2014] AC 537 at 575 [10]</w:t>
      </w:r>
      <w:r w:rsidRPr="00D31747">
        <w:rPr>
          <w:rFonts w:ascii="Times New Roman" w:hAnsi="Times New Roman"/>
          <w:sz w:val="24"/>
          <w:lang w:val="en-US"/>
        </w:rPr>
        <w:t xml:space="preserve">. </w:t>
      </w:r>
    </w:p>
  </w:footnote>
  <w:footnote w:id="232">
    <w:p w14:paraId="244890DB"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r w:rsidRPr="00D31747">
        <w:rPr>
          <w:rFonts w:ascii="Times New Roman" w:hAnsi="Times New Roman"/>
          <w:i/>
          <w:iCs/>
          <w:sz w:val="24"/>
        </w:rPr>
        <w:t xml:space="preserve">The Commonwealth v </w:t>
      </w:r>
      <w:proofErr w:type="spellStart"/>
      <w:r w:rsidRPr="00D31747">
        <w:rPr>
          <w:rFonts w:ascii="Times New Roman" w:hAnsi="Times New Roman"/>
          <w:i/>
          <w:iCs/>
          <w:sz w:val="24"/>
        </w:rPr>
        <w:t>Introvigne</w:t>
      </w:r>
      <w:proofErr w:type="spellEnd"/>
      <w:r w:rsidRPr="00D31747">
        <w:rPr>
          <w:rFonts w:ascii="Times New Roman" w:hAnsi="Times New Roman"/>
          <w:sz w:val="24"/>
        </w:rPr>
        <w:t xml:space="preserve"> (1982) 150 CLR 258 at 270-271; </w:t>
      </w:r>
      <w:proofErr w:type="spellStart"/>
      <w:r w:rsidRPr="00D31747">
        <w:rPr>
          <w:rFonts w:ascii="Times New Roman" w:hAnsi="Times New Roman"/>
          <w:i/>
          <w:iCs/>
          <w:sz w:val="24"/>
        </w:rPr>
        <w:t>Kondis</w:t>
      </w:r>
      <w:proofErr w:type="spellEnd"/>
      <w:r w:rsidRPr="00D31747">
        <w:rPr>
          <w:rFonts w:ascii="Times New Roman" w:hAnsi="Times New Roman"/>
          <w:i/>
          <w:iCs/>
          <w:sz w:val="24"/>
        </w:rPr>
        <w:t xml:space="preserve"> v State Transport Authority</w:t>
      </w:r>
      <w:r w:rsidRPr="00D31747">
        <w:rPr>
          <w:rFonts w:ascii="Times New Roman" w:hAnsi="Times New Roman"/>
          <w:sz w:val="24"/>
        </w:rPr>
        <w:t xml:space="preserve"> (1984) 154 CLR 672 at 686.</w:t>
      </w:r>
    </w:p>
  </w:footnote>
  <w:footnote w:id="233">
    <w:p w14:paraId="0EE9EC1E"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rPr>
        <w:t xml:space="preserve">The Commonwealth v </w:t>
      </w:r>
      <w:proofErr w:type="spellStart"/>
      <w:r w:rsidRPr="00D31747">
        <w:rPr>
          <w:rFonts w:ascii="Times New Roman" w:hAnsi="Times New Roman"/>
          <w:i/>
          <w:iCs/>
          <w:sz w:val="24"/>
        </w:rPr>
        <w:t>Introvigne</w:t>
      </w:r>
      <w:proofErr w:type="spellEnd"/>
      <w:r w:rsidRPr="00D31747">
        <w:rPr>
          <w:rFonts w:ascii="Times New Roman" w:hAnsi="Times New Roman"/>
          <w:sz w:val="24"/>
        </w:rPr>
        <w:t xml:space="preserve"> (1982) 150 CLR 258 at 280.</w:t>
      </w:r>
    </w:p>
  </w:footnote>
  <w:footnote w:id="234">
    <w:p w14:paraId="3F13E41C"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r w:rsidRPr="00D31747">
        <w:rPr>
          <w:rFonts w:ascii="Times New Roman" w:hAnsi="Times New Roman"/>
          <w:i/>
          <w:iCs/>
          <w:sz w:val="24"/>
        </w:rPr>
        <w:t>Hughes v Percival</w:t>
      </w:r>
      <w:r w:rsidRPr="00D31747">
        <w:rPr>
          <w:rFonts w:ascii="Times New Roman" w:hAnsi="Times New Roman"/>
          <w:sz w:val="24"/>
        </w:rPr>
        <w:t xml:space="preserve"> (1883) 8 App Cas 443 at 446; </w:t>
      </w:r>
      <w:proofErr w:type="spellStart"/>
      <w:r w:rsidRPr="00D31747">
        <w:rPr>
          <w:rFonts w:ascii="Times New Roman" w:hAnsi="Times New Roman"/>
          <w:i/>
          <w:iCs/>
          <w:sz w:val="24"/>
        </w:rPr>
        <w:t>Kondis</w:t>
      </w:r>
      <w:proofErr w:type="spellEnd"/>
      <w:r w:rsidRPr="00D31747">
        <w:rPr>
          <w:rFonts w:ascii="Times New Roman" w:hAnsi="Times New Roman"/>
          <w:i/>
          <w:iCs/>
          <w:sz w:val="24"/>
        </w:rPr>
        <w:t xml:space="preserve"> v State Transport Authority</w:t>
      </w:r>
      <w:r w:rsidRPr="00D31747">
        <w:rPr>
          <w:rFonts w:ascii="Times New Roman" w:hAnsi="Times New Roman"/>
          <w:sz w:val="24"/>
        </w:rPr>
        <w:t xml:space="preserve"> (1984) 154 CLR 672 at 685-686; </w:t>
      </w:r>
      <w:r w:rsidRPr="00D31747">
        <w:rPr>
          <w:rFonts w:ascii="Times New Roman" w:hAnsi="Times New Roman"/>
          <w:i/>
          <w:iCs/>
          <w:sz w:val="24"/>
        </w:rPr>
        <w:t>New South Wales v Lepore</w:t>
      </w:r>
      <w:r w:rsidRPr="00D31747">
        <w:rPr>
          <w:rFonts w:ascii="Times New Roman" w:hAnsi="Times New Roman"/>
          <w:sz w:val="24"/>
        </w:rPr>
        <w:t xml:space="preserve"> (2003) 212 CLR 511 at 530 [26], 599 [257]. </w:t>
      </w:r>
    </w:p>
  </w:footnote>
  <w:footnote w:id="235">
    <w:p w14:paraId="7922DC43"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r w:rsidRPr="00D31747">
        <w:rPr>
          <w:rFonts w:ascii="Times New Roman" w:hAnsi="Times New Roman"/>
          <w:i/>
          <w:iCs/>
          <w:sz w:val="24"/>
        </w:rPr>
        <w:t>Hughes v Percival</w:t>
      </w:r>
      <w:r w:rsidRPr="00D31747">
        <w:rPr>
          <w:rFonts w:ascii="Times New Roman" w:hAnsi="Times New Roman"/>
          <w:sz w:val="24"/>
        </w:rPr>
        <w:t xml:space="preserve"> (1883) 8 App Cas 443 at 445-446, quoted with approval in </w:t>
      </w:r>
      <w:r w:rsidRPr="00D31747">
        <w:rPr>
          <w:rFonts w:ascii="Times New Roman" w:hAnsi="Times New Roman"/>
          <w:i/>
          <w:iCs/>
          <w:sz w:val="24"/>
        </w:rPr>
        <w:t>Woodland v Swimming Teachers Association</w:t>
      </w:r>
      <w:r w:rsidRPr="00D31747">
        <w:rPr>
          <w:rFonts w:ascii="Times New Roman" w:hAnsi="Times New Roman"/>
          <w:sz w:val="24"/>
        </w:rPr>
        <w:t xml:space="preserve"> [2014] AC 537 at 575 [10]; </w:t>
      </w:r>
      <w:r w:rsidRPr="00D31747">
        <w:rPr>
          <w:rFonts w:ascii="Times New Roman" w:hAnsi="Times New Roman"/>
          <w:i/>
          <w:iCs/>
          <w:sz w:val="24"/>
          <w:lang w:val="en-US"/>
        </w:rPr>
        <w:t xml:space="preserve">The Commonwealth v </w:t>
      </w:r>
      <w:proofErr w:type="spellStart"/>
      <w:r w:rsidRPr="00D31747">
        <w:rPr>
          <w:rFonts w:ascii="Times New Roman" w:hAnsi="Times New Roman"/>
          <w:i/>
          <w:iCs/>
          <w:sz w:val="24"/>
          <w:lang w:val="en-US"/>
        </w:rPr>
        <w:t>Introvigne</w:t>
      </w:r>
      <w:proofErr w:type="spellEnd"/>
      <w:r w:rsidRPr="00D31747">
        <w:rPr>
          <w:rFonts w:ascii="Times New Roman" w:hAnsi="Times New Roman"/>
          <w:i/>
          <w:iCs/>
          <w:sz w:val="24"/>
          <w:lang w:val="en-US"/>
        </w:rPr>
        <w:t xml:space="preserve"> </w:t>
      </w:r>
      <w:r w:rsidRPr="00D31747">
        <w:rPr>
          <w:rFonts w:ascii="Times New Roman" w:hAnsi="Times New Roman"/>
          <w:sz w:val="24"/>
          <w:lang w:val="en-US"/>
        </w:rPr>
        <w:t xml:space="preserve">(1982) 150 CLR 258 at 270, 280; </w:t>
      </w:r>
      <w:r w:rsidRPr="00D31747">
        <w:rPr>
          <w:rFonts w:ascii="Times New Roman" w:hAnsi="Times New Roman"/>
          <w:i/>
          <w:iCs/>
          <w:sz w:val="24"/>
          <w:lang w:val="en-US"/>
        </w:rPr>
        <w:t>New South Wales v Lepore</w:t>
      </w:r>
      <w:r w:rsidRPr="00D31747">
        <w:rPr>
          <w:rFonts w:ascii="Times New Roman" w:hAnsi="Times New Roman"/>
          <w:sz w:val="24"/>
          <w:lang w:val="en-US"/>
        </w:rPr>
        <w:t xml:space="preserve"> (2003) 212 CLR 511 at 533 [34], 552 [101], </w:t>
      </w:r>
      <w:r w:rsidRPr="00D31747">
        <w:rPr>
          <w:rFonts w:ascii="Times New Roman" w:hAnsi="Times New Roman"/>
          <w:sz w:val="24"/>
        </w:rPr>
        <w:t>601-602 [266].</w:t>
      </w:r>
    </w:p>
  </w:footnote>
  <w:footnote w:id="236">
    <w:p w14:paraId="4968EB3A"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t>(2003) 212 CLR 511 at 533 [34], 547 [79], 552-553 [103]-[105], 562 [134], 601-603 [264]-[271], 624 [340].</w:t>
      </w:r>
    </w:p>
  </w:footnote>
  <w:footnote w:id="237">
    <w:p w14:paraId="5914F7B2"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r>
      <w:r w:rsidRPr="00D31747">
        <w:rPr>
          <w:rFonts w:ascii="Times New Roman" w:hAnsi="Times New Roman"/>
          <w:i/>
          <w:iCs/>
          <w:sz w:val="24"/>
        </w:rPr>
        <w:t xml:space="preserve">Criminal Code </w:t>
      </w:r>
      <w:r w:rsidRPr="00D31747">
        <w:rPr>
          <w:rFonts w:ascii="Times New Roman" w:hAnsi="Times New Roman"/>
          <w:sz w:val="24"/>
        </w:rPr>
        <w:t xml:space="preserve">(Qld), s 280. </w:t>
      </w:r>
      <w:r w:rsidRPr="00D31747">
        <w:rPr>
          <w:rFonts w:ascii="Times New Roman" w:hAnsi="Times New Roman"/>
          <w:sz w:val="24"/>
          <w:lang w:val="en-US"/>
        </w:rPr>
        <w:t xml:space="preserve">See also </w:t>
      </w:r>
      <w:r w:rsidRPr="00D31747">
        <w:rPr>
          <w:rFonts w:ascii="Times New Roman" w:hAnsi="Times New Roman"/>
          <w:i/>
          <w:iCs/>
          <w:sz w:val="24"/>
          <w:lang w:val="en-US"/>
        </w:rPr>
        <w:t xml:space="preserve">White v Weller; Ex </w:t>
      </w:r>
      <w:proofErr w:type="spellStart"/>
      <w:r w:rsidRPr="00D31747">
        <w:rPr>
          <w:rFonts w:ascii="Times New Roman" w:hAnsi="Times New Roman"/>
          <w:i/>
          <w:iCs/>
          <w:sz w:val="24"/>
          <w:lang w:val="en-US"/>
        </w:rPr>
        <w:t>parte</w:t>
      </w:r>
      <w:proofErr w:type="spellEnd"/>
      <w:r w:rsidRPr="00D31747">
        <w:rPr>
          <w:rFonts w:ascii="Times New Roman" w:hAnsi="Times New Roman"/>
          <w:i/>
          <w:iCs/>
          <w:sz w:val="24"/>
          <w:lang w:val="en-US"/>
        </w:rPr>
        <w:t xml:space="preserve"> White </w:t>
      </w:r>
      <w:r w:rsidRPr="00D31747">
        <w:rPr>
          <w:rFonts w:ascii="Times New Roman" w:hAnsi="Times New Roman"/>
          <w:sz w:val="24"/>
          <w:lang w:val="en-US"/>
        </w:rPr>
        <w:t xml:space="preserve">[1959] </w:t>
      </w:r>
      <w:proofErr w:type="spellStart"/>
      <w:r w:rsidRPr="00D31747">
        <w:rPr>
          <w:rFonts w:ascii="Times New Roman" w:hAnsi="Times New Roman"/>
          <w:sz w:val="24"/>
          <w:lang w:val="en-US"/>
        </w:rPr>
        <w:t>Qd</w:t>
      </w:r>
      <w:proofErr w:type="spellEnd"/>
      <w:r w:rsidRPr="00D31747">
        <w:rPr>
          <w:rFonts w:ascii="Times New Roman" w:hAnsi="Times New Roman"/>
          <w:sz w:val="24"/>
          <w:lang w:val="en-US"/>
        </w:rPr>
        <w:t xml:space="preserve"> R 192.</w:t>
      </w:r>
    </w:p>
  </w:footnote>
  <w:footnote w:id="238">
    <w:p w14:paraId="146F4986"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lang w:val="en-US"/>
        </w:rPr>
        <w:t>Judiciary Act 1903</w:t>
      </w:r>
      <w:r w:rsidRPr="00D31747">
        <w:rPr>
          <w:rFonts w:ascii="Times New Roman" w:hAnsi="Times New Roman"/>
          <w:sz w:val="24"/>
          <w:lang w:val="en-US"/>
        </w:rPr>
        <w:t xml:space="preserve"> (</w:t>
      </w:r>
      <w:proofErr w:type="spellStart"/>
      <w:r w:rsidRPr="00D31747">
        <w:rPr>
          <w:rFonts w:ascii="Times New Roman" w:hAnsi="Times New Roman"/>
          <w:sz w:val="24"/>
          <w:lang w:val="en-US"/>
        </w:rPr>
        <w:t>Cth</w:t>
      </w:r>
      <w:proofErr w:type="spellEnd"/>
      <w:r w:rsidRPr="00D31747">
        <w:rPr>
          <w:rFonts w:ascii="Times New Roman" w:hAnsi="Times New Roman"/>
          <w:sz w:val="24"/>
          <w:lang w:val="en-US"/>
        </w:rPr>
        <w:t>), s 37.</w:t>
      </w:r>
    </w:p>
  </w:footnote>
  <w:footnote w:id="239">
    <w:p w14:paraId="0C6455B3"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t xml:space="preserve">See, </w:t>
      </w:r>
      <w:proofErr w:type="spellStart"/>
      <w:r w:rsidRPr="00D31747">
        <w:rPr>
          <w:rFonts w:ascii="Times New Roman" w:hAnsi="Times New Roman"/>
          <w:sz w:val="24"/>
          <w:lang w:val="en-US"/>
        </w:rPr>
        <w:t>eg</w:t>
      </w:r>
      <w:proofErr w:type="spellEnd"/>
      <w:r w:rsidRPr="00D31747">
        <w:rPr>
          <w:rFonts w:ascii="Times New Roman" w:hAnsi="Times New Roman"/>
          <w:sz w:val="24"/>
          <w:lang w:val="en-US"/>
        </w:rPr>
        <w:t xml:space="preserve">, </w:t>
      </w:r>
      <w:r w:rsidRPr="00D31747">
        <w:rPr>
          <w:rFonts w:ascii="Times New Roman" w:hAnsi="Times New Roman"/>
          <w:i/>
          <w:iCs/>
          <w:sz w:val="24"/>
          <w:lang w:val="en-US"/>
        </w:rPr>
        <w:t>Brisbane South Regional Health Authority v Taylor</w:t>
      </w:r>
      <w:r w:rsidRPr="00D31747">
        <w:rPr>
          <w:rFonts w:ascii="Times New Roman" w:hAnsi="Times New Roman"/>
          <w:sz w:val="24"/>
          <w:lang w:val="en-US"/>
        </w:rPr>
        <w:t xml:space="preserve"> (1996) 186 CLR 541 at 556.</w:t>
      </w:r>
    </w:p>
  </w:footnote>
  <w:footnote w:id="240">
    <w:p w14:paraId="00387A77" w14:textId="77777777" w:rsidR="00C92B34" w:rsidRPr="00D31747" w:rsidRDefault="00C92B34" w:rsidP="004E5826">
      <w:pPr>
        <w:pStyle w:val="FootnoteText"/>
        <w:spacing w:line="280" w:lineRule="exact"/>
        <w:ind w:right="0"/>
        <w:jc w:val="both"/>
        <w:rPr>
          <w:rFonts w:ascii="Times New Roman" w:hAnsi="Times New Roman"/>
          <w:sz w:val="24"/>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rPr>
        <w:tab/>
        <w:t>Joint judgment at [61].</w:t>
      </w:r>
    </w:p>
  </w:footnote>
  <w:footnote w:id="241">
    <w:p w14:paraId="11BED0D2"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r>
      <w:r w:rsidRPr="00D31747">
        <w:rPr>
          <w:rFonts w:ascii="Times New Roman" w:hAnsi="Times New Roman"/>
          <w:i/>
          <w:iCs/>
          <w:sz w:val="24"/>
          <w:lang w:val="en-US"/>
        </w:rPr>
        <w:t>Uniform Civil Procedure Rules 1999</w:t>
      </w:r>
      <w:r w:rsidRPr="00D31747">
        <w:rPr>
          <w:rFonts w:ascii="Times New Roman" w:hAnsi="Times New Roman"/>
          <w:sz w:val="24"/>
          <w:lang w:val="en-US"/>
        </w:rPr>
        <w:t xml:space="preserve"> (Qld), r 171.</w:t>
      </w:r>
    </w:p>
  </w:footnote>
  <w:footnote w:id="242">
    <w:p w14:paraId="605DB47F" w14:textId="77777777" w:rsidR="00C92B34" w:rsidRPr="00D31747"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t xml:space="preserve">See, </w:t>
      </w:r>
      <w:proofErr w:type="spellStart"/>
      <w:r w:rsidRPr="00D31747">
        <w:rPr>
          <w:rFonts w:ascii="Times New Roman" w:hAnsi="Times New Roman"/>
          <w:sz w:val="24"/>
          <w:lang w:val="en-US"/>
        </w:rPr>
        <w:t>eg</w:t>
      </w:r>
      <w:proofErr w:type="spellEnd"/>
      <w:r w:rsidRPr="00D31747">
        <w:rPr>
          <w:rFonts w:ascii="Times New Roman" w:hAnsi="Times New Roman"/>
          <w:sz w:val="24"/>
          <w:lang w:val="en-US"/>
        </w:rPr>
        <w:t xml:space="preserve">, </w:t>
      </w:r>
      <w:r w:rsidRPr="00D31747">
        <w:rPr>
          <w:rFonts w:ascii="Times New Roman" w:hAnsi="Times New Roman"/>
          <w:i/>
          <w:iCs/>
          <w:sz w:val="24"/>
          <w:lang w:val="en-US"/>
        </w:rPr>
        <w:t>Brisbane South Regional Health Authority v Taylor</w:t>
      </w:r>
      <w:r w:rsidRPr="00D31747">
        <w:rPr>
          <w:rFonts w:ascii="Times New Roman" w:hAnsi="Times New Roman"/>
          <w:sz w:val="24"/>
          <w:lang w:val="en-US"/>
        </w:rPr>
        <w:t xml:space="preserve"> (1996) 186 CLR 541 at 556.</w:t>
      </w:r>
    </w:p>
  </w:footnote>
  <w:footnote w:id="243">
    <w:p w14:paraId="05E25ACA" w14:textId="77777777" w:rsidR="00C92B34" w:rsidRPr="004E5826" w:rsidRDefault="00C92B34" w:rsidP="004E5826">
      <w:pPr>
        <w:pStyle w:val="FootnoteText"/>
        <w:spacing w:line="280" w:lineRule="exact"/>
        <w:ind w:right="0"/>
        <w:jc w:val="both"/>
        <w:rPr>
          <w:rFonts w:ascii="Times New Roman" w:hAnsi="Times New Roman"/>
          <w:sz w:val="24"/>
          <w:lang w:val="en-US"/>
        </w:rPr>
      </w:pPr>
      <w:r w:rsidRPr="00D31747">
        <w:rPr>
          <w:rStyle w:val="FootnoteReference"/>
          <w:rFonts w:ascii="Times New Roman" w:hAnsi="Times New Roman"/>
          <w:sz w:val="22"/>
          <w:vertAlign w:val="baseline"/>
        </w:rPr>
        <w:footnoteRef/>
      </w:r>
      <w:r w:rsidRPr="00D31747">
        <w:rPr>
          <w:rFonts w:ascii="Times New Roman" w:hAnsi="Times New Roman"/>
          <w:sz w:val="24"/>
        </w:rPr>
        <w:t xml:space="preserve"> </w:t>
      </w:r>
      <w:r w:rsidRPr="00D31747">
        <w:rPr>
          <w:rFonts w:ascii="Times New Roman" w:hAnsi="Times New Roman"/>
          <w:sz w:val="24"/>
          <w:lang w:val="en-US"/>
        </w:rPr>
        <w:tab/>
        <w:t xml:space="preserve">See the </w:t>
      </w:r>
      <w:r w:rsidRPr="00D31747">
        <w:rPr>
          <w:rFonts w:ascii="Times New Roman" w:hAnsi="Times New Roman"/>
          <w:i/>
          <w:iCs/>
          <w:sz w:val="24"/>
          <w:lang w:val="en-US"/>
        </w:rPr>
        <w:t>Law Reform (Limitation of Actions) Act 1956</w:t>
      </w:r>
      <w:r w:rsidRPr="00D31747">
        <w:rPr>
          <w:rFonts w:ascii="Times New Roman" w:hAnsi="Times New Roman"/>
          <w:sz w:val="24"/>
          <w:lang w:val="en-US"/>
        </w:rPr>
        <w:t xml:space="preserve"> (Qld), s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61E4" w14:textId="77777777" w:rsidR="00C11B48" w:rsidRPr="00ED3C83" w:rsidRDefault="00C11B48" w:rsidP="00ED3C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FC00" w14:textId="77777777" w:rsidR="003B0369" w:rsidRDefault="00ED3C83" w:rsidP="00A7699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B7A5C07" w14:textId="77777777" w:rsidR="003B0369" w:rsidRDefault="003B0369" w:rsidP="00A7699A">
    <w:pPr>
      <w:pStyle w:val="Header"/>
      <w:tabs>
        <w:tab w:val="clear" w:pos="4153"/>
        <w:tab w:val="clear" w:pos="8306"/>
        <w:tab w:val="right" w:pos="1304"/>
      </w:tabs>
      <w:spacing w:line="280" w:lineRule="exact"/>
      <w:ind w:firstLine="0"/>
      <w:rPr>
        <w:rFonts w:ascii="Times New Roman" w:hAnsi="Times New Roman"/>
        <w:i/>
        <w:sz w:val="22"/>
      </w:rPr>
    </w:pPr>
  </w:p>
  <w:p w14:paraId="70292BB7" w14:textId="77777777" w:rsidR="003B0369" w:rsidRDefault="00ED3C83" w:rsidP="00A7699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67F0E01" w14:textId="77777777" w:rsidR="003B0369" w:rsidRPr="00A7699A" w:rsidRDefault="003B0369" w:rsidP="00A7699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7EB4" w14:textId="77777777" w:rsidR="003B0369" w:rsidRDefault="00ED3C83" w:rsidP="00A7699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FD397F4" w14:textId="77777777" w:rsidR="003B0369" w:rsidRDefault="003B0369" w:rsidP="00A7699A">
    <w:pPr>
      <w:pStyle w:val="Header"/>
      <w:tabs>
        <w:tab w:val="clear" w:pos="4153"/>
        <w:tab w:val="clear" w:pos="8306"/>
        <w:tab w:val="left" w:pos="7200"/>
        <w:tab w:val="right" w:pos="8504"/>
      </w:tabs>
      <w:spacing w:line="280" w:lineRule="exact"/>
      <w:jc w:val="right"/>
      <w:rPr>
        <w:rFonts w:ascii="Times New Roman" w:hAnsi="Times New Roman"/>
        <w:i/>
        <w:sz w:val="22"/>
      </w:rPr>
    </w:pPr>
  </w:p>
  <w:p w14:paraId="7379774E" w14:textId="77777777" w:rsidR="003B0369" w:rsidRDefault="00ED3C83" w:rsidP="00A7699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5E2DB5B" w14:textId="77777777" w:rsidR="003B0369" w:rsidRPr="00A7699A" w:rsidRDefault="003B0369" w:rsidP="00A7699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E5B6" w14:textId="77777777" w:rsidR="003B0369" w:rsidRDefault="003B0369" w:rsidP="00A7699A">
    <w:pPr>
      <w:pStyle w:val="Header"/>
      <w:tabs>
        <w:tab w:val="clear" w:pos="4153"/>
        <w:tab w:val="clear" w:pos="8306"/>
        <w:tab w:val="center" w:pos="1134"/>
      </w:tabs>
      <w:spacing w:line="280" w:lineRule="exact"/>
      <w:ind w:firstLine="0"/>
      <w:rPr>
        <w:rFonts w:ascii="Times New Roman" w:hAnsi="Times New Roman"/>
        <w:i/>
        <w:sz w:val="22"/>
      </w:rPr>
    </w:pPr>
  </w:p>
  <w:p w14:paraId="4C406363" w14:textId="77777777" w:rsidR="003B0369" w:rsidRDefault="003B0369" w:rsidP="00A7699A">
    <w:pPr>
      <w:pStyle w:val="Header"/>
      <w:tabs>
        <w:tab w:val="clear" w:pos="4153"/>
        <w:tab w:val="clear" w:pos="8306"/>
        <w:tab w:val="center" w:pos="1134"/>
      </w:tabs>
      <w:spacing w:line="280" w:lineRule="exact"/>
      <w:ind w:firstLine="0"/>
      <w:rPr>
        <w:rFonts w:ascii="Times New Roman" w:hAnsi="Times New Roman"/>
        <w:i/>
        <w:sz w:val="22"/>
      </w:rPr>
    </w:pPr>
  </w:p>
  <w:p w14:paraId="5D31B8EF" w14:textId="77777777" w:rsidR="003B0369" w:rsidRDefault="003B0369" w:rsidP="00A7699A">
    <w:pPr>
      <w:pStyle w:val="Header"/>
      <w:tabs>
        <w:tab w:val="clear" w:pos="4153"/>
        <w:tab w:val="clear" w:pos="8306"/>
        <w:tab w:val="center" w:pos="1134"/>
      </w:tabs>
      <w:spacing w:line="280" w:lineRule="exact"/>
      <w:ind w:firstLine="0"/>
      <w:rPr>
        <w:rFonts w:ascii="Times New Roman" w:hAnsi="Times New Roman"/>
        <w:i/>
        <w:sz w:val="22"/>
      </w:rPr>
    </w:pPr>
  </w:p>
  <w:p w14:paraId="57909F36" w14:textId="77777777" w:rsidR="003B0369" w:rsidRPr="00A7699A" w:rsidRDefault="003B0369" w:rsidP="00A7699A">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BD97" w14:textId="77777777" w:rsidR="003B0369" w:rsidRDefault="00ED3C83" w:rsidP="004E582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E932B43" w14:textId="77777777" w:rsidR="003B0369" w:rsidRDefault="003B0369" w:rsidP="004E5826">
    <w:pPr>
      <w:pStyle w:val="Header"/>
      <w:tabs>
        <w:tab w:val="clear" w:pos="4153"/>
        <w:tab w:val="clear" w:pos="8306"/>
        <w:tab w:val="right" w:pos="1304"/>
      </w:tabs>
      <w:spacing w:line="280" w:lineRule="exact"/>
      <w:ind w:firstLine="0"/>
      <w:rPr>
        <w:rFonts w:ascii="Times New Roman" w:hAnsi="Times New Roman"/>
        <w:i/>
        <w:sz w:val="22"/>
      </w:rPr>
    </w:pPr>
  </w:p>
  <w:p w14:paraId="2EEF8846" w14:textId="77777777" w:rsidR="003B0369" w:rsidRDefault="00ED3C83" w:rsidP="004E582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64BC497" w14:textId="77777777" w:rsidR="003B0369" w:rsidRPr="004E5826" w:rsidRDefault="003B0369" w:rsidP="004E582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094A" w14:textId="77777777" w:rsidR="003B0369" w:rsidRDefault="00ED3C83" w:rsidP="004E582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F1F1E58" w14:textId="77777777" w:rsidR="003B0369" w:rsidRDefault="003B0369" w:rsidP="004E5826">
    <w:pPr>
      <w:pStyle w:val="Header"/>
      <w:tabs>
        <w:tab w:val="clear" w:pos="4153"/>
        <w:tab w:val="clear" w:pos="8306"/>
        <w:tab w:val="left" w:pos="7200"/>
        <w:tab w:val="right" w:pos="8504"/>
      </w:tabs>
      <w:spacing w:line="280" w:lineRule="exact"/>
      <w:jc w:val="right"/>
      <w:rPr>
        <w:rFonts w:ascii="Times New Roman" w:hAnsi="Times New Roman"/>
        <w:i/>
        <w:sz w:val="22"/>
      </w:rPr>
    </w:pPr>
  </w:p>
  <w:p w14:paraId="47DBF43A" w14:textId="77777777" w:rsidR="003B0369" w:rsidRDefault="00ED3C83" w:rsidP="004E582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C35423D" w14:textId="77777777" w:rsidR="003B0369" w:rsidRPr="004E5826" w:rsidRDefault="003B0369" w:rsidP="004E582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1E9C" w14:textId="77777777" w:rsidR="003B0369" w:rsidRDefault="003B0369" w:rsidP="004E5826">
    <w:pPr>
      <w:pStyle w:val="Header"/>
      <w:tabs>
        <w:tab w:val="clear" w:pos="4153"/>
        <w:tab w:val="clear" w:pos="8306"/>
        <w:tab w:val="center" w:pos="1134"/>
      </w:tabs>
      <w:spacing w:line="280" w:lineRule="exact"/>
      <w:ind w:firstLine="0"/>
      <w:rPr>
        <w:rFonts w:ascii="Times New Roman" w:hAnsi="Times New Roman"/>
        <w:i/>
        <w:sz w:val="22"/>
      </w:rPr>
    </w:pPr>
  </w:p>
  <w:p w14:paraId="18D10278" w14:textId="77777777" w:rsidR="003B0369" w:rsidRDefault="003B0369" w:rsidP="004E5826">
    <w:pPr>
      <w:pStyle w:val="Header"/>
      <w:tabs>
        <w:tab w:val="clear" w:pos="4153"/>
        <w:tab w:val="clear" w:pos="8306"/>
        <w:tab w:val="center" w:pos="1134"/>
      </w:tabs>
      <w:spacing w:line="280" w:lineRule="exact"/>
      <w:ind w:firstLine="0"/>
      <w:rPr>
        <w:rFonts w:ascii="Times New Roman" w:hAnsi="Times New Roman"/>
        <w:i/>
        <w:sz w:val="22"/>
      </w:rPr>
    </w:pPr>
  </w:p>
  <w:p w14:paraId="25587E20" w14:textId="77777777" w:rsidR="003B0369" w:rsidRDefault="003B0369" w:rsidP="004E5826">
    <w:pPr>
      <w:pStyle w:val="Header"/>
      <w:tabs>
        <w:tab w:val="clear" w:pos="4153"/>
        <w:tab w:val="clear" w:pos="8306"/>
        <w:tab w:val="center" w:pos="1134"/>
      </w:tabs>
      <w:spacing w:line="280" w:lineRule="exact"/>
      <w:ind w:firstLine="0"/>
      <w:rPr>
        <w:rFonts w:ascii="Times New Roman" w:hAnsi="Times New Roman"/>
        <w:i/>
        <w:sz w:val="22"/>
      </w:rPr>
    </w:pPr>
  </w:p>
  <w:p w14:paraId="4EEB64DF" w14:textId="77777777" w:rsidR="003B0369" w:rsidRPr="004E5826" w:rsidRDefault="003B0369" w:rsidP="004E5826">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66A0" w14:textId="240688C3" w:rsidR="00C11B48" w:rsidRPr="00ED3C83" w:rsidRDefault="00ED3C83" w:rsidP="00ED3C8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2B53" w14:textId="6809C636" w:rsidR="00CC5CEE" w:rsidRPr="00ED3C83" w:rsidRDefault="00CC5CEE" w:rsidP="00ED3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F50D" w14:textId="77777777" w:rsidR="00ED3C83" w:rsidRPr="00C11B48" w:rsidRDefault="00ED3C83" w:rsidP="00C11B48">
    <w:pPr>
      <w:pStyle w:val="Header"/>
      <w:tabs>
        <w:tab w:val="clear" w:pos="4153"/>
        <w:tab w:val="clear" w:pos="8306"/>
        <w:tab w:val="right" w:pos="1304"/>
      </w:tabs>
      <w:spacing w:line="280" w:lineRule="exact"/>
      <w:ind w:firstLine="0"/>
      <w:rPr>
        <w:rFonts w:ascii="Times New Roman" w:hAnsi="Times New Roman"/>
        <w:i/>
        <w:sz w:val="22"/>
      </w:rPr>
    </w:pPr>
    <w:proofErr w:type="spellStart"/>
    <w:r w:rsidRPr="00C11B48">
      <w:rPr>
        <w:rFonts w:ascii="Times New Roman" w:hAnsi="Times New Roman"/>
        <w:i/>
        <w:sz w:val="22"/>
      </w:rPr>
      <w:t>Gageler</w:t>
    </w:r>
    <w:proofErr w:type="spellEnd"/>
    <w:r w:rsidRPr="00C11B48">
      <w:rPr>
        <w:rFonts w:ascii="Times New Roman" w:hAnsi="Times New Roman"/>
        <w:i/>
        <w:sz w:val="22"/>
      </w:rPr>
      <w:tab/>
      <w:t>CJ</w:t>
    </w:r>
  </w:p>
  <w:p w14:paraId="536CFB6B" w14:textId="77777777" w:rsidR="00ED3C83" w:rsidRPr="00C11B48" w:rsidRDefault="00ED3C83" w:rsidP="00C11B48">
    <w:pPr>
      <w:pStyle w:val="Header"/>
      <w:tabs>
        <w:tab w:val="clear" w:pos="4153"/>
        <w:tab w:val="clear" w:pos="8306"/>
        <w:tab w:val="right" w:pos="1304"/>
      </w:tabs>
      <w:spacing w:line="280" w:lineRule="exact"/>
      <w:ind w:firstLine="0"/>
      <w:rPr>
        <w:rFonts w:ascii="Times New Roman" w:hAnsi="Times New Roman"/>
        <w:i/>
        <w:sz w:val="22"/>
      </w:rPr>
    </w:pPr>
    <w:r w:rsidRPr="00C11B48">
      <w:rPr>
        <w:rFonts w:ascii="Times New Roman" w:hAnsi="Times New Roman"/>
        <w:i/>
        <w:sz w:val="22"/>
      </w:rPr>
      <w:t>Gordon</w:t>
    </w:r>
    <w:r w:rsidRPr="00C11B48">
      <w:rPr>
        <w:rFonts w:ascii="Times New Roman" w:hAnsi="Times New Roman"/>
        <w:i/>
        <w:sz w:val="22"/>
      </w:rPr>
      <w:tab/>
      <w:t>J</w:t>
    </w:r>
  </w:p>
  <w:p w14:paraId="16F60FEA" w14:textId="77777777" w:rsidR="00ED3C83" w:rsidRPr="00C11B48" w:rsidRDefault="00ED3C83" w:rsidP="00C11B48">
    <w:pPr>
      <w:pStyle w:val="Header"/>
      <w:tabs>
        <w:tab w:val="clear" w:pos="4153"/>
        <w:tab w:val="clear" w:pos="8306"/>
        <w:tab w:val="right" w:pos="1304"/>
      </w:tabs>
      <w:spacing w:line="280" w:lineRule="exact"/>
      <w:ind w:firstLine="0"/>
      <w:rPr>
        <w:rFonts w:ascii="Times New Roman" w:hAnsi="Times New Roman"/>
        <w:i/>
        <w:sz w:val="22"/>
      </w:rPr>
    </w:pPr>
    <w:r w:rsidRPr="00C11B48">
      <w:rPr>
        <w:rFonts w:ascii="Times New Roman" w:hAnsi="Times New Roman"/>
        <w:i/>
        <w:sz w:val="22"/>
      </w:rPr>
      <w:t>Jagot</w:t>
    </w:r>
    <w:r w:rsidRPr="00C11B48">
      <w:rPr>
        <w:rFonts w:ascii="Times New Roman" w:hAnsi="Times New Roman"/>
        <w:i/>
        <w:sz w:val="22"/>
      </w:rPr>
      <w:tab/>
      <w:t>J</w:t>
    </w:r>
  </w:p>
  <w:p w14:paraId="78CD47E4" w14:textId="77777777" w:rsidR="00ED3C83" w:rsidRDefault="00ED3C83" w:rsidP="00C11B4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64BE565" w14:textId="77777777" w:rsidR="00ED3C83" w:rsidRDefault="00ED3C83" w:rsidP="00C11B48">
    <w:pPr>
      <w:pStyle w:val="Header"/>
      <w:tabs>
        <w:tab w:val="clear" w:pos="4153"/>
        <w:tab w:val="clear" w:pos="8306"/>
        <w:tab w:val="right" w:pos="1304"/>
      </w:tabs>
      <w:spacing w:line="280" w:lineRule="exact"/>
      <w:ind w:firstLine="0"/>
      <w:rPr>
        <w:rFonts w:ascii="Times New Roman" w:hAnsi="Times New Roman"/>
        <w:i/>
        <w:sz w:val="22"/>
      </w:rPr>
    </w:pPr>
  </w:p>
  <w:p w14:paraId="58AC3F5D" w14:textId="77777777" w:rsidR="00ED3C83" w:rsidRDefault="00ED3C83" w:rsidP="00C11B4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307AD5F" w14:textId="77777777" w:rsidR="00ED3C83" w:rsidRPr="00C11B48" w:rsidRDefault="00ED3C83" w:rsidP="00C11B4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6B20" w14:textId="77777777" w:rsidR="00ED3C83" w:rsidRPr="00C11B48" w:rsidRDefault="00ED3C83" w:rsidP="00C11B48">
    <w:pPr>
      <w:pStyle w:val="Header"/>
      <w:tabs>
        <w:tab w:val="clear" w:pos="4153"/>
        <w:tab w:val="clear" w:pos="8306"/>
        <w:tab w:val="left" w:pos="7200"/>
        <w:tab w:val="right" w:pos="8504"/>
      </w:tabs>
      <w:spacing w:line="280" w:lineRule="exact"/>
      <w:jc w:val="right"/>
      <w:rPr>
        <w:rFonts w:ascii="Times New Roman" w:hAnsi="Times New Roman"/>
        <w:i/>
        <w:sz w:val="22"/>
      </w:rPr>
    </w:pPr>
    <w:r w:rsidRPr="00C11B48">
      <w:rPr>
        <w:rFonts w:ascii="Times New Roman" w:hAnsi="Times New Roman"/>
        <w:i/>
        <w:sz w:val="22"/>
      </w:rPr>
      <w:tab/>
    </w:r>
    <w:proofErr w:type="spellStart"/>
    <w:r w:rsidRPr="00C11B48">
      <w:rPr>
        <w:rFonts w:ascii="Times New Roman" w:hAnsi="Times New Roman"/>
        <w:i/>
        <w:sz w:val="22"/>
      </w:rPr>
      <w:t>Gageler</w:t>
    </w:r>
    <w:proofErr w:type="spellEnd"/>
    <w:r w:rsidRPr="00C11B48">
      <w:rPr>
        <w:rFonts w:ascii="Times New Roman" w:hAnsi="Times New Roman"/>
        <w:i/>
        <w:sz w:val="22"/>
      </w:rPr>
      <w:tab/>
      <w:t>CJ</w:t>
    </w:r>
  </w:p>
  <w:p w14:paraId="1262ACEE" w14:textId="77777777" w:rsidR="00ED3C83" w:rsidRPr="00C11B48" w:rsidRDefault="00ED3C83" w:rsidP="00C11B48">
    <w:pPr>
      <w:pStyle w:val="Header"/>
      <w:tabs>
        <w:tab w:val="clear" w:pos="4153"/>
        <w:tab w:val="clear" w:pos="8306"/>
        <w:tab w:val="left" w:pos="7200"/>
        <w:tab w:val="right" w:pos="8504"/>
      </w:tabs>
      <w:spacing w:line="280" w:lineRule="exact"/>
      <w:jc w:val="right"/>
      <w:rPr>
        <w:rFonts w:ascii="Times New Roman" w:hAnsi="Times New Roman"/>
        <w:i/>
        <w:sz w:val="22"/>
      </w:rPr>
    </w:pPr>
    <w:r w:rsidRPr="00C11B48">
      <w:rPr>
        <w:rFonts w:ascii="Times New Roman" w:hAnsi="Times New Roman"/>
        <w:i/>
        <w:sz w:val="22"/>
      </w:rPr>
      <w:tab/>
      <w:t>Gordon</w:t>
    </w:r>
    <w:r w:rsidRPr="00C11B48">
      <w:rPr>
        <w:rFonts w:ascii="Times New Roman" w:hAnsi="Times New Roman"/>
        <w:i/>
        <w:sz w:val="22"/>
      </w:rPr>
      <w:tab/>
      <w:t>J</w:t>
    </w:r>
  </w:p>
  <w:p w14:paraId="6E90D524" w14:textId="77777777" w:rsidR="00ED3C83" w:rsidRPr="00C11B48" w:rsidRDefault="00ED3C83" w:rsidP="00C11B48">
    <w:pPr>
      <w:pStyle w:val="Header"/>
      <w:tabs>
        <w:tab w:val="clear" w:pos="4153"/>
        <w:tab w:val="clear" w:pos="8306"/>
        <w:tab w:val="left" w:pos="7200"/>
        <w:tab w:val="right" w:pos="8504"/>
      </w:tabs>
      <w:spacing w:line="280" w:lineRule="exact"/>
      <w:jc w:val="right"/>
      <w:rPr>
        <w:rFonts w:ascii="Times New Roman" w:hAnsi="Times New Roman"/>
        <w:i/>
        <w:sz w:val="22"/>
      </w:rPr>
    </w:pPr>
    <w:r w:rsidRPr="00C11B48">
      <w:rPr>
        <w:rFonts w:ascii="Times New Roman" w:hAnsi="Times New Roman"/>
        <w:i/>
        <w:sz w:val="22"/>
      </w:rPr>
      <w:tab/>
      <w:t>Jagot</w:t>
    </w:r>
    <w:r w:rsidRPr="00C11B48">
      <w:rPr>
        <w:rFonts w:ascii="Times New Roman" w:hAnsi="Times New Roman"/>
        <w:i/>
        <w:sz w:val="22"/>
      </w:rPr>
      <w:tab/>
      <w:t>J</w:t>
    </w:r>
  </w:p>
  <w:p w14:paraId="454DA623" w14:textId="77777777" w:rsidR="00ED3C83" w:rsidRDefault="00ED3C83" w:rsidP="00C11B4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EEB6175" w14:textId="77777777" w:rsidR="00ED3C83" w:rsidRDefault="00ED3C83" w:rsidP="00C11B48">
    <w:pPr>
      <w:pStyle w:val="Header"/>
      <w:tabs>
        <w:tab w:val="clear" w:pos="4153"/>
        <w:tab w:val="clear" w:pos="8306"/>
        <w:tab w:val="left" w:pos="7200"/>
        <w:tab w:val="right" w:pos="8504"/>
      </w:tabs>
      <w:spacing w:line="280" w:lineRule="exact"/>
      <w:jc w:val="right"/>
      <w:rPr>
        <w:rFonts w:ascii="Times New Roman" w:hAnsi="Times New Roman"/>
        <w:i/>
        <w:sz w:val="22"/>
      </w:rPr>
    </w:pPr>
  </w:p>
  <w:p w14:paraId="3706B00E" w14:textId="77777777" w:rsidR="00ED3C83" w:rsidRDefault="00ED3C83" w:rsidP="00C11B4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69CC7CE" w14:textId="77777777" w:rsidR="00ED3C83" w:rsidRPr="00C11B48" w:rsidRDefault="00ED3C83" w:rsidP="00C11B4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C2F" w14:textId="77777777" w:rsidR="00ED3C83" w:rsidRDefault="00ED3C83" w:rsidP="00C11B48">
    <w:pPr>
      <w:pStyle w:val="Header"/>
      <w:tabs>
        <w:tab w:val="clear" w:pos="4153"/>
        <w:tab w:val="clear" w:pos="8306"/>
        <w:tab w:val="center" w:pos="1134"/>
      </w:tabs>
      <w:spacing w:line="280" w:lineRule="exact"/>
      <w:ind w:firstLine="0"/>
      <w:rPr>
        <w:rFonts w:ascii="Times New Roman" w:hAnsi="Times New Roman"/>
        <w:i/>
        <w:sz w:val="22"/>
      </w:rPr>
    </w:pPr>
  </w:p>
  <w:p w14:paraId="3DABD900" w14:textId="77777777" w:rsidR="00ED3C83" w:rsidRDefault="00ED3C83" w:rsidP="00C11B48">
    <w:pPr>
      <w:pStyle w:val="Header"/>
      <w:tabs>
        <w:tab w:val="clear" w:pos="4153"/>
        <w:tab w:val="clear" w:pos="8306"/>
        <w:tab w:val="center" w:pos="1134"/>
      </w:tabs>
      <w:spacing w:line="280" w:lineRule="exact"/>
      <w:ind w:firstLine="0"/>
      <w:rPr>
        <w:rFonts w:ascii="Times New Roman" w:hAnsi="Times New Roman"/>
        <w:i/>
        <w:sz w:val="22"/>
      </w:rPr>
    </w:pPr>
  </w:p>
  <w:p w14:paraId="04B0ADA5" w14:textId="77777777" w:rsidR="00ED3C83" w:rsidRDefault="00ED3C83" w:rsidP="00C11B48">
    <w:pPr>
      <w:pStyle w:val="Header"/>
      <w:tabs>
        <w:tab w:val="clear" w:pos="4153"/>
        <w:tab w:val="clear" w:pos="8306"/>
        <w:tab w:val="center" w:pos="1134"/>
      </w:tabs>
      <w:spacing w:line="280" w:lineRule="exact"/>
      <w:ind w:firstLine="0"/>
      <w:rPr>
        <w:rFonts w:ascii="Times New Roman" w:hAnsi="Times New Roman"/>
        <w:i/>
        <w:sz w:val="22"/>
      </w:rPr>
    </w:pPr>
  </w:p>
  <w:p w14:paraId="090241DA" w14:textId="77777777" w:rsidR="00ED3C83" w:rsidRDefault="00ED3C83" w:rsidP="00C11B48">
    <w:pPr>
      <w:pStyle w:val="Header"/>
      <w:tabs>
        <w:tab w:val="clear" w:pos="4153"/>
        <w:tab w:val="clear" w:pos="8306"/>
        <w:tab w:val="center" w:pos="1134"/>
      </w:tabs>
      <w:spacing w:line="280" w:lineRule="exact"/>
      <w:ind w:firstLine="0"/>
      <w:rPr>
        <w:rFonts w:ascii="Times New Roman" w:hAnsi="Times New Roman"/>
        <w:i/>
        <w:sz w:val="22"/>
      </w:rPr>
    </w:pPr>
  </w:p>
  <w:p w14:paraId="36A4F06F" w14:textId="77777777" w:rsidR="00ED3C83" w:rsidRDefault="00ED3C83" w:rsidP="00C11B48">
    <w:pPr>
      <w:pStyle w:val="Header"/>
      <w:tabs>
        <w:tab w:val="clear" w:pos="4153"/>
        <w:tab w:val="clear" w:pos="8306"/>
        <w:tab w:val="center" w:pos="1134"/>
      </w:tabs>
      <w:spacing w:line="280" w:lineRule="exact"/>
      <w:ind w:firstLine="0"/>
      <w:rPr>
        <w:rFonts w:ascii="Times New Roman" w:hAnsi="Times New Roman"/>
        <w:i/>
        <w:sz w:val="22"/>
      </w:rPr>
    </w:pPr>
  </w:p>
  <w:p w14:paraId="70A89A8D" w14:textId="77777777" w:rsidR="00ED3C83" w:rsidRDefault="00ED3C83" w:rsidP="00C11B48">
    <w:pPr>
      <w:pStyle w:val="Header"/>
      <w:tabs>
        <w:tab w:val="clear" w:pos="4153"/>
        <w:tab w:val="clear" w:pos="8306"/>
        <w:tab w:val="center" w:pos="1134"/>
      </w:tabs>
      <w:spacing w:line="280" w:lineRule="exact"/>
      <w:ind w:firstLine="0"/>
      <w:rPr>
        <w:rFonts w:ascii="Times New Roman" w:hAnsi="Times New Roman"/>
        <w:i/>
        <w:sz w:val="22"/>
      </w:rPr>
    </w:pPr>
  </w:p>
  <w:p w14:paraId="0F3E1753" w14:textId="77777777" w:rsidR="00ED3C83" w:rsidRPr="00C11B48" w:rsidRDefault="00ED3C83" w:rsidP="00C11B4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DF06" w14:textId="77777777" w:rsidR="003B0369" w:rsidRDefault="00ED3C83" w:rsidP="00BF43B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78AC8F1" w14:textId="77777777" w:rsidR="003B0369" w:rsidRDefault="003B0369" w:rsidP="00BF43B5">
    <w:pPr>
      <w:pStyle w:val="Header"/>
      <w:tabs>
        <w:tab w:val="clear" w:pos="4153"/>
        <w:tab w:val="clear" w:pos="8306"/>
        <w:tab w:val="right" w:pos="1304"/>
      </w:tabs>
      <w:spacing w:line="280" w:lineRule="exact"/>
      <w:ind w:firstLine="0"/>
      <w:rPr>
        <w:rFonts w:ascii="Times New Roman" w:hAnsi="Times New Roman"/>
        <w:i/>
        <w:sz w:val="22"/>
      </w:rPr>
    </w:pPr>
  </w:p>
  <w:p w14:paraId="424B7E46" w14:textId="77777777" w:rsidR="003B0369" w:rsidRDefault="00ED3C83" w:rsidP="00BF43B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5380A29" w14:textId="77777777" w:rsidR="003B0369" w:rsidRPr="00BF43B5" w:rsidRDefault="003B0369" w:rsidP="00BF43B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FEEF" w14:textId="77777777" w:rsidR="003B0369" w:rsidRDefault="00ED3C83" w:rsidP="00BF43B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9FED23E" w14:textId="77777777" w:rsidR="003B0369" w:rsidRDefault="003B0369" w:rsidP="00BF43B5">
    <w:pPr>
      <w:pStyle w:val="Header"/>
      <w:tabs>
        <w:tab w:val="clear" w:pos="4153"/>
        <w:tab w:val="clear" w:pos="8306"/>
        <w:tab w:val="left" w:pos="7200"/>
        <w:tab w:val="right" w:pos="8504"/>
      </w:tabs>
      <w:spacing w:line="280" w:lineRule="exact"/>
      <w:jc w:val="right"/>
      <w:rPr>
        <w:rFonts w:ascii="Times New Roman" w:hAnsi="Times New Roman"/>
        <w:i/>
        <w:sz w:val="22"/>
      </w:rPr>
    </w:pPr>
  </w:p>
  <w:p w14:paraId="7FD46FEF" w14:textId="77777777" w:rsidR="003B0369" w:rsidRDefault="00ED3C83" w:rsidP="00BF43B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3D714BF" w14:textId="77777777" w:rsidR="003B0369" w:rsidRPr="00BF43B5" w:rsidRDefault="003B0369" w:rsidP="00BF43B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7F8B" w14:textId="77777777" w:rsidR="003B0369" w:rsidRDefault="003B0369" w:rsidP="00BF43B5">
    <w:pPr>
      <w:pStyle w:val="Header"/>
      <w:tabs>
        <w:tab w:val="clear" w:pos="4153"/>
        <w:tab w:val="clear" w:pos="8306"/>
        <w:tab w:val="center" w:pos="1134"/>
      </w:tabs>
      <w:spacing w:line="280" w:lineRule="exact"/>
      <w:ind w:firstLine="0"/>
      <w:rPr>
        <w:rFonts w:ascii="Times New Roman" w:hAnsi="Times New Roman"/>
        <w:i/>
        <w:sz w:val="22"/>
      </w:rPr>
    </w:pPr>
  </w:p>
  <w:p w14:paraId="20C1E844" w14:textId="77777777" w:rsidR="003B0369" w:rsidRDefault="003B0369" w:rsidP="00BF43B5">
    <w:pPr>
      <w:pStyle w:val="Header"/>
      <w:tabs>
        <w:tab w:val="clear" w:pos="4153"/>
        <w:tab w:val="clear" w:pos="8306"/>
        <w:tab w:val="center" w:pos="1134"/>
      </w:tabs>
      <w:spacing w:line="280" w:lineRule="exact"/>
      <w:ind w:firstLine="0"/>
      <w:rPr>
        <w:rFonts w:ascii="Times New Roman" w:hAnsi="Times New Roman"/>
        <w:i/>
        <w:sz w:val="22"/>
      </w:rPr>
    </w:pPr>
  </w:p>
  <w:p w14:paraId="49F83A57" w14:textId="77777777" w:rsidR="003B0369" w:rsidRDefault="003B0369" w:rsidP="00BF43B5">
    <w:pPr>
      <w:pStyle w:val="Header"/>
      <w:tabs>
        <w:tab w:val="clear" w:pos="4153"/>
        <w:tab w:val="clear" w:pos="8306"/>
        <w:tab w:val="center" w:pos="1134"/>
      </w:tabs>
      <w:spacing w:line="280" w:lineRule="exact"/>
      <w:ind w:firstLine="0"/>
      <w:rPr>
        <w:rFonts w:ascii="Times New Roman" w:hAnsi="Times New Roman"/>
        <w:i/>
        <w:sz w:val="22"/>
      </w:rPr>
    </w:pPr>
  </w:p>
  <w:p w14:paraId="52E2F9F0" w14:textId="77777777" w:rsidR="003B0369" w:rsidRPr="00BF43B5" w:rsidRDefault="003B0369" w:rsidP="00BF43B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8609604">
    <w:abstractNumId w:val="16"/>
  </w:num>
  <w:num w:numId="2" w16cid:durableId="822114542">
    <w:abstractNumId w:val="8"/>
  </w:num>
  <w:num w:numId="3" w16cid:durableId="92282540">
    <w:abstractNumId w:val="12"/>
  </w:num>
  <w:num w:numId="4" w16cid:durableId="650985869">
    <w:abstractNumId w:val="11"/>
  </w:num>
  <w:num w:numId="5" w16cid:durableId="202596476">
    <w:abstractNumId w:val="10"/>
  </w:num>
  <w:num w:numId="6" w16cid:durableId="375815310">
    <w:abstractNumId w:val="14"/>
  </w:num>
  <w:num w:numId="7" w16cid:durableId="1375159326">
    <w:abstractNumId w:val="17"/>
  </w:num>
  <w:num w:numId="8" w16cid:durableId="1020468450">
    <w:abstractNumId w:val="13"/>
  </w:num>
  <w:num w:numId="9" w16cid:durableId="1668483507">
    <w:abstractNumId w:val="6"/>
  </w:num>
  <w:num w:numId="10" w16cid:durableId="1277131474">
    <w:abstractNumId w:val="9"/>
  </w:num>
  <w:num w:numId="11" w16cid:durableId="720982448">
    <w:abstractNumId w:val="7"/>
  </w:num>
  <w:num w:numId="12" w16cid:durableId="880166639">
    <w:abstractNumId w:val="5"/>
  </w:num>
  <w:num w:numId="13" w16cid:durableId="1552577615">
    <w:abstractNumId w:val="4"/>
  </w:num>
  <w:num w:numId="14" w16cid:durableId="868374538">
    <w:abstractNumId w:val="3"/>
  </w:num>
  <w:num w:numId="15" w16cid:durableId="935400494">
    <w:abstractNumId w:val="2"/>
  </w:num>
  <w:num w:numId="16" w16cid:durableId="1552810459">
    <w:abstractNumId w:val="1"/>
  </w:num>
  <w:num w:numId="17" w16cid:durableId="788087333">
    <w:abstractNumId w:val="0"/>
  </w:num>
  <w:num w:numId="18" w16cid:durableId="95232583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0C"/>
    <w:rsid w:val="000000D0"/>
    <w:rsid w:val="0000014A"/>
    <w:rsid w:val="00000489"/>
    <w:rsid w:val="00000861"/>
    <w:rsid w:val="00000871"/>
    <w:rsid w:val="00000902"/>
    <w:rsid w:val="00000962"/>
    <w:rsid w:val="00000A93"/>
    <w:rsid w:val="00000B63"/>
    <w:rsid w:val="00000DF0"/>
    <w:rsid w:val="00000E97"/>
    <w:rsid w:val="000011EB"/>
    <w:rsid w:val="00001227"/>
    <w:rsid w:val="0000140A"/>
    <w:rsid w:val="0000153F"/>
    <w:rsid w:val="00001698"/>
    <w:rsid w:val="00001746"/>
    <w:rsid w:val="000018E3"/>
    <w:rsid w:val="00001CAD"/>
    <w:rsid w:val="00001EA8"/>
    <w:rsid w:val="00002069"/>
    <w:rsid w:val="00002179"/>
    <w:rsid w:val="000024C3"/>
    <w:rsid w:val="000026C8"/>
    <w:rsid w:val="0000279C"/>
    <w:rsid w:val="00002BD1"/>
    <w:rsid w:val="00002CAD"/>
    <w:rsid w:val="00002CE6"/>
    <w:rsid w:val="00002CE9"/>
    <w:rsid w:val="0000316A"/>
    <w:rsid w:val="0000318D"/>
    <w:rsid w:val="00003279"/>
    <w:rsid w:val="0000387C"/>
    <w:rsid w:val="000038FC"/>
    <w:rsid w:val="00003AF1"/>
    <w:rsid w:val="000040B7"/>
    <w:rsid w:val="000040C4"/>
    <w:rsid w:val="0000473C"/>
    <w:rsid w:val="00004840"/>
    <w:rsid w:val="00004948"/>
    <w:rsid w:val="000049A3"/>
    <w:rsid w:val="000049B7"/>
    <w:rsid w:val="00004B4B"/>
    <w:rsid w:val="00005062"/>
    <w:rsid w:val="000050BD"/>
    <w:rsid w:val="00005250"/>
    <w:rsid w:val="00005370"/>
    <w:rsid w:val="0000538A"/>
    <w:rsid w:val="00005454"/>
    <w:rsid w:val="000056E8"/>
    <w:rsid w:val="0000577C"/>
    <w:rsid w:val="0000589C"/>
    <w:rsid w:val="00005CEA"/>
    <w:rsid w:val="00005F78"/>
    <w:rsid w:val="00006279"/>
    <w:rsid w:val="00006567"/>
    <w:rsid w:val="00006918"/>
    <w:rsid w:val="0000696A"/>
    <w:rsid w:val="00006A67"/>
    <w:rsid w:val="00006B81"/>
    <w:rsid w:val="00006CAA"/>
    <w:rsid w:val="00006DCA"/>
    <w:rsid w:val="00006F32"/>
    <w:rsid w:val="0000723C"/>
    <w:rsid w:val="000074C9"/>
    <w:rsid w:val="000075B7"/>
    <w:rsid w:val="0000764D"/>
    <w:rsid w:val="0000767E"/>
    <w:rsid w:val="00007705"/>
    <w:rsid w:val="000077B4"/>
    <w:rsid w:val="00007876"/>
    <w:rsid w:val="00007B79"/>
    <w:rsid w:val="00007B7E"/>
    <w:rsid w:val="00007BB2"/>
    <w:rsid w:val="00007D9E"/>
    <w:rsid w:val="000101C7"/>
    <w:rsid w:val="0001031A"/>
    <w:rsid w:val="000105D1"/>
    <w:rsid w:val="000106E4"/>
    <w:rsid w:val="00010FFF"/>
    <w:rsid w:val="00011239"/>
    <w:rsid w:val="00011251"/>
    <w:rsid w:val="00011475"/>
    <w:rsid w:val="00011AFD"/>
    <w:rsid w:val="00011D0E"/>
    <w:rsid w:val="00011D52"/>
    <w:rsid w:val="000120B9"/>
    <w:rsid w:val="000122A4"/>
    <w:rsid w:val="000124A7"/>
    <w:rsid w:val="000124EE"/>
    <w:rsid w:val="00012521"/>
    <w:rsid w:val="0001254D"/>
    <w:rsid w:val="000125AE"/>
    <w:rsid w:val="0001278F"/>
    <w:rsid w:val="000127B0"/>
    <w:rsid w:val="00012842"/>
    <w:rsid w:val="00012ABB"/>
    <w:rsid w:val="00012B38"/>
    <w:rsid w:val="00012BE6"/>
    <w:rsid w:val="00012D38"/>
    <w:rsid w:val="00012F23"/>
    <w:rsid w:val="0001306B"/>
    <w:rsid w:val="00013252"/>
    <w:rsid w:val="000132B6"/>
    <w:rsid w:val="00013477"/>
    <w:rsid w:val="0001357D"/>
    <w:rsid w:val="000135BB"/>
    <w:rsid w:val="0001385B"/>
    <w:rsid w:val="000138C7"/>
    <w:rsid w:val="00013996"/>
    <w:rsid w:val="00013A28"/>
    <w:rsid w:val="00013BA4"/>
    <w:rsid w:val="00013CC4"/>
    <w:rsid w:val="00013F75"/>
    <w:rsid w:val="00014180"/>
    <w:rsid w:val="000141CA"/>
    <w:rsid w:val="0001426B"/>
    <w:rsid w:val="0001429C"/>
    <w:rsid w:val="000143DD"/>
    <w:rsid w:val="00014606"/>
    <w:rsid w:val="00014628"/>
    <w:rsid w:val="000147C3"/>
    <w:rsid w:val="00014A04"/>
    <w:rsid w:val="00014AFF"/>
    <w:rsid w:val="00014B34"/>
    <w:rsid w:val="00014B92"/>
    <w:rsid w:val="00014D59"/>
    <w:rsid w:val="00014E34"/>
    <w:rsid w:val="0001502F"/>
    <w:rsid w:val="000150C0"/>
    <w:rsid w:val="00015134"/>
    <w:rsid w:val="0001514E"/>
    <w:rsid w:val="0001552D"/>
    <w:rsid w:val="000157E7"/>
    <w:rsid w:val="00015922"/>
    <w:rsid w:val="00015C75"/>
    <w:rsid w:val="00015C85"/>
    <w:rsid w:val="00015CC5"/>
    <w:rsid w:val="00015E5F"/>
    <w:rsid w:val="00015EF0"/>
    <w:rsid w:val="00015F75"/>
    <w:rsid w:val="00015FF1"/>
    <w:rsid w:val="0001605C"/>
    <w:rsid w:val="00016320"/>
    <w:rsid w:val="00016472"/>
    <w:rsid w:val="000166BE"/>
    <w:rsid w:val="000167C6"/>
    <w:rsid w:val="000168C9"/>
    <w:rsid w:val="00016B0A"/>
    <w:rsid w:val="00016C20"/>
    <w:rsid w:val="00016DBB"/>
    <w:rsid w:val="00016E9C"/>
    <w:rsid w:val="00017144"/>
    <w:rsid w:val="00017625"/>
    <w:rsid w:val="000179F0"/>
    <w:rsid w:val="00017B44"/>
    <w:rsid w:val="00017BE8"/>
    <w:rsid w:val="00017CB9"/>
    <w:rsid w:val="00017D7A"/>
    <w:rsid w:val="0002003A"/>
    <w:rsid w:val="00020161"/>
    <w:rsid w:val="00020191"/>
    <w:rsid w:val="0002031D"/>
    <w:rsid w:val="0002043E"/>
    <w:rsid w:val="000205B4"/>
    <w:rsid w:val="000209A6"/>
    <w:rsid w:val="00020A76"/>
    <w:rsid w:val="00020AA7"/>
    <w:rsid w:val="00020D86"/>
    <w:rsid w:val="00020EE9"/>
    <w:rsid w:val="0002100F"/>
    <w:rsid w:val="00021186"/>
    <w:rsid w:val="00021350"/>
    <w:rsid w:val="00021591"/>
    <w:rsid w:val="00021654"/>
    <w:rsid w:val="0002194A"/>
    <w:rsid w:val="00021BFD"/>
    <w:rsid w:val="00021D03"/>
    <w:rsid w:val="00021E46"/>
    <w:rsid w:val="0002208A"/>
    <w:rsid w:val="000220E5"/>
    <w:rsid w:val="0002240C"/>
    <w:rsid w:val="00022557"/>
    <w:rsid w:val="0002263D"/>
    <w:rsid w:val="000226C7"/>
    <w:rsid w:val="0002276A"/>
    <w:rsid w:val="000229DA"/>
    <w:rsid w:val="00022A53"/>
    <w:rsid w:val="00022AEC"/>
    <w:rsid w:val="000230B1"/>
    <w:rsid w:val="000230DE"/>
    <w:rsid w:val="0002312F"/>
    <w:rsid w:val="0002319B"/>
    <w:rsid w:val="0002333B"/>
    <w:rsid w:val="00023472"/>
    <w:rsid w:val="000234D8"/>
    <w:rsid w:val="0002368D"/>
    <w:rsid w:val="000236A0"/>
    <w:rsid w:val="000236C6"/>
    <w:rsid w:val="00023762"/>
    <w:rsid w:val="000237F8"/>
    <w:rsid w:val="00023B07"/>
    <w:rsid w:val="00023E96"/>
    <w:rsid w:val="00023FC0"/>
    <w:rsid w:val="00024144"/>
    <w:rsid w:val="000241C1"/>
    <w:rsid w:val="000242AC"/>
    <w:rsid w:val="00024469"/>
    <w:rsid w:val="000244EC"/>
    <w:rsid w:val="0002450C"/>
    <w:rsid w:val="0002462B"/>
    <w:rsid w:val="000246F0"/>
    <w:rsid w:val="00024765"/>
    <w:rsid w:val="000248FD"/>
    <w:rsid w:val="000249D9"/>
    <w:rsid w:val="000249FA"/>
    <w:rsid w:val="00024C95"/>
    <w:rsid w:val="00024D06"/>
    <w:rsid w:val="00024E39"/>
    <w:rsid w:val="0002508B"/>
    <w:rsid w:val="000250AF"/>
    <w:rsid w:val="000251A7"/>
    <w:rsid w:val="0002523A"/>
    <w:rsid w:val="0002524B"/>
    <w:rsid w:val="00025490"/>
    <w:rsid w:val="000255ED"/>
    <w:rsid w:val="00025605"/>
    <w:rsid w:val="0002561E"/>
    <w:rsid w:val="00025702"/>
    <w:rsid w:val="00025780"/>
    <w:rsid w:val="00025856"/>
    <w:rsid w:val="000259E3"/>
    <w:rsid w:val="00025A9C"/>
    <w:rsid w:val="00025C6D"/>
    <w:rsid w:val="00025D01"/>
    <w:rsid w:val="00025DE0"/>
    <w:rsid w:val="00025E47"/>
    <w:rsid w:val="00025EA1"/>
    <w:rsid w:val="00025FA2"/>
    <w:rsid w:val="00025FF3"/>
    <w:rsid w:val="00025FFB"/>
    <w:rsid w:val="0002601F"/>
    <w:rsid w:val="00026149"/>
    <w:rsid w:val="000262E3"/>
    <w:rsid w:val="0002637E"/>
    <w:rsid w:val="00026760"/>
    <w:rsid w:val="000268E1"/>
    <w:rsid w:val="00026A88"/>
    <w:rsid w:val="00026BCB"/>
    <w:rsid w:val="00026C72"/>
    <w:rsid w:val="00026C87"/>
    <w:rsid w:val="00026D1E"/>
    <w:rsid w:val="00026F38"/>
    <w:rsid w:val="00026FA6"/>
    <w:rsid w:val="00027562"/>
    <w:rsid w:val="0002761A"/>
    <w:rsid w:val="000276A6"/>
    <w:rsid w:val="000277E8"/>
    <w:rsid w:val="00027839"/>
    <w:rsid w:val="000278A8"/>
    <w:rsid w:val="000278F9"/>
    <w:rsid w:val="00027B26"/>
    <w:rsid w:val="00027B33"/>
    <w:rsid w:val="00027FDC"/>
    <w:rsid w:val="000300A2"/>
    <w:rsid w:val="00030143"/>
    <w:rsid w:val="000304C4"/>
    <w:rsid w:val="000305BC"/>
    <w:rsid w:val="0003064E"/>
    <w:rsid w:val="0003084C"/>
    <w:rsid w:val="000308C8"/>
    <w:rsid w:val="000309FE"/>
    <w:rsid w:val="00030B12"/>
    <w:rsid w:val="00030C11"/>
    <w:rsid w:val="00030F2A"/>
    <w:rsid w:val="000310E4"/>
    <w:rsid w:val="0003111A"/>
    <w:rsid w:val="00031226"/>
    <w:rsid w:val="00031388"/>
    <w:rsid w:val="000314BC"/>
    <w:rsid w:val="0003151D"/>
    <w:rsid w:val="000315AE"/>
    <w:rsid w:val="000315B6"/>
    <w:rsid w:val="000315C3"/>
    <w:rsid w:val="000315D8"/>
    <w:rsid w:val="00031683"/>
    <w:rsid w:val="0003195C"/>
    <w:rsid w:val="00031ED6"/>
    <w:rsid w:val="00031F81"/>
    <w:rsid w:val="00032150"/>
    <w:rsid w:val="00032408"/>
    <w:rsid w:val="00032484"/>
    <w:rsid w:val="0003265A"/>
    <w:rsid w:val="00032749"/>
    <w:rsid w:val="00032ACF"/>
    <w:rsid w:val="00032D1E"/>
    <w:rsid w:val="00032D6B"/>
    <w:rsid w:val="00033012"/>
    <w:rsid w:val="000335DD"/>
    <w:rsid w:val="00033771"/>
    <w:rsid w:val="0003383B"/>
    <w:rsid w:val="00033945"/>
    <w:rsid w:val="00033B23"/>
    <w:rsid w:val="00033D82"/>
    <w:rsid w:val="00033DE6"/>
    <w:rsid w:val="00033E2B"/>
    <w:rsid w:val="00033E4F"/>
    <w:rsid w:val="00033EA7"/>
    <w:rsid w:val="00034005"/>
    <w:rsid w:val="000341B3"/>
    <w:rsid w:val="00034397"/>
    <w:rsid w:val="0003444C"/>
    <w:rsid w:val="000345F8"/>
    <w:rsid w:val="00034627"/>
    <w:rsid w:val="00034879"/>
    <w:rsid w:val="000348D7"/>
    <w:rsid w:val="000348F1"/>
    <w:rsid w:val="00034AB2"/>
    <w:rsid w:val="00034CE1"/>
    <w:rsid w:val="00034D6D"/>
    <w:rsid w:val="00034FFC"/>
    <w:rsid w:val="0003521D"/>
    <w:rsid w:val="00035389"/>
    <w:rsid w:val="00035560"/>
    <w:rsid w:val="0003575A"/>
    <w:rsid w:val="00035791"/>
    <w:rsid w:val="000358D7"/>
    <w:rsid w:val="000359DF"/>
    <w:rsid w:val="00035BA2"/>
    <w:rsid w:val="00035E09"/>
    <w:rsid w:val="00035E47"/>
    <w:rsid w:val="00035F3C"/>
    <w:rsid w:val="000360EB"/>
    <w:rsid w:val="0003611C"/>
    <w:rsid w:val="00036142"/>
    <w:rsid w:val="0003618F"/>
    <w:rsid w:val="000361F6"/>
    <w:rsid w:val="000362FE"/>
    <w:rsid w:val="0003651F"/>
    <w:rsid w:val="000368C5"/>
    <w:rsid w:val="000368C9"/>
    <w:rsid w:val="00036A7C"/>
    <w:rsid w:val="00036BBE"/>
    <w:rsid w:val="00036E00"/>
    <w:rsid w:val="00036EB4"/>
    <w:rsid w:val="000370B3"/>
    <w:rsid w:val="00037280"/>
    <w:rsid w:val="0003729E"/>
    <w:rsid w:val="00037414"/>
    <w:rsid w:val="0003748B"/>
    <w:rsid w:val="00037600"/>
    <w:rsid w:val="0003769F"/>
    <w:rsid w:val="00037A10"/>
    <w:rsid w:val="00037A5F"/>
    <w:rsid w:val="00037D87"/>
    <w:rsid w:val="00037EEA"/>
    <w:rsid w:val="00037F68"/>
    <w:rsid w:val="00037FB8"/>
    <w:rsid w:val="000402C6"/>
    <w:rsid w:val="0004037D"/>
    <w:rsid w:val="000403B6"/>
    <w:rsid w:val="000404AC"/>
    <w:rsid w:val="0004082F"/>
    <w:rsid w:val="0004084E"/>
    <w:rsid w:val="00040ACE"/>
    <w:rsid w:val="00040B74"/>
    <w:rsid w:val="00040D3B"/>
    <w:rsid w:val="00040FE6"/>
    <w:rsid w:val="00041211"/>
    <w:rsid w:val="0004135B"/>
    <w:rsid w:val="000414A1"/>
    <w:rsid w:val="000414FD"/>
    <w:rsid w:val="00041632"/>
    <w:rsid w:val="0004165D"/>
    <w:rsid w:val="000418C0"/>
    <w:rsid w:val="00041A59"/>
    <w:rsid w:val="00041B19"/>
    <w:rsid w:val="00041FC3"/>
    <w:rsid w:val="00042211"/>
    <w:rsid w:val="00042272"/>
    <w:rsid w:val="0004234F"/>
    <w:rsid w:val="0004235A"/>
    <w:rsid w:val="0004258E"/>
    <w:rsid w:val="000425B1"/>
    <w:rsid w:val="00042714"/>
    <w:rsid w:val="0004284E"/>
    <w:rsid w:val="00042A02"/>
    <w:rsid w:val="00042BC4"/>
    <w:rsid w:val="00042D5B"/>
    <w:rsid w:val="00042E55"/>
    <w:rsid w:val="00042EF3"/>
    <w:rsid w:val="00042FAD"/>
    <w:rsid w:val="000434F7"/>
    <w:rsid w:val="000435E1"/>
    <w:rsid w:val="000436F2"/>
    <w:rsid w:val="00043A08"/>
    <w:rsid w:val="00043ADB"/>
    <w:rsid w:val="00043D2C"/>
    <w:rsid w:val="00043F2F"/>
    <w:rsid w:val="00043FAB"/>
    <w:rsid w:val="00044054"/>
    <w:rsid w:val="000441A6"/>
    <w:rsid w:val="000441DE"/>
    <w:rsid w:val="0004425D"/>
    <w:rsid w:val="000442AB"/>
    <w:rsid w:val="0004432D"/>
    <w:rsid w:val="00044476"/>
    <w:rsid w:val="000447A2"/>
    <w:rsid w:val="00044816"/>
    <w:rsid w:val="00044997"/>
    <w:rsid w:val="00044A86"/>
    <w:rsid w:val="00044CB1"/>
    <w:rsid w:val="000450E1"/>
    <w:rsid w:val="0004533C"/>
    <w:rsid w:val="00045825"/>
    <w:rsid w:val="00045944"/>
    <w:rsid w:val="0004594A"/>
    <w:rsid w:val="00045C07"/>
    <w:rsid w:val="00045D9F"/>
    <w:rsid w:val="00045DD6"/>
    <w:rsid w:val="000462D5"/>
    <w:rsid w:val="000462EE"/>
    <w:rsid w:val="00046411"/>
    <w:rsid w:val="00046539"/>
    <w:rsid w:val="000467B6"/>
    <w:rsid w:val="00046812"/>
    <w:rsid w:val="00046B3B"/>
    <w:rsid w:val="00046D4A"/>
    <w:rsid w:val="000470CA"/>
    <w:rsid w:val="0004717D"/>
    <w:rsid w:val="000474A5"/>
    <w:rsid w:val="00047521"/>
    <w:rsid w:val="0004784B"/>
    <w:rsid w:val="000479E5"/>
    <w:rsid w:val="00047B6D"/>
    <w:rsid w:val="00047C0B"/>
    <w:rsid w:val="00047EAD"/>
    <w:rsid w:val="00047FC9"/>
    <w:rsid w:val="00047FD9"/>
    <w:rsid w:val="00050268"/>
    <w:rsid w:val="000504DE"/>
    <w:rsid w:val="00050647"/>
    <w:rsid w:val="00050670"/>
    <w:rsid w:val="000506D2"/>
    <w:rsid w:val="000507A7"/>
    <w:rsid w:val="00050E77"/>
    <w:rsid w:val="00050EC7"/>
    <w:rsid w:val="000511F0"/>
    <w:rsid w:val="0005134F"/>
    <w:rsid w:val="000514B1"/>
    <w:rsid w:val="0005151E"/>
    <w:rsid w:val="000515E6"/>
    <w:rsid w:val="00051751"/>
    <w:rsid w:val="0005187D"/>
    <w:rsid w:val="00051985"/>
    <w:rsid w:val="00051A1E"/>
    <w:rsid w:val="00051B24"/>
    <w:rsid w:val="00051CCF"/>
    <w:rsid w:val="00051CE5"/>
    <w:rsid w:val="00051D67"/>
    <w:rsid w:val="00051EFD"/>
    <w:rsid w:val="000522BF"/>
    <w:rsid w:val="0005235C"/>
    <w:rsid w:val="000523AE"/>
    <w:rsid w:val="00052400"/>
    <w:rsid w:val="00052509"/>
    <w:rsid w:val="0005262E"/>
    <w:rsid w:val="0005275A"/>
    <w:rsid w:val="000529FD"/>
    <w:rsid w:val="00052A35"/>
    <w:rsid w:val="00052A6F"/>
    <w:rsid w:val="00052D95"/>
    <w:rsid w:val="00052FF9"/>
    <w:rsid w:val="00053114"/>
    <w:rsid w:val="00053444"/>
    <w:rsid w:val="000534CA"/>
    <w:rsid w:val="00053512"/>
    <w:rsid w:val="000537E4"/>
    <w:rsid w:val="000538CF"/>
    <w:rsid w:val="00053CE2"/>
    <w:rsid w:val="00053EDA"/>
    <w:rsid w:val="00053FA7"/>
    <w:rsid w:val="00053FBF"/>
    <w:rsid w:val="000542D1"/>
    <w:rsid w:val="00054804"/>
    <w:rsid w:val="0005490D"/>
    <w:rsid w:val="00054916"/>
    <w:rsid w:val="000549BF"/>
    <w:rsid w:val="00054C70"/>
    <w:rsid w:val="00054D6D"/>
    <w:rsid w:val="00054EE6"/>
    <w:rsid w:val="00055048"/>
    <w:rsid w:val="00055318"/>
    <w:rsid w:val="0005546E"/>
    <w:rsid w:val="00055750"/>
    <w:rsid w:val="0005581B"/>
    <w:rsid w:val="00055A07"/>
    <w:rsid w:val="00055ACD"/>
    <w:rsid w:val="00055BB7"/>
    <w:rsid w:val="00055BBD"/>
    <w:rsid w:val="00056029"/>
    <w:rsid w:val="0005627C"/>
    <w:rsid w:val="00056636"/>
    <w:rsid w:val="000566AF"/>
    <w:rsid w:val="00056882"/>
    <w:rsid w:val="00056A7B"/>
    <w:rsid w:val="00056F27"/>
    <w:rsid w:val="00056FD2"/>
    <w:rsid w:val="00056FD9"/>
    <w:rsid w:val="000573AF"/>
    <w:rsid w:val="00057477"/>
    <w:rsid w:val="0005749F"/>
    <w:rsid w:val="00057701"/>
    <w:rsid w:val="000578E3"/>
    <w:rsid w:val="00057997"/>
    <w:rsid w:val="00057B04"/>
    <w:rsid w:val="00057F22"/>
    <w:rsid w:val="00060286"/>
    <w:rsid w:val="000602CD"/>
    <w:rsid w:val="00060381"/>
    <w:rsid w:val="00060446"/>
    <w:rsid w:val="00060ABB"/>
    <w:rsid w:val="00060AF2"/>
    <w:rsid w:val="00060B7D"/>
    <w:rsid w:val="00060BB6"/>
    <w:rsid w:val="00060C2D"/>
    <w:rsid w:val="00061130"/>
    <w:rsid w:val="0006140C"/>
    <w:rsid w:val="00061465"/>
    <w:rsid w:val="00061540"/>
    <w:rsid w:val="0006169E"/>
    <w:rsid w:val="0006176C"/>
    <w:rsid w:val="00061CF2"/>
    <w:rsid w:val="00061DD9"/>
    <w:rsid w:val="00061F3F"/>
    <w:rsid w:val="00062083"/>
    <w:rsid w:val="000620C4"/>
    <w:rsid w:val="000620D0"/>
    <w:rsid w:val="0006219A"/>
    <w:rsid w:val="000621B0"/>
    <w:rsid w:val="000622AD"/>
    <w:rsid w:val="000626FD"/>
    <w:rsid w:val="00062760"/>
    <w:rsid w:val="000627B7"/>
    <w:rsid w:val="00062A18"/>
    <w:rsid w:val="00062A1C"/>
    <w:rsid w:val="00062BE8"/>
    <w:rsid w:val="00062DAA"/>
    <w:rsid w:val="00062E7D"/>
    <w:rsid w:val="000636D4"/>
    <w:rsid w:val="000636E9"/>
    <w:rsid w:val="000639EE"/>
    <w:rsid w:val="00063AE9"/>
    <w:rsid w:val="00063C70"/>
    <w:rsid w:val="00063D0B"/>
    <w:rsid w:val="00063DC8"/>
    <w:rsid w:val="0006432B"/>
    <w:rsid w:val="000643FC"/>
    <w:rsid w:val="00064C99"/>
    <w:rsid w:val="0006505B"/>
    <w:rsid w:val="00065183"/>
    <w:rsid w:val="000653D4"/>
    <w:rsid w:val="0006557D"/>
    <w:rsid w:val="0006571C"/>
    <w:rsid w:val="00065874"/>
    <w:rsid w:val="00065A31"/>
    <w:rsid w:val="00065ABC"/>
    <w:rsid w:val="00065BEB"/>
    <w:rsid w:val="00066034"/>
    <w:rsid w:val="00066056"/>
    <w:rsid w:val="0006615E"/>
    <w:rsid w:val="00066175"/>
    <w:rsid w:val="000661F5"/>
    <w:rsid w:val="00066334"/>
    <w:rsid w:val="000664D8"/>
    <w:rsid w:val="00066832"/>
    <w:rsid w:val="00066934"/>
    <w:rsid w:val="000669B9"/>
    <w:rsid w:val="00066D21"/>
    <w:rsid w:val="00066F22"/>
    <w:rsid w:val="0006707B"/>
    <w:rsid w:val="0006717A"/>
    <w:rsid w:val="000671CD"/>
    <w:rsid w:val="00067257"/>
    <w:rsid w:val="0006726D"/>
    <w:rsid w:val="000674EE"/>
    <w:rsid w:val="00067534"/>
    <w:rsid w:val="000675A5"/>
    <w:rsid w:val="00067754"/>
    <w:rsid w:val="0006792F"/>
    <w:rsid w:val="0006799C"/>
    <w:rsid w:val="00067A72"/>
    <w:rsid w:val="00067B65"/>
    <w:rsid w:val="00067CF3"/>
    <w:rsid w:val="0007010F"/>
    <w:rsid w:val="00070337"/>
    <w:rsid w:val="000705A7"/>
    <w:rsid w:val="000707ED"/>
    <w:rsid w:val="00070908"/>
    <w:rsid w:val="00070EAE"/>
    <w:rsid w:val="00070EB0"/>
    <w:rsid w:val="0007132D"/>
    <w:rsid w:val="000713E2"/>
    <w:rsid w:val="000714A1"/>
    <w:rsid w:val="00071806"/>
    <w:rsid w:val="0007180B"/>
    <w:rsid w:val="000719D5"/>
    <w:rsid w:val="00071A00"/>
    <w:rsid w:val="00071B00"/>
    <w:rsid w:val="00071C35"/>
    <w:rsid w:val="00071CAD"/>
    <w:rsid w:val="00071D20"/>
    <w:rsid w:val="00071DEE"/>
    <w:rsid w:val="00072050"/>
    <w:rsid w:val="00072397"/>
    <w:rsid w:val="000724CB"/>
    <w:rsid w:val="0007259E"/>
    <w:rsid w:val="00072726"/>
    <w:rsid w:val="0007282F"/>
    <w:rsid w:val="0007299E"/>
    <w:rsid w:val="00072CDC"/>
    <w:rsid w:val="00072DCB"/>
    <w:rsid w:val="00073056"/>
    <w:rsid w:val="0007317B"/>
    <w:rsid w:val="00073354"/>
    <w:rsid w:val="00073644"/>
    <w:rsid w:val="000737A4"/>
    <w:rsid w:val="000739E3"/>
    <w:rsid w:val="00073BBD"/>
    <w:rsid w:val="00074388"/>
    <w:rsid w:val="000743E5"/>
    <w:rsid w:val="00074A31"/>
    <w:rsid w:val="00075193"/>
    <w:rsid w:val="000753C3"/>
    <w:rsid w:val="0007554B"/>
    <w:rsid w:val="0007598C"/>
    <w:rsid w:val="000759C0"/>
    <w:rsid w:val="00075A23"/>
    <w:rsid w:val="00075A82"/>
    <w:rsid w:val="00075D5B"/>
    <w:rsid w:val="00075ED3"/>
    <w:rsid w:val="00075F50"/>
    <w:rsid w:val="00075F91"/>
    <w:rsid w:val="00076122"/>
    <w:rsid w:val="000761D0"/>
    <w:rsid w:val="00076329"/>
    <w:rsid w:val="000764CD"/>
    <w:rsid w:val="00076611"/>
    <w:rsid w:val="00076AFA"/>
    <w:rsid w:val="00076D4D"/>
    <w:rsid w:val="00076F17"/>
    <w:rsid w:val="00076F78"/>
    <w:rsid w:val="000770BB"/>
    <w:rsid w:val="0007735C"/>
    <w:rsid w:val="000773D4"/>
    <w:rsid w:val="00077523"/>
    <w:rsid w:val="0007762B"/>
    <w:rsid w:val="0007763A"/>
    <w:rsid w:val="000777F8"/>
    <w:rsid w:val="00077ADF"/>
    <w:rsid w:val="00077B58"/>
    <w:rsid w:val="00077D08"/>
    <w:rsid w:val="00077D66"/>
    <w:rsid w:val="000801F2"/>
    <w:rsid w:val="00080278"/>
    <w:rsid w:val="00080293"/>
    <w:rsid w:val="000803E0"/>
    <w:rsid w:val="000808AB"/>
    <w:rsid w:val="00080D3A"/>
    <w:rsid w:val="00080D77"/>
    <w:rsid w:val="00080D9D"/>
    <w:rsid w:val="00080E44"/>
    <w:rsid w:val="00080E82"/>
    <w:rsid w:val="00080EA5"/>
    <w:rsid w:val="0008103F"/>
    <w:rsid w:val="00081166"/>
    <w:rsid w:val="00081524"/>
    <w:rsid w:val="0008169D"/>
    <w:rsid w:val="00081A94"/>
    <w:rsid w:val="00081BDB"/>
    <w:rsid w:val="00081F7E"/>
    <w:rsid w:val="00081FCC"/>
    <w:rsid w:val="00081FFB"/>
    <w:rsid w:val="00082055"/>
    <w:rsid w:val="00082143"/>
    <w:rsid w:val="00082201"/>
    <w:rsid w:val="000823EF"/>
    <w:rsid w:val="00082444"/>
    <w:rsid w:val="00082448"/>
    <w:rsid w:val="0008280E"/>
    <w:rsid w:val="00082957"/>
    <w:rsid w:val="0008299C"/>
    <w:rsid w:val="000829E5"/>
    <w:rsid w:val="00083125"/>
    <w:rsid w:val="0008323F"/>
    <w:rsid w:val="00083241"/>
    <w:rsid w:val="0008345C"/>
    <w:rsid w:val="000835A9"/>
    <w:rsid w:val="0008363C"/>
    <w:rsid w:val="0008398D"/>
    <w:rsid w:val="00083F9D"/>
    <w:rsid w:val="00084091"/>
    <w:rsid w:val="000841CA"/>
    <w:rsid w:val="0008435D"/>
    <w:rsid w:val="0008447A"/>
    <w:rsid w:val="00084556"/>
    <w:rsid w:val="000848D5"/>
    <w:rsid w:val="00084A0C"/>
    <w:rsid w:val="00084E11"/>
    <w:rsid w:val="00084E27"/>
    <w:rsid w:val="00084E3A"/>
    <w:rsid w:val="00084E77"/>
    <w:rsid w:val="00084EF3"/>
    <w:rsid w:val="00084FE2"/>
    <w:rsid w:val="000852A9"/>
    <w:rsid w:val="00085334"/>
    <w:rsid w:val="0008558C"/>
    <w:rsid w:val="00085826"/>
    <w:rsid w:val="00085991"/>
    <w:rsid w:val="000859BA"/>
    <w:rsid w:val="000859D6"/>
    <w:rsid w:val="00085ABD"/>
    <w:rsid w:val="00085C2C"/>
    <w:rsid w:val="00085C9C"/>
    <w:rsid w:val="00085F13"/>
    <w:rsid w:val="00085F4E"/>
    <w:rsid w:val="000860FF"/>
    <w:rsid w:val="00086100"/>
    <w:rsid w:val="0008616A"/>
    <w:rsid w:val="00086199"/>
    <w:rsid w:val="000862FE"/>
    <w:rsid w:val="000863B3"/>
    <w:rsid w:val="00086601"/>
    <w:rsid w:val="000868F8"/>
    <w:rsid w:val="00086979"/>
    <w:rsid w:val="00086A13"/>
    <w:rsid w:val="00086CE5"/>
    <w:rsid w:val="00086F01"/>
    <w:rsid w:val="00086F68"/>
    <w:rsid w:val="00086FCC"/>
    <w:rsid w:val="00087282"/>
    <w:rsid w:val="0008743F"/>
    <w:rsid w:val="00087543"/>
    <w:rsid w:val="00087988"/>
    <w:rsid w:val="0008798B"/>
    <w:rsid w:val="00087B99"/>
    <w:rsid w:val="00087D38"/>
    <w:rsid w:val="00087F85"/>
    <w:rsid w:val="000904B8"/>
    <w:rsid w:val="000904BD"/>
    <w:rsid w:val="00090C63"/>
    <w:rsid w:val="00090E76"/>
    <w:rsid w:val="00090EFA"/>
    <w:rsid w:val="0009126F"/>
    <w:rsid w:val="00091369"/>
    <w:rsid w:val="00091512"/>
    <w:rsid w:val="000915D4"/>
    <w:rsid w:val="00091630"/>
    <w:rsid w:val="00091957"/>
    <w:rsid w:val="000919D1"/>
    <w:rsid w:val="00091A19"/>
    <w:rsid w:val="00091B57"/>
    <w:rsid w:val="00091D27"/>
    <w:rsid w:val="00091D8D"/>
    <w:rsid w:val="00091EBF"/>
    <w:rsid w:val="00091FD1"/>
    <w:rsid w:val="000920D5"/>
    <w:rsid w:val="000921EE"/>
    <w:rsid w:val="0009228D"/>
    <w:rsid w:val="0009229D"/>
    <w:rsid w:val="000922B5"/>
    <w:rsid w:val="00092528"/>
    <w:rsid w:val="0009275F"/>
    <w:rsid w:val="000927C3"/>
    <w:rsid w:val="00092811"/>
    <w:rsid w:val="00092867"/>
    <w:rsid w:val="0009286C"/>
    <w:rsid w:val="0009297B"/>
    <w:rsid w:val="00092B31"/>
    <w:rsid w:val="00092B44"/>
    <w:rsid w:val="00092B89"/>
    <w:rsid w:val="00092D2E"/>
    <w:rsid w:val="00092D98"/>
    <w:rsid w:val="000932A6"/>
    <w:rsid w:val="000933E5"/>
    <w:rsid w:val="00093702"/>
    <w:rsid w:val="00093B23"/>
    <w:rsid w:val="00093C92"/>
    <w:rsid w:val="00093CCF"/>
    <w:rsid w:val="00093DE5"/>
    <w:rsid w:val="00094197"/>
    <w:rsid w:val="00094199"/>
    <w:rsid w:val="000941F2"/>
    <w:rsid w:val="00094218"/>
    <w:rsid w:val="00094279"/>
    <w:rsid w:val="00094481"/>
    <w:rsid w:val="00094597"/>
    <w:rsid w:val="00094877"/>
    <w:rsid w:val="00094A3B"/>
    <w:rsid w:val="00094CDC"/>
    <w:rsid w:val="00094F9F"/>
    <w:rsid w:val="00095576"/>
    <w:rsid w:val="000955C6"/>
    <w:rsid w:val="00095950"/>
    <w:rsid w:val="00095A20"/>
    <w:rsid w:val="00095F1C"/>
    <w:rsid w:val="00096001"/>
    <w:rsid w:val="00096184"/>
    <w:rsid w:val="000961B2"/>
    <w:rsid w:val="0009623B"/>
    <w:rsid w:val="000963C9"/>
    <w:rsid w:val="000965D0"/>
    <w:rsid w:val="000966DF"/>
    <w:rsid w:val="0009674F"/>
    <w:rsid w:val="000967FA"/>
    <w:rsid w:val="00096A1F"/>
    <w:rsid w:val="000971FB"/>
    <w:rsid w:val="0009737C"/>
    <w:rsid w:val="00097709"/>
    <w:rsid w:val="00097806"/>
    <w:rsid w:val="000978D1"/>
    <w:rsid w:val="0009797D"/>
    <w:rsid w:val="000979A4"/>
    <w:rsid w:val="00097B0F"/>
    <w:rsid w:val="00097BAA"/>
    <w:rsid w:val="00097D0C"/>
    <w:rsid w:val="00097D5D"/>
    <w:rsid w:val="00097EE8"/>
    <w:rsid w:val="00097FEE"/>
    <w:rsid w:val="000A0339"/>
    <w:rsid w:val="000A0430"/>
    <w:rsid w:val="000A0510"/>
    <w:rsid w:val="000A0574"/>
    <w:rsid w:val="000A0651"/>
    <w:rsid w:val="000A06CC"/>
    <w:rsid w:val="000A072D"/>
    <w:rsid w:val="000A0836"/>
    <w:rsid w:val="000A0BC1"/>
    <w:rsid w:val="000A0F72"/>
    <w:rsid w:val="000A14E1"/>
    <w:rsid w:val="000A14E5"/>
    <w:rsid w:val="000A170C"/>
    <w:rsid w:val="000A17A9"/>
    <w:rsid w:val="000A1824"/>
    <w:rsid w:val="000A1BED"/>
    <w:rsid w:val="000A1CAA"/>
    <w:rsid w:val="000A1F96"/>
    <w:rsid w:val="000A2008"/>
    <w:rsid w:val="000A21E0"/>
    <w:rsid w:val="000A231E"/>
    <w:rsid w:val="000A235D"/>
    <w:rsid w:val="000A2544"/>
    <w:rsid w:val="000A2579"/>
    <w:rsid w:val="000A25A7"/>
    <w:rsid w:val="000A27E5"/>
    <w:rsid w:val="000A27FB"/>
    <w:rsid w:val="000A28D4"/>
    <w:rsid w:val="000A2BF1"/>
    <w:rsid w:val="000A2EB4"/>
    <w:rsid w:val="000A3211"/>
    <w:rsid w:val="000A325D"/>
    <w:rsid w:val="000A3324"/>
    <w:rsid w:val="000A340C"/>
    <w:rsid w:val="000A372C"/>
    <w:rsid w:val="000A381C"/>
    <w:rsid w:val="000A3855"/>
    <w:rsid w:val="000A398C"/>
    <w:rsid w:val="000A3B7F"/>
    <w:rsid w:val="000A3C80"/>
    <w:rsid w:val="000A3CA4"/>
    <w:rsid w:val="000A3CAC"/>
    <w:rsid w:val="000A3CAF"/>
    <w:rsid w:val="000A3D15"/>
    <w:rsid w:val="000A3DA3"/>
    <w:rsid w:val="000A3E53"/>
    <w:rsid w:val="000A4052"/>
    <w:rsid w:val="000A4440"/>
    <w:rsid w:val="000A46EE"/>
    <w:rsid w:val="000A4C73"/>
    <w:rsid w:val="000A4CF3"/>
    <w:rsid w:val="000A53B3"/>
    <w:rsid w:val="000A540B"/>
    <w:rsid w:val="000A56D7"/>
    <w:rsid w:val="000A5948"/>
    <w:rsid w:val="000A5F2E"/>
    <w:rsid w:val="000A6126"/>
    <w:rsid w:val="000A625A"/>
    <w:rsid w:val="000A63C6"/>
    <w:rsid w:val="000A6473"/>
    <w:rsid w:val="000A647F"/>
    <w:rsid w:val="000A6489"/>
    <w:rsid w:val="000A64C5"/>
    <w:rsid w:val="000A676A"/>
    <w:rsid w:val="000A67EA"/>
    <w:rsid w:val="000A680C"/>
    <w:rsid w:val="000A68D8"/>
    <w:rsid w:val="000A6A69"/>
    <w:rsid w:val="000A6DC5"/>
    <w:rsid w:val="000A7059"/>
    <w:rsid w:val="000A747B"/>
    <w:rsid w:val="000A74EC"/>
    <w:rsid w:val="000A756F"/>
    <w:rsid w:val="000A76F4"/>
    <w:rsid w:val="000A772B"/>
    <w:rsid w:val="000A7789"/>
    <w:rsid w:val="000A7943"/>
    <w:rsid w:val="000A7A3E"/>
    <w:rsid w:val="000A7CFD"/>
    <w:rsid w:val="000B0106"/>
    <w:rsid w:val="000B014E"/>
    <w:rsid w:val="000B0256"/>
    <w:rsid w:val="000B0431"/>
    <w:rsid w:val="000B04C2"/>
    <w:rsid w:val="000B04C9"/>
    <w:rsid w:val="000B0612"/>
    <w:rsid w:val="000B0716"/>
    <w:rsid w:val="000B077C"/>
    <w:rsid w:val="000B083A"/>
    <w:rsid w:val="000B0B2F"/>
    <w:rsid w:val="000B0CEF"/>
    <w:rsid w:val="000B0DB0"/>
    <w:rsid w:val="000B0E20"/>
    <w:rsid w:val="000B0FF5"/>
    <w:rsid w:val="000B10A5"/>
    <w:rsid w:val="000B115D"/>
    <w:rsid w:val="000B11E0"/>
    <w:rsid w:val="000B11E7"/>
    <w:rsid w:val="000B12E8"/>
    <w:rsid w:val="000B136D"/>
    <w:rsid w:val="000B1372"/>
    <w:rsid w:val="000B153B"/>
    <w:rsid w:val="000B1605"/>
    <w:rsid w:val="000B1661"/>
    <w:rsid w:val="000B1979"/>
    <w:rsid w:val="000B1A41"/>
    <w:rsid w:val="000B1CA3"/>
    <w:rsid w:val="000B1CCA"/>
    <w:rsid w:val="000B1E74"/>
    <w:rsid w:val="000B1EE1"/>
    <w:rsid w:val="000B1FB1"/>
    <w:rsid w:val="000B229D"/>
    <w:rsid w:val="000B23D4"/>
    <w:rsid w:val="000B2672"/>
    <w:rsid w:val="000B29C4"/>
    <w:rsid w:val="000B2C69"/>
    <w:rsid w:val="000B2DF6"/>
    <w:rsid w:val="000B2E70"/>
    <w:rsid w:val="000B2FE7"/>
    <w:rsid w:val="000B3064"/>
    <w:rsid w:val="000B319D"/>
    <w:rsid w:val="000B34DC"/>
    <w:rsid w:val="000B359B"/>
    <w:rsid w:val="000B396C"/>
    <w:rsid w:val="000B3AE8"/>
    <w:rsid w:val="000B3D87"/>
    <w:rsid w:val="000B3DF1"/>
    <w:rsid w:val="000B3DF4"/>
    <w:rsid w:val="000B3EEE"/>
    <w:rsid w:val="000B40C4"/>
    <w:rsid w:val="000B4259"/>
    <w:rsid w:val="000B4331"/>
    <w:rsid w:val="000B4390"/>
    <w:rsid w:val="000B441B"/>
    <w:rsid w:val="000B4436"/>
    <w:rsid w:val="000B4630"/>
    <w:rsid w:val="000B465A"/>
    <w:rsid w:val="000B46BB"/>
    <w:rsid w:val="000B497F"/>
    <w:rsid w:val="000B4AAA"/>
    <w:rsid w:val="000B4EC5"/>
    <w:rsid w:val="000B5008"/>
    <w:rsid w:val="000B51B8"/>
    <w:rsid w:val="000B5559"/>
    <w:rsid w:val="000B5CFA"/>
    <w:rsid w:val="000B5E4A"/>
    <w:rsid w:val="000B5E6B"/>
    <w:rsid w:val="000B5E6F"/>
    <w:rsid w:val="000B611C"/>
    <w:rsid w:val="000B654D"/>
    <w:rsid w:val="000B6551"/>
    <w:rsid w:val="000B6614"/>
    <w:rsid w:val="000B6906"/>
    <w:rsid w:val="000B6B05"/>
    <w:rsid w:val="000B6C01"/>
    <w:rsid w:val="000B6C30"/>
    <w:rsid w:val="000B6D08"/>
    <w:rsid w:val="000B6F7A"/>
    <w:rsid w:val="000B70F2"/>
    <w:rsid w:val="000B710D"/>
    <w:rsid w:val="000B7558"/>
    <w:rsid w:val="000B7566"/>
    <w:rsid w:val="000B7675"/>
    <w:rsid w:val="000B781A"/>
    <w:rsid w:val="000B7AA8"/>
    <w:rsid w:val="000B7CAB"/>
    <w:rsid w:val="000B7CC9"/>
    <w:rsid w:val="000B7D25"/>
    <w:rsid w:val="000C039F"/>
    <w:rsid w:val="000C03CB"/>
    <w:rsid w:val="000C04A3"/>
    <w:rsid w:val="000C04DC"/>
    <w:rsid w:val="000C0645"/>
    <w:rsid w:val="000C0A91"/>
    <w:rsid w:val="000C0D98"/>
    <w:rsid w:val="000C114A"/>
    <w:rsid w:val="000C1587"/>
    <w:rsid w:val="000C185D"/>
    <w:rsid w:val="000C1A1F"/>
    <w:rsid w:val="000C1D3C"/>
    <w:rsid w:val="000C1F64"/>
    <w:rsid w:val="000C1FBD"/>
    <w:rsid w:val="000C2042"/>
    <w:rsid w:val="000C207D"/>
    <w:rsid w:val="000C2708"/>
    <w:rsid w:val="000C27A9"/>
    <w:rsid w:val="000C2964"/>
    <w:rsid w:val="000C29A7"/>
    <w:rsid w:val="000C2ABB"/>
    <w:rsid w:val="000C2D1E"/>
    <w:rsid w:val="000C2FD1"/>
    <w:rsid w:val="000C363F"/>
    <w:rsid w:val="000C364C"/>
    <w:rsid w:val="000C3740"/>
    <w:rsid w:val="000C3935"/>
    <w:rsid w:val="000C3CA1"/>
    <w:rsid w:val="000C3DED"/>
    <w:rsid w:val="000C403C"/>
    <w:rsid w:val="000C41C8"/>
    <w:rsid w:val="000C41D6"/>
    <w:rsid w:val="000C4596"/>
    <w:rsid w:val="000C45C4"/>
    <w:rsid w:val="000C4859"/>
    <w:rsid w:val="000C497F"/>
    <w:rsid w:val="000C4A20"/>
    <w:rsid w:val="000C4B6B"/>
    <w:rsid w:val="000C4D21"/>
    <w:rsid w:val="000C4E4B"/>
    <w:rsid w:val="000C4E91"/>
    <w:rsid w:val="000C4F59"/>
    <w:rsid w:val="000C504F"/>
    <w:rsid w:val="000C5081"/>
    <w:rsid w:val="000C52F5"/>
    <w:rsid w:val="000C52FF"/>
    <w:rsid w:val="000C5532"/>
    <w:rsid w:val="000C5545"/>
    <w:rsid w:val="000C55C6"/>
    <w:rsid w:val="000C59CF"/>
    <w:rsid w:val="000C5B7A"/>
    <w:rsid w:val="000C5BD2"/>
    <w:rsid w:val="000C5BD8"/>
    <w:rsid w:val="000C6106"/>
    <w:rsid w:val="000C611A"/>
    <w:rsid w:val="000C64F0"/>
    <w:rsid w:val="000C6586"/>
    <w:rsid w:val="000C6687"/>
    <w:rsid w:val="000C705E"/>
    <w:rsid w:val="000C70E4"/>
    <w:rsid w:val="000C73F8"/>
    <w:rsid w:val="000C761A"/>
    <w:rsid w:val="000C776E"/>
    <w:rsid w:val="000C7A07"/>
    <w:rsid w:val="000C7A4D"/>
    <w:rsid w:val="000C7B75"/>
    <w:rsid w:val="000D0085"/>
    <w:rsid w:val="000D00EC"/>
    <w:rsid w:val="000D024E"/>
    <w:rsid w:val="000D072E"/>
    <w:rsid w:val="000D0749"/>
    <w:rsid w:val="000D07BD"/>
    <w:rsid w:val="000D0857"/>
    <w:rsid w:val="000D09A6"/>
    <w:rsid w:val="000D0B08"/>
    <w:rsid w:val="000D0BFA"/>
    <w:rsid w:val="000D0CB8"/>
    <w:rsid w:val="000D0E5D"/>
    <w:rsid w:val="000D100D"/>
    <w:rsid w:val="000D11B2"/>
    <w:rsid w:val="000D1401"/>
    <w:rsid w:val="000D143D"/>
    <w:rsid w:val="000D148F"/>
    <w:rsid w:val="000D197B"/>
    <w:rsid w:val="000D1C5F"/>
    <w:rsid w:val="000D20AC"/>
    <w:rsid w:val="000D22BC"/>
    <w:rsid w:val="000D2420"/>
    <w:rsid w:val="000D25E6"/>
    <w:rsid w:val="000D26E3"/>
    <w:rsid w:val="000D2827"/>
    <w:rsid w:val="000D28A7"/>
    <w:rsid w:val="000D2B43"/>
    <w:rsid w:val="000D2D1C"/>
    <w:rsid w:val="000D2EFB"/>
    <w:rsid w:val="000D3063"/>
    <w:rsid w:val="000D31AD"/>
    <w:rsid w:val="000D35FD"/>
    <w:rsid w:val="000D384D"/>
    <w:rsid w:val="000D3D36"/>
    <w:rsid w:val="000D3E15"/>
    <w:rsid w:val="000D3E88"/>
    <w:rsid w:val="000D3FDC"/>
    <w:rsid w:val="000D434B"/>
    <w:rsid w:val="000D44D0"/>
    <w:rsid w:val="000D4845"/>
    <w:rsid w:val="000D48E0"/>
    <w:rsid w:val="000D4912"/>
    <w:rsid w:val="000D4B50"/>
    <w:rsid w:val="000D4C67"/>
    <w:rsid w:val="000D4E07"/>
    <w:rsid w:val="000D4FB4"/>
    <w:rsid w:val="000D53C8"/>
    <w:rsid w:val="000D54FB"/>
    <w:rsid w:val="000D562A"/>
    <w:rsid w:val="000D568A"/>
    <w:rsid w:val="000D568E"/>
    <w:rsid w:val="000D59ED"/>
    <w:rsid w:val="000D5A76"/>
    <w:rsid w:val="000D5E4D"/>
    <w:rsid w:val="000D5FDA"/>
    <w:rsid w:val="000D6041"/>
    <w:rsid w:val="000D609A"/>
    <w:rsid w:val="000D60E1"/>
    <w:rsid w:val="000D6117"/>
    <w:rsid w:val="000D6209"/>
    <w:rsid w:val="000D6459"/>
    <w:rsid w:val="000D66A5"/>
    <w:rsid w:val="000D6761"/>
    <w:rsid w:val="000D67DF"/>
    <w:rsid w:val="000D67FA"/>
    <w:rsid w:val="000D680C"/>
    <w:rsid w:val="000D6920"/>
    <w:rsid w:val="000D6BC9"/>
    <w:rsid w:val="000D6DDB"/>
    <w:rsid w:val="000D6E08"/>
    <w:rsid w:val="000D6F1F"/>
    <w:rsid w:val="000D6F66"/>
    <w:rsid w:val="000D7170"/>
    <w:rsid w:val="000D7191"/>
    <w:rsid w:val="000D74B7"/>
    <w:rsid w:val="000D76E6"/>
    <w:rsid w:val="000D776E"/>
    <w:rsid w:val="000D7AAD"/>
    <w:rsid w:val="000D7B72"/>
    <w:rsid w:val="000D7D6A"/>
    <w:rsid w:val="000D7E0B"/>
    <w:rsid w:val="000D7E28"/>
    <w:rsid w:val="000D7E3A"/>
    <w:rsid w:val="000D7FA3"/>
    <w:rsid w:val="000E00B6"/>
    <w:rsid w:val="000E04BD"/>
    <w:rsid w:val="000E05E7"/>
    <w:rsid w:val="000E070C"/>
    <w:rsid w:val="000E0778"/>
    <w:rsid w:val="000E09A2"/>
    <w:rsid w:val="000E0A56"/>
    <w:rsid w:val="000E0AF8"/>
    <w:rsid w:val="000E0C2E"/>
    <w:rsid w:val="000E0D2D"/>
    <w:rsid w:val="000E0EA1"/>
    <w:rsid w:val="000E142B"/>
    <w:rsid w:val="000E170B"/>
    <w:rsid w:val="000E1790"/>
    <w:rsid w:val="000E17A6"/>
    <w:rsid w:val="000E1C94"/>
    <w:rsid w:val="000E1E7A"/>
    <w:rsid w:val="000E1E91"/>
    <w:rsid w:val="000E1EF0"/>
    <w:rsid w:val="000E21B2"/>
    <w:rsid w:val="000E224C"/>
    <w:rsid w:val="000E22AA"/>
    <w:rsid w:val="000E22C4"/>
    <w:rsid w:val="000E22E5"/>
    <w:rsid w:val="000E23FC"/>
    <w:rsid w:val="000E24D4"/>
    <w:rsid w:val="000E27B1"/>
    <w:rsid w:val="000E282F"/>
    <w:rsid w:val="000E293B"/>
    <w:rsid w:val="000E29BA"/>
    <w:rsid w:val="000E29D7"/>
    <w:rsid w:val="000E2C62"/>
    <w:rsid w:val="000E2DA5"/>
    <w:rsid w:val="000E2E2D"/>
    <w:rsid w:val="000E3199"/>
    <w:rsid w:val="000E31D5"/>
    <w:rsid w:val="000E3329"/>
    <w:rsid w:val="000E3363"/>
    <w:rsid w:val="000E34AB"/>
    <w:rsid w:val="000E3508"/>
    <w:rsid w:val="000E38BF"/>
    <w:rsid w:val="000E3B97"/>
    <w:rsid w:val="000E3BF1"/>
    <w:rsid w:val="000E3C4D"/>
    <w:rsid w:val="000E3C74"/>
    <w:rsid w:val="000E3D56"/>
    <w:rsid w:val="000E409D"/>
    <w:rsid w:val="000E437A"/>
    <w:rsid w:val="000E4BAE"/>
    <w:rsid w:val="000E4E08"/>
    <w:rsid w:val="000E4E96"/>
    <w:rsid w:val="000E50DB"/>
    <w:rsid w:val="000E5321"/>
    <w:rsid w:val="000E53BB"/>
    <w:rsid w:val="000E53E2"/>
    <w:rsid w:val="000E54F4"/>
    <w:rsid w:val="000E56FB"/>
    <w:rsid w:val="000E5817"/>
    <w:rsid w:val="000E5867"/>
    <w:rsid w:val="000E5A8A"/>
    <w:rsid w:val="000E5AA6"/>
    <w:rsid w:val="000E5C6A"/>
    <w:rsid w:val="000E5F6B"/>
    <w:rsid w:val="000E64A2"/>
    <w:rsid w:val="000E651D"/>
    <w:rsid w:val="000E65D0"/>
    <w:rsid w:val="000E65F7"/>
    <w:rsid w:val="000E66EB"/>
    <w:rsid w:val="000E675F"/>
    <w:rsid w:val="000E6AF0"/>
    <w:rsid w:val="000E6B06"/>
    <w:rsid w:val="000E6C05"/>
    <w:rsid w:val="000E706B"/>
    <w:rsid w:val="000E70EE"/>
    <w:rsid w:val="000E7179"/>
    <w:rsid w:val="000E718C"/>
    <w:rsid w:val="000E75E5"/>
    <w:rsid w:val="000E7668"/>
    <w:rsid w:val="000E79D4"/>
    <w:rsid w:val="000E7AFB"/>
    <w:rsid w:val="000E7F97"/>
    <w:rsid w:val="000F0125"/>
    <w:rsid w:val="000F01E3"/>
    <w:rsid w:val="000F02CB"/>
    <w:rsid w:val="000F0303"/>
    <w:rsid w:val="000F0721"/>
    <w:rsid w:val="000F0CF9"/>
    <w:rsid w:val="000F0D09"/>
    <w:rsid w:val="000F0EC7"/>
    <w:rsid w:val="000F0EDA"/>
    <w:rsid w:val="000F11CC"/>
    <w:rsid w:val="000F1345"/>
    <w:rsid w:val="000F1772"/>
    <w:rsid w:val="000F17BE"/>
    <w:rsid w:val="000F1868"/>
    <w:rsid w:val="000F1A20"/>
    <w:rsid w:val="000F1B1A"/>
    <w:rsid w:val="000F1BFB"/>
    <w:rsid w:val="000F1C21"/>
    <w:rsid w:val="000F1DDD"/>
    <w:rsid w:val="000F1FC1"/>
    <w:rsid w:val="000F2143"/>
    <w:rsid w:val="000F22C4"/>
    <w:rsid w:val="000F230B"/>
    <w:rsid w:val="000F27F2"/>
    <w:rsid w:val="000F282A"/>
    <w:rsid w:val="000F28BA"/>
    <w:rsid w:val="000F2919"/>
    <w:rsid w:val="000F2BC6"/>
    <w:rsid w:val="000F2C02"/>
    <w:rsid w:val="000F2D06"/>
    <w:rsid w:val="000F2D08"/>
    <w:rsid w:val="000F2DB7"/>
    <w:rsid w:val="000F30F3"/>
    <w:rsid w:val="000F3360"/>
    <w:rsid w:val="000F33E0"/>
    <w:rsid w:val="000F340E"/>
    <w:rsid w:val="000F358D"/>
    <w:rsid w:val="000F37FA"/>
    <w:rsid w:val="000F3894"/>
    <w:rsid w:val="000F3B22"/>
    <w:rsid w:val="000F3BB3"/>
    <w:rsid w:val="000F3D99"/>
    <w:rsid w:val="000F4122"/>
    <w:rsid w:val="000F41AE"/>
    <w:rsid w:val="000F4458"/>
    <w:rsid w:val="000F474D"/>
    <w:rsid w:val="000F4771"/>
    <w:rsid w:val="000F4866"/>
    <w:rsid w:val="000F489E"/>
    <w:rsid w:val="000F4942"/>
    <w:rsid w:val="000F498C"/>
    <w:rsid w:val="000F49C6"/>
    <w:rsid w:val="000F4A35"/>
    <w:rsid w:val="000F4B36"/>
    <w:rsid w:val="000F4DA4"/>
    <w:rsid w:val="000F4ED6"/>
    <w:rsid w:val="000F4ED8"/>
    <w:rsid w:val="000F4FD1"/>
    <w:rsid w:val="000F505E"/>
    <w:rsid w:val="000F515A"/>
    <w:rsid w:val="000F5199"/>
    <w:rsid w:val="000F5288"/>
    <w:rsid w:val="000F52C1"/>
    <w:rsid w:val="000F5304"/>
    <w:rsid w:val="000F537A"/>
    <w:rsid w:val="000F5675"/>
    <w:rsid w:val="000F5A4B"/>
    <w:rsid w:val="000F5C05"/>
    <w:rsid w:val="000F5C20"/>
    <w:rsid w:val="000F5C97"/>
    <w:rsid w:val="000F5FCF"/>
    <w:rsid w:val="000F614A"/>
    <w:rsid w:val="000F655E"/>
    <w:rsid w:val="000F658B"/>
    <w:rsid w:val="000F65C0"/>
    <w:rsid w:val="000F667D"/>
    <w:rsid w:val="000F68E2"/>
    <w:rsid w:val="000F695E"/>
    <w:rsid w:val="000F6B07"/>
    <w:rsid w:val="000F6C95"/>
    <w:rsid w:val="000F6D5D"/>
    <w:rsid w:val="000F6EAA"/>
    <w:rsid w:val="000F6F6A"/>
    <w:rsid w:val="000F7011"/>
    <w:rsid w:val="000F745E"/>
    <w:rsid w:val="000F7621"/>
    <w:rsid w:val="000F7D38"/>
    <w:rsid w:val="000F7F82"/>
    <w:rsid w:val="001001B9"/>
    <w:rsid w:val="001003A7"/>
    <w:rsid w:val="00100886"/>
    <w:rsid w:val="00100F43"/>
    <w:rsid w:val="00101103"/>
    <w:rsid w:val="00101158"/>
    <w:rsid w:val="001011AF"/>
    <w:rsid w:val="001012EF"/>
    <w:rsid w:val="0010142F"/>
    <w:rsid w:val="001016D3"/>
    <w:rsid w:val="001016E3"/>
    <w:rsid w:val="001017C6"/>
    <w:rsid w:val="001018AC"/>
    <w:rsid w:val="00101C32"/>
    <w:rsid w:val="00101E3C"/>
    <w:rsid w:val="001021E3"/>
    <w:rsid w:val="00102254"/>
    <w:rsid w:val="001023A4"/>
    <w:rsid w:val="0010266C"/>
    <w:rsid w:val="00102CBC"/>
    <w:rsid w:val="00102F8B"/>
    <w:rsid w:val="00103073"/>
    <w:rsid w:val="0010339D"/>
    <w:rsid w:val="0010368E"/>
    <w:rsid w:val="001037DE"/>
    <w:rsid w:val="001038FA"/>
    <w:rsid w:val="00103CE7"/>
    <w:rsid w:val="00103DBF"/>
    <w:rsid w:val="00104822"/>
    <w:rsid w:val="00104995"/>
    <w:rsid w:val="00104BEA"/>
    <w:rsid w:val="00104C01"/>
    <w:rsid w:val="00104D45"/>
    <w:rsid w:val="00104EDA"/>
    <w:rsid w:val="0010511C"/>
    <w:rsid w:val="00105371"/>
    <w:rsid w:val="001056F0"/>
    <w:rsid w:val="00105886"/>
    <w:rsid w:val="001060BB"/>
    <w:rsid w:val="001063A7"/>
    <w:rsid w:val="001063F8"/>
    <w:rsid w:val="00106513"/>
    <w:rsid w:val="00106556"/>
    <w:rsid w:val="00106B30"/>
    <w:rsid w:val="00106C57"/>
    <w:rsid w:val="00106CE5"/>
    <w:rsid w:val="00106D85"/>
    <w:rsid w:val="00106DBE"/>
    <w:rsid w:val="00106E38"/>
    <w:rsid w:val="0010702C"/>
    <w:rsid w:val="0010708C"/>
    <w:rsid w:val="00107125"/>
    <w:rsid w:val="00107213"/>
    <w:rsid w:val="00107398"/>
    <w:rsid w:val="0010755D"/>
    <w:rsid w:val="001077AA"/>
    <w:rsid w:val="00107A65"/>
    <w:rsid w:val="00107ABB"/>
    <w:rsid w:val="00107B66"/>
    <w:rsid w:val="00107B70"/>
    <w:rsid w:val="00107D32"/>
    <w:rsid w:val="00107E9A"/>
    <w:rsid w:val="00107F67"/>
    <w:rsid w:val="00110370"/>
    <w:rsid w:val="00110394"/>
    <w:rsid w:val="001104A7"/>
    <w:rsid w:val="001105A8"/>
    <w:rsid w:val="00110801"/>
    <w:rsid w:val="00110839"/>
    <w:rsid w:val="0011090A"/>
    <w:rsid w:val="00110970"/>
    <w:rsid w:val="00110E46"/>
    <w:rsid w:val="0011101D"/>
    <w:rsid w:val="00111260"/>
    <w:rsid w:val="00111305"/>
    <w:rsid w:val="00111321"/>
    <w:rsid w:val="00111409"/>
    <w:rsid w:val="0011144A"/>
    <w:rsid w:val="00111494"/>
    <w:rsid w:val="00111568"/>
    <w:rsid w:val="00111989"/>
    <w:rsid w:val="00111C93"/>
    <w:rsid w:val="00111DBB"/>
    <w:rsid w:val="00111ECD"/>
    <w:rsid w:val="00111EF7"/>
    <w:rsid w:val="00111FFF"/>
    <w:rsid w:val="001120C0"/>
    <w:rsid w:val="00112229"/>
    <w:rsid w:val="00112371"/>
    <w:rsid w:val="001123D1"/>
    <w:rsid w:val="00112509"/>
    <w:rsid w:val="00112649"/>
    <w:rsid w:val="00112B92"/>
    <w:rsid w:val="00112BC5"/>
    <w:rsid w:val="00112CE2"/>
    <w:rsid w:val="00112ED5"/>
    <w:rsid w:val="00112FD2"/>
    <w:rsid w:val="00113025"/>
    <w:rsid w:val="00113043"/>
    <w:rsid w:val="001136A3"/>
    <w:rsid w:val="0011370B"/>
    <w:rsid w:val="0011379F"/>
    <w:rsid w:val="00113867"/>
    <w:rsid w:val="001138BA"/>
    <w:rsid w:val="001139AC"/>
    <w:rsid w:val="001139C5"/>
    <w:rsid w:val="00113BFF"/>
    <w:rsid w:val="00113C79"/>
    <w:rsid w:val="00113E8F"/>
    <w:rsid w:val="00113EDF"/>
    <w:rsid w:val="00113F1E"/>
    <w:rsid w:val="001143B2"/>
    <w:rsid w:val="00114407"/>
    <w:rsid w:val="00114620"/>
    <w:rsid w:val="00114754"/>
    <w:rsid w:val="00114919"/>
    <w:rsid w:val="001149AB"/>
    <w:rsid w:val="00114C39"/>
    <w:rsid w:val="00114E42"/>
    <w:rsid w:val="00114F0D"/>
    <w:rsid w:val="00114F8D"/>
    <w:rsid w:val="001150BF"/>
    <w:rsid w:val="0011532B"/>
    <w:rsid w:val="00115422"/>
    <w:rsid w:val="001154E5"/>
    <w:rsid w:val="0011570E"/>
    <w:rsid w:val="00115710"/>
    <w:rsid w:val="00115754"/>
    <w:rsid w:val="0011575D"/>
    <w:rsid w:val="00115899"/>
    <w:rsid w:val="001158C3"/>
    <w:rsid w:val="00115B0D"/>
    <w:rsid w:val="00115EB0"/>
    <w:rsid w:val="00115F95"/>
    <w:rsid w:val="001160CC"/>
    <w:rsid w:val="00116286"/>
    <w:rsid w:val="001164DB"/>
    <w:rsid w:val="0011657E"/>
    <w:rsid w:val="00116865"/>
    <w:rsid w:val="001168CE"/>
    <w:rsid w:val="001168F2"/>
    <w:rsid w:val="00116ABD"/>
    <w:rsid w:val="00116BAB"/>
    <w:rsid w:val="00116D63"/>
    <w:rsid w:val="00117186"/>
    <w:rsid w:val="00117360"/>
    <w:rsid w:val="0011739C"/>
    <w:rsid w:val="001174E5"/>
    <w:rsid w:val="00117564"/>
    <w:rsid w:val="00117898"/>
    <w:rsid w:val="001179A0"/>
    <w:rsid w:val="001179AA"/>
    <w:rsid w:val="001179D3"/>
    <w:rsid w:val="001179F1"/>
    <w:rsid w:val="00117AC5"/>
    <w:rsid w:val="00117B07"/>
    <w:rsid w:val="00117C47"/>
    <w:rsid w:val="00117D32"/>
    <w:rsid w:val="00120207"/>
    <w:rsid w:val="001203C5"/>
    <w:rsid w:val="001207FD"/>
    <w:rsid w:val="00120879"/>
    <w:rsid w:val="001208F1"/>
    <w:rsid w:val="00120A72"/>
    <w:rsid w:val="00120B33"/>
    <w:rsid w:val="00120CBD"/>
    <w:rsid w:val="00120D62"/>
    <w:rsid w:val="00120E6E"/>
    <w:rsid w:val="00120F63"/>
    <w:rsid w:val="00120FB1"/>
    <w:rsid w:val="001210D7"/>
    <w:rsid w:val="00121151"/>
    <w:rsid w:val="00121863"/>
    <w:rsid w:val="0012190F"/>
    <w:rsid w:val="00121BAB"/>
    <w:rsid w:val="00122021"/>
    <w:rsid w:val="00122078"/>
    <w:rsid w:val="00122084"/>
    <w:rsid w:val="001220A4"/>
    <w:rsid w:val="0012222D"/>
    <w:rsid w:val="001225C5"/>
    <w:rsid w:val="00122A01"/>
    <w:rsid w:val="00122AB0"/>
    <w:rsid w:val="00122E0C"/>
    <w:rsid w:val="00122E32"/>
    <w:rsid w:val="00122E67"/>
    <w:rsid w:val="001232C9"/>
    <w:rsid w:val="001233E5"/>
    <w:rsid w:val="00123489"/>
    <w:rsid w:val="001234FB"/>
    <w:rsid w:val="001237E9"/>
    <w:rsid w:val="00123839"/>
    <w:rsid w:val="00123943"/>
    <w:rsid w:val="00123B57"/>
    <w:rsid w:val="00123BED"/>
    <w:rsid w:val="00123C00"/>
    <w:rsid w:val="00123C1B"/>
    <w:rsid w:val="00123DC5"/>
    <w:rsid w:val="0012416B"/>
    <w:rsid w:val="001245A9"/>
    <w:rsid w:val="001246F7"/>
    <w:rsid w:val="00124DB1"/>
    <w:rsid w:val="00124E75"/>
    <w:rsid w:val="00124F75"/>
    <w:rsid w:val="00125040"/>
    <w:rsid w:val="001250A8"/>
    <w:rsid w:val="0012584A"/>
    <w:rsid w:val="00125B1C"/>
    <w:rsid w:val="00125B3F"/>
    <w:rsid w:val="00125BDD"/>
    <w:rsid w:val="00125E3C"/>
    <w:rsid w:val="00126229"/>
    <w:rsid w:val="00126237"/>
    <w:rsid w:val="00126693"/>
    <w:rsid w:val="00126888"/>
    <w:rsid w:val="00126AF3"/>
    <w:rsid w:val="00127061"/>
    <w:rsid w:val="001271CC"/>
    <w:rsid w:val="00127264"/>
    <w:rsid w:val="001277AA"/>
    <w:rsid w:val="001277FD"/>
    <w:rsid w:val="001278F6"/>
    <w:rsid w:val="00127AD0"/>
    <w:rsid w:val="00127DCA"/>
    <w:rsid w:val="00127E7D"/>
    <w:rsid w:val="0013018F"/>
    <w:rsid w:val="00130321"/>
    <w:rsid w:val="0013032E"/>
    <w:rsid w:val="00130430"/>
    <w:rsid w:val="0013070F"/>
    <w:rsid w:val="001307A1"/>
    <w:rsid w:val="00130D95"/>
    <w:rsid w:val="00130EE5"/>
    <w:rsid w:val="00130FF7"/>
    <w:rsid w:val="00131036"/>
    <w:rsid w:val="00131635"/>
    <w:rsid w:val="00131655"/>
    <w:rsid w:val="00131656"/>
    <w:rsid w:val="001316A2"/>
    <w:rsid w:val="0013187D"/>
    <w:rsid w:val="00131A03"/>
    <w:rsid w:val="00131EAC"/>
    <w:rsid w:val="00131FD7"/>
    <w:rsid w:val="00131FDB"/>
    <w:rsid w:val="001320FB"/>
    <w:rsid w:val="00132132"/>
    <w:rsid w:val="0013230F"/>
    <w:rsid w:val="0013268A"/>
    <w:rsid w:val="00132756"/>
    <w:rsid w:val="00132B38"/>
    <w:rsid w:val="00132C2B"/>
    <w:rsid w:val="00132D98"/>
    <w:rsid w:val="00132E7F"/>
    <w:rsid w:val="00133264"/>
    <w:rsid w:val="001332E3"/>
    <w:rsid w:val="0013346D"/>
    <w:rsid w:val="00133786"/>
    <w:rsid w:val="0013383B"/>
    <w:rsid w:val="001338AA"/>
    <w:rsid w:val="001339E8"/>
    <w:rsid w:val="00133B49"/>
    <w:rsid w:val="00133C89"/>
    <w:rsid w:val="00133CD8"/>
    <w:rsid w:val="00133D4D"/>
    <w:rsid w:val="00133E7E"/>
    <w:rsid w:val="001340F9"/>
    <w:rsid w:val="00134274"/>
    <w:rsid w:val="0013456F"/>
    <w:rsid w:val="001347D5"/>
    <w:rsid w:val="001349AD"/>
    <w:rsid w:val="00134A36"/>
    <w:rsid w:val="00134B41"/>
    <w:rsid w:val="00134C86"/>
    <w:rsid w:val="00134CB0"/>
    <w:rsid w:val="00134F69"/>
    <w:rsid w:val="00135030"/>
    <w:rsid w:val="00135278"/>
    <w:rsid w:val="00135485"/>
    <w:rsid w:val="001358E7"/>
    <w:rsid w:val="001358EF"/>
    <w:rsid w:val="001358FA"/>
    <w:rsid w:val="00135991"/>
    <w:rsid w:val="001359FF"/>
    <w:rsid w:val="00135AF8"/>
    <w:rsid w:val="00135B61"/>
    <w:rsid w:val="00135C8B"/>
    <w:rsid w:val="00135CC3"/>
    <w:rsid w:val="00135FBB"/>
    <w:rsid w:val="00135FDA"/>
    <w:rsid w:val="00136177"/>
    <w:rsid w:val="001361A1"/>
    <w:rsid w:val="00136288"/>
    <w:rsid w:val="00136313"/>
    <w:rsid w:val="001364E3"/>
    <w:rsid w:val="001366D1"/>
    <w:rsid w:val="00136834"/>
    <w:rsid w:val="00136D5C"/>
    <w:rsid w:val="00136D68"/>
    <w:rsid w:val="00136DE4"/>
    <w:rsid w:val="00136DEB"/>
    <w:rsid w:val="00136E71"/>
    <w:rsid w:val="00136EEA"/>
    <w:rsid w:val="00137080"/>
    <w:rsid w:val="00137510"/>
    <w:rsid w:val="0013753C"/>
    <w:rsid w:val="001377A9"/>
    <w:rsid w:val="0013795A"/>
    <w:rsid w:val="0013797A"/>
    <w:rsid w:val="001379BE"/>
    <w:rsid w:val="00137A1E"/>
    <w:rsid w:val="00137ED0"/>
    <w:rsid w:val="0014005F"/>
    <w:rsid w:val="001404F2"/>
    <w:rsid w:val="00140547"/>
    <w:rsid w:val="0014090F"/>
    <w:rsid w:val="00140A98"/>
    <w:rsid w:val="00140BB0"/>
    <w:rsid w:val="00140EBF"/>
    <w:rsid w:val="00140FF6"/>
    <w:rsid w:val="0014111B"/>
    <w:rsid w:val="0014120A"/>
    <w:rsid w:val="001417B2"/>
    <w:rsid w:val="00141929"/>
    <w:rsid w:val="00141B42"/>
    <w:rsid w:val="00141DA2"/>
    <w:rsid w:val="00142072"/>
    <w:rsid w:val="00142655"/>
    <w:rsid w:val="0014278A"/>
    <w:rsid w:val="001429EB"/>
    <w:rsid w:val="00142B01"/>
    <w:rsid w:val="00142D58"/>
    <w:rsid w:val="00142DF8"/>
    <w:rsid w:val="00142E61"/>
    <w:rsid w:val="00143126"/>
    <w:rsid w:val="00143A13"/>
    <w:rsid w:val="00143B71"/>
    <w:rsid w:val="00143B8C"/>
    <w:rsid w:val="00143ED5"/>
    <w:rsid w:val="00143FCB"/>
    <w:rsid w:val="00144069"/>
    <w:rsid w:val="001440AE"/>
    <w:rsid w:val="00144254"/>
    <w:rsid w:val="00144374"/>
    <w:rsid w:val="001444B1"/>
    <w:rsid w:val="001445F9"/>
    <w:rsid w:val="001448B8"/>
    <w:rsid w:val="00144A0A"/>
    <w:rsid w:val="00144A46"/>
    <w:rsid w:val="00144A5F"/>
    <w:rsid w:val="00144C2B"/>
    <w:rsid w:val="00144D63"/>
    <w:rsid w:val="00144FEF"/>
    <w:rsid w:val="00145020"/>
    <w:rsid w:val="00145160"/>
    <w:rsid w:val="0014516E"/>
    <w:rsid w:val="00145260"/>
    <w:rsid w:val="0014555E"/>
    <w:rsid w:val="0014557D"/>
    <w:rsid w:val="001455A6"/>
    <w:rsid w:val="0014561F"/>
    <w:rsid w:val="00145627"/>
    <w:rsid w:val="00145757"/>
    <w:rsid w:val="00145859"/>
    <w:rsid w:val="00145A51"/>
    <w:rsid w:val="00145C5F"/>
    <w:rsid w:val="00145DBA"/>
    <w:rsid w:val="00145E3A"/>
    <w:rsid w:val="00145F2F"/>
    <w:rsid w:val="0014612C"/>
    <w:rsid w:val="001463E2"/>
    <w:rsid w:val="0014692B"/>
    <w:rsid w:val="00146A41"/>
    <w:rsid w:val="00146A42"/>
    <w:rsid w:val="00146A66"/>
    <w:rsid w:val="00146AC0"/>
    <w:rsid w:val="00146CC8"/>
    <w:rsid w:val="00146EB1"/>
    <w:rsid w:val="001471CB"/>
    <w:rsid w:val="0014733A"/>
    <w:rsid w:val="00147350"/>
    <w:rsid w:val="00147483"/>
    <w:rsid w:val="0014763B"/>
    <w:rsid w:val="0014779D"/>
    <w:rsid w:val="00147A45"/>
    <w:rsid w:val="00147BB4"/>
    <w:rsid w:val="00147C75"/>
    <w:rsid w:val="00147D49"/>
    <w:rsid w:val="00150006"/>
    <w:rsid w:val="00150070"/>
    <w:rsid w:val="0015019B"/>
    <w:rsid w:val="0015031C"/>
    <w:rsid w:val="0015032A"/>
    <w:rsid w:val="00150610"/>
    <w:rsid w:val="0015062B"/>
    <w:rsid w:val="001506F8"/>
    <w:rsid w:val="001509F2"/>
    <w:rsid w:val="001509FD"/>
    <w:rsid w:val="00150AC9"/>
    <w:rsid w:val="00150B0C"/>
    <w:rsid w:val="00150EA8"/>
    <w:rsid w:val="00150EC5"/>
    <w:rsid w:val="00151039"/>
    <w:rsid w:val="001510A8"/>
    <w:rsid w:val="001510BA"/>
    <w:rsid w:val="0015117F"/>
    <w:rsid w:val="0015124D"/>
    <w:rsid w:val="00151551"/>
    <w:rsid w:val="0015160C"/>
    <w:rsid w:val="00151679"/>
    <w:rsid w:val="0015180E"/>
    <w:rsid w:val="0015196F"/>
    <w:rsid w:val="00151C60"/>
    <w:rsid w:val="00151CE3"/>
    <w:rsid w:val="00151E50"/>
    <w:rsid w:val="00151EDE"/>
    <w:rsid w:val="00151F79"/>
    <w:rsid w:val="00152131"/>
    <w:rsid w:val="001524C0"/>
    <w:rsid w:val="001524C1"/>
    <w:rsid w:val="001524DC"/>
    <w:rsid w:val="00152578"/>
    <w:rsid w:val="001525B7"/>
    <w:rsid w:val="001526AD"/>
    <w:rsid w:val="00152813"/>
    <w:rsid w:val="00152CAA"/>
    <w:rsid w:val="00152D5A"/>
    <w:rsid w:val="001530C3"/>
    <w:rsid w:val="00153168"/>
    <w:rsid w:val="0015318E"/>
    <w:rsid w:val="00153425"/>
    <w:rsid w:val="0015344F"/>
    <w:rsid w:val="0015361B"/>
    <w:rsid w:val="00153664"/>
    <w:rsid w:val="001537BE"/>
    <w:rsid w:val="00153A22"/>
    <w:rsid w:val="00153C45"/>
    <w:rsid w:val="00153D44"/>
    <w:rsid w:val="00153F37"/>
    <w:rsid w:val="001540B6"/>
    <w:rsid w:val="00154233"/>
    <w:rsid w:val="0015429F"/>
    <w:rsid w:val="00154559"/>
    <w:rsid w:val="00154A89"/>
    <w:rsid w:val="00154DE1"/>
    <w:rsid w:val="00154F1B"/>
    <w:rsid w:val="00154F31"/>
    <w:rsid w:val="00154FF5"/>
    <w:rsid w:val="00155345"/>
    <w:rsid w:val="00155363"/>
    <w:rsid w:val="0015537A"/>
    <w:rsid w:val="001556A7"/>
    <w:rsid w:val="00155C5C"/>
    <w:rsid w:val="00155CA6"/>
    <w:rsid w:val="00155CB6"/>
    <w:rsid w:val="00155D3E"/>
    <w:rsid w:val="00155DC9"/>
    <w:rsid w:val="00155E09"/>
    <w:rsid w:val="00155E79"/>
    <w:rsid w:val="00155FAC"/>
    <w:rsid w:val="00156141"/>
    <w:rsid w:val="0015617D"/>
    <w:rsid w:val="0015675B"/>
    <w:rsid w:val="001569EE"/>
    <w:rsid w:val="00156A05"/>
    <w:rsid w:val="00156D9A"/>
    <w:rsid w:val="001573F7"/>
    <w:rsid w:val="001576CC"/>
    <w:rsid w:val="00157937"/>
    <w:rsid w:val="001579E3"/>
    <w:rsid w:val="00157A6F"/>
    <w:rsid w:val="0016003F"/>
    <w:rsid w:val="001602F9"/>
    <w:rsid w:val="001604CB"/>
    <w:rsid w:val="00160537"/>
    <w:rsid w:val="00160686"/>
    <w:rsid w:val="0016071D"/>
    <w:rsid w:val="00160753"/>
    <w:rsid w:val="001607A6"/>
    <w:rsid w:val="001608C8"/>
    <w:rsid w:val="001608C9"/>
    <w:rsid w:val="00160AF0"/>
    <w:rsid w:val="00160C5A"/>
    <w:rsid w:val="00160C6D"/>
    <w:rsid w:val="00160CE2"/>
    <w:rsid w:val="00160CFA"/>
    <w:rsid w:val="00160D7D"/>
    <w:rsid w:val="00160FA5"/>
    <w:rsid w:val="0016136D"/>
    <w:rsid w:val="001613B8"/>
    <w:rsid w:val="001616E4"/>
    <w:rsid w:val="001617BC"/>
    <w:rsid w:val="001618BA"/>
    <w:rsid w:val="0016192D"/>
    <w:rsid w:val="00161991"/>
    <w:rsid w:val="001619C6"/>
    <w:rsid w:val="00161A0A"/>
    <w:rsid w:val="00161B1E"/>
    <w:rsid w:val="00161B43"/>
    <w:rsid w:val="00161B58"/>
    <w:rsid w:val="00161E24"/>
    <w:rsid w:val="00161F47"/>
    <w:rsid w:val="00161F8B"/>
    <w:rsid w:val="001620B4"/>
    <w:rsid w:val="001621AB"/>
    <w:rsid w:val="001622F3"/>
    <w:rsid w:val="00162314"/>
    <w:rsid w:val="001623D6"/>
    <w:rsid w:val="00162402"/>
    <w:rsid w:val="001624B0"/>
    <w:rsid w:val="00162786"/>
    <w:rsid w:val="001627A3"/>
    <w:rsid w:val="001627EF"/>
    <w:rsid w:val="00162864"/>
    <w:rsid w:val="0016295C"/>
    <w:rsid w:val="00162B4C"/>
    <w:rsid w:val="00162C71"/>
    <w:rsid w:val="00163300"/>
    <w:rsid w:val="0016337B"/>
    <w:rsid w:val="001634C1"/>
    <w:rsid w:val="00163513"/>
    <w:rsid w:val="00163793"/>
    <w:rsid w:val="001637E0"/>
    <w:rsid w:val="00163833"/>
    <w:rsid w:val="00163898"/>
    <w:rsid w:val="001638FF"/>
    <w:rsid w:val="00163CE9"/>
    <w:rsid w:val="00163D92"/>
    <w:rsid w:val="001640E4"/>
    <w:rsid w:val="00164144"/>
    <w:rsid w:val="00164189"/>
    <w:rsid w:val="001641B3"/>
    <w:rsid w:val="00164251"/>
    <w:rsid w:val="00164312"/>
    <w:rsid w:val="001646E3"/>
    <w:rsid w:val="001647A2"/>
    <w:rsid w:val="001647AF"/>
    <w:rsid w:val="0016493D"/>
    <w:rsid w:val="00164B61"/>
    <w:rsid w:val="00164D5D"/>
    <w:rsid w:val="00164DCC"/>
    <w:rsid w:val="00164F47"/>
    <w:rsid w:val="001652C9"/>
    <w:rsid w:val="00165344"/>
    <w:rsid w:val="0016574E"/>
    <w:rsid w:val="00165881"/>
    <w:rsid w:val="00165BB2"/>
    <w:rsid w:val="00165C5A"/>
    <w:rsid w:val="00165E6E"/>
    <w:rsid w:val="00165EBB"/>
    <w:rsid w:val="00165F0B"/>
    <w:rsid w:val="00165F98"/>
    <w:rsid w:val="00166053"/>
    <w:rsid w:val="00166054"/>
    <w:rsid w:val="0016613F"/>
    <w:rsid w:val="0016647C"/>
    <w:rsid w:val="001667F5"/>
    <w:rsid w:val="00166A1D"/>
    <w:rsid w:val="00166B8A"/>
    <w:rsid w:val="00166CC6"/>
    <w:rsid w:val="00166DFC"/>
    <w:rsid w:val="00166FAC"/>
    <w:rsid w:val="00167077"/>
    <w:rsid w:val="001670E6"/>
    <w:rsid w:val="001671B4"/>
    <w:rsid w:val="001671C7"/>
    <w:rsid w:val="0016738C"/>
    <w:rsid w:val="001679C9"/>
    <w:rsid w:val="0017009C"/>
    <w:rsid w:val="001702F3"/>
    <w:rsid w:val="0017039E"/>
    <w:rsid w:val="00170407"/>
    <w:rsid w:val="001708DE"/>
    <w:rsid w:val="001709B7"/>
    <w:rsid w:val="00170A85"/>
    <w:rsid w:val="00170AFD"/>
    <w:rsid w:val="00170D2B"/>
    <w:rsid w:val="00170FFB"/>
    <w:rsid w:val="0017116D"/>
    <w:rsid w:val="001713CB"/>
    <w:rsid w:val="00171482"/>
    <w:rsid w:val="0017157E"/>
    <w:rsid w:val="001719F2"/>
    <w:rsid w:val="00171F54"/>
    <w:rsid w:val="00172098"/>
    <w:rsid w:val="001721B5"/>
    <w:rsid w:val="00172443"/>
    <w:rsid w:val="00172ADE"/>
    <w:rsid w:val="00172B4B"/>
    <w:rsid w:val="00172D50"/>
    <w:rsid w:val="0017307A"/>
    <w:rsid w:val="001732CF"/>
    <w:rsid w:val="00173575"/>
    <w:rsid w:val="001737E9"/>
    <w:rsid w:val="00173805"/>
    <w:rsid w:val="00173843"/>
    <w:rsid w:val="0017395D"/>
    <w:rsid w:val="00173AB3"/>
    <w:rsid w:val="00173B16"/>
    <w:rsid w:val="00173B3C"/>
    <w:rsid w:val="00173C93"/>
    <w:rsid w:val="00173E4D"/>
    <w:rsid w:val="00174003"/>
    <w:rsid w:val="001740CF"/>
    <w:rsid w:val="00174288"/>
    <w:rsid w:val="00174441"/>
    <w:rsid w:val="001744CD"/>
    <w:rsid w:val="00174746"/>
    <w:rsid w:val="00174757"/>
    <w:rsid w:val="00174855"/>
    <w:rsid w:val="00174988"/>
    <w:rsid w:val="001749A5"/>
    <w:rsid w:val="00174A38"/>
    <w:rsid w:val="00174A76"/>
    <w:rsid w:val="00174C7D"/>
    <w:rsid w:val="00174E8B"/>
    <w:rsid w:val="00174FCC"/>
    <w:rsid w:val="00175127"/>
    <w:rsid w:val="0017518A"/>
    <w:rsid w:val="00175463"/>
    <w:rsid w:val="001755DF"/>
    <w:rsid w:val="0017565F"/>
    <w:rsid w:val="00175703"/>
    <w:rsid w:val="001758DE"/>
    <w:rsid w:val="0017597B"/>
    <w:rsid w:val="00175F7E"/>
    <w:rsid w:val="00175FFA"/>
    <w:rsid w:val="001763C3"/>
    <w:rsid w:val="0017661E"/>
    <w:rsid w:val="0017672C"/>
    <w:rsid w:val="001767AF"/>
    <w:rsid w:val="00176841"/>
    <w:rsid w:val="00176C01"/>
    <w:rsid w:val="00176D25"/>
    <w:rsid w:val="00176E4A"/>
    <w:rsid w:val="00176EFB"/>
    <w:rsid w:val="00176F32"/>
    <w:rsid w:val="00177244"/>
    <w:rsid w:val="00177284"/>
    <w:rsid w:val="00177358"/>
    <w:rsid w:val="0017740F"/>
    <w:rsid w:val="0017752C"/>
    <w:rsid w:val="0017753D"/>
    <w:rsid w:val="001776C2"/>
    <w:rsid w:val="001776DF"/>
    <w:rsid w:val="001778DC"/>
    <w:rsid w:val="00177A37"/>
    <w:rsid w:val="00177BF3"/>
    <w:rsid w:val="00177D0B"/>
    <w:rsid w:val="00177E45"/>
    <w:rsid w:val="00180330"/>
    <w:rsid w:val="001803E6"/>
    <w:rsid w:val="001804AD"/>
    <w:rsid w:val="001804D1"/>
    <w:rsid w:val="0018078B"/>
    <w:rsid w:val="001807A0"/>
    <w:rsid w:val="001808DA"/>
    <w:rsid w:val="0018098C"/>
    <w:rsid w:val="00180C19"/>
    <w:rsid w:val="00180C8D"/>
    <w:rsid w:val="00180C90"/>
    <w:rsid w:val="00180D53"/>
    <w:rsid w:val="00180E90"/>
    <w:rsid w:val="00180E9A"/>
    <w:rsid w:val="00180EA1"/>
    <w:rsid w:val="0018123E"/>
    <w:rsid w:val="001812EC"/>
    <w:rsid w:val="001815B0"/>
    <w:rsid w:val="00181650"/>
    <w:rsid w:val="0018170A"/>
    <w:rsid w:val="0018177B"/>
    <w:rsid w:val="0018190A"/>
    <w:rsid w:val="001819C4"/>
    <w:rsid w:val="00181A17"/>
    <w:rsid w:val="00181AB9"/>
    <w:rsid w:val="00181C3F"/>
    <w:rsid w:val="00181D41"/>
    <w:rsid w:val="00181EF6"/>
    <w:rsid w:val="00181FDF"/>
    <w:rsid w:val="0018281B"/>
    <w:rsid w:val="001828E0"/>
    <w:rsid w:val="00182A38"/>
    <w:rsid w:val="00182DBA"/>
    <w:rsid w:val="00182F92"/>
    <w:rsid w:val="0018327B"/>
    <w:rsid w:val="0018342E"/>
    <w:rsid w:val="001834FD"/>
    <w:rsid w:val="00183540"/>
    <w:rsid w:val="00183781"/>
    <w:rsid w:val="001839EF"/>
    <w:rsid w:val="00183A1D"/>
    <w:rsid w:val="0018406E"/>
    <w:rsid w:val="001840C2"/>
    <w:rsid w:val="00184101"/>
    <w:rsid w:val="00184680"/>
    <w:rsid w:val="001847D0"/>
    <w:rsid w:val="001848ED"/>
    <w:rsid w:val="00184915"/>
    <w:rsid w:val="001849CF"/>
    <w:rsid w:val="00184A60"/>
    <w:rsid w:val="00184B46"/>
    <w:rsid w:val="00184B94"/>
    <w:rsid w:val="00184DA1"/>
    <w:rsid w:val="00184F0B"/>
    <w:rsid w:val="001852CC"/>
    <w:rsid w:val="001855A9"/>
    <w:rsid w:val="00185629"/>
    <w:rsid w:val="0018563B"/>
    <w:rsid w:val="0018570A"/>
    <w:rsid w:val="00185756"/>
    <w:rsid w:val="00185939"/>
    <w:rsid w:val="00185B38"/>
    <w:rsid w:val="00185B55"/>
    <w:rsid w:val="00185F0C"/>
    <w:rsid w:val="00185FEF"/>
    <w:rsid w:val="00186291"/>
    <w:rsid w:val="00186358"/>
    <w:rsid w:val="00186503"/>
    <w:rsid w:val="0018658D"/>
    <w:rsid w:val="0018674C"/>
    <w:rsid w:val="001868CB"/>
    <w:rsid w:val="001868E5"/>
    <w:rsid w:val="00186C8B"/>
    <w:rsid w:val="00186D95"/>
    <w:rsid w:val="001870D1"/>
    <w:rsid w:val="00187158"/>
    <w:rsid w:val="001876F6"/>
    <w:rsid w:val="00187779"/>
    <w:rsid w:val="001877B5"/>
    <w:rsid w:val="001877C2"/>
    <w:rsid w:val="00187C66"/>
    <w:rsid w:val="00187CAE"/>
    <w:rsid w:val="00187F43"/>
    <w:rsid w:val="00187F57"/>
    <w:rsid w:val="001901ED"/>
    <w:rsid w:val="00190240"/>
    <w:rsid w:val="00190704"/>
    <w:rsid w:val="00190B41"/>
    <w:rsid w:val="00190E99"/>
    <w:rsid w:val="001911C6"/>
    <w:rsid w:val="0019129F"/>
    <w:rsid w:val="0019139D"/>
    <w:rsid w:val="00191524"/>
    <w:rsid w:val="001916B5"/>
    <w:rsid w:val="00191AB7"/>
    <w:rsid w:val="00191AEB"/>
    <w:rsid w:val="00191DFB"/>
    <w:rsid w:val="00191E23"/>
    <w:rsid w:val="00192405"/>
    <w:rsid w:val="00192422"/>
    <w:rsid w:val="00192721"/>
    <w:rsid w:val="00192763"/>
    <w:rsid w:val="001929CB"/>
    <w:rsid w:val="00192B78"/>
    <w:rsid w:val="00192C0C"/>
    <w:rsid w:val="00192DF2"/>
    <w:rsid w:val="001934E6"/>
    <w:rsid w:val="00193770"/>
    <w:rsid w:val="0019382D"/>
    <w:rsid w:val="0019382F"/>
    <w:rsid w:val="00193875"/>
    <w:rsid w:val="001938A3"/>
    <w:rsid w:val="00193D7C"/>
    <w:rsid w:val="00193D83"/>
    <w:rsid w:val="00193D8E"/>
    <w:rsid w:val="001941CE"/>
    <w:rsid w:val="00194213"/>
    <w:rsid w:val="001943E7"/>
    <w:rsid w:val="001943ED"/>
    <w:rsid w:val="0019449E"/>
    <w:rsid w:val="001944FD"/>
    <w:rsid w:val="0019456A"/>
    <w:rsid w:val="001945D5"/>
    <w:rsid w:val="001945ED"/>
    <w:rsid w:val="0019469D"/>
    <w:rsid w:val="0019478E"/>
    <w:rsid w:val="00194D20"/>
    <w:rsid w:val="00195112"/>
    <w:rsid w:val="00195237"/>
    <w:rsid w:val="001953B1"/>
    <w:rsid w:val="001956C2"/>
    <w:rsid w:val="001956F5"/>
    <w:rsid w:val="001959C1"/>
    <w:rsid w:val="00195A1E"/>
    <w:rsid w:val="00195DB5"/>
    <w:rsid w:val="00195FC6"/>
    <w:rsid w:val="00195FE3"/>
    <w:rsid w:val="0019629E"/>
    <w:rsid w:val="00196304"/>
    <w:rsid w:val="0019639A"/>
    <w:rsid w:val="001963C0"/>
    <w:rsid w:val="001964C0"/>
    <w:rsid w:val="0019672A"/>
    <w:rsid w:val="00196781"/>
    <w:rsid w:val="00196784"/>
    <w:rsid w:val="001968B7"/>
    <w:rsid w:val="0019690A"/>
    <w:rsid w:val="00196CCD"/>
    <w:rsid w:val="00196EB7"/>
    <w:rsid w:val="001970A5"/>
    <w:rsid w:val="001971F8"/>
    <w:rsid w:val="00197285"/>
    <w:rsid w:val="001972E1"/>
    <w:rsid w:val="001972EE"/>
    <w:rsid w:val="001973CF"/>
    <w:rsid w:val="0019742C"/>
    <w:rsid w:val="001974E1"/>
    <w:rsid w:val="00197506"/>
    <w:rsid w:val="00197530"/>
    <w:rsid w:val="00197725"/>
    <w:rsid w:val="00197944"/>
    <w:rsid w:val="00197956"/>
    <w:rsid w:val="0019798D"/>
    <w:rsid w:val="00197A50"/>
    <w:rsid w:val="00197B68"/>
    <w:rsid w:val="00197EAA"/>
    <w:rsid w:val="00197F35"/>
    <w:rsid w:val="00197F80"/>
    <w:rsid w:val="001A003B"/>
    <w:rsid w:val="001A01C8"/>
    <w:rsid w:val="001A03B7"/>
    <w:rsid w:val="001A06D9"/>
    <w:rsid w:val="001A090A"/>
    <w:rsid w:val="001A0AA5"/>
    <w:rsid w:val="001A0C95"/>
    <w:rsid w:val="001A0DCB"/>
    <w:rsid w:val="001A113D"/>
    <w:rsid w:val="001A156C"/>
    <w:rsid w:val="001A184E"/>
    <w:rsid w:val="001A1863"/>
    <w:rsid w:val="001A18FC"/>
    <w:rsid w:val="001A197F"/>
    <w:rsid w:val="001A1AE9"/>
    <w:rsid w:val="001A1B53"/>
    <w:rsid w:val="001A1DB1"/>
    <w:rsid w:val="001A1E25"/>
    <w:rsid w:val="001A1E28"/>
    <w:rsid w:val="001A1F02"/>
    <w:rsid w:val="001A2105"/>
    <w:rsid w:val="001A2315"/>
    <w:rsid w:val="001A2419"/>
    <w:rsid w:val="001A275C"/>
    <w:rsid w:val="001A28A1"/>
    <w:rsid w:val="001A2936"/>
    <w:rsid w:val="001A2939"/>
    <w:rsid w:val="001A2B68"/>
    <w:rsid w:val="001A38CD"/>
    <w:rsid w:val="001A3941"/>
    <w:rsid w:val="001A3972"/>
    <w:rsid w:val="001A3A04"/>
    <w:rsid w:val="001A3BA8"/>
    <w:rsid w:val="001A3BF3"/>
    <w:rsid w:val="001A3F26"/>
    <w:rsid w:val="001A409D"/>
    <w:rsid w:val="001A43CC"/>
    <w:rsid w:val="001A4457"/>
    <w:rsid w:val="001A446E"/>
    <w:rsid w:val="001A44ED"/>
    <w:rsid w:val="001A46C8"/>
    <w:rsid w:val="001A48A1"/>
    <w:rsid w:val="001A496A"/>
    <w:rsid w:val="001A4BD8"/>
    <w:rsid w:val="001A4C0D"/>
    <w:rsid w:val="001A4D5E"/>
    <w:rsid w:val="001A4E05"/>
    <w:rsid w:val="001A5023"/>
    <w:rsid w:val="001A5024"/>
    <w:rsid w:val="001A567D"/>
    <w:rsid w:val="001A5920"/>
    <w:rsid w:val="001A5ACE"/>
    <w:rsid w:val="001A5B2F"/>
    <w:rsid w:val="001A5C00"/>
    <w:rsid w:val="001A5F74"/>
    <w:rsid w:val="001A60F4"/>
    <w:rsid w:val="001A6295"/>
    <w:rsid w:val="001A670C"/>
    <w:rsid w:val="001A6777"/>
    <w:rsid w:val="001A67CD"/>
    <w:rsid w:val="001A681F"/>
    <w:rsid w:val="001A69C3"/>
    <w:rsid w:val="001A6B22"/>
    <w:rsid w:val="001A6B5B"/>
    <w:rsid w:val="001A6C34"/>
    <w:rsid w:val="001A6D09"/>
    <w:rsid w:val="001A6D0C"/>
    <w:rsid w:val="001A6F41"/>
    <w:rsid w:val="001A6F72"/>
    <w:rsid w:val="001A70D1"/>
    <w:rsid w:val="001A70F5"/>
    <w:rsid w:val="001A741B"/>
    <w:rsid w:val="001A74D2"/>
    <w:rsid w:val="001A7509"/>
    <w:rsid w:val="001A76F2"/>
    <w:rsid w:val="001A76FC"/>
    <w:rsid w:val="001A791E"/>
    <w:rsid w:val="001A797B"/>
    <w:rsid w:val="001A7ACC"/>
    <w:rsid w:val="001A7B64"/>
    <w:rsid w:val="001A7BC8"/>
    <w:rsid w:val="001A7D37"/>
    <w:rsid w:val="001A7E59"/>
    <w:rsid w:val="001A7E64"/>
    <w:rsid w:val="001A7EA3"/>
    <w:rsid w:val="001B01F5"/>
    <w:rsid w:val="001B02F3"/>
    <w:rsid w:val="001B0359"/>
    <w:rsid w:val="001B04BF"/>
    <w:rsid w:val="001B08A2"/>
    <w:rsid w:val="001B0968"/>
    <w:rsid w:val="001B0BA3"/>
    <w:rsid w:val="001B0C09"/>
    <w:rsid w:val="001B0D31"/>
    <w:rsid w:val="001B0DDA"/>
    <w:rsid w:val="001B0F85"/>
    <w:rsid w:val="001B12F1"/>
    <w:rsid w:val="001B15BA"/>
    <w:rsid w:val="001B1676"/>
    <w:rsid w:val="001B17A8"/>
    <w:rsid w:val="001B1A62"/>
    <w:rsid w:val="001B1BF5"/>
    <w:rsid w:val="001B1C32"/>
    <w:rsid w:val="001B25D7"/>
    <w:rsid w:val="001B263E"/>
    <w:rsid w:val="001B2A21"/>
    <w:rsid w:val="001B2C98"/>
    <w:rsid w:val="001B2CBF"/>
    <w:rsid w:val="001B2E75"/>
    <w:rsid w:val="001B2E89"/>
    <w:rsid w:val="001B308E"/>
    <w:rsid w:val="001B317F"/>
    <w:rsid w:val="001B323A"/>
    <w:rsid w:val="001B3260"/>
    <w:rsid w:val="001B32D9"/>
    <w:rsid w:val="001B347F"/>
    <w:rsid w:val="001B368D"/>
    <w:rsid w:val="001B36C2"/>
    <w:rsid w:val="001B3872"/>
    <w:rsid w:val="001B39E2"/>
    <w:rsid w:val="001B3A4F"/>
    <w:rsid w:val="001B3B33"/>
    <w:rsid w:val="001B3BBE"/>
    <w:rsid w:val="001B3DA2"/>
    <w:rsid w:val="001B3F49"/>
    <w:rsid w:val="001B423C"/>
    <w:rsid w:val="001B42CB"/>
    <w:rsid w:val="001B45EE"/>
    <w:rsid w:val="001B46D2"/>
    <w:rsid w:val="001B481C"/>
    <w:rsid w:val="001B48C5"/>
    <w:rsid w:val="001B4A2F"/>
    <w:rsid w:val="001B4E67"/>
    <w:rsid w:val="001B4E87"/>
    <w:rsid w:val="001B50DA"/>
    <w:rsid w:val="001B5407"/>
    <w:rsid w:val="001B55C8"/>
    <w:rsid w:val="001B5600"/>
    <w:rsid w:val="001B56C2"/>
    <w:rsid w:val="001B572D"/>
    <w:rsid w:val="001B57B1"/>
    <w:rsid w:val="001B5908"/>
    <w:rsid w:val="001B5AA7"/>
    <w:rsid w:val="001B5C0A"/>
    <w:rsid w:val="001B5D86"/>
    <w:rsid w:val="001B5DD1"/>
    <w:rsid w:val="001B5DF1"/>
    <w:rsid w:val="001B6060"/>
    <w:rsid w:val="001B60F5"/>
    <w:rsid w:val="001B6265"/>
    <w:rsid w:val="001B62B6"/>
    <w:rsid w:val="001B635F"/>
    <w:rsid w:val="001B63B5"/>
    <w:rsid w:val="001B63C6"/>
    <w:rsid w:val="001B64B5"/>
    <w:rsid w:val="001B65BC"/>
    <w:rsid w:val="001B698E"/>
    <w:rsid w:val="001B6BCF"/>
    <w:rsid w:val="001B6DBF"/>
    <w:rsid w:val="001B6EBE"/>
    <w:rsid w:val="001B7083"/>
    <w:rsid w:val="001B70B0"/>
    <w:rsid w:val="001B7146"/>
    <w:rsid w:val="001B71C3"/>
    <w:rsid w:val="001B71D5"/>
    <w:rsid w:val="001B7235"/>
    <w:rsid w:val="001B7397"/>
    <w:rsid w:val="001B7A41"/>
    <w:rsid w:val="001B7E1E"/>
    <w:rsid w:val="001B7F3A"/>
    <w:rsid w:val="001C0031"/>
    <w:rsid w:val="001C029D"/>
    <w:rsid w:val="001C0646"/>
    <w:rsid w:val="001C06FC"/>
    <w:rsid w:val="001C087B"/>
    <w:rsid w:val="001C09E2"/>
    <w:rsid w:val="001C0AE8"/>
    <w:rsid w:val="001C0C0D"/>
    <w:rsid w:val="001C0CA7"/>
    <w:rsid w:val="001C0CBF"/>
    <w:rsid w:val="001C0D56"/>
    <w:rsid w:val="001C0E25"/>
    <w:rsid w:val="001C1055"/>
    <w:rsid w:val="001C1187"/>
    <w:rsid w:val="001C1206"/>
    <w:rsid w:val="001C137D"/>
    <w:rsid w:val="001C13F7"/>
    <w:rsid w:val="001C1466"/>
    <w:rsid w:val="001C15F5"/>
    <w:rsid w:val="001C16AE"/>
    <w:rsid w:val="001C1719"/>
    <w:rsid w:val="001C19D5"/>
    <w:rsid w:val="001C1C56"/>
    <w:rsid w:val="001C1FBA"/>
    <w:rsid w:val="001C209C"/>
    <w:rsid w:val="001C221A"/>
    <w:rsid w:val="001C25FD"/>
    <w:rsid w:val="001C2622"/>
    <w:rsid w:val="001C2625"/>
    <w:rsid w:val="001C2706"/>
    <w:rsid w:val="001C2792"/>
    <w:rsid w:val="001C27DD"/>
    <w:rsid w:val="001C2E9F"/>
    <w:rsid w:val="001C3121"/>
    <w:rsid w:val="001C32C3"/>
    <w:rsid w:val="001C369A"/>
    <w:rsid w:val="001C3854"/>
    <w:rsid w:val="001C3F20"/>
    <w:rsid w:val="001C419F"/>
    <w:rsid w:val="001C4458"/>
    <w:rsid w:val="001C455A"/>
    <w:rsid w:val="001C474E"/>
    <w:rsid w:val="001C4816"/>
    <w:rsid w:val="001C48D4"/>
    <w:rsid w:val="001C4A31"/>
    <w:rsid w:val="001C4CEC"/>
    <w:rsid w:val="001C5166"/>
    <w:rsid w:val="001C51AA"/>
    <w:rsid w:val="001C53DD"/>
    <w:rsid w:val="001C56D6"/>
    <w:rsid w:val="001C575E"/>
    <w:rsid w:val="001C57E2"/>
    <w:rsid w:val="001C5995"/>
    <w:rsid w:val="001C59E6"/>
    <w:rsid w:val="001C5B30"/>
    <w:rsid w:val="001C5DD6"/>
    <w:rsid w:val="001C60A9"/>
    <w:rsid w:val="001C63D0"/>
    <w:rsid w:val="001C64C1"/>
    <w:rsid w:val="001C66D8"/>
    <w:rsid w:val="001C6856"/>
    <w:rsid w:val="001C6CE4"/>
    <w:rsid w:val="001C6CF8"/>
    <w:rsid w:val="001C6F5C"/>
    <w:rsid w:val="001C70B4"/>
    <w:rsid w:val="001C7100"/>
    <w:rsid w:val="001C7574"/>
    <w:rsid w:val="001C766D"/>
    <w:rsid w:val="001C772F"/>
    <w:rsid w:val="001C778C"/>
    <w:rsid w:val="001C798B"/>
    <w:rsid w:val="001C7A27"/>
    <w:rsid w:val="001C7A87"/>
    <w:rsid w:val="001C7C93"/>
    <w:rsid w:val="001C7E10"/>
    <w:rsid w:val="001D0185"/>
    <w:rsid w:val="001D022E"/>
    <w:rsid w:val="001D047D"/>
    <w:rsid w:val="001D07DC"/>
    <w:rsid w:val="001D0811"/>
    <w:rsid w:val="001D0945"/>
    <w:rsid w:val="001D0B16"/>
    <w:rsid w:val="001D0C49"/>
    <w:rsid w:val="001D0F5F"/>
    <w:rsid w:val="001D0F99"/>
    <w:rsid w:val="001D1158"/>
    <w:rsid w:val="001D1361"/>
    <w:rsid w:val="001D13B1"/>
    <w:rsid w:val="001D1495"/>
    <w:rsid w:val="001D14B7"/>
    <w:rsid w:val="001D16AF"/>
    <w:rsid w:val="001D1844"/>
    <w:rsid w:val="001D1A2E"/>
    <w:rsid w:val="001D1A56"/>
    <w:rsid w:val="001D1F0A"/>
    <w:rsid w:val="001D230F"/>
    <w:rsid w:val="001D23E3"/>
    <w:rsid w:val="001D261D"/>
    <w:rsid w:val="001D262F"/>
    <w:rsid w:val="001D2F9D"/>
    <w:rsid w:val="001D304F"/>
    <w:rsid w:val="001D312B"/>
    <w:rsid w:val="001D33E9"/>
    <w:rsid w:val="001D36C8"/>
    <w:rsid w:val="001D36CD"/>
    <w:rsid w:val="001D37E0"/>
    <w:rsid w:val="001D3956"/>
    <w:rsid w:val="001D3C33"/>
    <w:rsid w:val="001D3CC5"/>
    <w:rsid w:val="001D3CE0"/>
    <w:rsid w:val="001D3CF1"/>
    <w:rsid w:val="001D3D6E"/>
    <w:rsid w:val="001D3E41"/>
    <w:rsid w:val="001D400A"/>
    <w:rsid w:val="001D41BE"/>
    <w:rsid w:val="001D42CC"/>
    <w:rsid w:val="001D43AE"/>
    <w:rsid w:val="001D44CE"/>
    <w:rsid w:val="001D465D"/>
    <w:rsid w:val="001D4919"/>
    <w:rsid w:val="001D4AAC"/>
    <w:rsid w:val="001D4B2F"/>
    <w:rsid w:val="001D4BE5"/>
    <w:rsid w:val="001D4D89"/>
    <w:rsid w:val="001D4F49"/>
    <w:rsid w:val="001D5025"/>
    <w:rsid w:val="001D5084"/>
    <w:rsid w:val="001D50E5"/>
    <w:rsid w:val="001D523A"/>
    <w:rsid w:val="001D5278"/>
    <w:rsid w:val="001D53BA"/>
    <w:rsid w:val="001D586A"/>
    <w:rsid w:val="001D5BC9"/>
    <w:rsid w:val="001D5BED"/>
    <w:rsid w:val="001D5E7C"/>
    <w:rsid w:val="001D636F"/>
    <w:rsid w:val="001D63BB"/>
    <w:rsid w:val="001D64AC"/>
    <w:rsid w:val="001D65A6"/>
    <w:rsid w:val="001D6A72"/>
    <w:rsid w:val="001D6AA0"/>
    <w:rsid w:val="001D6BDE"/>
    <w:rsid w:val="001D7029"/>
    <w:rsid w:val="001D7429"/>
    <w:rsid w:val="001D754F"/>
    <w:rsid w:val="001D7905"/>
    <w:rsid w:val="001D7982"/>
    <w:rsid w:val="001D79F7"/>
    <w:rsid w:val="001D7E45"/>
    <w:rsid w:val="001E0158"/>
    <w:rsid w:val="001E031F"/>
    <w:rsid w:val="001E0402"/>
    <w:rsid w:val="001E0717"/>
    <w:rsid w:val="001E072D"/>
    <w:rsid w:val="001E079F"/>
    <w:rsid w:val="001E07CE"/>
    <w:rsid w:val="001E0862"/>
    <w:rsid w:val="001E0C30"/>
    <w:rsid w:val="001E0CC3"/>
    <w:rsid w:val="001E0DD9"/>
    <w:rsid w:val="001E0E09"/>
    <w:rsid w:val="001E0F96"/>
    <w:rsid w:val="001E101F"/>
    <w:rsid w:val="001E103C"/>
    <w:rsid w:val="001E143F"/>
    <w:rsid w:val="001E15E7"/>
    <w:rsid w:val="001E1836"/>
    <w:rsid w:val="001E1B1A"/>
    <w:rsid w:val="001E1BE3"/>
    <w:rsid w:val="001E1D3D"/>
    <w:rsid w:val="001E23B5"/>
    <w:rsid w:val="001E267A"/>
    <w:rsid w:val="001E2707"/>
    <w:rsid w:val="001E2779"/>
    <w:rsid w:val="001E2785"/>
    <w:rsid w:val="001E2A41"/>
    <w:rsid w:val="001E2BB3"/>
    <w:rsid w:val="001E2F43"/>
    <w:rsid w:val="001E3005"/>
    <w:rsid w:val="001E309E"/>
    <w:rsid w:val="001E33A1"/>
    <w:rsid w:val="001E3426"/>
    <w:rsid w:val="001E34B5"/>
    <w:rsid w:val="001E34BF"/>
    <w:rsid w:val="001E3575"/>
    <w:rsid w:val="001E3661"/>
    <w:rsid w:val="001E3680"/>
    <w:rsid w:val="001E3808"/>
    <w:rsid w:val="001E3A54"/>
    <w:rsid w:val="001E3CB3"/>
    <w:rsid w:val="001E3CCE"/>
    <w:rsid w:val="001E3D60"/>
    <w:rsid w:val="001E3E3C"/>
    <w:rsid w:val="001E428B"/>
    <w:rsid w:val="001E4297"/>
    <w:rsid w:val="001E43C7"/>
    <w:rsid w:val="001E44A7"/>
    <w:rsid w:val="001E47D1"/>
    <w:rsid w:val="001E4935"/>
    <w:rsid w:val="001E4A24"/>
    <w:rsid w:val="001E4A95"/>
    <w:rsid w:val="001E4AE0"/>
    <w:rsid w:val="001E4B09"/>
    <w:rsid w:val="001E4D99"/>
    <w:rsid w:val="001E4E91"/>
    <w:rsid w:val="001E5098"/>
    <w:rsid w:val="001E50A1"/>
    <w:rsid w:val="001E51F7"/>
    <w:rsid w:val="001E532A"/>
    <w:rsid w:val="001E534B"/>
    <w:rsid w:val="001E5553"/>
    <w:rsid w:val="001E57EB"/>
    <w:rsid w:val="001E597C"/>
    <w:rsid w:val="001E5AB4"/>
    <w:rsid w:val="001E5CAC"/>
    <w:rsid w:val="001E5D3E"/>
    <w:rsid w:val="001E5D49"/>
    <w:rsid w:val="001E5F8C"/>
    <w:rsid w:val="001E606A"/>
    <w:rsid w:val="001E61F5"/>
    <w:rsid w:val="001E662D"/>
    <w:rsid w:val="001E6766"/>
    <w:rsid w:val="001E6992"/>
    <w:rsid w:val="001E6A64"/>
    <w:rsid w:val="001E6AA7"/>
    <w:rsid w:val="001E6AA8"/>
    <w:rsid w:val="001E6C91"/>
    <w:rsid w:val="001E6D9E"/>
    <w:rsid w:val="001E712F"/>
    <w:rsid w:val="001E7476"/>
    <w:rsid w:val="001E75C5"/>
    <w:rsid w:val="001E77A3"/>
    <w:rsid w:val="001E77BE"/>
    <w:rsid w:val="001E77C8"/>
    <w:rsid w:val="001E7ABF"/>
    <w:rsid w:val="001E7BD8"/>
    <w:rsid w:val="001E7FDD"/>
    <w:rsid w:val="001F0157"/>
    <w:rsid w:val="001F01CA"/>
    <w:rsid w:val="001F02C7"/>
    <w:rsid w:val="001F05BD"/>
    <w:rsid w:val="001F08F1"/>
    <w:rsid w:val="001F0D0A"/>
    <w:rsid w:val="001F0DC4"/>
    <w:rsid w:val="001F0E78"/>
    <w:rsid w:val="001F11E1"/>
    <w:rsid w:val="001F133A"/>
    <w:rsid w:val="001F14D7"/>
    <w:rsid w:val="001F152E"/>
    <w:rsid w:val="001F166D"/>
    <w:rsid w:val="001F1693"/>
    <w:rsid w:val="001F17CA"/>
    <w:rsid w:val="001F1947"/>
    <w:rsid w:val="001F1B2B"/>
    <w:rsid w:val="001F1B5F"/>
    <w:rsid w:val="001F1D3B"/>
    <w:rsid w:val="001F1E7C"/>
    <w:rsid w:val="001F2128"/>
    <w:rsid w:val="001F222F"/>
    <w:rsid w:val="001F2255"/>
    <w:rsid w:val="001F25B4"/>
    <w:rsid w:val="001F2AC2"/>
    <w:rsid w:val="001F2BB1"/>
    <w:rsid w:val="001F2E58"/>
    <w:rsid w:val="001F2E65"/>
    <w:rsid w:val="001F3272"/>
    <w:rsid w:val="001F3579"/>
    <w:rsid w:val="001F39EF"/>
    <w:rsid w:val="001F3C32"/>
    <w:rsid w:val="001F3D54"/>
    <w:rsid w:val="001F3EA9"/>
    <w:rsid w:val="001F3F2A"/>
    <w:rsid w:val="001F4117"/>
    <w:rsid w:val="001F43FB"/>
    <w:rsid w:val="001F4473"/>
    <w:rsid w:val="001F464E"/>
    <w:rsid w:val="001F4661"/>
    <w:rsid w:val="001F47B5"/>
    <w:rsid w:val="001F47F5"/>
    <w:rsid w:val="001F4925"/>
    <w:rsid w:val="001F4A02"/>
    <w:rsid w:val="001F4CBA"/>
    <w:rsid w:val="001F4F7A"/>
    <w:rsid w:val="001F50A2"/>
    <w:rsid w:val="001F58A4"/>
    <w:rsid w:val="001F5A29"/>
    <w:rsid w:val="001F5B7F"/>
    <w:rsid w:val="001F5C4F"/>
    <w:rsid w:val="001F5DE5"/>
    <w:rsid w:val="001F5DE9"/>
    <w:rsid w:val="001F5F3A"/>
    <w:rsid w:val="001F624E"/>
    <w:rsid w:val="001F625B"/>
    <w:rsid w:val="001F641F"/>
    <w:rsid w:val="001F6422"/>
    <w:rsid w:val="001F64E9"/>
    <w:rsid w:val="001F65A7"/>
    <w:rsid w:val="001F676F"/>
    <w:rsid w:val="001F6789"/>
    <w:rsid w:val="001F69C2"/>
    <w:rsid w:val="001F6B30"/>
    <w:rsid w:val="001F6C5B"/>
    <w:rsid w:val="001F6DA1"/>
    <w:rsid w:val="001F6FFC"/>
    <w:rsid w:val="001F709F"/>
    <w:rsid w:val="001F7231"/>
    <w:rsid w:val="001F7334"/>
    <w:rsid w:val="001F743B"/>
    <w:rsid w:val="001F75BD"/>
    <w:rsid w:val="001F775A"/>
    <w:rsid w:val="001F7A46"/>
    <w:rsid w:val="001F7A85"/>
    <w:rsid w:val="001F7C33"/>
    <w:rsid w:val="001F7CAF"/>
    <w:rsid w:val="002000B5"/>
    <w:rsid w:val="002003EC"/>
    <w:rsid w:val="00200487"/>
    <w:rsid w:val="002004A2"/>
    <w:rsid w:val="00200504"/>
    <w:rsid w:val="0020069C"/>
    <w:rsid w:val="00200B93"/>
    <w:rsid w:val="00200BFA"/>
    <w:rsid w:val="00200E28"/>
    <w:rsid w:val="00200F21"/>
    <w:rsid w:val="00201015"/>
    <w:rsid w:val="0020103C"/>
    <w:rsid w:val="00201089"/>
    <w:rsid w:val="002012A8"/>
    <w:rsid w:val="00201598"/>
    <w:rsid w:val="002015F1"/>
    <w:rsid w:val="002017EF"/>
    <w:rsid w:val="0020182E"/>
    <w:rsid w:val="002019B2"/>
    <w:rsid w:val="00201A10"/>
    <w:rsid w:val="00201E9F"/>
    <w:rsid w:val="002026D1"/>
    <w:rsid w:val="00202915"/>
    <w:rsid w:val="00202CA2"/>
    <w:rsid w:val="00202CAA"/>
    <w:rsid w:val="00202D92"/>
    <w:rsid w:val="002030CC"/>
    <w:rsid w:val="00203532"/>
    <w:rsid w:val="002037AC"/>
    <w:rsid w:val="00203B57"/>
    <w:rsid w:val="00203CBA"/>
    <w:rsid w:val="00203F09"/>
    <w:rsid w:val="0020403E"/>
    <w:rsid w:val="002040F5"/>
    <w:rsid w:val="002042AF"/>
    <w:rsid w:val="0020435C"/>
    <w:rsid w:val="00204448"/>
    <w:rsid w:val="0020459C"/>
    <w:rsid w:val="0020460E"/>
    <w:rsid w:val="002046A4"/>
    <w:rsid w:val="00204711"/>
    <w:rsid w:val="002048D1"/>
    <w:rsid w:val="00204BD5"/>
    <w:rsid w:val="00204E15"/>
    <w:rsid w:val="00204E5A"/>
    <w:rsid w:val="00204F23"/>
    <w:rsid w:val="00204F64"/>
    <w:rsid w:val="00205242"/>
    <w:rsid w:val="0020540A"/>
    <w:rsid w:val="00205461"/>
    <w:rsid w:val="0020556D"/>
    <w:rsid w:val="0020575F"/>
    <w:rsid w:val="0020578D"/>
    <w:rsid w:val="00205BCA"/>
    <w:rsid w:val="00205BEC"/>
    <w:rsid w:val="00205DE1"/>
    <w:rsid w:val="00205FCF"/>
    <w:rsid w:val="0020613C"/>
    <w:rsid w:val="002061B9"/>
    <w:rsid w:val="002065CF"/>
    <w:rsid w:val="00206640"/>
    <w:rsid w:val="00206788"/>
    <w:rsid w:val="0020687F"/>
    <w:rsid w:val="002068C9"/>
    <w:rsid w:val="0020692A"/>
    <w:rsid w:val="00206979"/>
    <w:rsid w:val="00206AB9"/>
    <w:rsid w:val="00206C91"/>
    <w:rsid w:val="00206F1E"/>
    <w:rsid w:val="00206FAC"/>
    <w:rsid w:val="00207084"/>
    <w:rsid w:val="002070E3"/>
    <w:rsid w:val="00207197"/>
    <w:rsid w:val="002073FD"/>
    <w:rsid w:val="00207680"/>
    <w:rsid w:val="002079CB"/>
    <w:rsid w:val="00207A38"/>
    <w:rsid w:val="00207A8C"/>
    <w:rsid w:val="00207CA0"/>
    <w:rsid w:val="00207CE6"/>
    <w:rsid w:val="00207D70"/>
    <w:rsid w:val="00207D8E"/>
    <w:rsid w:val="00207F00"/>
    <w:rsid w:val="0021019E"/>
    <w:rsid w:val="0021021B"/>
    <w:rsid w:val="00210386"/>
    <w:rsid w:val="00210766"/>
    <w:rsid w:val="00210785"/>
    <w:rsid w:val="0021080D"/>
    <w:rsid w:val="0021096E"/>
    <w:rsid w:val="00210DE8"/>
    <w:rsid w:val="00210E4B"/>
    <w:rsid w:val="00210F36"/>
    <w:rsid w:val="00210F43"/>
    <w:rsid w:val="002115D8"/>
    <w:rsid w:val="00211632"/>
    <w:rsid w:val="002116C2"/>
    <w:rsid w:val="0021184E"/>
    <w:rsid w:val="00211915"/>
    <w:rsid w:val="00211B65"/>
    <w:rsid w:val="00211C0B"/>
    <w:rsid w:val="00211D57"/>
    <w:rsid w:val="00211D73"/>
    <w:rsid w:val="00211E0A"/>
    <w:rsid w:val="00212166"/>
    <w:rsid w:val="002121E4"/>
    <w:rsid w:val="0021244F"/>
    <w:rsid w:val="002124D0"/>
    <w:rsid w:val="00212651"/>
    <w:rsid w:val="00212721"/>
    <w:rsid w:val="00212748"/>
    <w:rsid w:val="002127F0"/>
    <w:rsid w:val="00212818"/>
    <w:rsid w:val="0021299D"/>
    <w:rsid w:val="002129C3"/>
    <w:rsid w:val="002129EB"/>
    <w:rsid w:val="00212A3E"/>
    <w:rsid w:val="00212B9B"/>
    <w:rsid w:val="00212C35"/>
    <w:rsid w:val="00212C7E"/>
    <w:rsid w:val="00212E9E"/>
    <w:rsid w:val="00212EBD"/>
    <w:rsid w:val="00212F16"/>
    <w:rsid w:val="00212F20"/>
    <w:rsid w:val="00212F9B"/>
    <w:rsid w:val="00213011"/>
    <w:rsid w:val="0021308E"/>
    <w:rsid w:val="0021317F"/>
    <w:rsid w:val="002131A6"/>
    <w:rsid w:val="002133B3"/>
    <w:rsid w:val="002133CD"/>
    <w:rsid w:val="00213424"/>
    <w:rsid w:val="00213541"/>
    <w:rsid w:val="00213553"/>
    <w:rsid w:val="002135A6"/>
    <w:rsid w:val="00213A71"/>
    <w:rsid w:val="00213BB1"/>
    <w:rsid w:val="00213E9D"/>
    <w:rsid w:val="00213FE3"/>
    <w:rsid w:val="00213FEA"/>
    <w:rsid w:val="002140B6"/>
    <w:rsid w:val="002141F4"/>
    <w:rsid w:val="002144C7"/>
    <w:rsid w:val="0021497F"/>
    <w:rsid w:val="00214A4C"/>
    <w:rsid w:val="00214BF2"/>
    <w:rsid w:val="002153E4"/>
    <w:rsid w:val="002156D7"/>
    <w:rsid w:val="002157F4"/>
    <w:rsid w:val="00215822"/>
    <w:rsid w:val="00215A0F"/>
    <w:rsid w:val="00215A50"/>
    <w:rsid w:val="00215A7F"/>
    <w:rsid w:val="00215FBE"/>
    <w:rsid w:val="002161C9"/>
    <w:rsid w:val="002162EB"/>
    <w:rsid w:val="002164C4"/>
    <w:rsid w:val="00216522"/>
    <w:rsid w:val="002165F9"/>
    <w:rsid w:val="002168DF"/>
    <w:rsid w:val="002169ED"/>
    <w:rsid w:val="00216DA9"/>
    <w:rsid w:val="00216DF8"/>
    <w:rsid w:val="00216F0B"/>
    <w:rsid w:val="00216F4E"/>
    <w:rsid w:val="00217449"/>
    <w:rsid w:val="002175AC"/>
    <w:rsid w:val="002178DA"/>
    <w:rsid w:val="00217924"/>
    <w:rsid w:val="002179E6"/>
    <w:rsid w:val="00217A27"/>
    <w:rsid w:val="00217A86"/>
    <w:rsid w:val="00217DB5"/>
    <w:rsid w:val="0022040E"/>
    <w:rsid w:val="0022052D"/>
    <w:rsid w:val="00220540"/>
    <w:rsid w:val="00220662"/>
    <w:rsid w:val="002206B2"/>
    <w:rsid w:val="002206F7"/>
    <w:rsid w:val="00220B5A"/>
    <w:rsid w:val="00220C2E"/>
    <w:rsid w:val="00220DE7"/>
    <w:rsid w:val="00220EF2"/>
    <w:rsid w:val="00220FC4"/>
    <w:rsid w:val="002211CC"/>
    <w:rsid w:val="00221282"/>
    <w:rsid w:val="00221293"/>
    <w:rsid w:val="00221595"/>
    <w:rsid w:val="00221628"/>
    <w:rsid w:val="0022195B"/>
    <w:rsid w:val="00221B15"/>
    <w:rsid w:val="00221BD5"/>
    <w:rsid w:val="00221C62"/>
    <w:rsid w:val="00221D19"/>
    <w:rsid w:val="00221DCA"/>
    <w:rsid w:val="00221E93"/>
    <w:rsid w:val="00221EAA"/>
    <w:rsid w:val="00221FE8"/>
    <w:rsid w:val="0022206C"/>
    <w:rsid w:val="0022238D"/>
    <w:rsid w:val="002223EC"/>
    <w:rsid w:val="00222401"/>
    <w:rsid w:val="0022247E"/>
    <w:rsid w:val="00222647"/>
    <w:rsid w:val="00222674"/>
    <w:rsid w:val="0022274C"/>
    <w:rsid w:val="00222810"/>
    <w:rsid w:val="002228C7"/>
    <w:rsid w:val="00222912"/>
    <w:rsid w:val="00222BA1"/>
    <w:rsid w:val="00222E3B"/>
    <w:rsid w:val="00222F62"/>
    <w:rsid w:val="00223144"/>
    <w:rsid w:val="0022314F"/>
    <w:rsid w:val="00223337"/>
    <w:rsid w:val="00223399"/>
    <w:rsid w:val="002233E6"/>
    <w:rsid w:val="0022368F"/>
    <w:rsid w:val="002237B5"/>
    <w:rsid w:val="00223842"/>
    <w:rsid w:val="00223A9A"/>
    <w:rsid w:val="00223CCE"/>
    <w:rsid w:val="00223DE0"/>
    <w:rsid w:val="002240CE"/>
    <w:rsid w:val="0022414F"/>
    <w:rsid w:val="002242AB"/>
    <w:rsid w:val="0022436B"/>
    <w:rsid w:val="00224685"/>
    <w:rsid w:val="0022470C"/>
    <w:rsid w:val="00224C0D"/>
    <w:rsid w:val="00224F2F"/>
    <w:rsid w:val="00224F46"/>
    <w:rsid w:val="0022512E"/>
    <w:rsid w:val="0022516F"/>
    <w:rsid w:val="00225345"/>
    <w:rsid w:val="00225466"/>
    <w:rsid w:val="002254DF"/>
    <w:rsid w:val="00225721"/>
    <w:rsid w:val="00225936"/>
    <w:rsid w:val="00225B04"/>
    <w:rsid w:val="00225B90"/>
    <w:rsid w:val="00225EBD"/>
    <w:rsid w:val="002260A1"/>
    <w:rsid w:val="0022628E"/>
    <w:rsid w:val="002264C1"/>
    <w:rsid w:val="002264E8"/>
    <w:rsid w:val="0022663D"/>
    <w:rsid w:val="00226647"/>
    <w:rsid w:val="0022666B"/>
    <w:rsid w:val="002268B4"/>
    <w:rsid w:val="00226A39"/>
    <w:rsid w:val="00226BF3"/>
    <w:rsid w:val="00226C4C"/>
    <w:rsid w:val="00226FD3"/>
    <w:rsid w:val="002270BB"/>
    <w:rsid w:val="002272DD"/>
    <w:rsid w:val="0022734D"/>
    <w:rsid w:val="00227542"/>
    <w:rsid w:val="0022761C"/>
    <w:rsid w:val="00227620"/>
    <w:rsid w:val="002277FF"/>
    <w:rsid w:val="002278D8"/>
    <w:rsid w:val="00227CF9"/>
    <w:rsid w:val="00227DB9"/>
    <w:rsid w:val="00227E20"/>
    <w:rsid w:val="002300E7"/>
    <w:rsid w:val="00230149"/>
    <w:rsid w:val="002303B4"/>
    <w:rsid w:val="002304A2"/>
    <w:rsid w:val="00230626"/>
    <w:rsid w:val="00230733"/>
    <w:rsid w:val="00230777"/>
    <w:rsid w:val="002307D0"/>
    <w:rsid w:val="002308A7"/>
    <w:rsid w:val="00230904"/>
    <w:rsid w:val="00230A76"/>
    <w:rsid w:val="00230B38"/>
    <w:rsid w:val="00230B4A"/>
    <w:rsid w:val="00230C03"/>
    <w:rsid w:val="00230EAB"/>
    <w:rsid w:val="00230F0D"/>
    <w:rsid w:val="00230F2F"/>
    <w:rsid w:val="00231002"/>
    <w:rsid w:val="0023106C"/>
    <w:rsid w:val="00231287"/>
    <w:rsid w:val="00231365"/>
    <w:rsid w:val="002313B3"/>
    <w:rsid w:val="002319B6"/>
    <w:rsid w:val="00231A28"/>
    <w:rsid w:val="00231A4E"/>
    <w:rsid w:val="00231EA9"/>
    <w:rsid w:val="00232718"/>
    <w:rsid w:val="002328FF"/>
    <w:rsid w:val="0023292A"/>
    <w:rsid w:val="0023296D"/>
    <w:rsid w:val="00232A99"/>
    <w:rsid w:val="00232DE3"/>
    <w:rsid w:val="00232DF9"/>
    <w:rsid w:val="0023314E"/>
    <w:rsid w:val="002331F9"/>
    <w:rsid w:val="0023323E"/>
    <w:rsid w:val="0023361A"/>
    <w:rsid w:val="00233678"/>
    <w:rsid w:val="00233687"/>
    <w:rsid w:val="00233737"/>
    <w:rsid w:val="002337B8"/>
    <w:rsid w:val="0023385E"/>
    <w:rsid w:val="002338E2"/>
    <w:rsid w:val="00233A1D"/>
    <w:rsid w:val="00233C21"/>
    <w:rsid w:val="00233EFA"/>
    <w:rsid w:val="002342EF"/>
    <w:rsid w:val="00234393"/>
    <w:rsid w:val="002343B5"/>
    <w:rsid w:val="002343BF"/>
    <w:rsid w:val="0023447F"/>
    <w:rsid w:val="002344EC"/>
    <w:rsid w:val="00234707"/>
    <w:rsid w:val="00234812"/>
    <w:rsid w:val="00234D34"/>
    <w:rsid w:val="00234EC2"/>
    <w:rsid w:val="00234FC1"/>
    <w:rsid w:val="002350B3"/>
    <w:rsid w:val="002356AC"/>
    <w:rsid w:val="002360C9"/>
    <w:rsid w:val="00236228"/>
    <w:rsid w:val="00236355"/>
    <w:rsid w:val="0023691B"/>
    <w:rsid w:val="0023703B"/>
    <w:rsid w:val="002372D1"/>
    <w:rsid w:val="0023755D"/>
    <w:rsid w:val="002377AA"/>
    <w:rsid w:val="0023798E"/>
    <w:rsid w:val="00237B76"/>
    <w:rsid w:val="00237BE2"/>
    <w:rsid w:val="00237C73"/>
    <w:rsid w:val="00237D4C"/>
    <w:rsid w:val="00237D71"/>
    <w:rsid w:val="002402DE"/>
    <w:rsid w:val="002403CA"/>
    <w:rsid w:val="00240727"/>
    <w:rsid w:val="0024073C"/>
    <w:rsid w:val="002407CA"/>
    <w:rsid w:val="00240914"/>
    <w:rsid w:val="00240C13"/>
    <w:rsid w:val="002410CF"/>
    <w:rsid w:val="00241158"/>
    <w:rsid w:val="002413A8"/>
    <w:rsid w:val="0024155B"/>
    <w:rsid w:val="00241627"/>
    <w:rsid w:val="00241A54"/>
    <w:rsid w:val="00241CB0"/>
    <w:rsid w:val="00241CDB"/>
    <w:rsid w:val="00241F99"/>
    <w:rsid w:val="00241FB8"/>
    <w:rsid w:val="00242015"/>
    <w:rsid w:val="0024204F"/>
    <w:rsid w:val="00242140"/>
    <w:rsid w:val="0024231D"/>
    <w:rsid w:val="00242797"/>
    <w:rsid w:val="00242CF0"/>
    <w:rsid w:val="00242EE4"/>
    <w:rsid w:val="00242F64"/>
    <w:rsid w:val="00242F9C"/>
    <w:rsid w:val="0024331C"/>
    <w:rsid w:val="00243334"/>
    <w:rsid w:val="00243695"/>
    <w:rsid w:val="002438E1"/>
    <w:rsid w:val="00243916"/>
    <w:rsid w:val="00243A27"/>
    <w:rsid w:val="00243D25"/>
    <w:rsid w:val="00243F24"/>
    <w:rsid w:val="00243F9E"/>
    <w:rsid w:val="00244013"/>
    <w:rsid w:val="002440C7"/>
    <w:rsid w:val="00244311"/>
    <w:rsid w:val="002443AF"/>
    <w:rsid w:val="002444E1"/>
    <w:rsid w:val="0024462E"/>
    <w:rsid w:val="0024488F"/>
    <w:rsid w:val="00244A26"/>
    <w:rsid w:val="00244A92"/>
    <w:rsid w:val="00244B61"/>
    <w:rsid w:val="00244E19"/>
    <w:rsid w:val="00244E43"/>
    <w:rsid w:val="00244E56"/>
    <w:rsid w:val="002454A8"/>
    <w:rsid w:val="00245527"/>
    <w:rsid w:val="00245873"/>
    <w:rsid w:val="00245894"/>
    <w:rsid w:val="002459FF"/>
    <w:rsid w:val="00245C45"/>
    <w:rsid w:val="00245C54"/>
    <w:rsid w:val="00246096"/>
    <w:rsid w:val="00246223"/>
    <w:rsid w:val="00246447"/>
    <w:rsid w:val="00246471"/>
    <w:rsid w:val="002464BD"/>
    <w:rsid w:val="00246807"/>
    <w:rsid w:val="00246E8F"/>
    <w:rsid w:val="0024708C"/>
    <w:rsid w:val="002472C3"/>
    <w:rsid w:val="002472D5"/>
    <w:rsid w:val="0024745F"/>
    <w:rsid w:val="002474FA"/>
    <w:rsid w:val="00247548"/>
    <w:rsid w:val="002477E9"/>
    <w:rsid w:val="00247B17"/>
    <w:rsid w:val="00247D36"/>
    <w:rsid w:val="00247DFF"/>
    <w:rsid w:val="0025006F"/>
    <w:rsid w:val="002501B4"/>
    <w:rsid w:val="002502CE"/>
    <w:rsid w:val="0025031C"/>
    <w:rsid w:val="00250407"/>
    <w:rsid w:val="00250489"/>
    <w:rsid w:val="002504B1"/>
    <w:rsid w:val="00250516"/>
    <w:rsid w:val="0025059C"/>
    <w:rsid w:val="002506CB"/>
    <w:rsid w:val="00250755"/>
    <w:rsid w:val="0025081E"/>
    <w:rsid w:val="00250934"/>
    <w:rsid w:val="0025098D"/>
    <w:rsid w:val="00250B52"/>
    <w:rsid w:val="00250C4D"/>
    <w:rsid w:val="00250C8C"/>
    <w:rsid w:val="00250D2D"/>
    <w:rsid w:val="00250DF9"/>
    <w:rsid w:val="00250EC9"/>
    <w:rsid w:val="00250FA2"/>
    <w:rsid w:val="00251063"/>
    <w:rsid w:val="002512C4"/>
    <w:rsid w:val="00251569"/>
    <w:rsid w:val="00251678"/>
    <w:rsid w:val="00251729"/>
    <w:rsid w:val="00251827"/>
    <w:rsid w:val="00251BFD"/>
    <w:rsid w:val="00251EA9"/>
    <w:rsid w:val="0025217E"/>
    <w:rsid w:val="002521B6"/>
    <w:rsid w:val="002521BF"/>
    <w:rsid w:val="0025248E"/>
    <w:rsid w:val="002525BE"/>
    <w:rsid w:val="00252634"/>
    <w:rsid w:val="00252891"/>
    <w:rsid w:val="002529A4"/>
    <w:rsid w:val="00252AA8"/>
    <w:rsid w:val="00252FD1"/>
    <w:rsid w:val="002530FB"/>
    <w:rsid w:val="0025337D"/>
    <w:rsid w:val="00253493"/>
    <w:rsid w:val="002536CC"/>
    <w:rsid w:val="00253805"/>
    <w:rsid w:val="00253B7B"/>
    <w:rsid w:val="00253D09"/>
    <w:rsid w:val="00253DE9"/>
    <w:rsid w:val="00253FF5"/>
    <w:rsid w:val="00254085"/>
    <w:rsid w:val="00254259"/>
    <w:rsid w:val="002543C9"/>
    <w:rsid w:val="00254521"/>
    <w:rsid w:val="002547AB"/>
    <w:rsid w:val="002547B0"/>
    <w:rsid w:val="002547FE"/>
    <w:rsid w:val="00254910"/>
    <w:rsid w:val="002549A3"/>
    <w:rsid w:val="002549B0"/>
    <w:rsid w:val="002549E9"/>
    <w:rsid w:val="00254A54"/>
    <w:rsid w:val="00254EB2"/>
    <w:rsid w:val="00254F7F"/>
    <w:rsid w:val="0025506A"/>
    <w:rsid w:val="002553BB"/>
    <w:rsid w:val="002554AB"/>
    <w:rsid w:val="00255948"/>
    <w:rsid w:val="00255993"/>
    <w:rsid w:val="00255A42"/>
    <w:rsid w:val="00255A44"/>
    <w:rsid w:val="00255B73"/>
    <w:rsid w:val="00255B9E"/>
    <w:rsid w:val="00255BF5"/>
    <w:rsid w:val="00255E75"/>
    <w:rsid w:val="0025604B"/>
    <w:rsid w:val="0025624F"/>
    <w:rsid w:val="0025625D"/>
    <w:rsid w:val="00256279"/>
    <w:rsid w:val="00256280"/>
    <w:rsid w:val="002564DD"/>
    <w:rsid w:val="002566CD"/>
    <w:rsid w:val="002568D5"/>
    <w:rsid w:val="00256A8D"/>
    <w:rsid w:val="00256C1B"/>
    <w:rsid w:val="00256D02"/>
    <w:rsid w:val="00256DC0"/>
    <w:rsid w:val="00256ECB"/>
    <w:rsid w:val="002572A9"/>
    <w:rsid w:val="002574D4"/>
    <w:rsid w:val="00257AFB"/>
    <w:rsid w:val="00257D2E"/>
    <w:rsid w:val="00257E63"/>
    <w:rsid w:val="00257EB0"/>
    <w:rsid w:val="00257EBD"/>
    <w:rsid w:val="0026001C"/>
    <w:rsid w:val="00260359"/>
    <w:rsid w:val="002603C4"/>
    <w:rsid w:val="00260556"/>
    <w:rsid w:val="00260692"/>
    <w:rsid w:val="0026074C"/>
    <w:rsid w:val="0026076E"/>
    <w:rsid w:val="002607A3"/>
    <w:rsid w:val="00260B5F"/>
    <w:rsid w:val="00260BCD"/>
    <w:rsid w:val="00260CE9"/>
    <w:rsid w:val="00261080"/>
    <w:rsid w:val="0026151F"/>
    <w:rsid w:val="0026183C"/>
    <w:rsid w:val="002618A3"/>
    <w:rsid w:val="00261931"/>
    <w:rsid w:val="002619E8"/>
    <w:rsid w:val="00261CE4"/>
    <w:rsid w:val="00261EFF"/>
    <w:rsid w:val="00261F3A"/>
    <w:rsid w:val="00261F43"/>
    <w:rsid w:val="00261FFE"/>
    <w:rsid w:val="0026206D"/>
    <w:rsid w:val="002623AB"/>
    <w:rsid w:val="0026241C"/>
    <w:rsid w:val="002624C0"/>
    <w:rsid w:val="00262574"/>
    <w:rsid w:val="00262608"/>
    <w:rsid w:val="002627BC"/>
    <w:rsid w:val="002627CA"/>
    <w:rsid w:val="002627FA"/>
    <w:rsid w:val="0026293D"/>
    <w:rsid w:val="00262967"/>
    <w:rsid w:val="00262A07"/>
    <w:rsid w:val="00262E67"/>
    <w:rsid w:val="00262F7A"/>
    <w:rsid w:val="0026328C"/>
    <w:rsid w:val="00263450"/>
    <w:rsid w:val="002637EF"/>
    <w:rsid w:val="00263A44"/>
    <w:rsid w:val="00263A91"/>
    <w:rsid w:val="00263BF8"/>
    <w:rsid w:val="00263E2C"/>
    <w:rsid w:val="0026403F"/>
    <w:rsid w:val="002640B7"/>
    <w:rsid w:val="002640B8"/>
    <w:rsid w:val="002641E4"/>
    <w:rsid w:val="002642B2"/>
    <w:rsid w:val="002647FF"/>
    <w:rsid w:val="002649C3"/>
    <w:rsid w:val="002649E0"/>
    <w:rsid w:val="002649EE"/>
    <w:rsid w:val="00264A66"/>
    <w:rsid w:val="00264D40"/>
    <w:rsid w:val="00264EA4"/>
    <w:rsid w:val="00264F28"/>
    <w:rsid w:val="00264F77"/>
    <w:rsid w:val="002655EB"/>
    <w:rsid w:val="002657C1"/>
    <w:rsid w:val="00265869"/>
    <w:rsid w:val="002658BE"/>
    <w:rsid w:val="00265982"/>
    <w:rsid w:val="00265BDD"/>
    <w:rsid w:val="00265C67"/>
    <w:rsid w:val="00265E9F"/>
    <w:rsid w:val="002660FD"/>
    <w:rsid w:val="00266130"/>
    <w:rsid w:val="00266240"/>
    <w:rsid w:val="00266266"/>
    <w:rsid w:val="002662DC"/>
    <w:rsid w:val="00266476"/>
    <w:rsid w:val="00266673"/>
    <w:rsid w:val="002666F4"/>
    <w:rsid w:val="00266A71"/>
    <w:rsid w:val="00266C59"/>
    <w:rsid w:val="00266D87"/>
    <w:rsid w:val="0026707E"/>
    <w:rsid w:val="002670E1"/>
    <w:rsid w:val="0026725E"/>
    <w:rsid w:val="0026728B"/>
    <w:rsid w:val="002673F6"/>
    <w:rsid w:val="00267523"/>
    <w:rsid w:val="0026788D"/>
    <w:rsid w:val="00267A8D"/>
    <w:rsid w:val="00267E58"/>
    <w:rsid w:val="00267EE6"/>
    <w:rsid w:val="00267F7F"/>
    <w:rsid w:val="00270154"/>
    <w:rsid w:val="00270169"/>
    <w:rsid w:val="0027020C"/>
    <w:rsid w:val="00270481"/>
    <w:rsid w:val="00270AFB"/>
    <w:rsid w:val="00270BE1"/>
    <w:rsid w:val="00270D0C"/>
    <w:rsid w:val="00270D9A"/>
    <w:rsid w:val="00270E61"/>
    <w:rsid w:val="002710E2"/>
    <w:rsid w:val="0027119A"/>
    <w:rsid w:val="0027144E"/>
    <w:rsid w:val="00271889"/>
    <w:rsid w:val="00271935"/>
    <w:rsid w:val="002719E9"/>
    <w:rsid w:val="00271C9B"/>
    <w:rsid w:val="00271CFF"/>
    <w:rsid w:val="00271D2E"/>
    <w:rsid w:val="00271F70"/>
    <w:rsid w:val="0027220D"/>
    <w:rsid w:val="0027223D"/>
    <w:rsid w:val="00272504"/>
    <w:rsid w:val="00272643"/>
    <w:rsid w:val="00272667"/>
    <w:rsid w:val="00272689"/>
    <w:rsid w:val="002726E0"/>
    <w:rsid w:val="002728D4"/>
    <w:rsid w:val="00272A0C"/>
    <w:rsid w:val="00272B0D"/>
    <w:rsid w:val="00272C42"/>
    <w:rsid w:val="002730AB"/>
    <w:rsid w:val="0027367F"/>
    <w:rsid w:val="00273749"/>
    <w:rsid w:val="00273786"/>
    <w:rsid w:val="0027390D"/>
    <w:rsid w:val="00273A64"/>
    <w:rsid w:val="0027408B"/>
    <w:rsid w:val="0027410E"/>
    <w:rsid w:val="00274140"/>
    <w:rsid w:val="00274238"/>
    <w:rsid w:val="002742D4"/>
    <w:rsid w:val="00274494"/>
    <w:rsid w:val="0027452E"/>
    <w:rsid w:val="0027464E"/>
    <w:rsid w:val="00274749"/>
    <w:rsid w:val="0027480C"/>
    <w:rsid w:val="002748FE"/>
    <w:rsid w:val="00274978"/>
    <w:rsid w:val="00274BE8"/>
    <w:rsid w:val="00274F82"/>
    <w:rsid w:val="00274FD9"/>
    <w:rsid w:val="00275185"/>
    <w:rsid w:val="002751DD"/>
    <w:rsid w:val="00275247"/>
    <w:rsid w:val="00275280"/>
    <w:rsid w:val="00275473"/>
    <w:rsid w:val="00275541"/>
    <w:rsid w:val="002755DC"/>
    <w:rsid w:val="0027571F"/>
    <w:rsid w:val="00275871"/>
    <w:rsid w:val="002758A2"/>
    <w:rsid w:val="002759A9"/>
    <w:rsid w:val="002759DA"/>
    <w:rsid w:val="00275D7B"/>
    <w:rsid w:val="0027663F"/>
    <w:rsid w:val="0027676A"/>
    <w:rsid w:val="002767A0"/>
    <w:rsid w:val="002767B2"/>
    <w:rsid w:val="00276B43"/>
    <w:rsid w:val="00276B56"/>
    <w:rsid w:val="00276CC4"/>
    <w:rsid w:val="00276E87"/>
    <w:rsid w:val="00276F00"/>
    <w:rsid w:val="00277069"/>
    <w:rsid w:val="002772AF"/>
    <w:rsid w:val="002772E9"/>
    <w:rsid w:val="0027735A"/>
    <w:rsid w:val="002774E7"/>
    <w:rsid w:val="002775FE"/>
    <w:rsid w:val="0027794E"/>
    <w:rsid w:val="0027798E"/>
    <w:rsid w:val="00277CC0"/>
    <w:rsid w:val="00277DED"/>
    <w:rsid w:val="0028012B"/>
    <w:rsid w:val="00280225"/>
    <w:rsid w:val="0028027B"/>
    <w:rsid w:val="0028034A"/>
    <w:rsid w:val="002803F2"/>
    <w:rsid w:val="002806A9"/>
    <w:rsid w:val="00280970"/>
    <w:rsid w:val="00280983"/>
    <w:rsid w:val="00280F46"/>
    <w:rsid w:val="0028122C"/>
    <w:rsid w:val="002812DB"/>
    <w:rsid w:val="00281312"/>
    <w:rsid w:val="002813CF"/>
    <w:rsid w:val="00281477"/>
    <w:rsid w:val="0028153D"/>
    <w:rsid w:val="0028193E"/>
    <w:rsid w:val="002819FD"/>
    <w:rsid w:val="00281A97"/>
    <w:rsid w:val="00281AF8"/>
    <w:rsid w:val="00281C97"/>
    <w:rsid w:val="00281D00"/>
    <w:rsid w:val="00281DAA"/>
    <w:rsid w:val="00281E45"/>
    <w:rsid w:val="00281EAF"/>
    <w:rsid w:val="00281F9E"/>
    <w:rsid w:val="002821CC"/>
    <w:rsid w:val="002822B7"/>
    <w:rsid w:val="002825CD"/>
    <w:rsid w:val="002825D5"/>
    <w:rsid w:val="002828B5"/>
    <w:rsid w:val="002828CF"/>
    <w:rsid w:val="00282D7A"/>
    <w:rsid w:val="00282F1A"/>
    <w:rsid w:val="00282F4B"/>
    <w:rsid w:val="00283108"/>
    <w:rsid w:val="002831AC"/>
    <w:rsid w:val="0028353A"/>
    <w:rsid w:val="002835A0"/>
    <w:rsid w:val="00283D5C"/>
    <w:rsid w:val="00283DF9"/>
    <w:rsid w:val="00283ED0"/>
    <w:rsid w:val="00284129"/>
    <w:rsid w:val="0028439B"/>
    <w:rsid w:val="00284433"/>
    <w:rsid w:val="002844BA"/>
    <w:rsid w:val="0028454F"/>
    <w:rsid w:val="002845D7"/>
    <w:rsid w:val="00284719"/>
    <w:rsid w:val="00284728"/>
    <w:rsid w:val="00284A45"/>
    <w:rsid w:val="00284AF9"/>
    <w:rsid w:val="00284B94"/>
    <w:rsid w:val="00284BF2"/>
    <w:rsid w:val="00284E9D"/>
    <w:rsid w:val="0028507A"/>
    <w:rsid w:val="002850D7"/>
    <w:rsid w:val="0028537B"/>
    <w:rsid w:val="00285485"/>
    <w:rsid w:val="002855A8"/>
    <w:rsid w:val="00285811"/>
    <w:rsid w:val="0028583A"/>
    <w:rsid w:val="00285BD9"/>
    <w:rsid w:val="00285C5F"/>
    <w:rsid w:val="00285C7D"/>
    <w:rsid w:val="00285CF5"/>
    <w:rsid w:val="00285F5F"/>
    <w:rsid w:val="00285F70"/>
    <w:rsid w:val="00285FA9"/>
    <w:rsid w:val="00285FDD"/>
    <w:rsid w:val="00286191"/>
    <w:rsid w:val="002867C0"/>
    <w:rsid w:val="00286950"/>
    <w:rsid w:val="00286B37"/>
    <w:rsid w:val="00286EEC"/>
    <w:rsid w:val="00286F0B"/>
    <w:rsid w:val="00286F3C"/>
    <w:rsid w:val="00287234"/>
    <w:rsid w:val="00287368"/>
    <w:rsid w:val="00287653"/>
    <w:rsid w:val="00287873"/>
    <w:rsid w:val="002879CA"/>
    <w:rsid w:val="00287BC6"/>
    <w:rsid w:val="00287DDA"/>
    <w:rsid w:val="00287F61"/>
    <w:rsid w:val="00287F70"/>
    <w:rsid w:val="00290247"/>
    <w:rsid w:val="00290277"/>
    <w:rsid w:val="00290579"/>
    <w:rsid w:val="00290606"/>
    <w:rsid w:val="0029069E"/>
    <w:rsid w:val="002908F5"/>
    <w:rsid w:val="00290A1B"/>
    <w:rsid w:val="00290A84"/>
    <w:rsid w:val="00290CA7"/>
    <w:rsid w:val="00290FBD"/>
    <w:rsid w:val="002910EA"/>
    <w:rsid w:val="0029113D"/>
    <w:rsid w:val="0029127E"/>
    <w:rsid w:val="002913BD"/>
    <w:rsid w:val="002913D8"/>
    <w:rsid w:val="00291556"/>
    <w:rsid w:val="002916CC"/>
    <w:rsid w:val="00291717"/>
    <w:rsid w:val="00291760"/>
    <w:rsid w:val="00291951"/>
    <w:rsid w:val="00291A46"/>
    <w:rsid w:val="00291B09"/>
    <w:rsid w:val="00291B70"/>
    <w:rsid w:val="00291C89"/>
    <w:rsid w:val="00291CED"/>
    <w:rsid w:val="00291F2F"/>
    <w:rsid w:val="00292096"/>
    <w:rsid w:val="002921FC"/>
    <w:rsid w:val="00292306"/>
    <w:rsid w:val="00292686"/>
    <w:rsid w:val="0029278C"/>
    <w:rsid w:val="002927CE"/>
    <w:rsid w:val="002927FF"/>
    <w:rsid w:val="002928C6"/>
    <w:rsid w:val="00292920"/>
    <w:rsid w:val="00292995"/>
    <w:rsid w:val="00292B33"/>
    <w:rsid w:val="00292B3D"/>
    <w:rsid w:val="00292BA2"/>
    <w:rsid w:val="00292BBD"/>
    <w:rsid w:val="00292BF5"/>
    <w:rsid w:val="00292E65"/>
    <w:rsid w:val="00293056"/>
    <w:rsid w:val="0029314F"/>
    <w:rsid w:val="002935A0"/>
    <w:rsid w:val="00293673"/>
    <w:rsid w:val="002936C4"/>
    <w:rsid w:val="0029381F"/>
    <w:rsid w:val="00293895"/>
    <w:rsid w:val="00293A1B"/>
    <w:rsid w:val="00293BF6"/>
    <w:rsid w:val="00293C0E"/>
    <w:rsid w:val="00293C7A"/>
    <w:rsid w:val="00293CD4"/>
    <w:rsid w:val="0029472E"/>
    <w:rsid w:val="00294918"/>
    <w:rsid w:val="00294A3A"/>
    <w:rsid w:val="00294B4C"/>
    <w:rsid w:val="00294BCA"/>
    <w:rsid w:val="00294CAF"/>
    <w:rsid w:val="00294CD1"/>
    <w:rsid w:val="00294D47"/>
    <w:rsid w:val="00295071"/>
    <w:rsid w:val="002950AA"/>
    <w:rsid w:val="00295176"/>
    <w:rsid w:val="00295409"/>
    <w:rsid w:val="002955D7"/>
    <w:rsid w:val="002955E7"/>
    <w:rsid w:val="0029566A"/>
    <w:rsid w:val="002957FD"/>
    <w:rsid w:val="00295BF9"/>
    <w:rsid w:val="00295D80"/>
    <w:rsid w:val="00295DCE"/>
    <w:rsid w:val="00295DDD"/>
    <w:rsid w:val="002961F6"/>
    <w:rsid w:val="00296311"/>
    <w:rsid w:val="0029651C"/>
    <w:rsid w:val="002966CB"/>
    <w:rsid w:val="002967D9"/>
    <w:rsid w:val="0029697C"/>
    <w:rsid w:val="002969BD"/>
    <w:rsid w:val="00296AE7"/>
    <w:rsid w:val="00296CD0"/>
    <w:rsid w:val="00296D8C"/>
    <w:rsid w:val="00296E85"/>
    <w:rsid w:val="00297596"/>
    <w:rsid w:val="00297597"/>
    <w:rsid w:val="002976D3"/>
    <w:rsid w:val="0029773A"/>
    <w:rsid w:val="002979F1"/>
    <w:rsid w:val="00297AFE"/>
    <w:rsid w:val="00297BD6"/>
    <w:rsid w:val="00297BF9"/>
    <w:rsid w:val="00297C56"/>
    <w:rsid w:val="00297D2A"/>
    <w:rsid w:val="002A00AF"/>
    <w:rsid w:val="002A021E"/>
    <w:rsid w:val="002A0376"/>
    <w:rsid w:val="002A07B7"/>
    <w:rsid w:val="002A0A16"/>
    <w:rsid w:val="002A1133"/>
    <w:rsid w:val="002A11C9"/>
    <w:rsid w:val="002A13E1"/>
    <w:rsid w:val="002A1497"/>
    <w:rsid w:val="002A1557"/>
    <w:rsid w:val="002A1571"/>
    <w:rsid w:val="002A15A2"/>
    <w:rsid w:val="002A162B"/>
    <w:rsid w:val="002A170E"/>
    <w:rsid w:val="002A19CD"/>
    <w:rsid w:val="002A1A1B"/>
    <w:rsid w:val="002A1B6B"/>
    <w:rsid w:val="002A21BB"/>
    <w:rsid w:val="002A2391"/>
    <w:rsid w:val="002A244C"/>
    <w:rsid w:val="002A27FA"/>
    <w:rsid w:val="002A2962"/>
    <w:rsid w:val="002A2A25"/>
    <w:rsid w:val="002A2C39"/>
    <w:rsid w:val="002A2D74"/>
    <w:rsid w:val="002A2FDB"/>
    <w:rsid w:val="002A3105"/>
    <w:rsid w:val="002A3248"/>
    <w:rsid w:val="002A346B"/>
    <w:rsid w:val="002A352C"/>
    <w:rsid w:val="002A385A"/>
    <w:rsid w:val="002A3AAA"/>
    <w:rsid w:val="002A3BC8"/>
    <w:rsid w:val="002A3D62"/>
    <w:rsid w:val="002A3E21"/>
    <w:rsid w:val="002A3F20"/>
    <w:rsid w:val="002A3FDD"/>
    <w:rsid w:val="002A400B"/>
    <w:rsid w:val="002A4087"/>
    <w:rsid w:val="002A463B"/>
    <w:rsid w:val="002A48C2"/>
    <w:rsid w:val="002A4B1C"/>
    <w:rsid w:val="002A4C09"/>
    <w:rsid w:val="002A4D53"/>
    <w:rsid w:val="002A4FCF"/>
    <w:rsid w:val="002A527A"/>
    <w:rsid w:val="002A5299"/>
    <w:rsid w:val="002A52BB"/>
    <w:rsid w:val="002A537A"/>
    <w:rsid w:val="002A547D"/>
    <w:rsid w:val="002A5619"/>
    <w:rsid w:val="002A5706"/>
    <w:rsid w:val="002A5785"/>
    <w:rsid w:val="002A5833"/>
    <w:rsid w:val="002A5854"/>
    <w:rsid w:val="002A5A4C"/>
    <w:rsid w:val="002A5A7D"/>
    <w:rsid w:val="002A5AD8"/>
    <w:rsid w:val="002A5D27"/>
    <w:rsid w:val="002A5F76"/>
    <w:rsid w:val="002A601C"/>
    <w:rsid w:val="002A6561"/>
    <w:rsid w:val="002A65BB"/>
    <w:rsid w:val="002A664D"/>
    <w:rsid w:val="002A665E"/>
    <w:rsid w:val="002A6924"/>
    <w:rsid w:val="002A6936"/>
    <w:rsid w:val="002A6A30"/>
    <w:rsid w:val="002A6BE3"/>
    <w:rsid w:val="002A6DF5"/>
    <w:rsid w:val="002A732A"/>
    <w:rsid w:val="002A7433"/>
    <w:rsid w:val="002A7493"/>
    <w:rsid w:val="002A7E5E"/>
    <w:rsid w:val="002B037B"/>
    <w:rsid w:val="002B0608"/>
    <w:rsid w:val="002B0639"/>
    <w:rsid w:val="002B0809"/>
    <w:rsid w:val="002B0846"/>
    <w:rsid w:val="002B0965"/>
    <w:rsid w:val="002B0973"/>
    <w:rsid w:val="002B0AC2"/>
    <w:rsid w:val="002B0D0B"/>
    <w:rsid w:val="002B11B6"/>
    <w:rsid w:val="002B1304"/>
    <w:rsid w:val="002B13A7"/>
    <w:rsid w:val="002B1864"/>
    <w:rsid w:val="002B1A46"/>
    <w:rsid w:val="002B1C74"/>
    <w:rsid w:val="002B1D5D"/>
    <w:rsid w:val="002B1F65"/>
    <w:rsid w:val="002B2058"/>
    <w:rsid w:val="002B205C"/>
    <w:rsid w:val="002B2485"/>
    <w:rsid w:val="002B252E"/>
    <w:rsid w:val="002B2610"/>
    <w:rsid w:val="002B27DB"/>
    <w:rsid w:val="002B2A59"/>
    <w:rsid w:val="002B2AC6"/>
    <w:rsid w:val="002B2AF5"/>
    <w:rsid w:val="002B2C5D"/>
    <w:rsid w:val="002B2CD2"/>
    <w:rsid w:val="002B2F68"/>
    <w:rsid w:val="002B304E"/>
    <w:rsid w:val="002B30B1"/>
    <w:rsid w:val="002B31C8"/>
    <w:rsid w:val="002B3280"/>
    <w:rsid w:val="002B36EC"/>
    <w:rsid w:val="002B3839"/>
    <w:rsid w:val="002B3D62"/>
    <w:rsid w:val="002B3F5F"/>
    <w:rsid w:val="002B4061"/>
    <w:rsid w:val="002B4291"/>
    <w:rsid w:val="002B42C5"/>
    <w:rsid w:val="002B4588"/>
    <w:rsid w:val="002B466B"/>
    <w:rsid w:val="002B49D1"/>
    <w:rsid w:val="002B4AE8"/>
    <w:rsid w:val="002B4BE5"/>
    <w:rsid w:val="002B4C58"/>
    <w:rsid w:val="002B4D11"/>
    <w:rsid w:val="002B4DE6"/>
    <w:rsid w:val="002B4E04"/>
    <w:rsid w:val="002B517F"/>
    <w:rsid w:val="002B51D1"/>
    <w:rsid w:val="002B5412"/>
    <w:rsid w:val="002B5856"/>
    <w:rsid w:val="002B58BB"/>
    <w:rsid w:val="002B5CEB"/>
    <w:rsid w:val="002B5EDD"/>
    <w:rsid w:val="002B5F1B"/>
    <w:rsid w:val="002B5F72"/>
    <w:rsid w:val="002B622A"/>
    <w:rsid w:val="002B6693"/>
    <w:rsid w:val="002B6714"/>
    <w:rsid w:val="002B683A"/>
    <w:rsid w:val="002B6A66"/>
    <w:rsid w:val="002B6C9C"/>
    <w:rsid w:val="002B6CE5"/>
    <w:rsid w:val="002B6D62"/>
    <w:rsid w:val="002B6D76"/>
    <w:rsid w:val="002B6EFC"/>
    <w:rsid w:val="002B6FF6"/>
    <w:rsid w:val="002B72E2"/>
    <w:rsid w:val="002B73C1"/>
    <w:rsid w:val="002B73D3"/>
    <w:rsid w:val="002B7508"/>
    <w:rsid w:val="002B7555"/>
    <w:rsid w:val="002B7716"/>
    <w:rsid w:val="002B77A3"/>
    <w:rsid w:val="002B78FB"/>
    <w:rsid w:val="002B7A46"/>
    <w:rsid w:val="002B7B70"/>
    <w:rsid w:val="002B7CBF"/>
    <w:rsid w:val="002C0104"/>
    <w:rsid w:val="002C0195"/>
    <w:rsid w:val="002C01FB"/>
    <w:rsid w:val="002C0398"/>
    <w:rsid w:val="002C06CD"/>
    <w:rsid w:val="002C0741"/>
    <w:rsid w:val="002C0835"/>
    <w:rsid w:val="002C09C6"/>
    <w:rsid w:val="002C0E03"/>
    <w:rsid w:val="002C0F00"/>
    <w:rsid w:val="002C0F83"/>
    <w:rsid w:val="002C10D6"/>
    <w:rsid w:val="002C11AC"/>
    <w:rsid w:val="002C1294"/>
    <w:rsid w:val="002C1320"/>
    <w:rsid w:val="002C1430"/>
    <w:rsid w:val="002C146D"/>
    <w:rsid w:val="002C17FA"/>
    <w:rsid w:val="002C1A3E"/>
    <w:rsid w:val="002C1CB5"/>
    <w:rsid w:val="002C1E8A"/>
    <w:rsid w:val="002C1EDE"/>
    <w:rsid w:val="002C1F28"/>
    <w:rsid w:val="002C232D"/>
    <w:rsid w:val="002C235D"/>
    <w:rsid w:val="002C247D"/>
    <w:rsid w:val="002C2584"/>
    <w:rsid w:val="002C25D5"/>
    <w:rsid w:val="002C25E0"/>
    <w:rsid w:val="002C25F1"/>
    <w:rsid w:val="002C25F8"/>
    <w:rsid w:val="002C28CF"/>
    <w:rsid w:val="002C2C30"/>
    <w:rsid w:val="002C2CA7"/>
    <w:rsid w:val="002C2F8A"/>
    <w:rsid w:val="002C3010"/>
    <w:rsid w:val="002C3687"/>
    <w:rsid w:val="002C38A7"/>
    <w:rsid w:val="002C38FF"/>
    <w:rsid w:val="002C3A75"/>
    <w:rsid w:val="002C3ADB"/>
    <w:rsid w:val="002C3BD2"/>
    <w:rsid w:val="002C3DFA"/>
    <w:rsid w:val="002C3F27"/>
    <w:rsid w:val="002C3F40"/>
    <w:rsid w:val="002C409E"/>
    <w:rsid w:val="002C431F"/>
    <w:rsid w:val="002C4488"/>
    <w:rsid w:val="002C45BB"/>
    <w:rsid w:val="002C46D4"/>
    <w:rsid w:val="002C48FD"/>
    <w:rsid w:val="002C4B93"/>
    <w:rsid w:val="002C4C38"/>
    <w:rsid w:val="002C4C7C"/>
    <w:rsid w:val="002C4F6D"/>
    <w:rsid w:val="002C4F8E"/>
    <w:rsid w:val="002C5075"/>
    <w:rsid w:val="002C5158"/>
    <w:rsid w:val="002C52BD"/>
    <w:rsid w:val="002C555C"/>
    <w:rsid w:val="002C558C"/>
    <w:rsid w:val="002C57BB"/>
    <w:rsid w:val="002C5981"/>
    <w:rsid w:val="002C5B25"/>
    <w:rsid w:val="002C5C0B"/>
    <w:rsid w:val="002C5CDB"/>
    <w:rsid w:val="002C62D6"/>
    <w:rsid w:val="002C65BB"/>
    <w:rsid w:val="002C6679"/>
    <w:rsid w:val="002C6686"/>
    <w:rsid w:val="002C6877"/>
    <w:rsid w:val="002C6A6B"/>
    <w:rsid w:val="002C6B49"/>
    <w:rsid w:val="002C6C7E"/>
    <w:rsid w:val="002C6C84"/>
    <w:rsid w:val="002C705D"/>
    <w:rsid w:val="002C71F7"/>
    <w:rsid w:val="002C7243"/>
    <w:rsid w:val="002C72AF"/>
    <w:rsid w:val="002C7307"/>
    <w:rsid w:val="002C7486"/>
    <w:rsid w:val="002C769E"/>
    <w:rsid w:val="002C7777"/>
    <w:rsid w:val="002C7C8B"/>
    <w:rsid w:val="002C7EB8"/>
    <w:rsid w:val="002C7FB1"/>
    <w:rsid w:val="002C7FE8"/>
    <w:rsid w:val="002D03EA"/>
    <w:rsid w:val="002D0410"/>
    <w:rsid w:val="002D0899"/>
    <w:rsid w:val="002D0946"/>
    <w:rsid w:val="002D095B"/>
    <w:rsid w:val="002D0A4F"/>
    <w:rsid w:val="002D0A94"/>
    <w:rsid w:val="002D0D43"/>
    <w:rsid w:val="002D13C8"/>
    <w:rsid w:val="002D15B6"/>
    <w:rsid w:val="002D1707"/>
    <w:rsid w:val="002D172B"/>
    <w:rsid w:val="002D17E2"/>
    <w:rsid w:val="002D1CE1"/>
    <w:rsid w:val="002D1E80"/>
    <w:rsid w:val="002D20A4"/>
    <w:rsid w:val="002D20EC"/>
    <w:rsid w:val="002D2326"/>
    <w:rsid w:val="002D245E"/>
    <w:rsid w:val="002D246D"/>
    <w:rsid w:val="002D2873"/>
    <w:rsid w:val="002D29C2"/>
    <w:rsid w:val="002D2BBC"/>
    <w:rsid w:val="002D2BC7"/>
    <w:rsid w:val="002D2D3C"/>
    <w:rsid w:val="002D2D45"/>
    <w:rsid w:val="002D2D75"/>
    <w:rsid w:val="002D2E84"/>
    <w:rsid w:val="002D302E"/>
    <w:rsid w:val="002D31C3"/>
    <w:rsid w:val="002D32D2"/>
    <w:rsid w:val="002D3334"/>
    <w:rsid w:val="002D33A2"/>
    <w:rsid w:val="002D34E2"/>
    <w:rsid w:val="002D3859"/>
    <w:rsid w:val="002D3CB6"/>
    <w:rsid w:val="002D3EE8"/>
    <w:rsid w:val="002D3F5B"/>
    <w:rsid w:val="002D418F"/>
    <w:rsid w:val="002D42BC"/>
    <w:rsid w:val="002D42CC"/>
    <w:rsid w:val="002D45C3"/>
    <w:rsid w:val="002D45E7"/>
    <w:rsid w:val="002D4760"/>
    <w:rsid w:val="002D4844"/>
    <w:rsid w:val="002D4B25"/>
    <w:rsid w:val="002D4BB1"/>
    <w:rsid w:val="002D4BDF"/>
    <w:rsid w:val="002D4C39"/>
    <w:rsid w:val="002D4D3B"/>
    <w:rsid w:val="002D4FF0"/>
    <w:rsid w:val="002D5194"/>
    <w:rsid w:val="002D545C"/>
    <w:rsid w:val="002D574C"/>
    <w:rsid w:val="002D595F"/>
    <w:rsid w:val="002D5C0C"/>
    <w:rsid w:val="002D5C5F"/>
    <w:rsid w:val="002D5CDD"/>
    <w:rsid w:val="002D5DBE"/>
    <w:rsid w:val="002D61F0"/>
    <w:rsid w:val="002D636D"/>
    <w:rsid w:val="002D63BD"/>
    <w:rsid w:val="002D672B"/>
    <w:rsid w:val="002D67E3"/>
    <w:rsid w:val="002D6F90"/>
    <w:rsid w:val="002D7280"/>
    <w:rsid w:val="002D77A8"/>
    <w:rsid w:val="002D77AD"/>
    <w:rsid w:val="002D77F1"/>
    <w:rsid w:val="002D7A79"/>
    <w:rsid w:val="002D7A96"/>
    <w:rsid w:val="002D7D78"/>
    <w:rsid w:val="002E01AC"/>
    <w:rsid w:val="002E06E1"/>
    <w:rsid w:val="002E0758"/>
    <w:rsid w:val="002E07AE"/>
    <w:rsid w:val="002E09C2"/>
    <w:rsid w:val="002E0EC8"/>
    <w:rsid w:val="002E0F2E"/>
    <w:rsid w:val="002E104E"/>
    <w:rsid w:val="002E10D2"/>
    <w:rsid w:val="002E11CD"/>
    <w:rsid w:val="002E1457"/>
    <w:rsid w:val="002E16BD"/>
    <w:rsid w:val="002E1731"/>
    <w:rsid w:val="002E173C"/>
    <w:rsid w:val="002E173E"/>
    <w:rsid w:val="002E17BF"/>
    <w:rsid w:val="002E1819"/>
    <w:rsid w:val="002E18A2"/>
    <w:rsid w:val="002E192F"/>
    <w:rsid w:val="002E195C"/>
    <w:rsid w:val="002E19F5"/>
    <w:rsid w:val="002E1B2A"/>
    <w:rsid w:val="002E2149"/>
    <w:rsid w:val="002E228D"/>
    <w:rsid w:val="002E2384"/>
    <w:rsid w:val="002E243F"/>
    <w:rsid w:val="002E278F"/>
    <w:rsid w:val="002E2849"/>
    <w:rsid w:val="002E28DE"/>
    <w:rsid w:val="002E2A26"/>
    <w:rsid w:val="002E2A5F"/>
    <w:rsid w:val="002E2BF8"/>
    <w:rsid w:val="002E2CF5"/>
    <w:rsid w:val="002E2D02"/>
    <w:rsid w:val="002E2E9A"/>
    <w:rsid w:val="002E3840"/>
    <w:rsid w:val="002E39D1"/>
    <w:rsid w:val="002E3AB0"/>
    <w:rsid w:val="002E3AF9"/>
    <w:rsid w:val="002E3B4D"/>
    <w:rsid w:val="002E3C3A"/>
    <w:rsid w:val="002E3C96"/>
    <w:rsid w:val="002E3D20"/>
    <w:rsid w:val="002E3F87"/>
    <w:rsid w:val="002E3FB3"/>
    <w:rsid w:val="002E4626"/>
    <w:rsid w:val="002E46CA"/>
    <w:rsid w:val="002E497F"/>
    <w:rsid w:val="002E49AA"/>
    <w:rsid w:val="002E4A61"/>
    <w:rsid w:val="002E4D39"/>
    <w:rsid w:val="002E4FBA"/>
    <w:rsid w:val="002E51F3"/>
    <w:rsid w:val="002E524B"/>
    <w:rsid w:val="002E5484"/>
    <w:rsid w:val="002E5591"/>
    <w:rsid w:val="002E55C7"/>
    <w:rsid w:val="002E5601"/>
    <w:rsid w:val="002E5706"/>
    <w:rsid w:val="002E571C"/>
    <w:rsid w:val="002E574D"/>
    <w:rsid w:val="002E5821"/>
    <w:rsid w:val="002E59CA"/>
    <w:rsid w:val="002E5CA9"/>
    <w:rsid w:val="002E5D05"/>
    <w:rsid w:val="002E60BC"/>
    <w:rsid w:val="002E629E"/>
    <w:rsid w:val="002E63DE"/>
    <w:rsid w:val="002E6421"/>
    <w:rsid w:val="002E645C"/>
    <w:rsid w:val="002E6552"/>
    <w:rsid w:val="002E668D"/>
    <w:rsid w:val="002E6710"/>
    <w:rsid w:val="002E67C5"/>
    <w:rsid w:val="002E6850"/>
    <w:rsid w:val="002E6B43"/>
    <w:rsid w:val="002E6CDF"/>
    <w:rsid w:val="002E6FCA"/>
    <w:rsid w:val="002E708D"/>
    <w:rsid w:val="002E70A3"/>
    <w:rsid w:val="002E70F6"/>
    <w:rsid w:val="002E7303"/>
    <w:rsid w:val="002E75C7"/>
    <w:rsid w:val="002E7600"/>
    <w:rsid w:val="002E7862"/>
    <w:rsid w:val="002E7D3B"/>
    <w:rsid w:val="002E7E2B"/>
    <w:rsid w:val="002E7E80"/>
    <w:rsid w:val="002F01FB"/>
    <w:rsid w:val="002F03FE"/>
    <w:rsid w:val="002F0522"/>
    <w:rsid w:val="002F060D"/>
    <w:rsid w:val="002F06BC"/>
    <w:rsid w:val="002F06D1"/>
    <w:rsid w:val="002F0734"/>
    <w:rsid w:val="002F0981"/>
    <w:rsid w:val="002F0A5F"/>
    <w:rsid w:val="002F0A95"/>
    <w:rsid w:val="002F0CDC"/>
    <w:rsid w:val="002F121B"/>
    <w:rsid w:val="002F1228"/>
    <w:rsid w:val="002F15E2"/>
    <w:rsid w:val="002F1D1B"/>
    <w:rsid w:val="002F1D59"/>
    <w:rsid w:val="002F1F97"/>
    <w:rsid w:val="002F21BA"/>
    <w:rsid w:val="002F2344"/>
    <w:rsid w:val="002F2458"/>
    <w:rsid w:val="002F25F7"/>
    <w:rsid w:val="002F26DA"/>
    <w:rsid w:val="002F274F"/>
    <w:rsid w:val="002F2770"/>
    <w:rsid w:val="002F286B"/>
    <w:rsid w:val="002F28CE"/>
    <w:rsid w:val="002F2931"/>
    <w:rsid w:val="002F29E2"/>
    <w:rsid w:val="002F2B5A"/>
    <w:rsid w:val="002F2C48"/>
    <w:rsid w:val="002F2D13"/>
    <w:rsid w:val="002F2D5D"/>
    <w:rsid w:val="002F2D93"/>
    <w:rsid w:val="002F2E14"/>
    <w:rsid w:val="002F2F7D"/>
    <w:rsid w:val="002F2FDB"/>
    <w:rsid w:val="002F300D"/>
    <w:rsid w:val="002F31E4"/>
    <w:rsid w:val="002F3235"/>
    <w:rsid w:val="002F35D0"/>
    <w:rsid w:val="002F37E2"/>
    <w:rsid w:val="002F3CC3"/>
    <w:rsid w:val="002F3ED2"/>
    <w:rsid w:val="002F3FAC"/>
    <w:rsid w:val="002F4004"/>
    <w:rsid w:val="002F41C2"/>
    <w:rsid w:val="002F4212"/>
    <w:rsid w:val="002F4394"/>
    <w:rsid w:val="002F45BA"/>
    <w:rsid w:val="002F45DD"/>
    <w:rsid w:val="002F4B65"/>
    <w:rsid w:val="002F4B81"/>
    <w:rsid w:val="002F4B96"/>
    <w:rsid w:val="002F4D2F"/>
    <w:rsid w:val="002F4D5B"/>
    <w:rsid w:val="002F4F25"/>
    <w:rsid w:val="002F52DD"/>
    <w:rsid w:val="002F5415"/>
    <w:rsid w:val="002F5491"/>
    <w:rsid w:val="002F553C"/>
    <w:rsid w:val="002F5689"/>
    <w:rsid w:val="002F570A"/>
    <w:rsid w:val="002F573F"/>
    <w:rsid w:val="002F5993"/>
    <w:rsid w:val="002F5D16"/>
    <w:rsid w:val="002F5E6E"/>
    <w:rsid w:val="002F627F"/>
    <w:rsid w:val="002F62EC"/>
    <w:rsid w:val="002F63D8"/>
    <w:rsid w:val="002F6670"/>
    <w:rsid w:val="002F66F7"/>
    <w:rsid w:val="002F68A4"/>
    <w:rsid w:val="002F6A8F"/>
    <w:rsid w:val="002F6DE0"/>
    <w:rsid w:val="002F6F1C"/>
    <w:rsid w:val="002F6FDF"/>
    <w:rsid w:val="002F7183"/>
    <w:rsid w:val="002F7222"/>
    <w:rsid w:val="002F727B"/>
    <w:rsid w:val="002F735E"/>
    <w:rsid w:val="002F74B3"/>
    <w:rsid w:val="002F74D5"/>
    <w:rsid w:val="002F7525"/>
    <w:rsid w:val="002F76A1"/>
    <w:rsid w:val="002F7916"/>
    <w:rsid w:val="002F7944"/>
    <w:rsid w:val="002F79AC"/>
    <w:rsid w:val="002F79CB"/>
    <w:rsid w:val="002F7C9E"/>
    <w:rsid w:val="002F7FB2"/>
    <w:rsid w:val="00300017"/>
    <w:rsid w:val="00300094"/>
    <w:rsid w:val="003000FF"/>
    <w:rsid w:val="00300174"/>
    <w:rsid w:val="00300244"/>
    <w:rsid w:val="0030026A"/>
    <w:rsid w:val="0030036E"/>
    <w:rsid w:val="00300452"/>
    <w:rsid w:val="0030077C"/>
    <w:rsid w:val="00300905"/>
    <w:rsid w:val="00300945"/>
    <w:rsid w:val="00300A57"/>
    <w:rsid w:val="00300AC8"/>
    <w:rsid w:val="00300C03"/>
    <w:rsid w:val="00300EA9"/>
    <w:rsid w:val="00300FB3"/>
    <w:rsid w:val="00300FC2"/>
    <w:rsid w:val="00301007"/>
    <w:rsid w:val="003010CC"/>
    <w:rsid w:val="003012CE"/>
    <w:rsid w:val="003014A0"/>
    <w:rsid w:val="00301515"/>
    <w:rsid w:val="00301767"/>
    <w:rsid w:val="003017CF"/>
    <w:rsid w:val="003017EE"/>
    <w:rsid w:val="00301975"/>
    <w:rsid w:val="003019C6"/>
    <w:rsid w:val="00301EE2"/>
    <w:rsid w:val="00301EE3"/>
    <w:rsid w:val="00302076"/>
    <w:rsid w:val="00302167"/>
    <w:rsid w:val="0030220E"/>
    <w:rsid w:val="0030237D"/>
    <w:rsid w:val="00302415"/>
    <w:rsid w:val="0030252F"/>
    <w:rsid w:val="00302A13"/>
    <w:rsid w:val="00302A59"/>
    <w:rsid w:val="00302C4A"/>
    <w:rsid w:val="00302D18"/>
    <w:rsid w:val="00302D2D"/>
    <w:rsid w:val="00302E43"/>
    <w:rsid w:val="00302EE9"/>
    <w:rsid w:val="00302F8F"/>
    <w:rsid w:val="003036A6"/>
    <w:rsid w:val="003037A6"/>
    <w:rsid w:val="0030387E"/>
    <w:rsid w:val="00303A03"/>
    <w:rsid w:val="00303C95"/>
    <w:rsid w:val="00303D93"/>
    <w:rsid w:val="00303F38"/>
    <w:rsid w:val="0030407A"/>
    <w:rsid w:val="0030413F"/>
    <w:rsid w:val="00304212"/>
    <w:rsid w:val="003043E5"/>
    <w:rsid w:val="003043E8"/>
    <w:rsid w:val="003043F7"/>
    <w:rsid w:val="00304514"/>
    <w:rsid w:val="003046A7"/>
    <w:rsid w:val="00304A6E"/>
    <w:rsid w:val="00304BA1"/>
    <w:rsid w:val="00304D65"/>
    <w:rsid w:val="00304DCD"/>
    <w:rsid w:val="00305123"/>
    <w:rsid w:val="0030535F"/>
    <w:rsid w:val="0030542C"/>
    <w:rsid w:val="00305640"/>
    <w:rsid w:val="0030577B"/>
    <w:rsid w:val="00305949"/>
    <w:rsid w:val="003059E8"/>
    <w:rsid w:val="00305ABA"/>
    <w:rsid w:val="00305AEA"/>
    <w:rsid w:val="00305B17"/>
    <w:rsid w:val="00305BC0"/>
    <w:rsid w:val="00305BD0"/>
    <w:rsid w:val="00305BE7"/>
    <w:rsid w:val="00305DE5"/>
    <w:rsid w:val="00305DF6"/>
    <w:rsid w:val="003060F3"/>
    <w:rsid w:val="00306192"/>
    <w:rsid w:val="00306264"/>
    <w:rsid w:val="0030645A"/>
    <w:rsid w:val="003064C7"/>
    <w:rsid w:val="003067F9"/>
    <w:rsid w:val="00306814"/>
    <w:rsid w:val="00306A23"/>
    <w:rsid w:val="00306B67"/>
    <w:rsid w:val="00306C2A"/>
    <w:rsid w:val="00306CD3"/>
    <w:rsid w:val="00306DF6"/>
    <w:rsid w:val="00306E6D"/>
    <w:rsid w:val="00306ECE"/>
    <w:rsid w:val="0030714C"/>
    <w:rsid w:val="0030776A"/>
    <w:rsid w:val="00307823"/>
    <w:rsid w:val="00307826"/>
    <w:rsid w:val="00307A7E"/>
    <w:rsid w:val="00307BF8"/>
    <w:rsid w:val="00307C35"/>
    <w:rsid w:val="00307C8A"/>
    <w:rsid w:val="00307CA0"/>
    <w:rsid w:val="00307D29"/>
    <w:rsid w:val="00307F29"/>
    <w:rsid w:val="003100BE"/>
    <w:rsid w:val="003100E6"/>
    <w:rsid w:val="00310418"/>
    <w:rsid w:val="00310517"/>
    <w:rsid w:val="00310632"/>
    <w:rsid w:val="003106A5"/>
    <w:rsid w:val="00310C40"/>
    <w:rsid w:val="00310D6D"/>
    <w:rsid w:val="00310D80"/>
    <w:rsid w:val="00310DB1"/>
    <w:rsid w:val="00310E32"/>
    <w:rsid w:val="003110E4"/>
    <w:rsid w:val="003111D7"/>
    <w:rsid w:val="00311387"/>
    <w:rsid w:val="00311394"/>
    <w:rsid w:val="003114B7"/>
    <w:rsid w:val="003114F7"/>
    <w:rsid w:val="003117A5"/>
    <w:rsid w:val="00311821"/>
    <w:rsid w:val="003118AC"/>
    <w:rsid w:val="00311C66"/>
    <w:rsid w:val="00311C85"/>
    <w:rsid w:val="00311E19"/>
    <w:rsid w:val="00311EAD"/>
    <w:rsid w:val="00311FAD"/>
    <w:rsid w:val="00312092"/>
    <w:rsid w:val="00312228"/>
    <w:rsid w:val="003122FA"/>
    <w:rsid w:val="00312326"/>
    <w:rsid w:val="00312659"/>
    <w:rsid w:val="003129A5"/>
    <w:rsid w:val="00312D21"/>
    <w:rsid w:val="00312D83"/>
    <w:rsid w:val="00312DC1"/>
    <w:rsid w:val="00312EA2"/>
    <w:rsid w:val="00312F0B"/>
    <w:rsid w:val="00312FA1"/>
    <w:rsid w:val="00312FFC"/>
    <w:rsid w:val="003130B7"/>
    <w:rsid w:val="00313219"/>
    <w:rsid w:val="00313356"/>
    <w:rsid w:val="0031360D"/>
    <w:rsid w:val="003136A1"/>
    <w:rsid w:val="003136B3"/>
    <w:rsid w:val="00313711"/>
    <w:rsid w:val="003137F6"/>
    <w:rsid w:val="003138B9"/>
    <w:rsid w:val="003138C5"/>
    <w:rsid w:val="00313902"/>
    <w:rsid w:val="00313926"/>
    <w:rsid w:val="003141D3"/>
    <w:rsid w:val="003142A5"/>
    <w:rsid w:val="003142D5"/>
    <w:rsid w:val="00314302"/>
    <w:rsid w:val="00314312"/>
    <w:rsid w:val="003143B1"/>
    <w:rsid w:val="0031443C"/>
    <w:rsid w:val="003144A6"/>
    <w:rsid w:val="0031461E"/>
    <w:rsid w:val="003146EC"/>
    <w:rsid w:val="0031485C"/>
    <w:rsid w:val="003148F0"/>
    <w:rsid w:val="003148F9"/>
    <w:rsid w:val="00314B32"/>
    <w:rsid w:val="00314C17"/>
    <w:rsid w:val="00314DD1"/>
    <w:rsid w:val="00314E43"/>
    <w:rsid w:val="00314E6F"/>
    <w:rsid w:val="00314ED8"/>
    <w:rsid w:val="00314FD0"/>
    <w:rsid w:val="00315083"/>
    <w:rsid w:val="003150BF"/>
    <w:rsid w:val="003150CE"/>
    <w:rsid w:val="00315131"/>
    <w:rsid w:val="0031514E"/>
    <w:rsid w:val="00315195"/>
    <w:rsid w:val="003154AD"/>
    <w:rsid w:val="003158E9"/>
    <w:rsid w:val="003158F2"/>
    <w:rsid w:val="00315916"/>
    <w:rsid w:val="0031599A"/>
    <w:rsid w:val="00315B1F"/>
    <w:rsid w:val="00315C0C"/>
    <w:rsid w:val="00315D35"/>
    <w:rsid w:val="00315D4B"/>
    <w:rsid w:val="00315D85"/>
    <w:rsid w:val="00315E92"/>
    <w:rsid w:val="00315F83"/>
    <w:rsid w:val="00316082"/>
    <w:rsid w:val="003160C6"/>
    <w:rsid w:val="003161F1"/>
    <w:rsid w:val="0031627F"/>
    <w:rsid w:val="003163EA"/>
    <w:rsid w:val="0031698F"/>
    <w:rsid w:val="00316A38"/>
    <w:rsid w:val="00316C20"/>
    <w:rsid w:val="0031735F"/>
    <w:rsid w:val="0031748D"/>
    <w:rsid w:val="00317582"/>
    <w:rsid w:val="003175B6"/>
    <w:rsid w:val="003175CA"/>
    <w:rsid w:val="00317697"/>
    <w:rsid w:val="0031789A"/>
    <w:rsid w:val="00317AE7"/>
    <w:rsid w:val="00317C34"/>
    <w:rsid w:val="00317E73"/>
    <w:rsid w:val="00317F82"/>
    <w:rsid w:val="00317FA4"/>
    <w:rsid w:val="003200A9"/>
    <w:rsid w:val="00320234"/>
    <w:rsid w:val="00320326"/>
    <w:rsid w:val="003203D4"/>
    <w:rsid w:val="003208BC"/>
    <w:rsid w:val="00320B06"/>
    <w:rsid w:val="00320BDE"/>
    <w:rsid w:val="00320BF7"/>
    <w:rsid w:val="00321068"/>
    <w:rsid w:val="00321192"/>
    <w:rsid w:val="00321572"/>
    <w:rsid w:val="003217DC"/>
    <w:rsid w:val="003219B5"/>
    <w:rsid w:val="00321A90"/>
    <w:rsid w:val="00321A99"/>
    <w:rsid w:val="00321CD0"/>
    <w:rsid w:val="00321CF7"/>
    <w:rsid w:val="00321DE0"/>
    <w:rsid w:val="00321F41"/>
    <w:rsid w:val="0032217B"/>
    <w:rsid w:val="00322212"/>
    <w:rsid w:val="003223D5"/>
    <w:rsid w:val="003223EF"/>
    <w:rsid w:val="00322433"/>
    <w:rsid w:val="00322477"/>
    <w:rsid w:val="003224D9"/>
    <w:rsid w:val="00322A79"/>
    <w:rsid w:val="00322B05"/>
    <w:rsid w:val="00322D68"/>
    <w:rsid w:val="00322DAE"/>
    <w:rsid w:val="003230B4"/>
    <w:rsid w:val="003231C5"/>
    <w:rsid w:val="00323353"/>
    <w:rsid w:val="00323605"/>
    <w:rsid w:val="00323779"/>
    <w:rsid w:val="00323B9E"/>
    <w:rsid w:val="00323E3B"/>
    <w:rsid w:val="00323F0B"/>
    <w:rsid w:val="00323FA4"/>
    <w:rsid w:val="00323FEE"/>
    <w:rsid w:val="00324153"/>
    <w:rsid w:val="003241E2"/>
    <w:rsid w:val="003241FA"/>
    <w:rsid w:val="00324287"/>
    <w:rsid w:val="003243E4"/>
    <w:rsid w:val="00324641"/>
    <w:rsid w:val="003246C5"/>
    <w:rsid w:val="0032470E"/>
    <w:rsid w:val="00324873"/>
    <w:rsid w:val="00324AFA"/>
    <w:rsid w:val="00324E81"/>
    <w:rsid w:val="00324EAE"/>
    <w:rsid w:val="003250B4"/>
    <w:rsid w:val="003252C2"/>
    <w:rsid w:val="00325503"/>
    <w:rsid w:val="00325664"/>
    <w:rsid w:val="003256B9"/>
    <w:rsid w:val="00325851"/>
    <w:rsid w:val="00325866"/>
    <w:rsid w:val="00325890"/>
    <w:rsid w:val="003259B7"/>
    <w:rsid w:val="003259DF"/>
    <w:rsid w:val="00325A08"/>
    <w:rsid w:val="00325A87"/>
    <w:rsid w:val="00325BA1"/>
    <w:rsid w:val="00325D59"/>
    <w:rsid w:val="00325FE2"/>
    <w:rsid w:val="003260AE"/>
    <w:rsid w:val="003261B5"/>
    <w:rsid w:val="00326324"/>
    <w:rsid w:val="0032654F"/>
    <w:rsid w:val="003266A6"/>
    <w:rsid w:val="00326819"/>
    <w:rsid w:val="00326BC4"/>
    <w:rsid w:val="00326D80"/>
    <w:rsid w:val="00326DF2"/>
    <w:rsid w:val="00327176"/>
    <w:rsid w:val="00327276"/>
    <w:rsid w:val="003272DE"/>
    <w:rsid w:val="003277B4"/>
    <w:rsid w:val="00327AB5"/>
    <w:rsid w:val="00327AD8"/>
    <w:rsid w:val="00327D1E"/>
    <w:rsid w:val="00327D49"/>
    <w:rsid w:val="00327E47"/>
    <w:rsid w:val="0033008E"/>
    <w:rsid w:val="00330161"/>
    <w:rsid w:val="00330208"/>
    <w:rsid w:val="00330229"/>
    <w:rsid w:val="003302F8"/>
    <w:rsid w:val="00330331"/>
    <w:rsid w:val="0033045C"/>
    <w:rsid w:val="0033050F"/>
    <w:rsid w:val="003307BA"/>
    <w:rsid w:val="003307D3"/>
    <w:rsid w:val="00330804"/>
    <w:rsid w:val="003309A4"/>
    <w:rsid w:val="003309F4"/>
    <w:rsid w:val="00330B3F"/>
    <w:rsid w:val="00330BDE"/>
    <w:rsid w:val="00330D39"/>
    <w:rsid w:val="00330DAA"/>
    <w:rsid w:val="00330EAB"/>
    <w:rsid w:val="00330EC7"/>
    <w:rsid w:val="00330F6F"/>
    <w:rsid w:val="003312F9"/>
    <w:rsid w:val="00331504"/>
    <w:rsid w:val="003315DB"/>
    <w:rsid w:val="00331626"/>
    <w:rsid w:val="00331677"/>
    <w:rsid w:val="0033177C"/>
    <w:rsid w:val="00331853"/>
    <w:rsid w:val="00331BD0"/>
    <w:rsid w:val="00331CE3"/>
    <w:rsid w:val="00331E0B"/>
    <w:rsid w:val="00331F19"/>
    <w:rsid w:val="0033212B"/>
    <w:rsid w:val="00332381"/>
    <w:rsid w:val="00332503"/>
    <w:rsid w:val="0033250C"/>
    <w:rsid w:val="00332515"/>
    <w:rsid w:val="00332522"/>
    <w:rsid w:val="0033284E"/>
    <w:rsid w:val="00332921"/>
    <w:rsid w:val="00332A9D"/>
    <w:rsid w:val="00332C00"/>
    <w:rsid w:val="0033360A"/>
    <w:rsid w:val="00333761"/>
    <w:rsid w:val="0033378F"/>
    <w:rsid w:val="003337C9"/>
    <w:rsid w:val="00333A4A"/>
    <w:rsid w:val="00333BB7"/>
    <w:rsid w:val="00333C38"/>
    <w:rsid w:val="00333CA9"/>
    <w:rsid w:val="00333CB0"/>
    <w:rsid w:val="00333D53"/>
    <w:rsid w:val="00333EBC"/>
    <w:rsid w:val="00334279"/>
    <w:rsid w:val="003342F7"/>
    <w:rsid w:val="003343E3"/>
    <w:rsid w:val="00334469"/>
    <w:rsid w:val="00334655"/>
    <w:rsid w:val="003349F1"/>
    <w:rsid w:val="00334A6B"/>
    <w:rsid w:val="00334B70"/>
    <w:rsid w:val="00334E28"/>
    <w:rsid w:val="00334EE4"/>
    <w:rsid w:val="0033507A"/>
    <w:rsid w:val="00335253"/>
    <w:rsid w:val="003352DC"/>
    <w:rsid w:val="0033538D"/>
    <w:rsid w:val="00335434"/>
    <w:rsid w:val="003355F1"/>
    <w:rsid w:val="003359A7"/>
    <w:rsid w:val="00335AB6"/>
    <w:rsid w:val="00335B8F"/>
    <w:rsid w:val="00335C10"/>
    <w:rsid w:val="0033614F"/>
    <w:rsid w:val="0033622B"/>
    <w:rsid w:val="0033626C"/>
    <w:rsid w:val="0033635A"/>
    <w:rsid w:val="0033637A"/>
    <w:rsid w:val="003366B2"/>
    <w:rsid w:val="00336875"/>
    <w:rsid w:val="003368EE"/>
    <w:rsid w:val="0033697E"/>
    <w:rsid w:val="00336BFA"/>
    <w:rsid w:val="00336D41"/>
    <w:rsid w:val="0033713F"/>
    <w:rsid w:val="00337220"/>
    <w:rsid w:val="00337293"/>
    <w:rsid w:val="0033735C"/>
    <w:rsid w:val="003375AE"/>
    <w:rsid w:val="003376B7"/>
    <w:rsid w:val="003378F2"/>
    <w:rsid w:val="0033797E"/>
    <w:rsid w:val="00337981"/>
    <w:rsid w:val="00337CC2"/>
    <w:rsid w:val="00337E3F"/>
    <w:rsid w:val="00340066"/>
    <w:rsid w:val="00340104"/>
    <w:rsid w:val="00340272"/>
    <w:rsid w:val="0034076F"/>
    <w:rsid w:val="003409FE"/>
    <w:rsid w:val="00340A5D"/>
    <w:rsid w:val="00340AE1"/>
    <w:rsid w:val="00340B67"/>
    <w:rsid w:val="00340CAD"/>
    <w:rsid w:val="0034122D"/>
    <w:rsid w:val="0034125F"/>
    <w:rsid w:val="0034136C"/>
    <w:rsid w:val="0034172E"/>
    <w:rsid w:val="003418BE"/>
    <w:rsid w:val="003419F2"/>
    <w:rsid w:val="00341B3E"/>
    <w:rsid w:val="00341CA5"/>
    <w:rsid w:val="0034224A"/>
    <w:rsid w:val="00342760"/>
    <w:rsid w:val="0034288B"/>
    <w:rsid w:val="0034293C"/>
    <w:rsid w:val="00342A92"/>
    <w:rsid w:val="0034327F"/>
    <w:rsid w:val="0034332B"/>
    <w:rsid w:val="003435A2"/>
    <w:rsid w:val="0034393D"/>
    <w:rsid w:val="00343ABF"/>
    <w:rsid w:val="00343BE7"/>
    <w:rsid w:val="00344121"/>
    <w:rsid w:val="003443FE"/>
    <w:rsid w:val="0034441A"/>
    <w:rsid w:val="00344691"/>
    <w:rsid w:val="0034474C"/>
    <w:rsid w:val="00344831"/>
    <w:rsid w:val="0034486B"/>
    <w:rsid w:val="003449A8"/>
    <w:rsid w:val="00344B45"/>
    <w:rsid w:val="00344E96"/>
    <w:rsid w:val="00344ED6"/>
    <w:rsid w:val="00345102"/>
    <w:rsid w:val="003451DD"/>
    <w:rsid w:val="00345424"/>
    <w:rsid w:val="00345604"/>
    <w:rsid w:val="0034569F"/>
    <w:rsid w:val="0034579E"/>
    <w:rsid w:val="0034594E"/>
    <w:rsid w:val="0034597D"/>
    <w:rsid w:val="00345BB9"/>
    <w:rsid w:val="00345CF6"/>
    <w:rsid w:val="00345D75"/>
    <w:rsid w:val="00345F1C"/>
    <w:rsid w:val="00346317"/>
    <w:rsid w:val="003464C1"/>
    <w:rsid w:val="0034655F"/>
    <w:rsid w:val="003465CB"/>
    <w:rsid w:val="00346630"/>
    <w:rsid w:val="0034681C"/>
    <w:rsid w:val="00346AD9"/>
    <w:rsid w:val="00346D1B"/>
    <w:rsid w:val="00346D68"/>
    <w:rsid w:val="0034704A"/>
    <w:rsid w:val="00347197"/>
    <w:rsid w:val="003471D5"/>
    <w:rsid w:val="00347512"/>
    <w:rsid w:val="00347534"/>
    <w:rsid w:val="00347537"/>
    <w:rsid w:val="00347A84"/>
    <w:rsid w:val="00347B82"/>
    <w:rsid w:val="00347E7E"/>
    <w:rsid w:val="00350561"/>
    <w:rsid w:val="003506D5"/>
    <w:rsid w:val="003506EA"/>
    <w:rsid w:val="00350727"/>
    <w:rsid w:val="0035078B"/>
    <w:rsid w:val="003508A6"/>
    <w:rsid w:val="00350AA1"/>
    <w:rsid w:val="00350F95"/>
    <w:rsid w:val="0035108B"/>
    <w:rsid w:val="00351261"/>
    <w:rsid w:val="00351293"/>
    <w:rsid w:val="0035139E"/>
    <w:rsid w:val="00351481"/>
    <w:rsid w:val="003514EC"/>
    <w:rsid w:val="003516BB"/>
    <w:rsid w:val="00351B3C"/>
    <w:rsid w:val="00351BC0"/>
    <w:rsid w:val="00351E3B"/>
    <w:rsid w:val="00351F50"/>
    <w:rsid w:val="00352418"/>
    <w:rsid w:val="003524C3"/>
    <w:rsid w:val="00352714"/>
    <w:rsid w:val="003527B5"/>
    <w:rsid w:val="00352914"/>
    <w:rsid w:val="00352BBF"/>
    <w:rsid w:val="00352BCF"/>
    <w:rsid w:val="00352D33"/>
    <w:rsid w:val="00352F34"/>
    <w:rsid w:val="00353052"/>
    <w:rsid w:val="0035314C"/>
    <w:rsid w:val="00353166"/>
    <w:rsid w:val="00353348"/>
    <w:rsid w:val="00353552"/>
    <w:rsid w:val="00353704"/>
    <w:rsid w:val="00353727"/>
    <w:rsid w:val="00353838"/>
    <w:rsid w:val="00353926"/>
    <w:rsid w:val="003539AA"/>
    <w:rsid w:val="003539F9"/>
    <w:rsid w:val="00353A21"/>
    <w:rsid w:val="00353B81"/>
    <w:rsid w:val="00353B83"/>
    <w:rsid w:val="00353B93"/>
    <w:rsid w:val="00353DAB"/>
    <w:rsid w:val="00353DBD"/>
    <w:rsid w:val="003540B7"/>
    <w:rsid w:val="0035443E"/>
    <w:rsid w:val="00354440"/>
    <w:rsid w:val="00354533"/>
    <w:rsid w:val="00354720"/>
    <w:rsid w:val="003548D2"/>
    <w:rsid w:val="00354961"/>
    <w:rsid w:val="003549FE"/>
    <w:rsid w:val="00354A42"/>
    <w:rsid w:val="00354AFE"/>
    <w:rsid w:val="00354B17"/>
    <w:rsid w:val="00354EF1"/>
    <w:rsid w:val="0035506F"/>
    <w:rsid w:val="0035519B"/>
    <w:rsid w:val="003555D1"/>
    <w:rsid w:val="00355668"/>
    <w:rsid w:val="00355792"/>
    <w:rsid w:val="00355E15"/>
    <w:rsid w:val="00355F45"/>
    <w:rsid w:val="00355F74"/>
    <w:rsid w:val="0035605C"/>
    <w:rsid w:val="003560D3"/>
    <w:rsid w:val="00356143"/>
    <w:rsid w:val="00356177"/>
    <w:rsid w:val="0035623E"/>
    <w:rsid w:val="00356290"/>
    <w:rsid w:val="00356491"/>
    <w:rsid w:val="00356580"/>
    <w:rsid w:val="00356592"/>
    <w:rsid w:val="003565D9"/>
    <w:rsid w:val="00356B73"/>
    <w:rsid w:val="00356BFB"/>
    <w:rsid w:val="0035704A"/>
    <w:rsid w:val="003572A9"/>
    <w:rsid w:val="00357736"/>
    <w:rsid w:val="003578FE"/>
    <w:rsid w:val="00357A4A"/>
    <w:rsid w:val="00357D7E"/>
    <w:rsid w:val="0036004C"/>
    <w:rsid w:val="003600A8"/>
    <w:rsid w:val="003600F1"/>
    <w:rsid w:val="0036094D"/>
    <w:rsid w:val="00360963"/>
    <w:rsid w:val="00360A3A"/>
    <w:rsid w:val="00360C1C"/>
    <w:rsid w:val="00360EF6"/>
    <w:rsid w:val="00360F21"/>
    <w:rsid w:val="00360FC1"/>
    <w:rsid w:val="00361072"/>
    <w:rsid w:val="003611FA"/>
    <w:rsid w:val="003612BC"/>
    <w:rsid w:val="003613EA"/>
    <w:rsid w:val="0036148B"/>
    <w:rsid w:val="003614AE"/>
    <w:rsid w:val="0036163F"/>
    <w:rsid w:val="00361800"/>
    <w:rsid w:val="00361821"/>
    <w:rsid w:val="00361985"/>
    <w:rsid w:val="00361A5E"/>
    <w:rsid w:val="00361F48"/>
    <w:rsid w:val="00361F84"/>
    <w:rsid w:val="003620DE"/>
    <w:rsid w:val="003622E6"/>
    <w:rsid w:val="00362414"/>
    <w:rsid w:val="003626CA"/>
    <w:rsid w:val="0036284D"/>
    <w:rsid w:val="0036293C"/>
    <w:rsid w:val="003629AF"/>
    <w:rsid w:val="00362D67"/>
    <w:rsid w:val="00362E24"/>
    <w:rsid w:val="00363009"/>
    <w:rsid w:val="0036304D"/>
    <w:rsid w:val="003632DD"/>
    <w:rsid w:val="0036332B"/>
    <w:rsid w:val="003634A1"/>
    <w:rsid w:val="003634A2"/>
    <w:rsid w:val="003637E3"/>
    <w:rsid w:val="00363950"/>
    <w:rsid w:val="00363956"/>
    <w:rsid w:val="003639D4"/>
    <w:rsid w:val="003639E2"/>
    <w:rsid w:val="003639FC"/>
    <w:rsid w:val="00363A00"/>
    <w:rsid w:val="00363AF6"/>
    <w:rsid w:val="00363BBD"/>
    <w:rsid w:val="00363DE9"/>
    <w:rsid w:val="00363E8D"/>
    <w:rsid w:val="00363F24"/>
    <w:rsid w:val="00363FA6"/>
    <w:rsid w:val="00364050"/>
    <w:rsid w:val="0036432C"/>
    <w:rsid w:val="00364790"/>
    <w:rsid w:val="003647F6"/>
    <w:rsid w:val="003648E9"/>
    <w:rsid w:val="0036496F"/>
    <w:rsid w:val="00364977"/>
    <w:rsid w:val="00364B35"/>
    <w:rsid w:val="00364CFD"/>
    <w:rsid w:val="00364F7F"/>
    <w:rsid w:val="00365135"/>
    <w:rsid w:val="00365258"/>
    <w:rsid w:val="003653AB"/>
    <w:rsid w:val="0036547C"/>
    <w:rsid w:val="003657DD"/>
    <w:rsid w:val="0036585B"/>
    <w:rsid w:val="00365974"/>
    <w:rsid w:val="003659F6"/>
    <w:rsid w:val="003659FF"/>
    <w:rsid w:val="00365A2F"/>
    <w:rsid w:val="00365F75"/>
    <w:rsid w:val="00366111"/>
    <w:rsid w:val="003661AE"/>
    <w:rsid w:val="00366257"/>
    <w:rsid w:val="00366524"/>
    <w:rsid w:val="0036661B"/>
    <w:rsid w:val="00366907"/>
    <w:rsid w:val="00366B00"/>
    <w:rsid w:val="00366E4D"/>
    <w:rsid w:val="00367410"/>
    <w:rsid w:val="003675DD"/>
    <w:rsid w:val="003676D8"/>
    <w:rsid w:val="003677EC"/>
    <w:rsid w:val="003677F7"/>
    <w:rsid w:val="0036783B"/>
    <w:rsid w:val="00367987"/>
    <w:rsid w:val="00367A1A"/>
    <w:rsid w:val="00367A4E"/>
    <w:rsid w:val="00367C4E"/>
    <w:rsid w:val="00367CA8"/>
    <w:rsid w:val="00367D10"/>
    <w:rsid w:val="00367D7D"/>
    <w:rsid w:val="00367DA5"/>
    <w:rsid w:val="00367F02"/>
    <w:rsid w:val="00370086"/>
    <w:rsid w:val="003700AF"/>
    <w:rsid w:val="0037012F"/>
    <w:rsid w:val="00370493"/>
    <w:rsid w:val="00370924"/>
    <w:rsid w:val="00370985"/>
    <w:rsid w:val="00370A5B"/>
    <w:rsid w:val="00370A9B"/>
    <w:rsid w:val="00370C64"/>
    <w:rsid w:val="00370DF5"/>
    <w:rsid w:val="00370EC2"/>
    <w:rsid w:val="00370EDF"/>
    <w:rsid w:val="0037119C"/>
    <w:rsid w:val="00371703"/>
    <w:rsid w:val="00371817"/>
    <w:rsid w:val="003718CB"/>
    <w:rsid w:val="00371A99"/>
    <w:rsid w:val="00371AF4"/>
    <w:rsid w:val="00371CAB"/>
    <w:rsid w:val="00371CB4"/>
    <w:rsid w:val="00371CC5"/>
    <w:rsid w:val="00371E1E"/>
    <w:rsid w:val="00371EF4"/>
    <w:rsid w:val="00371F62"/>
    <w:rsid w:val="00372059"/>
    <w:rsid w:val="00372212"/>
    <w:rsid w:val="00372231"/>
    <w:rsid w:val="0037223E"/>
    <w:rsid w:val="003722F7"/>
    <w:rsid w:val="003722F9"/>
    <w:rsid w:val="003723DE"/>
    <w:rsid w:val="0037256F"/>
    <w:rsid w:val="003725F6"/>
    <w:rsid w:val="00372697"/>
    <w:rsid w:val="00372785"/>
    <w:rsid w:val="00372A41"/>
    <w:rsid w:val="00372B8E"/>
    <w:rsid w:val="00372D5A"/>
    <w:rsid w:val="00372DC9"/>
    <w:rsid w:val="00372FA9"/>
    <w:rsid w:val="00373132"/>
    <w:rsid w:val="0037344C"/>
    <w:rsid w:val="003736C2"/>
    <w:rsid w:val="0037376E"/>
    <w:rsid w:val="00373915"/>
    <w:rsid w:val="00373E58"/>
    <w:rsid w:val="00374078"/>
    <w:rsid w:val="0037407D"/>
    <w:rsid w:val="003742EE"/>
    <w:rsid w:val="003745D9"/>
    <w:rsid w:val="003747C2"/>
    <w:rsid w:val="003748A8"/>
    <w:rsid w:val="003748C6"/>
    <w:rsid w:val="0037498B"/>
    <w:rsid w:val="00374A2E"/>
    <w:rsid w:val="00374C46"/>
    <w:rsid w:val="00374D24"/>
    <w:rsid w:val="00374EC1"/>
    <w:rsid w:val="00374F84"/>
    <w:rsid w:val="003751F8"/>
    <w:rsid w:val="00375291"/>
    <w:rsid w:val="00375674"/>
    <w:rsid w:val="003757EB"/>
    <w:rsid w:val="003757F9"/>
    <w:rsid w:val="00375976"/>
    <w:rsid w:val="00375A67"/>
    <w:rsid w:val="00375ABF"/>
    <w:rsid w:val="00375DE4"/>
    <w:rsid w:val="00375E5C"/>
    <w:rsid w:val="00376073"/>
    <w:rsid w:val="00376114"/>
    <w:rsid w:val="003762A0"/>
    <w:rsid w:val="0037632E"/>
    <w:rsid w:val="003763B2"/>
    <w:rsid w:val="00376555"/>
    <w:rsid w:val="00376651"/>
    <w:rsid w:val="0037698A"/>
    <w:rsid w:val="00376B01"/>
    <w:rsid w:val="00376BEF"/>
    <w:rsid w:val="00376C4D"/>
    <w:rsid w:val="00376CE8"/>
    <w:rsid w:val="00376F47"/>
    <w:rsid w:val="00376FEC"/>
    <w:rsid w:val="00376FF8"/>
    <w:rsid w:val="003771A3"/>
    <w:rsid w:val="00377289"/>
    <w:rsid w:val="003773E1"/>
    <w:rsid w:val="00377452"/>
    <w:rsid w:val="0037745F"/>
    <w:rsid w:val="00377533"/>
    <w:rsid w:val="0037760E"/>
    <w:rsid w:val="003778DB"/>
    <w:rsid w:val="00377AAF"/>
    <w:rsid w:val="00377B12"/>
    <w:rsid w:val="00377CC4"/>
    <w:rsid w:val="00377D8E"/>
    <w:rsid w:val="00377E08"/>
    <w:rsid w:val="00377ECD"/>
    <w:rsid w:val="00377EF1"/>
    <w:rsid w:val="00377FBD"/>
    <w:rsid w:val="00380173"/>
    <w:rsid w:val="0038020F"/>
    <w:rsid w:val="00380407"/>
    <w:rsid w:val="00380706"/>
    <w:rsid w:val="0038079B"/>
    <w:rsid w:val="00380829"/>
    <w:rsid w:val="00380941"/>
    <w:rsid w:val="00380E7B"/>
    <w:rsid w:val="00380FF8"/>
    <w:rsid w:val="003810CA"/>
    <w:rsid w:val="00381214"/>
    <w:rsid w:val="00381223"/>
    <w:rsid w:val="00381312"/>
    <w:rsid w:val="0038133E"/>
    <w:rsid w:val="003817B5"/>
    <w:rsid w:val="00381849"/>
    <w:rsid w:val="00381885"/>
    <w:rsid w:val="003819B9"/>
    <w:rsid w:val="00381B21"/>
    <w:rsid w:val="00381B96"/>
    <w:rsid w:val="00381C83"/>
    <w:rsid w:val="00381F0D"/>
    <w:rsid w:val="00382042"/>
    <w:rsid w:val="00382069"/>
    <w:rsid w:val="0038233C"/>
    <w:rsid w:val="003823A0"/>
    <w:rsid w:val="00382578"/>
    <w:rsid w:val="003825DB"/>
    <w:rsid w:val="00382771"/>
    <w:rsid w:val="00382BDE"/>
    <w:rsid w:val="00382BFC"/>
    <w:rsid w:val="00382C05"/>
    <w:rsid w:val="00382E22"/>
    <w:rsid w:val="00382F1D"/>
    <w:rsid w:val="003830F7"/>
    <w:rsid w:val="00383219"/>
    <w:rsid w:val="0038362A"/>
    <w:rsid w:val="003836E5"/>
    <w:rsid w:val="00383922"/>
    <w:rsid w:val="00383976"/>
    <w:rsid w:val="003839A4"/>
    <w:rsid w:val="00383A3F"/>
    <w:rsid w:val="00383ADA"/>
    <w:rsid w:val="00383D38"/>
    <w:rsid w:val="00383E24"/>
    <w:rsid w:val="00383E65"/>
    <w:rsid w:val="00384182"/>
    <w:rsid w:val="00384184"/>
    <w:rsid w:val="003841B3"/>
    <w:rsid w:val="003841F1"/>
    <w:rsid w:val="00384270"/>
    <w:rsid w:val="0038428A"/>
    <w:rsid w:val="003844A0"/>
    <w:rsid w:val="00384572"/>
    <w:rsid w:val="003849C1"/>
    <w:rsid w:val="00384AB0"/>
    <w:rsid w:val="00384B67"/>
    <w:rsid w:val="00384CBD"/>
    <w:rsid w:val="00384D78"/>
    <w:rsid w:val="00384F36"/>
    <w:rsid w:val="00384FB1"/>
    <w:rsid w:val="003850C3"/>
    <w:rsid w:val="00385271"/>
    <w:rsid w:val="0038565E"/>
    <w:rsid w:val="00385677"/>
    <w:rsid w:val="00385718"/>
    <w:rsid w:val="003858F1"/>
    <w:rsid w:val="00385C22"/>
    <w:rsid w:val="00385FEB"/>
    <w:rsid w:val="00386193"/>
    <w:rsid w:val="003861B0"/>
    <w:rsid w:val="00386706"/>
    <w:rsid w:val="003867F8"/>
    <w:rsid w:val="003869CF"/>
    <w:rsid w:val="00386B12"/>
    <w:rsid w:val="00386EBC"/>
    <w:rsid w:val="00386F72"/>
    <w:rsid w:val="00386FA4"/>
    <w:rsid w:val="00387124"/>
    <w:rsid w:val="003871AE"/>
    <w:rsid w:val="003871DC"/>
    <w:rsid w:val="003874CD"/>
    <w:rsid w:val="0038760F"/>
    <w:rsid w:val="0038796A"/>
    <w:rsid w:val="00387A03"/>
    <w:rsid w:val="00387F21"/>
    <w:rsid w:val="00390011"/>
    <w:rsid w:val="00390132"/>
    <w:rsid w:val="003901A8"/>
    <w:rsid w:val="00390426"/>
    <w:rsid w:val="003905AE"/>
    <w:rsid w:val="0039070F"/>
    <w:rsid w:val="003907C5"/>
    <w:rsid w:val="0039093D"/>
    <w:rsid w:val="00390A18"/>
    <w:rsid w:val="00390A5F"/>
    <w:rsid w:val="00390B0A"/>
    <w:rsid w:val="00390C33"/>
    <w:rsid w:val="00390CD9"/>
    <w:rsid w:val="00390EF9"/>
    <w:rsid w:val="00390F5C"/>
    <w:rsid w:val="00391106"/>
    <w:rsid w:val="0039177D"/>
    <w:rsid w:val="0039178C"/>
    <w:rsid w:val="003917E4"/>
    <w:rsid w:val="0039193D"/>
    <w:rsid w:val="003919C5"/>
    <w:rsid w:val="00391CED"/>
    <w:rsid w:val="00391D4D"/>
    <w:rsid w:val="003921E3"/>
    <w:rsid w:val="0039226E"/>
    <w:rsid w:val="00392342"/>
    <w:rsid w:val="00392429"/>
    <w:rsid w:val="003927CF"/>
    <w:rsid w:val="00392893"/>
    <w:rsid w:val="00392A3A"/>
    <w:rsid w:val="00392CC8"/>
    <w:rsid w:val="00392D7B"/>
    <w:rsid w:val="00392E57"/>
    <w:rsid w:val="00392E88"/>
    <w:rsid w:val="00393011"/>
    <w:rsid w:val="003932B9"/>
    <w:rsid w:val="003932E9"/>
    <w:rsid w:val="00393566"/>
    <w:rsid w:val="0039357A"/>
    <w:rsid w:val="003935B9"/>
    <w:rsid w:val="00393C87"/>
    <w:rsid w:val="00393D7D"/>
    <w:rsid w:val="00393D8F"/>
    <w:rsid w:val="003941FC"/>
    <w:rsid w:val="0039439F"/>
    <w:rsid w:val="003944F5"/>
    <w:rsid w:val="0039450D"/>
    <w:rsid w:val="00394587"/>
    <w:rsid w:val="00394660"/>
    <w:rsid w:val="00394922"/>
    <w:rsid w:val="00394987"/>
    <w:rsid w:val="00394A9F"/>
    <w:rsid w:val="00394B99"/>
    <w:rsid w:val="00394C94"/>
    <w:rsid w:val="00394D18"/>
    <w:rsid w:val="0039539A"/>
    <w:rsid w:val="003953C7"/>
    <w:rsid w:val="00395437"/>
    <w:rsid w:val="0039560B"/>
    <w:rsid w:val="00395867"/>
    <w:rsid w:val="003958CB"/>
    <w:rsid w:val="003959B1"/>
    <w:rsid w:val="00395A30"/>
    <w:rsid w:val="00395B89"/>
    <w:rsid w:val="00395CB7"/>
    <w:rsid w:val="00395E87"/>
    <w:rsid w:val="00395ECC"/>
    <w:rsid w:val="00396110"/>
    <w:rsid w:val="003961C9"/>
    <w:rsid w:val="0039693F"/>
    <w:rsid w:val="0039695A"/>
    <w:rsid w:val="00396DED"/>
    <w:rsid w:val="00396ECA"/>
    <w:rsid w:val="0039704B"/>
    <w:rsid w:val="003970CC"/>
    <w:rsid w:val="00397438"/>
    <w:rsid w:val="00397549"/>
    <w:rsid w:val="00397708"/>
    <w:rsid w:val="00397C09"/>
    <w:rsid w:val="00397C10"/>
    <w:rsid w:val="00397CB2"/>
    <w:rsid w:val="00397CBC"/>
    <w:rsid w:val="00397E1B"/>
    <w:rsid w:val="00397E41"/>
    <w:rsid w:val="003A05B4"/>
    <w:rsid w:val="003A0841"/>
    <w:rsid w:val="003A0A71"/>
    <w:rsid w:val="003A0B08"/>
    <w:rsid w:val="003A0EA0"/>
    <w:rsid w:val="003A100C"/>
    <w:rsid w:val="003A1017"/>
    <w:rsid w:val="003A128F"/>
    <w:rsid w:val="003A1439"/>
    <w:rsid w:val="003A1470"/>
    <w:rsid w:val="003A1610"/>
    <w:rsid w:val="003A164B"/>
    <w:rsid w:val="003A17AD"/>
    <w:rsid w:val="003A1BB0"/>
    <w:rsid w:val="003A1C3F"/>
    <w:rsid w:val="003A1C73"/>
    <w:rsid w:val="003A1D4D"/>
    <w:rsid w:val="003A1E3A"/>
    <w:rsid w:val="003A1FF0"/>
    <w:rsid w:val="003A2017"/>
    <w:rsid w:val="003A22C4"/>
    <w:rsid w:val="003A23E6"/>
    <w:rsid w:val="003A2744"/>
    <w:rsid w:val="003A2C7B"/>
    <w:rsid w:val="003A3267"/>
    <w:rsid w:val="003A32AA"/>
    <w:rsid w:val="003A336E"/>
    <w:rsid w:val="003A38AF"/>
    <w:rsid w:val="003A3C06"/>
    <w:rsid w:val="003A409A"/>
    <w:rsid w:val="003A40C9"/>
    <w:rsid w:val="003A411E"/>
    <w:rsid w:val="003A41B6"/>
    <w:rsid w:val="003A446F"/>
    <w:rsid w:val="003A468C"/>
    <w:rsid w:val="003A48CC"/>
    <w:rsid w:val="003A49B1"/>
    <w:rsid w:val="003A49D8"/>
    <w:rsid w:val="003A4B11"/>
    <w:rsid w:val="003A4B23"/>
    <w:rsid w:val="003A4B86"/>
    <w:rsid w:val="003A4D2D"/>
    <w:rsid w:val="003A4E34"/>
    <w:rsid w:val="003A4E92"/>
    <w:rsid w:val="003A5013"/>
    <w:rsid w:val="003A526B"/>
    <w:rsid w:val="003A52FB"/>
    <w:rsid w:val="003A53FC"/>
    <w:rsid w:val="003A5414"/>
    <w:rsid w:val="003A55D5"/>
    <w:rsid w:val="003A5767"/>
    <w:rsid w:val="003A581A"/>
    <w:rsid w:val="003A586B"/>
    <w:rsid w:val="003A5A46"/>
    <w:rsid w:val="003A5BFB"/>
    <w:rsid w:val="003A5CFF"/>
    <w:rsid w:val="003A5E9D"/>
    <w:rsid w:val="003A5F3A"/>
    <w:rsid w:val="003A5FF9"/>
    <w:rsid w:val="003A6303"/>
    <w:rsid w:val="003A65E1"/>
    <w:rsid w:val="003A67BB"/>
    <w:rsid w:val="003A6A87"/>
    <w:rsid w:val="003A6ABD"/>
    <w:rsid w:val="003A6CF8"/>
    <w:rsid w:val="003A6E8D"/>
    <w:rsid w:val="003A7198"/>
    <w:rsid w:val="003A72EF"/>
    <w:rsid w:val="003A73B3"/>
    <w:rsid w:val="003A75AF"/>
    <w:rsid w:val="003A76F9"/>
    <w:rsid w:val="003A77BB"/>
    <w:rsid w:val="003A79B8"/>
    <w:rsid w:val="003A7AA0"/>
    <w:rsid w:val="003A7CA8"/>
    <w:rsid w:val="003A7D90"/>
    <w:rsid w:val="003A7E21"/>
    <w:rsid w:val="003A7E31"/>
    <w:rsid w:val="003B02C2"/>
    <w:rsid w:val="003B0369"/>
    <w:rsid w:val="003B03A5"/>
    <w:rsid w:val="003B0474"/>
    <w:rsid w:val="003B0807"/>
    <w:rsid w:val="003B083D"/>
    <w:rsid w:val="003B0857"/>
    <w:rsid w:val="003B08EA"/>
    <w:rsid w:val="003B0D28"/>
    <w:rsid w:val="003B0EC3"/>
    <w:rsid w:val="003B0F5B"/>
    <w:rsid w:val="003B0F71"/>
    <w:rsid w:val="003B10D9"/>
    <w:rsid w:val="003B1250"/>
    <w:rsid w:val="003B1356"/>
    <w:rsid w:val="003B14E3"/>
    <w:rsid w:val="003B1590"/>
    <w:rsid w:val="003B16B9"/>
    <w:rsid w:val="003B1819"/>
    <w:rsid w:val="003B18D4"/>
    <w:rsid w:val="003B196F"/>
    <w:rsid w:val="003B1A83"/>
    <w:rsid w:val="003B1B0F"/>
    <w:rsid w:val="003B1B9E"/>
    <w:rsid w:val="003B1D23"/>
    <w:rsid w:val="003B2093"/>
    <w:rsid w:val="003B21DC"/>
    <w:rsid w:val="003B25A1"/>
    <w:rsid w:val="003B300E"/>
    <w:rsid w:val="003B3297"/>
    <w:rsid w:val="003B32B0"/>
    <w:rsid w:val="003B32FC"/>
    <w:rsid w:val="003B3453"/>
    <w:rsid w:val="003B3521"/>
    <w:rsid w:val="003B3727"/>
    <w:rsid w:val="003B3969"/>
    <w:rsid w:val="003B39A0"/>
    <w:rsid w:val="003B3EA7"/>
    <w:rsid w:val="003B3FFB"/>
    <w:rsid w:val="003B4279"/>
    <w:rsid w:val="003B42C2"/>
    <w:rsid w:val="003B4546"/>
    <w:rsid w:val="003B4643"/>
    <w:rsid w:val="003B4A37"/>
    <w:rsid w:val="003B4C46"/>
    <w:rsid w:val="003B4DDF"/>
    <w:rsid w:val="003B4EBC"/>
    <w:rsid w:val="003B4EED"/>
    <w:rsid w:val="003B4F5B"/>
    <w:rsid w:val="003B517A"/>
    <w:rsid w:val="003B531B"/>
    <w:rsid w:val="003B534E"/>
    <w:rsid w:val="003B53DF"/>
    <w:rsid w:val="003B5902"/>
    <w:rsid w:val="003B5EA3"/>
    <w:rsid w:val="003B5F0F"/>
    <w:rsid w:val="003B5FB2"/>
    <w:rsid w:val="003B617D"/>
    <w:rsid w:val="003B62EF"/>
    <w:rsid w:val="003B6500"/>
    <w:rsid w:val="003B67B2"/>
    <w:rsid w:val="003B6906"/>
    <w:rsid w:val="003B6B2C"/>
    <w:rsid w:val="003B6D75"/>
    <w:rsid w:val="003B6E9B"/>
    <w:rsid w:val="003B6EFD"/>
    <w:rsid w:val="003B7052"/>
    <w:rsid w:val="003B7606"/>
    <w:rsid w:val="003B7779"/>
    <w:rsid w:val="003B78A0"/>
    <w:rsid w:val="003B79CD"/>
    <w:rsid w:val="003B7B31"/>
    <w:rsid w:val="003B7B37"/>
    <w:rsid w:val="003B7D7F"/>
    <w:rsid w:val="003C000F"/>
    <w:rsid w:val="003C00DC"/>
    <w:rsid w:val="003C01DA"/>
    <w:rsid w:val="003C05BA"/>
    <w:rsid w:val="003C0819"/>
    <w:rsid w:val="003C0ADB"/>
    <w:rsid w:val="003C0CE0"/>
    <w:rsid w:val="003C0D8F"/>
    <w:rsid w:val="003C0E13"/>
    <w:rsid w:val="003C0E8E"/>
    <w:rsid w:val="003C0EB4"/>
    <w:rsid w:val="003C1047"/>
    <w:rsid w:val="003C1064"/>
    <w:rsid w:val="003C109B"/>
    <w:rsid w:val="003C110B"/>
    <w:rsid w:val="003C1499"/>
    <w:rsid w:val="003C149E"/>
    <w:rsid w:val="003C16FE"/>
    <w:rsid w:val="003C173C"/>
    <w:rsid w:val="003C1D81"/>
    <w:rsid w:val="003C1EA3"/>
    <w:rsid w:val="003C2291"/>
    <w:rsid w:val="003C2645"/>
    <w:rsid w:val="003C266A"/>
    <w:rsid w:val="003C267D"/>
    <w:rsid w:val="003C297B"/>
    <w:rsid w:val="003C2C53"/>
    <w:rsid w:val="003C2C81"/>
    <w:rsid w:val="003C2F2A"/>
    <w:rsid w:val="003C30BE"/>
    <w:rsid w:val="003C32C1"/>
    <w:rsid w:val="003C333C"/>
    <w:rsid w:val="003C34F5"/>
    <w:rsid w:val="003C367D"/>
    <w:rsid w:val="003C3B65"/>
    <w:rsid w:val="003C4039"/>
    <w:rsid w:val="003C44C9"/>
    <w:rsid w:val="003C44CD"/>
    <w:rsid w:val="003C44EA"/>
    <w:rsid w:val="003C46B8"/>
    <w:rsid w:val="003C482D"/>
    <w:rsid w:val="003C4963"/>
    <w:rsid w:val="003C4A9B"/>
    <w:rsid w:val="003C4BDD"/>
    <w:rsid w:val="003C4D6B"/>
    <w:rsid w:val="003C51C3"/>
    <w:rsid w:val="003C51EB"/>
    <w:rsid w:val="003C54C5"/>
    <w:rsid w:val="003C5B44"/>
    <w:rsid w:val="003C5B57"/>
    <w:rsid w:val="003C5DDE"/>
    <w:rsid w:val="003C5FD9"/>
    <w:rsid w:val="003C602A"/>
    <w:rsid w:val="003C60EB"/>
    <w:rsid w:val="003C616D"/>
    <w:rsid w:val="003C620D"/>
    <w:rsid w:val="003C6216"/>
    <w:rsid w:val="003C71C7"/>
    <w:rsid w:val="003C71F9"/>
    <w:rsid w:val="003C7324"/>
    <w:rsid w:val="003C7391"/>
    <w:rsid w:val="003C7548"/>
    <w:rsid w:val="003C769F"/>
    <w:rsid w:val="003C7995"/>
    <w:rsid w:val="003C7ADF"/>
    <w:rsid w:val="003C7DBF"/>
    <w:rsid w:val="003C7E18"/>
    <w:rsid w:val="003C7E66"/>
    <w:rsid w:val="003C7FC5"/>
    <w:rsid w:val="003D0467"/>
    <w:rsid w:val="003D053B"/>
    <w:rsid w:val="003D0674"/>
    <w:rsid w:val="003D0760"/>
    <w:rsid w:val="003D0A16"/>
    <w:rsid w:val="003D0C56"/>
    <w:rsid w:val="003D0C91"/>
    <w:rsid w:val="003D0DC8"/>
    <w:rsid w:val="003D0DFB"/>
    <w:rsid w:val="003D0EAB"/>
    <w:rsid w:val="003D0F41"/>
    <w:rsid w:val="003D13C3"/>
    <w:rsid w:val="003D13DE"/>
    <w:rsid w:val="003D15E3"/>
    <w:rsid w:val="003D165D"/>
    <w:rsid w:val="003D1759"/>
    <w:rsid w:val="003D17E7"/>
    <w:rsid w:val="003D1896"/>
    <w:rsid w:val="003D1AC3"/>
    <w:rsid w:val="003D1CC2"/>
    <w:rsid w:val="003D1E97"/>
    <w:rsid w:val="003D1F2E"/>
    <w:rsid w:val="003D226E"/>
    <w:rsid w:val="003D2279"/>
    <w:rsid w:val="003D2291"/>
    <w:rsid w:val="003D289E"/>
    <w:rsid w:val="003D2A57"/>
    <w:rsid w:val="003D2DBC"/>
    <w:rsid w:val="003D2DBD"/>
    <w:rsid w:val="003D2F30"/>
    <w:rsid w:val="003D2FA9"/>
    <w:rsid w:val="003D2FBC"/>
    <w:rsid w:val="003D314B"/>
    <w:rsid w:val="003D3341"/>
    <w:rsid w:val="003D35C1"/>
    <w:rsid w:val="003D377C"/>
    <w:rsid w:val="003D3869"/>
    <w:rsid w:val="003D38C1"/>
    <w:rsid w:val="003D397E"/>
    <w:rsid w:val="003D3B14"/>
    <w:rsid w:val="003D3D7E"/>
    <w:rsid w:val="003D3DC3"/>
    <w:rsid w:val="003D40B3"/>
    <w:rsid w:val="003D4670"/>
    <w:rsid w:val="003D4680"/>
    <w:rsid w:val="003D46CC"/>
    <w:rsid w:val="003D47D7"/>
    <w:rsid w:val="003D4814"/>
    <w:rsid w:val="003D489A"/>
    <w:rsid w:val="003D4993"/>
    <w:rsid w:val="003D4A0F"/>
    <w:rsid w:val="003D4B6D"/>
    <w:rsid w:val="003D4C20"/>
    <w:rsid w:val="003D4C6D"/>
    <w:rsid w:val="003D4CF6"/>
    <w:rsid w:val="003D4F69"/>
    <w:rsid w:val="003D523F"/>
    <w:rsid w:val="003D524F"/>
    <w:rsid w:val="003D53DC"/>
    <w:rsid w:val="003D5567"/>
    <w:rsid w:val="003D57E8"/>
    <w:rsid w:val="003D5858"/>
    <w:rsid w:val="003D5945"/>
    <w:rsid w:val="003D5A02"/>
    <w:rsid w:val="003D5AB4"/>
    <w:rsid w:val="003D5B07"/>
    <w:rsid w:val="003D62F7"/>
    <w:rsid w:val="003D6A8F"/>
    <w:rsid w:val="003D6AAC"/>
    <w:rsid w:val="003D6AF6"/>
    <w:rsid w:val="003D6BE5"/>
    <w:rsid w:val="003D6DE9"/>
    <w:rsid w:val="003D6E5E"/>
    <w:rsid w:val="003D6FD0"/>
    <w:rsid w:val="003D6FF6"/>
    <w:rsid w:val="003D703F"/>
    <w:rsid w:val="003D70DE"/>
    <w:rsid w:val="003D71E6"/>
    <w:rsid w:val="003D75D1"/>
    <w:rsid w:val="003D775E"/>
    <w:rsid w:val="003D7927"/>
    <w:rsid w:val="003D79C5"/>
    <w:rsid w:val="003D7A2E"/>
    <w:rsid w:val="003D7C7C"/>
    <w:rsid w:val="003D7D05"/>
    <w:rsid w:val="003D7E1F"/>
    <w:rsid w:val="003D7E95"/>
    <w:rsid w:val="003D7F29"/>
    <w:rsid w:val="003E0064"/>
    <w:rsid w:val="003E03B6"/>
    <w:rsid w:val="003E0406"/>
    <w:rsid w:val="003E0513"/>
    <w:rsid w:val="003E06F6"/>
    <w:rsid w:val="003E075D"/>
    <w:rsid w:val="003E0786"/>
    <w:rsid w:val="003E0A0A"/>
    <w:rsid w:val="003E0AF2"/>
    <w:rsid w:val="003E0EBB"/>
    <w:rsid w:val="003E0EFC"/>
    <w:rsid w:val="003E1016"/>
    <w:rsid w:val="003E1035"/>
    <w:rsid w:val="003E10AE"/>
    <w:rsid w:val="003E1148"/>
    <w:rsid w:val="003E13AA"/>
    <w:rsid w:val="003E17E6"/>
    <w:rsid w:val="003E17F2"/>
    <w:rsid w:val="003E1812"/>
    <w:rsid w:val="003E19F7"/>
    <w:rsid w:val="003E1A4A"/>
    <w:rsid w:val="003E1D4D"/>
    <w:rsid w:val="003E1DBD"/>
    <w:rsid w:val="003E1EB2"/>
    <w:rsid w:val="003E1F0C"/>
    <w:rsid w:val="003E22F3"/>
    <w:rsid w:val="003E28F0"/>
    <w:rsid w:val="003E2987"/>
    <w:rsid w:val="003E2AA8"/>
    <w:rsid w:val="003E2CBD"/>
    <w:rsid w:val="003E2ED4"/>
    <w:rsid w:val="003E2F8D"/>
    <w:rsid w:val="003E32F5"/>
    <w:rsid w:val="003E35ED"/>
    <w:rsid w:val="003E3617"/>
    <w:rsid w:val="003E37ED"/>
    <w:rsid w:val="003E37F7"/>
    <w:rsid w:val="003E38EB"/>
    <w:rsid w:val="003E3941"/>
    <w:rsid w:val="003E39DB"/>
    <w:rsid w:val="003E3AE2"/>
    <w:rsid w:val="003E3E51"/>
    <w:rsid w:val="003E3EFF"/>
    <w:rsid w:val="003E3F41"/>
    <w:rsid w:val="003E4330"/>
    <w:rsid w:val="003E4522"/>
    <w:rsid w:val="003E4578"/>
    <w:rsid w:val="003E4869"/>
    <w:rsid w:val="003E48EA"/>
    <w:rsid w:val="003E4919"/>
    <w:rsid w:val="003E492C"/>
    <w:rsid w:val="003E4B16"/>
    <w:rsid w:val="003E4B68"/>
    <w:rsid w:val="003E4F92"/>
    <w:rsid w:val="003E52D1"/>
    <w:rsid w:val="003E53CA"/>
    <w:rsid w:val="003E546A"/>
    <w:rsid w:val="003E5486"/>
    <w:rsid w:val="003E585B"/>
    <w:rsid w:val="003E5FB9"/>
    <w:rsid w:val="003E600E"/>
    <w:rsid w:val="003E616C"/>
    <w:rsid w:val="003E61A3"/>
    <w:rsid w:val="003E626C"/>
    <w:rsid w:val="003E6325"/>
    <w:rsid w:val="003E64B5"/>
    <w:rsid w:val="003E656A"/>
    <w:rsid w:val="003E66D3"/>
    <w:rsid w:val="003E6809"/>
    <w:rsid w:val="003E6B5E"/>
    <w:rsid w:val="003E6D10"/>
    <w:rsid w:val="003E6DCB"/>
    <w:rsid w:val="003E710D"/>
    <w:rsid w:val="003E726B"/>
    <w:rsid w:val="003E749E"/>
    <w:rsid w:val="003E7954"/>
    <w:rsid w:val="003E798B"/>
    <w:rsid w:val="003E7A9C"/>
    <w:rsid w:val="003E7ADC"/>
    <w:rsid w:val="003E7B0D"/>
    <w:rsid w:val="003E7F9B"/>
    <w:rsid w:val="003F006E"/>
    <w:rsid w:val="003F00B8"/>
    <w:rsid w:val="003F0109"/>
    <w:rsid w:val="003F02C5"/>
    <w:rsid w:val="003F05E9"/>
    <w:rsid w:val="003F0C23"/>
    <w:rsid w:val="003F0C24"/>
    <w:rsid w:val="003F0E2E"/>
    <w:rsid w:val="003F0E51"/>
    <w:rsid w:val="003F1049"/>
    <w:rsid w:val="003F105B"/>
    <w:rsid w:val="003F12C4"/>
    <w:rsid w:val="003F15C4"/>
    <w:rsid w:val="003F16DF"/>
    <w:rsid w:val="003F1818"/>
    <w:rsid w:val="003F18B5"/>
    <w:rsid w:val="003F1933"/>
    <w:rsid w:val="003F1A55"/>
    <w:rsid w:val="003F1B43"/>
    <w:rsid w:val="003F2202"/>
    <w:rsid w:val="003F2404"/>
    <w:rsid w:val="003F24FE"/>
    <w:rsid w:val="003F253B"/>
    <w:rsid w:val="003F2788"/>
    <w:rsid w:val="003F27DA"/>
    <w:rsid w:val="003F297E"/>
    <w:rsid w:val="003F2DC2"/>
    <w:rsid w:val="003F2EE3"/>
    <w:rsid w:val="003F30D6"/>
    <w:rsid w:val="003F311A"/>
    <w:rsid w:val="003F3156"/>
    <w:rsid w:val="003F328A"/>
    <w:rsid w:val="003F328F"/>
    <w:rsid w:val="003F33E9"/>
    <w:rsid w:val="003F362D"/>
    <w:rsid w:val="003F37FD"/>
    <w:rsid w:val="003F3CBF"/>
    <w:rsid w:val="003F4020"/>
    <w:rsid w:val="003F414B"/>
    <w:rsid w:val="003F4209"/>
    <w:rsid w:val="003F43FB"/>
    <w:rsid w:val="003F44D3"/>
    <w:rsid w:val="003F465B"/>
    <w:rsid w:val="003F48F5"/>
    <w:rsid w:val="003F4927"/>
    <w:rsid w:val="003F4C7B"/>
    <w:rsid w:val="003F4CA5"/>
    <w:rsid w:val="003F4CB6"/>
    <w:rsid w:val="003F4EFF"/>
    <w:rsid w:val="003F4F6E"/>
    <w:rsid w:val="003F531A"/>
    <w:rsid w:val="003F541A"/>
    <w:rsid w:val="003F557D"/>
    <w:rsid w:val="003F5618"/>
    <w:rsid w:val="003F56C4"/>
    <w:rsid w:val="003F57A8"/>
    <w:rsid w:val="003F583C"/>
    <w:rsid w:val="003F58B7"/>
    <w:rsid w:val="003F594E"/>
    <w:rsid w:val="003F5A11"/>
    <w:rsid w:val="003F5BDA"/>
    <w:rsid w:val="003F5D50"/>
    <w:rsid w:val="003F5FC8"/>
    <w:rsid w:val="003F6752"/>
    <w:rsid w:val="003F68C1"/>
    <w:rsid w:val="003F69E0"/>
    <w:rsid w:val="003F6AFA"/>
    <w:rsid w:val="003F6B7D"/>
    <w:rsid w:val="003F6C98"/>
    <w:rsid w:val="003F6DD1"/>
    <w:rsid w:val="003F7517"/>
    <w:rsid w:val="003F75CC"/>
    <w:rsid w:val="003F796D"/>
    <w:rsid w:val="003F79D8"/>
    <w:rsid w:val="003F7C0F"/>
    <w:rsid w:val="003F7C9E"/>
    <w:rsid w:val="003F7D90"/>
    <w:rsid w:val="003F7DFB"/>
    <w:rsid w:val="003F7EAE"/>
    <w:rsid w:val="00400074"/>
    <w:rsid w:val="00400285"/>
    <w:rsid w:val="00400356"/>
    <w:rsid w:val="00400451"/>
    <w:rsid w:val="004004FC"/>
    <w:rsid w:val="00400900"/>
    <w:rsid w:val="00400AA7"/>
    <w:rsid w:val="00400ABD"/>
    <w:rsid w:val="00400ACA"/>
    <w:rsid w:val="00400DE3"/>
    <w:rsid w:val="00400EAA"/>
    <w:rsid w:val="00401161"/>
    <w:rsid w:val="004014D5"/>
    <w:rsid w:val="004015D8"/>
    <w:rsid w:val="004017CF"/>
    <w:rsid w:val="0040183C"/>
    <w:rsid w:val="00401A1B"/>
    <w:rsid w:val="004021F7"/>
    <w:rsid w:val="0040225A"/>
    <w:rsid w:val="004023B3"/>
    <w:rsid w:val="004025E8"/>
    <w:rsid w:val="00402768"/>
    <w:rsid w:val="004029BD"/>
    <w:rsid w:val="00402A23"/>
    <w:rsid w:val="00402E90"/>
    <w:rsid w:val="0040331A"/>
    <w:rsid w:val="0040361B"/>
    <w:rsid w:val="004036DC"/>
    <w:rsid w:val="0040374A"/>
    <w:rsid w:val="004038CE"/>
    <w:rsid w:val="0040393F"/>
    <w:rsid w:val="00403CD7"/>
    <w:rsid w:val="00403F83"/>
    <w:rsid w:val="00403FFC"/>
    <w:rsid w:val="0040405F"/>
    <w:rsid w:val="0040412E"/>
    <w:rsid w:val="00404240"/>
    <w:rsid w:val="0040434B"/>
    <w:rsid w:val="004044C4"/>
    <w:rsid w:val="00404765"/>
    <w:rsid w:val="00404A92"/>
    <w:rsid w:val="00404C36"/>
    <w:rsid w:val="00404CFD"/>
    <w:rsid w:val="00404E8B"/>
    <w:rsid w:val="00404F06"/>
    <w:rsid w:val="00404F89"/>
    <w:rsid w:val="00404FA3"/>
    <w:rsid w:val="00404FA9"/>
    <w:rsid w:val="0040502D"/>
    <w:rsid w:val="00405169"/>
    <w:rsid w:val="00405824"/>
    <w:rsid w:val="0040587B"/>
    <w:rsid w:val="00405897"/>
    <w:rsid w:val="004058C6"/>
    <w:rsid w:val="00405998"/>
    <w:rsid w:val="00405ABD"/>
    <w:rsid w:val="00405B7B"/>
    <w:rsid w:val="00405CDB"/>
    <w:rsid w:val="00405F84"/>
    <w:rsid w:val="0040607D"/>
    <w:rsid w:val="0040618D"/>
    <w:rsid w:val="004061D6"/>
    <w:rsid w:val="0040630D"/>
    <w:rsid w:val="0040698A"/>
    <w:rsid w:val="00406C45"/>
    <w:rsid w:val="00406CB7"/>
    <w:rsid w:val="00406D79"/>
    <w:rsid w:val="00406EF5"/>
    <w:rsid w:val="00406F38"/>
    <w:rsid w:val="00407040"/>
    <w:rsid w:val="004070B4"/>
    <w:rsid w:val="00407341"/>
    <w:rsid w:val="0040784D"/>
    <w:rsid w:val="00407A9B"/>
    <w:rsid w:val="00407BC0"/>
    <w:rsid w:val="00407DE7"/>
    <w:rsid w:val="00407F22"/>
    <w:rsid w:val="00410344"/>
    <w:rsid w:val="00410375"/>
    <w:rsid w:val="004103B2"/>
    <w:rsid w:val="00410517"/>
    <w:rsid w:val="004107CA"/>
    <w:rsid w:val="0041099F"/>
    <w:rsid w:val="00410AB0"/>
    <w:rsid w:val="00410ADB"/>
    <w:rsid w:val="00410B81"/>
    <w:rsid w:val="00410BDB"/>
    <w:rsid w:val="00410C2F"/>
    <w:rsid w:val="00410CE0"/>
    <w:rsid w:val="00410D7B"/>
    <w:rsid w:val="00410E92"/>
    <w:rsid w:val="00410FCF"/>
    <w:rsid w:val="004111BC"/>
    <w:rsid w:val="0041125F"/>
    <w:rsid w:val="004114AC"/>
    <w:rsid w:val="004114CB"/>
    <w:rsid w:val="0041150C"/>
    <w:rsid w:val="004115CE"/>
    <w:rsid w:val="00411BFA"/>
    <w:rsid w:val="00411DD1"/>
    <w:rsid w:val="00412284"/>
    <w:rsid w:val="004123A0"/>
    <w:rsid w:val="004123D2"/>
    <w:rsid w:val="0041247A"/>
    <w:rsid w:val="004125F4"/>
    <w:rsid w:val="004126D4"/>
    <w:rsid w:val="0041299E"/>
    <w:rsid w:val="00412A91"/>
    <w:rsid w:val="00412DCC"/>
    <w:rsid w:val="00413034"/>
    <w:rsid w:val="004131E7"/>
    <w:rsid w:val="00413607"/>
    <w:rsid w:val="00413722"/>
    <w:rsid w:val="00413848"/>
    <w:rsid w:val="0041391C"/>
    <w:rsid w:val="00413BEA"/>
    <w:rsid w:val="00413C21"/>
    <w:rsid w:val="00413CB1"/>
    <w:rsid w:val="00413D13"/>
    <w:rsid w:val="00413D44"/>
    <w:rsid w:val="00413F47"/>
    <w:rsid w:val="00413F5D"/>
    <w:rsid w:val="00414015"/>
    <w:rsid w:val="00414029"/>
    <w:rsid w:val="00414042"/>
    <w:rsid w:val="00414160"/>
    <w:rsid w:val="00414703"/>
    <w:rsid w:val="00414919"/>
    <w:rsid w:val="00414944"/>
    <w:rsid w:val="004149B4"/>
    <w:rsid w:val="004149C8"/>
    <w:rsid w:val="00414AA5"/>
    <w:rsid w:val="00414B0A"/>
    <w:rsid w:val="00414C4E"/>
    <w:rsid w:val="00414E6C"/>
    <w:rsid w:val="00414EA1"/>
    <w:rsid w:val="00415154"/>
    <w:rsid w:val="0041548E"/>
    <w:rsid w:val="00415799"/>
    <w:rsid w:val="00415898"/>
    <w:rsid w:val="004159A4"/>
    <w:rsid w:val="00415AE9"/>
    <w:rsid w:val="00415D2B"/>
    <w:rsid w:val="00415D52"/>
    <w:rsid w:val="00415E0E"/>
    <w:rsid w:val="00415E53"/>
    <w:rsid w:val="00415F89"/>
    <w:rsid w:val="004162F7"/>
    <w:rsid w:val="00416592"/>
    <w:rsid w:val="004165F1"/>
    <w:rsid w:val="0041684E"/>
    <w:rsid w:val="00416921"/>
    <w:rsid w:val="004169AE"/>
    <w:rsid w:val="00416B99"/>
    <w:rsid w:val="00416C0A"/>
    <w:rsid w:val="00416EF8"/>
    <w:rsid w:val="00416FBA"/>
    <w:rsid w:val="0041706F"/>
    <w:rsid w:val="00417124"/>
    <w:rsid w:val="004171C0"/>
    <w:rsid w:val="00417213"/>
    <w:rsid w:val="0041773E"/>
    <w:rsid w:val="004177CC"/>
    <w:rsid w:val="004178B4"/>
    <w:rsid w:val="00417A6A"/>
    <w:rsid w:val="00417A6F"/>
    <w:rsid w:val="00417C02"/>
    <w:rsid w:val="00417CA0"/>
    <w:rsid w:val="00417DE1"/>
    <w:rsid w:val="00417F60"/>
    <w:rsid w:val="0042007D"/>
    <w:rsid w:val="004201CA"/>
    <w:rsid w:val="004201CC"/>
    <w:rsid w:val="0042079B"/>
    <w:rsid w:val="004209D0"/>
    <w:rsid w:val="00420C2C"/>
    <w:rsid w:val="0042113A"/>
    <w:rsid w:val="004215AD"/>
    <w:rsid w:val="004216CB"/>
    <w:rsid w:val="00421756"/>
    <w:rsid w:val="004218F8"/>
    <w:rsid w:val="00421941"/>
    <w:rsid w:val="00421CDB"/>
    <w:rsid w:val="00421F0D"/>
    <w:rsid w:val="0042209F"/>
    <w:rsid w:val="004220EA"/>
    <w:rsid w:val="00423049"/>
    <w:rsid w:val="004235DC"/>
    <w:rsid w:val="0042376B"/>
    <w:rsid w:val="00423784"/>
    <w:rsid w:val="0042389A"/>
    <w:rsid w:val="00423AC5"/>
    <w:rsid w:val="00423FEA"/>
    <w:rsid w:val="0042408D"/>
    <w:rsid w:val="00424181"/>
    <w:rsid w:val="004244C8"/>
    <w:rsid w:val="004248DD"/>
    <w:rsid w:val="00424957"/>
    <w:rsid w:val="004249A2"/>
    <w:rsid w:val="00424A46"/>
    <w:rsid w:val="00424A9C"/>
    <w:rsid w:val="00424C32"/>
    <w:rsid w:val="00424DE2"/>
    <w:rsid w:val="00425188"/>
    <w:rsid w:val="0042534E"/>
    <w:rsid w:val="0042535E"/>
    <w:rsid w:val="00425448"/>
    <w:rsid w:val="00425492"/>
    <w:rsid w:val="00425548"/>
    <w:rsid w:val="0042562D"/>
    <w:rsid w:val="004256B1"/>
    <w:rsid w:val="004256D3"/>
    <w:rsid w:val="004256E2"/>
    <w:rsid w:val="00425762"/>
    <w:rsid w:val="00425964"/>
    <w:rsid w:val="00425B4F"/>
    <w:rsid w:val="00425BD5"/>
    <w:rsid w:val="00425C32"/>
    <w:rsid w:val="00425D79"/>
    <w:rsid w:val="00425DD1"/>
    <w:rsid w:val="00426316"/>
    <w:rsid w:val="0042651B"/>
    <w:rsid w:val="004269A9"/>
    <w:rsid w:val="00426AE8"/>
    <w:rsid w:val="00426CBC"/>
    <w:rsid w:val="00426D6E"/>
    <w:rsid w:val="00426F91"/>
    <w:rsid w:val="0042703F"/>
    <w:rsid w:val="004271B9"/>
    <w:rsid w:val="0042727D"/>
    <w:rsid w:val="00427638"/>
    <w:rsid w:val="004276BB"/>
    <w:rsid w:val="0042778D"/>
    <w:rsid w:val="004277B4"/>
    <w:rsid w:val="004278A6"/>
    <w:rsid w:val="00427A6E"/>
    <w:rsid w:val="00427AC1"/>
    <w:rsid w:val="00427BF7"/>
    <w:rsid w:val="004302D8"/>
    <w:rsid w:val="00430652"/>
    <w:rsid w:val="00430ABD"/>
    <w:rsid w:val="00430D87"/>
    <w:rsid w:val="00430EBE"/>
    <w:rsid w:val="00430F30"/>
    <w:rsid w:val="0043111F"/>
    <w:rsid w:val="00431198"/>
    <w:rsid w:val="004311AD"/>
    <w:rsid w:val="004313E4"/>
    <w:rsid w:val="004314EC"/>
    <w:rsid w:val="0043195C"/>
    <w:rsid w:val="00431C71"/>
    <w:rsid w:val="00431D31"/>
    <w:rsid w:val="00431DBA"/>
    <w:rsid w:val="00431E97"/>
    <w:rsid w:val="00431F95"/>
    <w:rsid w:val="00432104"/>
    <w:rsid w:val="0043225D"/>
    <w:rsid w:val="004323A1"/>
    <w:rsid w:val="00432413"/>
    <w:rsid w:val="004324EC"/>
    <w:rsid w:val="00432528"/>
    <w:rsid w:val="004326F3"/>
    <w:rsid w:val="00432751"/>
    <w:rsid w:val="00432836"/>
    <w:rsid w:val="00432837"/>
    <w:rsid w:val="00432933"/>
    <w:rsid w:val="00432D8C"/>
    <w:rsid w:val="004330FB"/>
    <w:rsid w:val="0043315F"/>
    <w:rsid w:val="00433421"/>
    <w:rsid w:val="0043346A"/>
    <w:rsid w:val="00433648"/>
    <w:rsid w:val="004337A2"/>
    <w:rsid w:val="00433889"/>
    <w:rsid w:val="00433CBC"/>
    <w:rsid w:val="00433CF6"/>
    <w:rsid w:val="00433DFE"/>
    <w:rsid w:val="00434320"/>
    <w:rsid w:val="004343BB"/>
    <w:rsid w:val="0043443E"/>
    <w:rsid w:val="00434756"/>
    <w:rsid w:val="004347A5"/>
    <w:rsid w:val="004347CC"/>
    <w:rsid w:val="004348FD"/>
    <w:rsid w:val="00434A71"/>
    <w:rsid w:val="00434A76"/>
    <w:rsid w:val="00434BD3"/>
    <w:rsid w:val="00434C8F"/>
    <w:rsid w:val="00434EA6"/>
    <w:rsid w:val="00435115"/>
    <w:rsid w:val="00435126"/>
    <w:rsid w:val="0043527B"/>
    <w:rsid w:val="004353B1"/>
    <w:rsid w:val="0043575E"/>
    <w:rsid w:val="0043589C"/>
    <w:rsid w:val="004358A0"/>
    <w:rsid w:val="004358F3"/>
    <w:rsid w:val="00435981"/>
    <w:rsid w:val="00435B95"/>
    <w:rsid w:val="00435BF3"/>
    <w:rsid w:val="00435D09"/>
    <w:rsid w:val="00435D41"/>
    <w:rsid w:val="00435DAC"/>
    <w:rsid w:val="00435E74"/>
    <w:rsid w:val="00435FDE"/>
    <w:rsid w:val="00436022"/>
    <w:rsid w:val="004363BB"/>
    <w:rsid w:val="00436479"/>
    <w:rsid w:val="004365C1"/>
    <w:rsid w:val="004368AA"/>
    <w:rsid w:val="00436A4A"/>
    <w:rsid w:val="00436A82"/>
    <w:rsid w:val="00436BFF"/>
    <w:rsid w:val="00436F14"/>
    <w:rsid w:val="00436F1E"/>
    <w:rsid w:val="00436FD7"/>
    <w:rsid w:val="0043712F"/>
    <w:rsid w:val="00437192"/>
    <w:rsid w:val="004372C6"/>
    <w:rsid w:val="004373D1"/>
    <w:rsid w:val="00437468"/>
    <w:rsid w:val="00437475"/>
    <w:rsid w:val="0043778D"/>
    <w:rsid w:val="004379EE"/>
    <w:rsid w:val="00437C0D"/>
    <w:rsid w:val="00437EC9"/>
    <w:rsid w:val="00437F1D"/>
    <w:rsid w:val="00440041"/>
    <w:rsid w:val="0044007D"/>
    <w:rsid w:val="004400B2"/>
    <w:rsid w:val="004401F9"/>
    <w:rsid w:val="00440343"/>
    <w:rsid w:val="00440358"/>
    <w:rsid w:val="00440416"/>
    <w:rsid w:val="004404F9"/>
    <w:rsid w:val="0044056D"/>
    <w:rsid w:val="00440648"/>
    <w:rsid w:val="0044090B"/>
    <w:rsid w:val="00440B32"/>
    <w:rsid w:val="00440B8F"/>
    <w:rsid w:val="00440C75"/>
    <w:rsid w:val="00440E07"/>
    <w:rsid w:val="00440E43"/>
    <w:rsid w:val="00441289"/>
    <w:rsid w:val="0044147D"/>
    <w:rsid w:val="004415AD"/>
    <w:rsid w:val="004415D0"/>
    <w:rsid w:val="0044176E"/>
    <w:rsid w:val="00441997"/>
    <w:rsid w:val="00441CBD"/>
    <w:rsid w:val="004423A1"/>
    <w:rsid w:val="00442447"/>
    <w:rsid w:val="004424BF"/>
    <w:rsid w:val="0044258D"/>
    <w:rsid w:val="00442A51"/>
    <w:rsid w:val="00442E04"/>
    <w:rsid w:val="00443046"/>
    <w:rsid w:val="0044305C"/>
    <w:rsid w:val="00443105"/>
    <w:rsid w:val="0044318E"/>
    <w:rsid w:val="004431B3"/>
    <w:rsid w:val="00443443"/>
    <w:rsid w:val="004434C7"/>
    <w:rsid w:val="00443548"/>
    <w:rsid w:val="004436A8"/>
    <w:rsid w:val="00443854"/>
    <w:rsid w:val="00443A0E"/>
    <w:rsid w:val="00443BBD"/>
    <w:rsid w:val="00443CB4"/>
    <w:rsid w:val="00443D46"/>
    <w:rsid w:val="00443E36"/>
    <w:rsid w:val="00443F82"/>
    <w:rsid w:val="00444264"/>
    <w:rsid w:val="0044428B"/>
    <w:rsid w:val="00444A6F"/>
    <w:rsid w:val="00444B97"/>
    <w:rsid w:val="00444C0E"/>
    <w:rsid w:val="00444DFF"/>
    <w:rsid w:val="004454C2"/>
    <w:rsid w:val="00445604"/>
    <w:rsid w:val="004456F1"/>
    <w:rsid w:val="0044588B"/>
    <w:rsid w:val="00445A6F"/>
    <w:rsid w:val="00445BD8"/>
    <w:rsid w:val="00445C40"/>
    <w:rsid w:val="00445C84"/>
    <w:rsid w:val="00445CD7"/>
    <w:rsid w:val="00445CF2"/>
    <w:rsid w:val="00445F6F"/>
    <w:rsid w:val="00446061"/>
    <w:rsid w:val="00446127"/>
    <w:rsid w:val="0044628A"/>
    <w:rsid w:val="004464BB"/>
    <w:rsid w:val="004465D1"/>
    <w:rsid w:val="00446846"/>
    <w:rsid w:val="00446D8B"/>
    <w:rsid w:val="00446E75"/>
    <w:rsid w:val="00447034"/>
    <w:rsid w:val="004470E6"/>
    <w:rsid w:val="0044712C"/>
    <w:rsid w:val="004471BD"/>
    <w:rsid w:val="00447203"/>
    <w:rsid w:val="0044723C"/>
    <w:rsid w:val="0044729B"/>
    <w:rsid w:val="00447347"/>
    <w:rsid w:val="0044775E"/>
    <w:rsid w:val="0044787B"/>
    <w:rsid w:val="00447ABE"/>
    <w:rsid w:val="00447CF4"/>
    <w:rsid w:val="00447DFE"/>
    <w:rsid w:val="00447ED7"/>
    <w:rsid w:val="00447F33"/>
    <w:rsid w:val="0045020A"/>
    <w:rsid w:val="00450697"/>
    <w:rsid w:val="004507C8"/>
    <w:rsid w:val="00450A10"/>
    <w:rsid w:val="00450A27"/>
    <w:rsid w:val="00450A3C"/>
    <w:rsid w:val="00450AD7"/>
    <w:rsid w:val="00450DF8"/>
    <w:rsid w:val="00450EF5"/>
    <w:rsid w:val="004513C2"/>
    <w:rsid w:val="00451440"/>
    <w:rsid w:val="00451479"/>
    <w:rsid w:val="004515E4"/>
    <w:rsid w:val="00451671"/>
    <w:rsid w:val="0045182D"/>
    <w:rsid w:val="00451A23"/>
    <w:rsid w:val="00451EC2"/>
    <w:rsid w:val="0045255F"/>
    <w:rsid w:val="0045264C"/>
    <w:rsid w:val="004527F0"/>
    <w:rsid w:val="004528CC"/>
    <w:rsid w:val="004528FC"/>
    <w:rsid w:val="00452B81"/>
    <w:rsid w:val="00452D83"/>
    <w:rsid w:val="00452E73"/>
    <w:rsid w:val="004530FD"/>
    <w:rsid w:val="00453513"/>
    <w:rsid w:val="00453695"/>
    <w:rsid w:val="004536FF"/>
    <w:rsid w:val="00453A5B"/>
    <w:rsid w:val="00453D49"/>
    <w:rsid w:val="00453FFE"/>
    <w:rsid w:val="0045429B"/>
    <w:rsid w:val="004542C4"/>
    <w:rsid w:val="0045436C"/>
    <w:rsid w:val="00454445"/>
    <w:rsid w:val="004546A6"/>
    <w:rsid w:val="004547A3"/>
    <w:rsid w:val="00454976"/>
    <w:rsid w:val="00454B45"/>
    <w:rsid w:val="00455718"/>
    <w:rsid w:val="004558B8"/>
    <w:rsid w:val="00455919"/>
    <w:rsid w:val="00455B40"/>
    <w:rsid w:val="00455DD5"/>
    <w:rsid w:val="004561B7"/>
    <w:rsid w:val="004565E4"/>
    <w:rsid w:val="004566FA"/>
    <w:rsid w:val="0045671D"/>
    <w:rsid w:val="004567C3"/>
    <w:rsid w:val="00456811"/>
    <w:rsid w:val="0045683A"/>
    <w:rsid w:val="00456999"/>
    <w:rsid w:val="00456AFC"/>
    <w:rsid w:val="00456B81"/>
    <w:rsid w:val="00456B8D"/>
    <w:rsid w:val="00456CEA"/>
    <w:rsid w:val="00456D0E"/>
    <w:rsid w:val="004570C8"/>
    <w:rsid w:val="00457231"/>
    <w:rsid w:val="004573DD"/>
    <w:rsid w:val="0045784B"/>
    <w:rsid w:val="00457957"/>
    <w:rsid w:val="00457C72"/>
    <w:rsid w:val="00457E62"/>
    <w:rsid w:val="0046014C"/>
    <w:rsid w:val="0046018B"/>
    <w:rsid w:val="004602E0"/>
    <w:rsid w:val="0046034E"/>
    <w:rsid w:val="00460382"/>
    <w:rsid w:val="004605D3"/>
    <w:rsid w:val="00460642"/>
    <w:rsid w:val="004608F5"/>
    <w:rsid w:val="00460942"/>
    <w:rsid w:val="0046094F"/>
    <w:rsid w:val="00460999"/>
    <w:rsid w:val="00461062"/>
    <w:rsid w:val="0046119D"/>
    <w:rsid w:val="004611B8"/>
    <w:rsid w:val="004613A9"/>
    <w:rsid w:val="00461459"/>
    <w:rsid w:val="004614CD"/>
    <w:rsid w:val="00461558"/>
    <w:rsid w:val="004616BB"/>
    <w:rsid w:val="004616DB"/>
    <w:rsid w:val="0046176B"/>
    <w:rsid w:val="0046177F"/>
    <w:rsid w:val="00461794"/>
    <w:rsid w:val="0046179E"/>
    <w:rsid w:val="00461816"/>
    <w:rsid w:val="004618D2"/>
    <w:rsid w:val="004618FE"/>
    <w:rsid w:val="0046190C"/>
    <w:rsid w:val="00461CF0"/>
    <w:rsid w:val="00461F75"/>
    <w:rsid w:val="004623FA"/>
    <w:rsid w:val="00462439"/>
    <w:rsid w:val="00462550"/>
    <w:rsid w:val="00462573"/>
    <w:rsid w:val="00462625"/>
    <w:rsid w:val="0046288B"/>
    <w:rsid w:val="004628A7"/>
    <w:rsid w:val="004628E1"/>
    <w:rsid w:val="004629F3"/>
    <w:rsid w:val="00462AE6"/>
    <w:rsid w:val="00462B0C"/>
    <w:rsid w:val="00462BA0"/>
    <w:rsid w:val="004630EC"/>
    <w:rsid w:val="00463141"/>
    <w:rsid w:val="00463357"/>
    <w:rsid w:val="0046351E"/>
    <w:rsid w:val="004639D8"/>
    <w:rsid w:val="00463A04"/>
    <w:rsid w:val="00463C99"/>
    <w:rsid w:val="00463E1B"/>
    <w:rsid w:val="00463EF7"/>
    <w:rsid w:val="00464156"/>
    <w:rsid w:val="004644C0"/>
    <w:rsid w:val="004647AD"/>
    <w:rsid w:val="004647EF"/>
    <w:rsid w:val="004648C1"/>
    <w:rsid w:val="00464B0D"/>
    <w:rsid w:val="00465255"/>
    <w:rsid w:val="0046549F"/>
    <w:rsid w:val="004655CB"/>
    <w:rsid w:val="00465756"/>
    <w:rsid w:val="004658F6"/>
    <w:rsid w:val="00465A63"/>
    <w:rsid w:val="00465C17"/>
    <w:rsid w:val="00465C63"/>
    <w:rsid w:val="00465FD5"/>
    <w:rsid w:val="00466463"/>
    <w:rsid w:val="004664B3"/>
    <w:rsid w:val="004664B6"/>
    <w:rsid w:val="00466582"/>
    <w:rsid w:val="00466A03"/>
    <w:rsid w:val="00466AED"/>
    <w:rsid w:val="00466D1D"/>
    <w:rsid w:val="004670E3"/>
    <w:rsid w:val="00467159"/>
    <w:rsid w:val="00467405"/>
    <w:rsid w:val="00467462"/>
    <w:rsid w:val="00467658"/>
    <w:rsid w:val="0046785D"/>
    <w:rsid w:val="00467CA9"/>
    <w:rsid w:val="004700D0"/>
    <w:rsid w:val="00470244"/>
    <w:rsid w:val="0047053F"/>
    <w:rsid w:val="00470574"/>
    <w:rsid w:val="0047060C"/>
    <w:rsid w:val="004706A6"/>
    <w:rsid w:val="00470759"/>
    <w:rsid w:val="00470776"/>
    <w:rsid w:val="00470792"/>
    <w:rsid w:val="00470A41"/>
    <w:rsid w:val="00470BA4"/>
    <w:rsid w:val="00470C81"/>
    <w:rsid w:val="00470FB0"/>
    <w:rsid w:val="00470FD2"/>
    <w:rsid w:val="0047127E"/>
    <w:rsid w:val="0047144E"/>
    <w:rsid w:val="004714BC"/>
    <w:rsid w:val="00471599"/>
    <w:rsid w:val="00471819"/>
    <w:rsid w:val="0047199D"/>
    <w:rsid w:val="00471C5D"/>
    <w:rsid w:val="00471F83"/>
    <w:rsid w:val="004720EA"/>
    <w:rsid w:val="0047231B"/>
    <w:rsid w:val="0047242B"/>
    <w:rsid w:val="00472507"/>
    <w:rsid w:val="0047279A"/>
    <w:rsid w:val="00472A13"/>
    <w:rsid w:val="00472A18"/>
    <w:rsid w:val="00472A37"/>
    <w:rsid w:val="00472A3A"/>
    <w:rsid w:val="00472B5C"/>
    <w:rsid w:val="00472CE0"/>
    <w:rsid w:val="00472FDD"/>
    <w:rsid w:val="0047331C"/>
    <w:rsid w:val="0047359F"/>
    <w:rsid w:val="004736AF"/>
    <w:rsid w:val="00473718"/>
    <w:rsid w:val="004737B5"/>
    <w:rsid w:val="00473869"/>
    <w:rsid w:val="0047396C"/>
    <w:rsid w:val="00473BC5"/>
    <w:rsid w:val="0047410E"/>
    <w:rsid w:val="00474120"/>
    <w:rsid w:val="0047422F"/>
    <w:rsid w:val="00474464"/>
    <w:rsid w:val="00474474"/>
    <w:rsid w:val="00474743"/>
    <w:rsid w:val="00474762"/>
    <w:rsid w:val="0047477C"/>
    <w:rsid w:val="00474837"/>
    <w:rsid w:val="00474AA5"/>
    <w:rsid w:val="00474B08"/>
    <w:rsid w:val="00474D34"/>
    <w:rsid w:val="00474E50"/>
    <w:rsid w:val="00474F35"/>
    <w:rsid w:val="00475145"/>
    <w:rsid w:val="004753B9"/>
    <w:rsid w:val="004756C2"/>
    <w:rsid w:val="00475827"/>
    <w:rsid w:val="00475895"/>
    <w:rsid w:val="00475954"/>
    <w:rsid w:val="00475FAA"/>
    <w:rsid w:val="00476062"/>
    <w:rsid w:val="0047675D"/>
    <w:rsid w:val="00476779"/>
    <w:rsid w:val="00476ABD"/>
    <w:rsid w:val="00476C60"/>
    <w:rsid w:val="00476C75"/>
    <w:rsid w:val="00476F96"/>
    <w:rsid w:val="00477097"/>
    <w:rsid w:val="0047731C"/>
    <w:rsid w:val="004774F4"/>
    <w:rsid w:val="00477650"/>
    <w:rsid w:val="0047769A"/>
    <w:rsid w:val="004777B6"/>
    <w:rsid w:val="00477AB0"/>
    <w:rsid w:val="00477DAD"/>
    <w:rsid w:val="00477EAB"/>
    <w:rsid w:val="00477F24"/>
    <w:rsid w:val="0048054A"/>
    <w:rsid w:val="00480613"/>
    <w:rsid w:val="0048088A"/>
    <w:rsid w:val="00480A75"/>
    <w:rsid w:val="00480AF9"/>
    <w:rsid w:val="00480D81"/>
    <w:rsid w:val="00481072"/>
    <w:rsid w:val="004810CD"/>
    <w:rsid w:val="0048115D"/>
    <w:rsid w:val="004812BD"/>
    <w:rsid w:val="004813BA"/>
    <w:rsid w:val="004817A1"/>
    <w:rsid w:val="004818E8"/>
    <w:rsid w:val="00481979"/>
    <w:rsid w:val="00481ABB"/>
    <w:rsid w:val="00481D6B"/>
    <w:rsid w:val="00482273"/>
    <w:rsid w:val="0048227F"/>
    <w:rsid w:val="004822E3"/>
    <w:rsid w:val="004824B9"/>
    <w:rsid w:val="004824F3"/>
    <w:rsid w:val="00482837"/>
    <w:rsid w:val="00482856"/>
    <w:rsid w:val="00482859"/>
    <w:rsid w:val="00482983"/>
    <w:rsid w:val="004829BA"/>
    <w:rsid w:val="00482E04"/>
    <w:rsid w:val="00482F65"/>
    <w:rsid w:val="00482F67"/>
    <w:rsid w:val="00483006"/>
    <w:rsid w:val="00483223"/>
    <w:rsid w:val="004832B3"/>
    <w:rsid w:val="00483520"/>
    <w:rsid w:val="0048353E"/>
    <w:rsid w:val="00483541"/>
    <w:rsid w:val="004836BD"/>
    <w:rsid w:val="004836BF"/>
    <w:rsid w:val="00483A80"/>
    <w:rsid w:val="00483B2F"/>
    <w:rsid w:val="00483D05"/>
    <w:rsid w:val="00483E48"/>
    <w:rsid w:val="00483F2D"/>
    <w:rsid w:val="00483FDA"/>
    <w:rsid w:val="004841A9"/>
    <w:rsid w:val="0048424B"/>
    <w:rsid w:val="00484883"/>
    <w:rsid w:val="00484915"/>
    <w:rsid w:val="00484B33"/>
    <w:rsid w:val="00484F0D"/>
    <w:rsid w:val="00484F6D"/>
    <w:rsid w:val="004850EF"/>
    <w:rsid w:val="004853F7"/>
    <w:rsid w:val="00485416"/>
    <w:rsid w:val="0048562A"/>
    <w:rsid w:val="004856FE"/>
    <w:rsid w:val="00485961"/>
    <w:rsid w:val="004859E2"/>
    <w:rsid w:val="00485A61"/>
    <w:rsid w:val="00485AE5"/>
    <w:rsid w:val="00485B2B"/>
    <w:rsid w:val="00485D8F"/>
    <w:rsid w:val="00485F1B"/>
    <w:rsid w:val="0048607F"/>
    <w:rsid w:val="0048625B"/>
    <w:rsid w:val="0048627B"/>
    <w:rsid w:val="004862C8"/>
    <w:rsid w:val="00486497"/>
    <w:rsid w:val="004864DF"/>
    <w:rsid w:val="00486A89"/>
    <w:rsid w:val="00486BF2"/>
    <w:rsid w:val="0048702B"/>
    <w:rsid w:val="00487177"/>
    <w:rsid w:val="00487254"/>
    <w:rsid w:val="00487387"/>
    <w:rsid w:val="00487429"/>
    <w:rsid w:val="00487797"/>
    <w:rsid w:val="004878E9"/>
    <w:rsid w:val="00487BD8"/>
    <w:rsid w:val="00487C2B"/>
    <w:rsid w:val="00487C4F"/>
    <w:rsid w:val="00487C78"/>
    <w:rsid w:val="004900CE"/>
    <w:rsid w:val="004901E6"/>
    <w:rsid w:val="004902DD"/>
    <w:rsid w:val="004905EA"/>
    <w:rsid w:val="00490606"/>
    <w:rsid w:val="00490981"/>
    <w:rsid w:val="00490C89"/>
    <w:rsid w:val="00490E50"/>
    <w:rsid w:val="00491060"/>
    <w:rsid w:val="00491507"/>
    <w:rsid w:val="0049155F"/>
    <w:rsid w:val="0049178E"/>
    <w:rsid w:val="0049193D"/>
    <w:rsid w:val="004919FD"/>
    <w:rsid w:val="00491AC3"/>
    <w:rsid w:val="00491AF9"/>
    <w:rsid w:val="00491B78"/>
    <w:rsid w:val="00491C9A"/>
    <w:rsid w:val="00491E1D"/>
    <w:rsid w:val="004922B4"/>
    <w:rsid w:val="0049230E"/>
    <w:rsid w:val="00492313"/>
    <w:rsid w:val="00492425"/>
    <w:rsid w:val="004924C9"/>
    <w:rsid w:val="004925B8"/>
    <w:rsid w:val="004925EF"/>
    <w:rsid w:val="00492698"/>
    <w:rsid w:val="004926B5"/>
    <w:rsid w:val="00492898"/>
    <w:rsid w:val="00492AB8"/>
    <w:rsid w:val="00492AD8"/>
    <w:rsid w:val="00492B2C"/>
    <w:rsid w:val="00492B88"/>
    <w:rsid w:val="00492BF4"/>
    <w:rsid w:val="00492C3C"/>
    <w:rsid w:val="00492D42"/>
    <w:rsid w:val="00492F05"/>
    <w:rsid w:val="00493519"/>
    <w:rsid w:val="004936E9"/>
    <w:rsid w:val="00493749"/>
    <w:rsid w:val="004938D5"/>
    <w:rsid w:val="004938EA"/>
    <w:rsid w:val="00493C23"/>
    <w:rsid w:val="00493F00"/>
    <w:rsid w:val="00493F03"/>
    <w:rsid w:val="004940DF"/>
    <w:rsid w:val="00494146"/>
    <w:rsid w:val="0049436B"/>
    <w:rsid w:val="00494493"/>
    <w:rsid w:val="004944F3"/>
    <w:rsid w:val="0049476E"/>
    <w:rsid w:val="004947FD"/>
    <w:rsid w:val="004948A4"/>
    <w:rsid w:val="00494DDD"/>
    <w:rsid w:val="0049503E"/>
    <w:rsid w:val="004950F6"/>
    <w:rsid w:val="00495100"/>
    <w:rsid w:val="0049522C"/>
    <w:rsid w:val="00495528"/>
    <w:rsid w:val="0049573E"/>
    <w:rsid w:val="00495772"/>
    <w:rsid w:val="0049597C"/>
    <w:rsid w:val="00495A09"/>
    <w:rsid w:val="00495A8E"/>
    <w:rsid w:val="00495BF5"/>
    <w:rsid w:val="00495D2D"/>
    <w:rsid w:val="00495D49"/>
    <w:rsid w:val="00495DEF"/>
    <w:rsid w:val="00496013"/>
    <w:rsid w:val="00496030"/>
    <w:rsid w:val="004966F8"/>
    <w:rsid w:val="004967CF"/>
    <w:rsid w:val="0049690E"/>
    <w:rsid w:val="00496A5B"/>
    <w:rsid w:val="00496D54"/>
    <w:rsid w:val="00496F95"/>
    <w:rsid w:val="00496F98"/>
    <w:rsid w:val="00497132"/>
    <w:rsid w:val="0049729B"/>
    <w:rsid w:val="00497374"/>
    <w:rsid w:val="0049776E"/>
    <w:rsid w:val="00497895"/>
    <w:rsid w:val="0049799D"/>
    <w:rsid w:val="00497A9A"/>
    <w:rsid w:val="00497BE4"/>
    <w:rsid w:val="00497EB3"/>
    <w:rsid w:val="004A01A9"/>
    <w:rsid w:val="004A01BA"/>
    <w:rsid w:val="004A051B"/>
    <w:rsid w:val="004A06FC"/>
    <w:rsid w:val="004A0869"/>
    <w:rsid w:val="004A086C"/>
    <w:rsid w:val="004A0891"/>
    <w:rsid w:val="004A0BC0"/>
    <w:rsid w:val="004A0E6C"/>
    <w:rsid w:val="004A0ED7"/>
    <w:rsid w:val="004A0FF5"/>
    <w:rsid w:val="004A0FFB"/>
    <w:rsid w:val="004A103C"/>
    <w:rsid w:val="004A11F6"/>
    <w:rsid w:val="004A1215"/>
    <w:rsid w:val="004A132C"/>
    <w:rsid w:val="004A1437"/>
    <w:rsid w:val="004A1476"/>
    <w:rsid w:val="004A16D3"/>
    <w:rsid w:val="004A16EC"/>
    <w:rsid w:val="004A170D"/>
    <w:rsid w:val="004A17AE"/>
    <w:rsid w:val="004A17B7"/>
    <w:rsid w:val="004A198C"/>
    <w:rsid w:val="004A1C62"/>
    <w:rsid w:val="004A1E49"/>
    <w:rsid w:val="004A23AF"/>
    <w:rsid w:val="004A24CA"/>
    <w:rsid w:val="004A255D"/>
    <w:rsid w:val="004A25EA"/>
    <w:rsid w:val="004A2869"/>
    <w:rsid w:val="004A2AC6"/>
    <w:rsid w:val="004A2AD7"/>
    <w:rsid w:val="004A2E7C"/>
    <w:rsid w:val="004A2FD8"/>
    <w:rsid w:val="004A3018"/>
    <w:rsid w:val="004A309F"/>
    <w:rsid w:val="004A318D"/>
    <w:rsid w:val="004A327D"/>
    <w:rsid w:val="004A33B7"/>
    <w:rsid w:val="004A34EB"/>
    <w:rsid w:val="004A3507"/>
    <w:rsid w:val="004A3580"/>
    <w:rsid w:val="004A3583"/>
    <w:rsid w:val="004A3675"/>
    <w:rsid w:val="004A36E8"/>
    <w:rsid w:val="004A39B6"/>
    <w:rsid w:val="004A3D22"/>
    <w:rsid w:val="004A3EB1"/>
    <w:rsid w:val="004A3F2F"/>
    <w:rsid w:val="004A41DD"/>
    <w:rsid w:val="004A41F4"/>
    <w:rsid w:val="004A42C6"/>
    <w:rsid w:val="004A4602"/>
    <w:rsid w:val="004A4698"/>
    <w:rsid w:val="004A4850"/>
    <w:rsid w:val="004A49F2"/>
    <w:rsid w:val="004A4B81"/>
    <w:rsid w:val="004A4B88"/>
    <w:rsid w:val="004A4E94"/>
    <w:rsid w:val="004A4F9F"/>
    <w:rsid w:val="004A5139"/>
    <w:rsid w:val="004A51C1"/>
    <w:rsid w:val="004A5424"/>
    <w:rsid w:val="004A54B7"/>
    <w:rsid w:val="004A571E"/>
    <w:rsid w:val="004A57A3"/>
    <w:rsid w:val="004A57BF"/>
    <w:rsid w:val="004A57D3"/>
    <w:rsid w:val="004A587A"/>
    <w:rsid w:val="004A58BF"/>
    <w:rsid w:val="004A5A36"/>
    <w:rsid w:val="004A5AEC"/>
    <w:rsid w:val="004A5C52"/>
    <w:rsid w:val="004A5CAE"/>
    <w:rsid w:val="004A5E64"/>
    <w:rsid w:val="004A5E87"/>
    <w:rsid w:val="004A5F34"/>
    <w:rsid w:val="004A61AE"/>
    <w:rsid w:val="004A61C2"/>
    <w:rsid w:val="004A638C"/>
    <w:rsid w:val="004A666B"/>
    <w:rsid w:val="004A6744"/>
    <w:rsid w:val="004A681D"/>
    <w:rsid w:val="004A6930"/>
    <w:rsid w:val="004A6A29"/>
    <w:rsid w:val="004A6B84"/>
    <w:rsid w:val="004A6D26"/>
    <w:rsid w:val="004A6E4E"/>
    <w:rsid w:val="004A6FBB"/>
    <w:rsid w:val="004A7031"/>
    <w:rsid w:val="004A7118"/>
    <w:rsid w:val="004A7305"/>
    <w:rsid w:val="004A7429"/>
    <w:rsid w:val="004A7455"/>
    <w:rsid w:val="004A760C"/>
    <w:rsid w:val="004A77A2"/>
    <w:rsid w:val="004A7900"/>
    <w:rsid w:val="004A792F"/>
    <w:rsid w:val="004A7D9F"/>
    <w:rsid w:val="004A7E3C"/>
    <w:rsid w:val="004B0073"/>
    <w:rsid w:val="004B0349"/>
    <w:rsid w:val="004B05B0"/>
    <w:rsid w:val="004B06C9"/>
    <w:rsid w:val="004B096D"/>
    <w:rsid w:val="004B09C8"/>
    <w:rsid w:val="004B0C38"/>
    <w:rsid w:val="004B0C9D"/>
    <w:rsid w:val="004B0CB1"/>
    <w:rsid w:val="004B0D45"/>
    <w:rsid w:val="004B106C"/>
    <w:rsid w:val="004B16BA"/>
    <w:rsid w:val="004B1787"/>
    <w:rsid w:val="004B17FC"/>
    <w:rsid w:val="004B181E"/>
    <w:rsid w:val="004B1849"/>
    <w:rsid w:val="004B1A79"/>
    <w:rsid w:val="004B1E0B"/>
    <w:rsid w:val="004B1F41"/>
    <w:rsid w:val="004B2572"/>
    <w:rsid w:val="004B25FE"/>
    <w:rsid w:val="004B267E"/>
    <w:rsid w:val="004B26BB"/>
    <w:rsid w:val="004B26D9"/>
    <w:rsid w:val="004B26F2"/>
    <w:rsid w:val="004B2C5E"/>
    <w:rsid w:val="004B2E18"/>
    <w:rsid w:val="004B2E2D"/>
    <w:rsid w:val="004B2FB5"/>
    <w:rsid w:val="004B3192"/>
    <w:rsid w:val="004B336A"/>
    <w:rsid w:val="004B3387"/>
    <w:rsid w:val="004B33D1"/>
    <w:rsid w:val="004B3592"/>
    <w:rsid w:val="004B3673"/>
    <w:rsid w:val="004B3AEA"/>
    <w:rsid w:val="004B3C42"/>
    <w:rsid w:val="004B3C9C"/>
    <w:rsid w:val="004B40BE"/>
    <w:rsid w:val="004B4190"/>
    <w:rsid w:val="004B4279"/>
    <w:rsid w:val="004B4372"/>
    <w:rsid w:val="004B4540"/>
    <w:rsid w:val="004B46A6"/>
    <w:rsid w:val="004B471F"/>
    <w:rsid w:val="004B4724"/>
    <w:rsid w:val="004B4793"/>
    <w:rsid w:val="004B48D7"/>
    <w:rsid w:val="004B4B69"/>
    <w:rsid w:val="004B4C0D"/>
    <w:rsid w:val="004B4C3D"/>
    <w:rsid w:val="004B4C48"/>
    <w:rsid w:val="004B4E02"/>
    <w:rsid w:val="004B4ED1"/>
    <w:rsid w:val="004B50A2"/>
    <w:rsid w:val="004B52D4"/>
    <w:rsid w:val="004B53ED"/>
    <w:rsid w:val="004B54DA"/>
    <w:rsid w:val="004B54E0"/>
    <w:rsid w:val="004B5615"/>
    <w:rsid w:val="004B5825"/>
    <w:rsid w:val="004B5ADA"/>
    <w:rsid w:val="004B5CF3"/>
    <w:rsid w:val="004B5E5C"/>
    <w:rsid w:val="004B5EDB"/>
    <w:rsid w:val="004B6024"/>
    <w:rsid w:val="004B60A3"/>
    <w:rsid w:val="004B60CE"/>
    <w:rsid w:val="004B61D6"/>
    <w:rsid w:val="004B61E9"/>
    <w:rsid w:val="004B6321"/>
    <w:rsid w:val="004B632D"/>
    <w:rsid w:val="004B6348"/>
    <w:rsid w:val="004B65FF"/>
    <w:rsid w:val="004B6656"/>
    <w:rsid w:val="004B69E0"/>
    <w:rsid w:val="004B6C1C"/>
    <w:rsid w:val="004B6C9A"/>
    <w:rsid w:val="004B6FBC"/>
    <w:rsid w:val="004B6FDC"/>
    <w:rsid w:val="004B7164"/>
    <w:rsid w:val="004B7702"/>
    <w:rsid w:val="004B774B"/>
    <w:rsid w:val="004B7A24"/>
    <w:rsid w:val="004B7AA4"/>
    <w:rsid w:val="004B7AB9"/>
    <w:rsid w:val="004B7E1C"/>
    <w:rsid w:val="004B7E75"/>
    <w:rsid w:val="004C0293"/>
    <w:rsid w:val="004C05C8"/>
    <w:rsid w:val="004C061A"/>
    <w:rsid w:val="004C0688"/>
    <w:rsid w:val="004C089F"/>
    <w:rsid w:val="004C09B9"/>
    <w:rsid w:val="004C0A81"/>
    <w:rsid w:val="004C0B0B"/>
    <w:rsid w:val="004C1007"/>
    <w:rsid w:val="004C1202"/>
    <w:rsid w:val="004C1494"/>
    <w:rsid w:val="004C14D0"/>
    <w:rsid w:val="004C1565"/>
    <w:rsid w:val="004C1BBA"/>
    <w:rsid w:val="004C1CB6"/>
    <w:rsid w:val="004C1D02"/>
    <w:rsid w:val="004C1E50"/>
    <w:rsid w:val="004C1E69"/>
    <w:rsid w:val="004C2072"/>
    <w:rsid w:val="004C210E"/>
    <w:rsid w:val="004C24BB"/>
    <w:rsid w:val="004C26CA"/>
    <w:rsid w:val="004C2A86"/>
    <w:rsid w:val="004C2DF6"/>
    <w:rsid w:val="004C31FC"/>
    <w:rsid w:val="004C3256"/>
    <w:rsid w:val="004C32CF"/>
    <w:rsid w:val="004C3480"/>
    <w:rsid w:val="004C371C"/>
    <w:rsid w:val="004C3D43"/>
    <w:rsid w:val="004C3FC3"/>
    <w:rsid w:val="004C3FC5"/>
    <w:rsid w:val="004C410C"/>
    <w:rsid w:val="004C4578"/>
    <w:rsid w:val="004C4629"/>
    <w:rsid w:val="004C462F"/>
    <w:rsid w:val="004C4710"/>
    <w:rsid w:val="004C4852"/>
    <w:rsid w:val="004C4ACB"/>
    <w:rsid w:val="004C4B71"/>
    <w:rsid w:val="004C4BBB"/>
    <w:rsid w:val="004C4E1D"/>
    <w:rsid w:val="004C4EDE"/>
    <w:rsid w:val="004C50A9"/>
    <w:rsid w:val="004C53DD"/>
    <w:rsid w:val="004C54A6"/>
    <w:rsid w:val="004C551C"/>
    <w:rsid w:val="004C5777"/>
    <w:rsid w:val="004C5B12"/>
    <w:rsid w:val="004C5C38"/>
    <w:rsid w:val="004C5CD3"/>
    <w:rsid w:val="004C5D02"/>
    <w:rsid w:val="004C5D63"/>
    <w:rsid w:val="004C5DBA"/>
    <w:rsid w:val="004C5E06"/>
    <w:rsid w:val="004C609A"/>
    <w:rsid w:val="004C6241"/>
    <w:rsid w:val="004C651C"/>
    <w:rsid w:val="004C6892"/>
    <w:rsid w:val="004C6926"/>
    <w:rsid w:val="004C6D56"/>
    <w:rsid w:val="004C6DCA"/>
    <w:rsid w:val="004C6FB8"/>
    <w:rsid w:val="004C71C3"/>
    <w:rsid w:val="004C72E4"/>
    <w:rsid w:val="004C7613"/>
    <w:rsid w:val="004C77AB"/>
    <w:rsid w:val="004C781B"/>
    <w:rsid w:val="004C78C6"/>
    <w:rsid w:val="004C7F9B"/>
    <w:rsid w:val="004D0039"/>
    <w:rsid w:val="004D039C"/>
    <w:rsid w:val="004D03C8"/>
    <w:rsid w:val="004D0504"/>
    <w:rsid w:val="004D050F"/>
    <w:rsid w:val="004D06BE"/>
    <w:rsid w:val="004D087E"/>
    <w:rsid w:val="004D0C9F"/>
    <w:rsid w:val="004D1017"/>
    <w:rsid w:val="004D126A"/>
    <w:rsid w:val="004D127B"/>
    <w:rsid w:val="004D1441"/>
    <w:rsid w:val="004D146E"/>
    <w:rsid w:val="004D15B2"/>
    <w:rsid w:val="004D1619"/>
    <w:rsid w:val="004D161B"/>
    <w:rsid w:val="004D18F5"/>
    <w:rsid w:val="004D1925"/>
    <w:rsid w:val="004D1945"/>
    <w:rsid w:val="004D19DB"/>
    <w:rsid w:val="004D1B53"/>
    <w:rsid w:val="004D1DD2"/>
    <w:rsid w:val="004D1E88"/>
    <w:rsid w:val="004D1FDF"/>
    <w:rsid w:val="004D218C"/>
    <w:rsid w:val="004D225D"/>
    <w:rsid w:val="004D23E1"/>
    <w:rsid w:val="004D24BC"/>
    <w:rsid w:val="004D274F"/>
    <w:rsid w:val="004D27D0"/>
    <w:rsid w:val="004D27DE"/>
    <w:rsid w:val="004D28F8"/>
    <w:rsid w:val="004D2A57"/>
    <w:rsid w:val="004D2B5F"/>
    <w:rsid w:val="004D2BA0"/>
    <w:rsid w:val="004D2C79"/>
    <w:rsid w:val="004D2E61"/>
    <w:rsid w:val="004D2ED4"/>
    <w:rsid w:val="004D2F4D"/>
    <w:rsid w:val="004D2F9E"/>
    <w:rsid w:val="004D31B5"/>
    <w:rsid w:val="004D3573"/>
    <w:rsid w:val="004D372C"/>
    <w:rsid w:val="004D3845"/>
    <w:rsid w:val="004D3950"/>
    <w:rsid w:val="004D39F0"/>
    <w:rsid w:val="004D3BE2"/>
    <w:rsid w:val="004D3C0E"/>
    <w:rsid w:val="004D3CD7"/>
    <w:rsid w:val="004D3DD0"/>
    <w:rsid w:val="004D3FA2"/>
    <w:rsid w:val="004D4129"/>
    <w:rsid w:val="004D41C3"/>
    <w:rsid w:val="004D4314"/>
    <w:rsid w:val="004D4458"/>
    <w:rsid w:val="004D4463"/>
    <w:rsid w:val="004D46D6"/>
    <w:rsid w:val="004D46FE"/>
    <w:rsid w:val="004D4B76"/>
    <w:rsid w:val="004D4BB8"/>
    <w:rsid w:val="004D4DC1"/>
    <w:rsid w:val="004D4EFE"/>
    <w:rsid w:val="004D4F30"/>
    <w:rsid w:val="004D4F59"/>
    <w:rsid w:val="004D5389"/>
    <w:rsid w:val="004D53B1"/>
    <w:rsid w:val="004D54F6"/>
    <w:rsid w:val="004D57A2"/>
    <w:rsid w:val="004D58DE"/>
    <w:rsid w:val="004D5999"/>
    <w:rsid w:val="004D5E52"/>
    <w:rsid w:val="004D5E8A"/>
    <w:rsid w:val="004D5EB0"/>
    <w:rsid w:val="004D5EC8"/>
    <w:rsid w:val="004D5FB1"/>
    <w:rsid w:val="004D6154"/>
    <w:rsid w:val="004D6225"/>
    <w:rsid w:val="004D62E9"/>
    <w:rsid w:val="004D63E2"/>
    <w:rsid w:val="004D644E"/>
    <w:rsid w:val="004D64E2"/>
    <w:rsid w:val="004D66DF"/>
    <w:rsid w:val="004D699E"/>
    <w:rsid w:val="004D6D47"/>
    <w:rsid w:val="004D6D60"/>
    <w:rsid w:val="004D71A8"/>
    <w:rsid w:val="004D7262"/>
    <w:rsid w:val="004D73F2"/>
    <w:rsid w:val="004D75AE"/>
    <w:rsid w:val="004D7663"/>
    <w:rsid w:val="004D7ADD"/>
    <w:rsid w:val="004D7BB0"/>
    <w:rsid w:val="004D7BCB"/>
    <w:rsid w:val="004D7E25"/>
    <w:rsid w:val="004D7EFC"/>
    <w:rsid w:val="004E0014"/>
    <w:rsid w:val="004E0293"/>
    <w:rsid w:val="004E02C1"/>
    <w:rsid w:val="004E04C5"/>
    <w:rsid w:val="004E05C8"/>
    <w:rsid w:val="004E05E6"/>
    <w:rsid w:val="004E05EA"/>
    <w:rsid w:val="004E06AA"/>
    <w:rsid w:val="004E06E8"/>
    <w:rsid w:val="004E083B"/>
    <w:rsid w:val="004E086A"/>
    <w:rsid w:val="004E08D3"/>
    <w:rsid w:val="004E08E8"/>
    <w:rsid w:val="004E09EE"/>
    <w:rsid w:val="004E0C75"/>
    <w:rsid w:val="004E0E00"/>
    <w:rsid w:val="004E0E89"/>
    <w:rsid w:val="004E1213"/>
    <w:rsid w:val="004E152A"/>
    <w:rsid w:val="004E179D"/>
    <w:rsid w:val="004E19D2"/>
    <w:rsid w:val="004E1BD1"/>
    <w:rsid w:val="004E1D8E"/>
    <w:rsid w:val="004E20F7"/>
    <w:rsid w:val="004E2261"/>
    <w:rsid w:val="004E254F"/>
    <w:rsid w:val="004E28FB"/>
    <w:rsid w:val="004E2997"/>
    <w:rsid w:val="004E29A9"/>
    <w:rsid w:val="004E29C3"/>
    <w:rsid w:val="004E2AE4"/>
    <w:rsid w:val="004E316F"/>
    <w:rsid w:val="004E322F"/>
    <w:rsid w:val="004E3408"/>
    <w:rsid w:val="004E3B35"/>
    <w:rsid w:val="004E3CCA"/>
    <w:rsid w:val="004E3D03"/>
    <w:rsid w:val="004E3EA7"/>
    <w:rsid w:val="004E3F30"/>
    <w:rsid w:val="004E4310"/>
    <w:rsid w:val="004E43E5"/>
    <w:rsid w:val="004E457C"/>
    <w:rsid w:val="004E4610"/>
    <w:rsid w:val="004E4613"/>
    <w:rsid w:val="004E467E"/>
    <w:rsid w:val="004E46F8"/>
    <w:rsid w:val="004E46FB"/>
    <w:rsid w:val="004E47C1"/>
    <w:rsid w:val="004E48B4"/>
    <w:rsid w:val="004E4BDF"/>
    <w:rsid w:val="004E4C0A"/>
    <w:rsid w:val="004E4D67"/>
    <w:rsid w:val="004E4F0A"/>
    <w:rsid w:val="004E50C8"/>
    <w:rsid w:val="004E5149"/>
    <w:rsid w:val="004E540F"/>
    <w:rsid w:val="004E54C4"/>
    <w:rsid w:val="004E558B"/>
    <w:rsid w:val="004E56E4"/>
    <w:rsid w:val="004E5799"/>
    <w:rsid w:val="004E599E"/>
    <w:rsid w:val="004E5AF4"/>
    <w:rsid w:val="004E5B08"/>
    <w:rsid w:val="004E5BDB"/>
    <w:rsid w:val="004E651D"/>
    <w:rsid w:val="004E651E"/>
    <w:rsid w:val="004E653E"/>
    <w:rsid w:val="004E65F5"/>
    <w:rsid w:val="004E67D7"/>
    <w:rsid w:val="004E6A56"/>
    <w:rsid w:val="004E6AA1"/>
    <w:rsid w:val="004E6D2F"/>
    <w:rsid w:val="004E6D5B"/>
    <w:rsid w:val="004E6DCE"/>
    <w:rsid w:val="004E7151"/>
    <w:rsid w:val="004E727D"/>
    <w:rsid w:val="004E76DE"/>
    <w:rsid w:val="004E7923"/>
    <w:rsid w:val="004E7B4D"/>
    <w:rsid w:val="004E7EC7"/>
    <w:rsid w:val="004E7F92"/>
    <w:rsid w:val="004E7FD1"/>
    <w:rsid w:val="004E7FF3"/>
    <w:rsid w:val="004F007F"/>
    <w:rsid w:val="004F0287"/>
    <w:rsid w:val="004F035F"/>
    <w:rsid w:val="004F04BC"/>
    <w:rsid w:val="004F05A4"/>
    <w:rsid w:val="004F0825"/>
    <w:rsid w:val="004F0921"/>
    <w:rsid w:val="004F0AB7"/>
    <w:rsid w:val="004F0B84"/>
    <w:rsid w:val="004F0E8A"/>
    <w:rsid w:val="004F0E8F"/>
    <w:rsid w:val="004F12F5"/>
    <w:rsid w:val="004F1637"/>
    <w:rsid w:val="004F16DD"/>
    <w:rsid w:val="004F1799"/>
    <w:rsid w:val="004F1835"/>
    <w:rsid w:val="004F1942"/>
    <w:rsid w:val="004F1A3C"/>
    <w:rsid w:val="004F1A67"/>
    <w:rsid w:val="004F1AE0"/>
    <w:rsid w:val="004F1B4F"/>
    <w:rsid w:val="004F1D64"/>
    <w:rsid w:val="004F1DA7"/>
    <w:rsid w:val="004F1FC2"/>
    <w:rsid w:val="004F20B1"/>
    <w:rsid w:val="004F20DF"/>
    <w:rsid w:val="004F20EA"/>
    <w:rsid w:val="004F220D"/>
    <w:rsid w:val="004F227C"/>
    <w:rsid w:val="004F22F8"/>
    <w:rsid w:val="004F24CE"/>
    <w:rsid w:val="004F2701"/>
    <w:rsid w:val="004F29D0"/>
    <w:rsid w:val="004F2A15"/>
    <w:rsid w:val="004F2A74"/>
    <w:rsid w:val="004F2D77"/>
    <w:rsid w:val="004F308B"/>
    <w:rsid w:val="004F33A9"/>
    <w:rsid w:val="004F37AD"/>
    <w:rsid w:val="004F3988"/>
    <w:rsid w:val="004F3A69"/>
    <w:rsid w:val="004F3BA9"/>
    <w:rsid w:val="004F3C00"/>
    <w:rsid w:val="004F3D24"/>
    <w:rsid w:val="004F3E28"/>
    <w:rsid w:val="004F3F8C"/>
    <w:rsid w:val="004F4054"/>
    <w:rsid w:val="004F41E8"/>
    <w:rsid w:val="004F43FD"/>
    <w:rsid w:val="004F441C"/>
    <w:rsid w:val="004F45B6"/>
    <w:rsid w:val="004F46C8"/>
    <w:rsid w:val="004F4720"/>
    <w:rsid w:val="004F47DE"/>
    <w:rsid w:val="004F49D4"/>
    <w:rsid w:val="004F4A4E"/>
    <w:rsid w:val="004F4C4D"/>
    <w:rsid w:val="004F4C97"/>
    <w:rsid w:val="004F4F7F"/>
    <w:rsid w:val="004F53D2"/>
    <w:rsid w:val="004F55B4"/>
    <w:rsid w:val="004F55E9"/>
    <w:rsid w:val="004F5835"/>
    <w:rsid w:val="004F5842"/>
    <w:rsid w:val="004F58F4"/>
    <w:rsid w:val="004F5995"/>
    <w:rsid w:val="004F59A2"/>
    <w:rsid w:val="004F5C8B"/>
    <w:rsid w:val="004F5CE0"/>
    <w:rsid w:val="004F5D07"/>
    <w:rsid w:val="004F60BC"/>
    <w:rsid w:val="004F611B"/>
    <w:rsid w:val="004F621F"/>
    <w:rsid w:val="004F6417"/>
    <w:rsid w:val="004F64F6"/>
    <w:rsid w:val="004F670D"/>
    <w:rsid w:val="004F6779"/>
    <w:rsid w:val="004F6C71"/>
    <w:rsid w:val="004F6C84"/>
    <w:rsid w:val="004F6EDF"/>
    <w:rsid w:val="004F6FE0"/>
    <w:rsid w:val="004F7076"/>
    <w:rsid w:val="004F7146"/>
    <w:rsid w:val="004F71E2"/>
    <w:rsid w:val="004F7360"/>
    <w:rsid w:val="004F7722"/>
    <w:rsid w:val="004F774A"/>
    <w:rsid w:val="004F777C"/>
    <w:rsid w:val="004F7AE5"/>
    <w:rsid w:val="004F7CB3"/>
    <w:rsid w:val="004F7D47"/>
    <w:rsid w:val="004F7DB5"/>
    <w:rsid w:val="004F7ED3"/>
    <w:rsid w:val="004F7F98"/>
    <w:rsid w:val="0050027B"/>
    <w:rsid w:val="00500497"/>
    <w:rsid w:val="00500747"/>
    <w:rsid w:val="005007DC"/>
    <w:rsid w:val="00500B1B"/>
    <w:rsid w:val="00501289"/>
    <w:rsid w:val="005013DC"/>
    <w:rsid w:val="00501751"/>
    <w:rsid w:val="0050197A"/>
    <w:rsid w:val="0050199C"/>
    <w:rsid w:val="00501A80"/>
    <w:rsid w:val="00501B35"/>
    <w:rsid w:val="00501C77"/>
    <w:rsid w:val="00501F05"/>
    <w:rsid w:val="00502119"/>
    <w:rsid w:val="0050211D"/>
    <w:rsid w:val="005021E6"/>
    <w:rsid w:val="005026A4"/>
    <w:rsid w:val="0050279A"/>
    <w:rsid w:val="00502899"/>
    <w:rsid w:val="0050291B"/>
    <w:rsid w:val="00502D39"/>
    <w:rsid w:val="00502EAE"/>
    <w:rsid w:val="0050306E"/>
    <w:rsid w:val="0050310E"/>
    <w:rsid w:val="0050359D"/>
    <w:rsid w:val="00503633"/>
    <w:rsid w:val="0050364E"/>
    <w:rsid w:val="00503A1B"/>
    <w:rsid w:val="00503D9F"/>
    <w:rsid w:val="00504027"/>
    <w:rsid w:val="00504174"/>
    <w:rsid w:val="0050443E"/>
    <w:rsid w:val="00504442"/>
    <w:rsid w:val="005044A3"/>
    <w:rsid w:val="0050453D"/>
    <w:rsid w:val="005045E7"/>
    <w:rsid w:val="005045F3"/>
    <w:rsid w:val="005049E5"/>
    <w:rsid w:val="00504A31"/>
    <w:rsid w:val="00504BB4"/>
    <w:rsid w:val="00504DC2"/>
    <w:rsid w:val="00504E99"/>
    <w:rsid w:val="0050500F"/>
    <w:rsid w:val="0050518B"/>
    <w:rsid w:val="005051DB"/>
    <w:rsid w:val="00505279"/>
    <w:rsid w:val="005052EA"/>
    <w:rsid w:val="00505322"/>
    <w:rsid w:val="00505325"/>
    <w:rsid w:val="005054A2"/>
    <w:rsid w:val="0050579C"/>
    <w:rsid w:val="005058F2"/>
    <w:rsid w:val="005059B6"/>
    <w:rsid w:val="00505A50"/>
    <w:rsid w:val="00505B39"/>
    <w:rsid w:val="005063E1"/>
    <w:rsid w:val="0050665D"/>
    <w:rsid w:val="005066E6"/>
    <w:rsid w:val="00506790"/>
    <w:rsid w:val="005069DD"/>
    <w:rsid w:val="00506CEB"/>
    <w:rsid w:val="00506DA1"/>
    <w:rsid w:val="00506E4F"/>
    <w:rsid w:val="00506F9A"/>
    <w:rsid w:val="0050703A"/>
    <w:rsid w:val="005075EC"/>
    <w:rsid w:val="00507638"/>
    <w:rsid w:val="00507805"/>
    <w:rsid w:val="005079ED"/>
    <w:rsid w:val="00507AFB"/>
    <w:rsid w:val="00507BFF"/>
    <w:rsid w:val="00507CC5"/>
    <w:rsid w:val="00507D17"/>
    <w:rsid w:val="00507D62"/>
    <w:rsid w:val="00507E36"/>
    <w:rsid w:val="00507E94"/>
    <w:rsid w:val="005102EA"/>
    <w:rsid w:val="00510314"/>
    <w:rsid w:val="005103EB"/>
    <w:rsid w:val="005104E8"/>
    <w:rsid w:val="0051099C"/>
    <w:rsid w:val="005109C7"/>
    <w:rsid w:val="00510A66"/>
    <w:rsid w:val="00510AF8"/>
    <w:rsid w:val="00510B08"/>
    <w:rsid w:val="005110C3"/>
    <w:rsid w:val="005111B4"/>
    <w:rsid w:val="005113E4"/>
    <w:rsid w:val="005115E0"/>
    <w:rsid w:val="0051167D"/>
    <w:rsid w:val="005117E1"/>
    <w:rsid w:val="00511859"/>
    <w:rsid w:val="00511A8A"/>
    <w:rsid w:val="00511ABD"/>
    <w:rsid w:val="00511CA7"/>
    <w:rsid w:val="00511DCF"/>
    <w:rsid w:val="00511F3F"/>
    <w:rsid w:val="00512198"/>
    <w:rsid w:val="0051239B"/>
    <w:rsid w:val="005123B0"/>
    <w:rsid w:val="005123C2"/>
    <w:rsid w:val="00512AF6"/>
    <w:rsid w:val="00512B86"/>
    <w:rsid w:val="00512D26"/>
    <w:rsid w:val="00512EC3"/>
    <w:rsid w:val="00512F36"/>
    <w:rsid w:val="00513169"/>
    <w:rsid w:val="00513272"/>
    <w:rsid w:val="0051342B"/>
    <w:rsid w:val="00513434"/>
    <w:rsid w:val="0051360B"/>
    <w:rsid w:val="00513A34"/>
    <w:rsid w:val="00513A39"/>
    <w:rsid w:val="00513B72"/>
    <w:rsid w:val="00513D98"/>
    <w:rsid w:val="00514082"/>
    <w:rsid w:val="00514129"/>
    <w:rsid w:val="00514156"/>
    <w:rsid w:val="005141B9"/>
    <w:rsid w:val="0051432F"/>
    <w:rsid w:val="00514570"/>
    <w:rsid w:val="005145AA"/>
    <w:rsid w:val="00514697"/>
    <w:rsid w:val="005146D5"/>
    <w:rsid w:val="005146DB"/>
    <w:rsid w:val="0051478D"/>
    <w:rsid w:val="0051498C"/>
    <w:rsid w:val="00514AEB"/>
    <w:rsid w:val="00514B13"/>
    <w:rsid w:val="00514C1C"/>
    <w:rsid w:val="00514E13"/>
    <w:rsid w:val="00514E56"/>
    <w:rsid w:val="0051517B"/>
    <w:rsid w:val="00515585"/>
    <w:rsid w:val="00515987"/>
    <w:rsid w:val="0051598C"/>
    <w:rsid w:val="00515C35"/>
    <w:rsid w:val="00516049"/>
    <w:rsid w:val="00516050"/>
    <w:rsid w:val="005160FC"/>
    <w:rsid w:val="0051612C"/>
    <w:rsid w:val="00516206"/>
    <w:rsid w:val="005164E9"/>
    <w:rsid w:val="005164EA"/>
    <w:rsid w:val="0051654B"/>
    <w:rsid w:val="00516B50"/>
    <w:rsid w:val="00516BBB"/>
    <w:rsid w:val="00516CE5"/>
    <w:rsid w:val="00516E4A"/>
    <w:rsid w:val="005174AC"/>
    <w:rsid w:val="005177FF"/>
    <w:rsid w:val="00517B16"/>
    <w:rsid w:val="00517CC1"/>
    <w:rsid w:val="00517ED8"/>
    <w:rsid w:val="00517F57"/>
    <w:rsid w:val="005200D8"/>
    <w:rsid w:val="00520308"/>
    <w:rsid w:val="005204EB"/>
    <w:rsid w:val="0052060F"/>
    <w:rsid w:val="0052074F"/>
    <w:rsid w:val="00520841"/>
    <w:rsid w:val="005209AD"/>
    <w:rsid w:val="00520DC9"/>
    <w:rsid w:val="00521150"/>
    <w:rsid w:val="0052136C"/>
    <w:rsid w:val="00521476"/>
    <w:rsid w:val="005215C6"/>
    <w:rsid w:val="00521773"/>
    <w:rsid w:val="005217D4"/>
    <w:rsid w:val="00521899"/>
    <w:rsid w:val="0052194A"/>
    <w:rsid w:val="005219A7"/>
    <w:rsid w:val="00521BA2"/>
    <w:rsid w:val="00521E4D"/>
    <w:rsid w:val="0052252D"/>
    <w:rsid w:val="00522620"/>
    <w:rsid w:val="005226EC"/>
    <w:rsid w:val="0052277E"/>
    <w:rsid w:val="00522826"/>
    <w:rsid w:val="00522841"/>
    <w:rsid w:val="00522A86"/>
    <w:rsid w:val="00522B6B"/>
    <w:rsid w:val="00522BFB"/>
    <w:rsid w:val="00522CE6"/>
    <w:rsid w:val="00522D6D"/>
    <w:rsid w:val="00522EF6"/>
    <w:rsid w:val="00522F25"/>
    <w:rsid w:val="00522F34"/>
    <w:rsid w:val="0052342E"/>
    <w:rsid w:val="00523608"/>
    <w:rsid w:val="00523788"/>
    <w:rsid w:val="00523E83"/>
    <w:rsid w:val="0052415A"/>
    <w:rsid w:val="005241C1"/>
    <w:rsid w:val="005242B1"/>
    <w:rsid w:val="00524550"/>
    <w:rsid w:val="0052470F"/>
    <w:rsid w:val="005247FA"/>
    <w:rsid w:val="0052489D"/>
    <w:rsid w:val="005248BB"/>
    <w:rsid w:val="005248FE"/>
    <w:rsid w:val="005249FD"/>
    <w:rsid w:val="00524A07"/>
    <w:rsid w:val="00524C4D"/>
    <w:rsid w:val="00524D6C"/>
    <w:rsid w:val="00524FBD"/>
    <w:rsid w:val="00524FE5"/>
    <w:rsid w:val="00525067"/>
    <w:rsid w:val="00525183"/>
    <w:rsid w:val="00525186"/>
    <w:rsid w:val="0052552D"/>
    <w:rsid w:val="00525572"/>
    <w:rsid w:val="00525704"/>
    <w:rsid w:val="00525731"/>
    <w:rsid w:val="00525751"/>
    <w:rsid w:val="005259FF"/>
    <w:rsid w:val="00525E53"/>
    <w:rsid w:val="00525FD3"/>
    <w:rsid w:val="00526241"/>
    <w:rsid w:val="005263DF"/>
    <w:rsid w:val="005265F8"/>
    <w:rsid w:val="0052687E"/>
    <w:rsid w:val="005268F7"/>
    <w:rsid w:val="00526920"/>
    <w:rsid w:val="00526D70"/>
    <w:rsid w:val="00526E0A"/>
    <w:rsid w:val="00526EE2"/>
    <w:rsid w:val="00526F0C"/>
    <w:rsid w:val="005271B5"/>
    <w:rsid w:val="00527288"/>
    <w:rsid w:val="005274A4"/>
    <w:rsid w:val="005278DD"/>
    <w:rsid w:val="0052798D"/>
    <w:rsid w:val="00527B09"/>
    <w:rsid w:val="00530048"/>
    <w:rsid w:val="005302E9"/>
    <w:rsid w:val="00530335"/>
    <w:rsid w:val="0053053E"/>
    <w:rsid w:val="005308A5"/>
    <w:rsid w:val="00530911"/>
    <w:rsid w:val="005310AD"/>
    <w:rsid w:val="00531188"/>
    <w:rsid w:val="005311B6"/>
    <w:rsid w:val="005312B6"/>
    <w:rsid w:val="005314E9"/>
    <w:rsid w:val="00531660"/>
    <w:rsid w:val="00531702"/>
    <w:rsid w:val="00531723"/>
    <w:rsid w:val="0053174E"/>
    <w:rsid w:val="00531878"/>
    <w:rsid w:val="00531A53"/>
    <w:rsid w:val="00531A97"/>
    <w:rsid w:val="00531B2A"/>
    <w:rsid w:val="00532176"/>
    <w:rsid w:val="00532181"/>
    <w:rsid w:val="005324E2"/>
    <w:rsid w:val="00532654"/>
    <w:rsid w:val="005326EC"/>
    <w:rsid w:val="0053275E"/>
    <w:rsid w:val="0053282D"/>
    <w:rsid w:val="00532835"/>
    <w:rsid w:val="00532891"/>
    <w:rsid w:val="005328D6"/>
    <w:rsid w:val="005329E6"/>
    <w:rsid w:val="00532A4D"/>
    <w:rsid w:val="00532BF4"/>
    <w:rsid w:val="00532D34"/>
    <w:rsid w:val="00532D9F"/>
    <w:rsid w:val="00532EC4"/>
    <w:rsid w:val="00532EE4"/>
    <w:rsid w:val="00532F60"/>
    <w:rsid w:val="0053324F"/>
    <w:rsid w:val="005333A0"/>
    <w:rsid w:val="0053343E"/>
    <w:rsid w:val="00533503"/>
    <w:rsid w:val="005336C8"/>
    <w:rsid w:val="00533831"/>
    <w:rsid w:val="00533BA5"/>
    <w:rsid w:val="00533F66"/>
    <w:rsid w:val="00534103"/>
    <w:rsid w:val="005344E9"/>
    <w:rsid w:val="0053451F"/>
    <w:rsid w:val="0053471E"/>
    <w:rsid w:val="00534858"/>
    <w:rsid w:val="005348BF"/>
    <w:rsid w:val="005349DA"/>
    <w:rsid w:val="005350C1"/>
    <w:rsid w:val="0053549D"/>
    <w:rsid w:val="005354BA"/>
    <w:rsid w:val="005354EA"/>
    <w:rsid w:val="005355BF"/>
    <w:rsid w:val="0053575A"/>
    <w:rsid w:val="00535780"/>
    <w:rsid w:val="00535829"/>
    <w:rsid w:val="0053596C"/>
    <w:rsid w:val="00535983"/>
    <w:rsid w:val="0053599D"/>
    <w:rsid w:val="00535A32"/>
    <w:rsid w:val="00535A61"/>
    <w:rsid w:val="00535D1E"/>
    <w:rsid w:val="00535D9B"/>
    <w:rsid w:val="005360A2"/>
    <w:rsid w:val="00536159"/>
    <w:rsid w:val="005362E3"/>
    <w:rsid w:val="0053634C"/>
    <w:rsid w:val="005365B6"/>
    <w:rsid w:val="005365B7"/>
    <w:rsid w:val="00536767"/>
    <w:rsid w:val="00536AFE"/>
    <w:rsid w:val="00536BD0"/>
    <w:rsid w:val="00536C22"/>
    <w:rsid w:val="00536CF4"/>
    <w:rsid w:val="00536F99"/>
    <w:rsid w:val="005371E9"/>
    <w:rsid w:val="005378BB"/>
    <w:rsid w:val="00537907"/>
    <w:rsid w:val="00537B4B"/>
    <w:rsid w:val="00537BF5"/>
    <w:rsid w:val="00537E14"/>
    <w:rsid w:val="00537E42"/>
    <w:rsid w:val="00537FC4"/>
    <w:rsid w:val="00540019"/>
    <w:rsid w:val="00540065"/>
    <w:rsid w:val="005401EA"/>
    <w:rsid w:val="00540342"/>
    <w:rsid w:val="005403A6"/>
    <w:rsid w:val="00540445"/>
    <w:rsid w:val="0054049E"/>
    <w:rsid w:val="00540649"/>
    <w:rsid w:val="0054066B"/>
    <w:rsid w:val="005406D7"/>
    <w:rsid w:val="00540818"/>
    <w:rsid w:val="00540961"/>
    <w:rsid w:val="00540B0A"/>
    <w:rsid w:val="00540B21"/>
    <w:rsid w:val="00540B29"/>
    <w:rsid w:val="00540CC8"/>
    <w:rsid w:val="00540E39"/>
    <w:rsid w:val="00540EB5"/>
    <w:rsid w:val="005412E3"/>
    <w:rsid w:val="005415FD"/>
    <w:rsid w:val="005417E7"/>
    <w:rsid w:val="00541ABE"/>
    <w:rsid w:val="00541B82"/>
    <w:rsid w:val="00541BF1"/>
    <w:rsid w:val="00541D70"/>
    <w:rsid w:val="00541DFB"/>
    <w:rsid w:val="00541E10"/>
    <w:rsid w:val="00541EF9"/>
    <w:rsid w:val="00541FA8"/>
    <w:rsid w:val="00542206"/>
    <w:rsid w:val="00542324"/>
    <w:rsid w:val="00542441"/>
    <w:rsid w:val="0054261D"/>
    <w:rsid w:val="00542665"/>
    <w:rsid w:val="00542AB8"/>
    <w:rsid w:val="00542E1E"/>
    <w:rsid w:val="00542EC8"/>
    <w:rsid w:val="005431CF"/>
    <w:rsid w:val="005432E6"/>
    <w:rsid w:val="00543478"/>
    <w:rsid w:val="005434FC"/>
    <w:rsid w:val="00543505"/>
    <w:rsid w:val="005435A5"/>
    <w:rsid w:val="00543625"/>
    <w:rsid w:val="00543C2A"/>
    <w:rsid w:val="00543D0A"/>
    <w:rsid w:val="00543D66"/>
    <w:rsid w:val="00543EE9"/>
    <w:rsid w:val="005449AE"/>
    <w:rsid w:val="00544A4A"/>
    <w:rsid w:val="00544A7A"/>
    <w:rsid w:val="00544C48"/>
    <w:rsid w:val="00544EA4"/>
    <w:rsid w:val="00544EFB"/>
    <w:rsid w:val="00544F47"/>
    <w:rsid w:val="0054502A"/>
    <w:rsid w:val="005452A3"/>
    <w:rsid w:val="005452D3"/>
    <w:rsid w:val="005454F3"/>
    <w:rsid w:val="005455E5"/>
    <w:rsid w:val="00545958"/>
    <w:rsid w:val="00545B02"/>
    <w:rsid w:val="00545E63"/>
    <w:rsid w:val="00545F34"/>
    <w:rsid w:val="00546296"/>
    <w:rsid w:val="00546401"/>
    <w:rsid w:val="005464D9"/>
    <w:rsid w:val="0054681B"/>
    <w:rsid w:val="0054684F"/>
    <w:rsid w:val="00546982"/>
    <w:rsid w:val="005469EB"/>
    <w:rsid w:val="00546A88"/>
    <w:rsid w:val="00546CE9"/>
    <w:rsid w:val="00547067"/>
    <w:rsid w:val="005470AB"/>
    <w:rsid w:val="005470DE"/>
    <w:rsid w:val="00547445"/>
    <w:rsid w:val="0054779A"/>
    <w:rsid w:val="00547816"/>
    <w:rsid w:val="00547BA1"/>
    <w:rsid w:val="00547BB8"/>
    <w:rsid w:val="00547D0C"/>
    <w:rsid w:val="005504F1"/>
    <w:rsid w:val="00550584"/>
    <w:rsid w:val="005505BF"/>
    <w:rsid w:val="005506AF"/>
    <w:rsid w:val="00550884"/>
    <w:rsid w:val="00550A69"/>
    <w:rsid w:val="00550BDC"/>
    <w:rsid w:val="00550FA3"/>
    <w:rsid w:val="005511B9"/>
    <w:rsid w:val="00551457"/>
    <w:rsid w:val="005515C4"/>
    <w:rsid w:val="0055197C"/>
    <w:rsid w:val="00551DEC"/>
    <w:rsid w:val="00551EDE"/>
    <w:rsid w:val="00551F27"/>
    <w:rsid w:val="0055203E"/>
    <w:rsid w:val="0055208F"/>
    <w:rsid w:val="005520E2"/>
    <w:rsid w:val="005521E8"/>
    <w:rsid w:val="00552382"/>
    <w:rsid w:val="0055239B"/>
    <w:rsid w:val="00552452"/>
    <w:rsid w:val="00552F80"/>
    <w:rsid w:val="00552FF1"/>
    <w:rsid w:val="00553024"/>
    <w:rsid w:val="00553265"/>
    <w:rsid w:val="005532F7"/>
    <w:rsid w:val="005536FA"/>
    <w:rsid w:val="00553C6E"/>
    <w:rsid w:val="00553E50"/>
    <w:rsid w:val="00553EBD"/>
    <w:rsid w:val="005540FB"/>
    <w:rsid w:val="0055412D"/>
    <w:rsid w:val="0055420C"/>
    <w:rsid w:val="0055437F"/>
    <w:rsid w:val="005545C7"/>
    <w:rsid w:val="00554D45"/>
    <w:rsid w:val="00554D95"/>
    <w:rsid w:val="00554FD7"/>
    <w:rsid w:val="005550EA"/>
    <w:rsid w:val="00555114"/>
    <w:rsid w:val="005551FD"/>
    <w:rsid w:val="00555262"/>
    <w:rsid w:val="00555632"/>
    <w:rsid w:val="005558B7"/>
    <w:rsid w:val="00555D6A"/>
    <w:rsid w:val="00555E1C"/>
    <w:rsid w:val="00555E5C"/>
    <w:rsid w:val="00555EA8"/>
    <w:rsid w:val="00556044"/>
    <w:rsid w:val="00556101"/>
    <w:rsid w:val="00556148"/>
    <w:rsid w:val="005562BF"/>
    <w:rsid w:val="00556337"/>
    <w:rsid w:val="005563B7"/>
    <w:rsid w:val="00556520"/>
    <w:rsid w:val="00556770"/>
    <w:rsid w:val="005567D6"/>
    <w:rsid w:val="0055690E"/>
    <w:rsid w:val="00556EF0"/>
    <w:rsid w:val="00556F43"/>
    <w:rsid w:val="0055723A"/>
    <w:rsid w:val="0055726E"/>
    <w:rsid w:val="005573BE"/>
    <w:rsid w:val="0055744A"/>
    <w:rsid w:val="005575FB"/>
    <w:rsid w:val="00557904"/>
    <w:rsid w:val="00557A3C"/>
    <w:rsid w:val="00557CB1"/>
    <w:rsid w:val="00557D7C"/>
    <w:rsid w:val="00557E8E"/>
    <w:rsid w:val="00560016"/>
    <w:rsid w:val="0056017B"/>
    <w:rsid w:val="00560277"/>
    <w:rsid w:val="005602F2"/>
    <w:rsid w:val="0056072C"/>
    <w:rsid w:val="00560763"/>
    <w:rsid w:val="00560807"/>
    <w:rsid w:val="0056091E"/>
    <w:rsid w:val="005609FF"/>
    <w:rsid w:val="00560A99"/>
    <w:rsid w:val="00560B07"/>
    <w:rsid w:val="00560C3F"/>
    <w:rsid w:val="0056112A"/>
    <w:rsid w:val="0056118D"/>
    <w:rsid w:val="00561334"/>
    <w:rsid w:val="00561371"/>
    <w:rsid w:val="00561394"/>
    <w:rsid w:val="00561549"/>
    <w:rsid w:val="005616BD"/>
    <w:rsid w:val="0056172D"/>
    <w:rsid w:val="00561CE8"/>
    <w:rsid w:val="00561EFF"/>
    <w:rsid w:val="00562079"/>
    <w:rsid w:val="005626D6"/>
    <w:rsid w:val="00562782"/>
    <w:rsid w:val="005628F4"/>
    <w:rsid w:val="005628FE"/>
    <w:rsid w:val="00562B63"/>
    <w:rsid w:val="00563053"/>
    <w:rsid w:val="00563061"/>
    <w:rsid w:val="00563093"/>
    <w:rsid w:val="00563158"/>
    <w:rsid w:val="005633EE"/>
    <w:rsid w:val="00563407"/>
    <w:rsid w:val="0056340E"/>
    <w:rsid w:val="00563414"/>
    <w:rsid w:val="005635F3"/>
    <w:rsid w:val="00563711"/>
    <w:rsid w:val="0056380B"/>
    <w:rsid w:val="00563879"/>
    <w:rsid w:val="00563EA2"/>
    <w:rsid w:val="005640E5"/>
    <w:rsid w:val="0056411C"/>
    <w:rsid w:val="0056426C"/>
    <w:rsid w:val="00564369"/>
    <w:rsid w:val="00564398"/>
    <w:rsid w:val="005647B0"/>
    <w:rsid w:val="00564816"/>
    <w:rsid w:val="00564837"/>
    <w:rsid w:val="005648F4"/>
    <w:rsid w:val="00564A21"/>
    <w:rsid w:val="00564D14"/>
    <w:rsid w:val="00564E50"/>
    <w:rsid w:val="005651DD"/>
    <w:rsid w:val="005654CF"/>
    <w:rsid w:val="005656C8"/>
    <w:rsid w:val="00565719"/>
    <w:rsid w:val="00565858"/>
    <w:rsid w:val="00565B4C"/>
    <w:rsid w:val="00565B88"/>
    <w:rsid w:val="00565C47"/>
    <w:rsid w:val="00565CB9"/>
    <w:rsid w:val="00565D88"/>
    <w:rsid w:val="00565E58"/>
    <w:rsid w:val="00565EC2"/>
    <w:rsid w:val="00565F79"/>
    <w:rsid w:val="00566088"/>
    <w:rsid w:val="0056637D"/>
    <w:rsid w:val="005663F0"/>
    <w:rsid w:val="005663FF"/>
    <w:rsid w:val="00566882"/>
    <w:rsid w:val="00566B92"/>
    <w:rsid w:val="00566C84"/>
    <w:rsid w:val="00566D0E"/>
    <w:rsid w:val="00566DD2"/>
    <w:rsid w:val="00566E35"/>
    <w:rsid w:val="00566E82"/>
    <w:rsid w:val="00567102"/>
    <w:rsid w:val="005671E5"/>
    <w:rsid w:val="0056721E"/>
    <w:rsid w:val="0056745D"/>
    <w:rsid w:val="005676B2"/>
    <w:rsid w:val="005677BA"/>
    <w:rsid w:val="005677E5"/>
    <w:rsid w:val="00567829"/>
    <w:rsid w:val="005678AC"/>
    <w:rsid w:val="00567C19"/>
    <w:rsid w:val="00567CCA"/>
    <w:rsid w:val="00570095"/>
    <w:rsid w:val="00570103"/>
    <w:rsid w:val="00570495"/>
    <w:rsid w:val="00570603"/>
    <w:rsid w:val="0057088D"/>
    <w:rsid w:val="005708FE"/>
    <w:rsid w:val="00570942"/>
    <w:rsid w:val="005709F6"/>
    <w:rsid w:val="00570CF6"/>
    <w:rsid w:val="00570D24"/>
    <w:rsid w:val="00570E44"/>
    <w:rsid w:val="00570EED"/>
    <w:rsid w:val="00570F95"/>
    <w:rsid w:val="00570F9F"/>
    <w:rsid w:val="0057117D"/>
    <w:rsid w:val="0057122C"/>
    <w:rsid w:val="0057126F"/>
    <w:rsid w:val="005712A7"/>
    <w:rsid w:val="0057150A"/>
    <w:rsid w:val="0057153C"/>
    <w:rsid w:val="00571593"/>
    <w:rsid w:val="005715BB"/>
    <w:rsid w:val="00571678"/>
    <w:rsid w:val="00571779"/>
    <w:rsid w:val="005717CA"/>
    <w:rsid w:val="00571A26"/>
    <w:rsid w:val="00571AC4"/>
    <w:rsid w:val="00571D35"/>
    <w:rsid w:val="005720AC"/>
    <w:rsid w:val="00572206"/>
    <w:rsid w:val="00572290"/>
    <w:rsid w:val="005723D6"/>
    <w:rsid w:val="00572910"/>
    <w:rsid w:val="005729D5"/>
    <w:rsid w:val="00572AF7"/>
    <w:rsid w:val="00572D6D"/>
    <w:rsid w:val="00573067"/>
    <w:rsid w:val="005731BF"/>
    <w:rsid w:val="00573485"/>
    <w:rsid w:val="0057352A"/>
    <w:rsid w:val="005736A0"/>
    <w:rsid w:val="005737D4"/>
    <w:rsid w:val="005738B1"/>
    <w:rsid w:val="00573A40"/>
    <w:rsid w:val="00573CED"/>
    <w:rsid w:val="00573E65"/>
    <w:rsid w:val="0057403C"/>
    <w:rsid w:val="00574264"/>
    <w:rsid w:val="005746A1"/>
    <w:rsid w:val="00574841"/>
    <w:rsid w:val="005749D4"/>
    <w:rsid w:val="00574B06"/>
    <w:rsid w:val="00574C1A"/>
    <w:rsid w:val="00574CFE"/>
    <w:rsid w:val="00574DA9"/>
    <w:rsid w:val="00574EDA"/>
    <w:rsid w:val="00574F06"/>
    <w:rsid w:val="00574FAE"/>
    <w:rsid w:val="0057551C"/>
    <w:rsid w:val="0057588B"/>
    <w:rsid w:val="0057591C"/>
    <w:rsid w:val="0057597F"/>
    <w:rsid w:val="00575B6C"/>
    <w:rsid w:val="00575FAA"/>
    <w:rsid w:val="0057606A"/>
    <w:rsid w:val="005760B4"/>
    <w:rsid w:val="005760FE"/>
    <w:rsid w:val="0057625F"/>
    <w:rsid w:val="005763C6"/>
    <w:rsid w:val="005763DD"/>
    <w:rsid w:val="0057659E"/>
    <w:rsid w:val="005768CF"/>
    <w:rsid w:val="00576E51"/>
    <w:rsid w:val="0057744C"/>
    <w:rsid w:val="00577723"/>
    <w:rsid w:val="00577980"/>
    <w:rsid w:val="005779B5"/>
    <w:rsid w:val="00577C2F"/>
    <w:rsid w:val="00577C72"/>
    <w:rsid w:val="00577D20"/>
    <w:rsid w:val="00577E4E"/>
    <w:rsid w:val="00580048"/>
    <w:rsid w:val="00580356"/>
    <w:rsid w:val="005804C7"/>
    <w:rsid w:val="00580725"/>
    <w:rsid w:val="00580782"/>
    <w:rsid w:val="00580ACC"/>
    <w:rsid w:val="00580AFD"/>
    <w:rsid w:val="00580B13"/>
    <w:rsid w:val="00580EEB"/>
    <w:rsid w:val="00580FCF"/>
    <w:rsid w:val="0058102D"/>
    <w:rsid w:val="0058112C"/>
    <w:rsid w:val="005811AD"/>
    <w:rsid w:val="005812CF"/>
    <w:rsid w:val="00581373"/>
    <w:rsid w:val="00581520"/>
    <w:rsid w:val="005815A5"/>
    <w:rsid w:val="00581B09"/>
    <w:rsid w:val="00581B2D"/>
    <w:rsid w:val="00581BCB"/>
    <w:rsid w:val="00581D7F"/>
    <w:rsid w:val="00581E0F"/>
    <w:rsid w:val="00581FA4"/>
    <w:rsid w:val="00582200"/>
    <w:rsid w:val="0058232C"/>
    <w:rsid w:val="005824BB"/>
    <w:rsid w:val="00582753"/>
    <w:rsid w:val="005827D2"/>
    <w:rsid w:val="005829FF"/>
    <w:rsid w:val="00582B09"/>
    <w:rsid w:val="00582D17"/>
    <w:rsid w:val="00582F35"/>
    <w:rsid w:val="00583038"/>
    <w:rsid w:val="0058330E"/>
    <w:rsid w:val="00583399"/>
    <w:rsid w:val="005834C6"/>
    <w:rsid w:val="005835EB"/>
    <w:rsid w:val="00583673"/>
    <w:rsid w:val="005837B5"/>
    <w:rsid w:val="005837BF"/>
    <w:rsid w:val="005838EE"/>
    <w:rsid w:val="005838F7"/>
    <w:rsid w:val="0058392D"/>
    <w:rsid w:val="00583C04"/>
    <w:rsid w:val="00583D08"/>
    <w:rsid w:val="00583DEC"/>
    <w:rsid w:val="00583E69"/>
    <w:rsid w:val="00583F2F"/>
    <w:rsid w:val="00584131"/>
    <w:rsid w:val="005843B9"/>
    <w:rsid w:val="00584405"/>
    <w:rsid w:val="005844BB"/>
    <w:rsid w:val="00584AAC"/>
    <w:rsid w:val="005850A1"/>
    <w:rsid w:val="00585107"/>
    <w:rsid w:val="00585197"/>
    <w:rsid w:val="00585380"/>
    <w:rsid w:val="005853C6"/>
    <w:rsid w:val="0058543A"/>
    <w:rsid w:val="00585560"/>
    <w:rsid w:val="005855CB"/>
    <w:rsid w:val="00585639"/>
    <w:rsid w:val="00585A5A"/>
    <w:rsid w:val="00585AD5"/>
    <w:rsid w:val="00585DEF"/>
    <w:rsid w:val="005860DE"/>
    <w:rsid w:val="00586100"/>
    <w:rsid w:val="005861CD"/>
    <w:rsid w:val="005863D6"/>
    <w:rsid w:val="0058642A"/>
    <w:rsid w:val="00586473"/>
    <w:rsid w:val="00586A7E"/>
    <w:rsid w:val="00586B40"/>
    <w:rsid w:val="00586CFD"/>
    <w:rsid w:val="005873DA"/>
    <w:rsid w:val="0058745D"/>
    <w:rsid w:val="00587666"/>
    <w:rsid w:val="005876AE"/>
    <w:rsid w:val="00587927"/>
    <w:rsid w:val="005879E9"/>
    <w:rsid w:val="00587B56"/>
    <w:rsid w:val="00587BCE"/>
    <w:rsid w:val="00587BE7"/>
    <w:rsid w:val="00587BF2"/>
    <w:rsid w:val="00587CBC"/>
    <w:rsid w:val="0059021E"/>
    <w:rsid w:val="005902CA"/>
    <w:rsid w:val="00590790"/>
    <w:rsid w:val="005909C1"/>
    <w:rsid w:val="00590A0D"/>
    <w:rsid w:val="00590A34"/>
    <w:rsid w:val="00590D2A"/>
    <w:rsid w:val="00590F74"/>
    <w:rsid w:val="00590FDA"/>
    <w:rsid w:val="00591052"/>
    <w:rsid w:val="005910D1"/>
    <w:rsid w:val="00591279"/>
    <w:rsid w:val="00591301"/>
    <w:rsid w:val="00591385"/>
    <w:rsid w:val="0059143C"/>
    <w:rsid w:val="00591DA2"/>
    <w:rsid w:val="00591DB4"/>
    <w:rsid w:val="00591F62"/>
    <w:rsid w:val="0059209B"/>
    <w:rsid w:val="00592155"/>
    <w:rsid w:val="0059231C"/>
    <w:rsid w:val="00592403"/>
    <w:rsid w:val="00592742"/>
    <w:rsid w:val="00592A8F"/>
    <w:rsid w:val="00592B08"/>
    <w:rsid w:val="00592DD0"/>
    <w:rsid w:val="00592E28"/>
    <w:rsid w:val="00592F0A"/>
    <w:rsid w:val="00593041"/>
    <w:rsid w:val="00593243"/>
    <w:rsid w:val="005938EF"/>
    <w:rsid w:val="00593A32"/>
    <w:rsid w:val="00593FAA"/>
    <w:rsid w:val="0059409F"/>
    <w:rsid w:val="00594173"/>
    <w:rsid w:val="00594534"/>
    <w:rsid w:val="00594696"/>
    <w:rsid w:val="005947B8"/>
    <w:rsid w:val="0059498B"/>
    <w:rsid w:val="005949BA"/>
    <w:rsid w:val="00594D34"/>
    <w:rsid w:val="00594F17"/>
    <w:rsid w:val="00594FDA"/>
    <w:rsid w:val="00595016"/>
    <w:rsid w:val="0059527E"/>
    <w:rsid w:val="005955C8"/>
    <w:rsid w:val="0059562C"/>
    <w:rsid w:val="00595946"/>
    <w:rsid w:val="0059597E"/>
    <w:rsid w:val="005959F3"/>
    <w:rsid w:val="00595DF1"/>
    <w:rsid w:val="00595F98"/>
    <w:rsid w:val="005960BE"/>
    <w:rsid w:val="0059623D"/>
    <w:rsid w:val="005962D4"/>
    <w:rsid w:val="005963F0"/>
    <w:rsid w:val="0059643E"/>
    <w:rsid w:val="005964A5"/>
    <w:rsid w:val="00596524"/>
    <w:rsid w:val="005965D2"/>
    <w:rsid w:val="005965F0"/>
    <w:rsid w:val="0059674A"/>
    <w:rsid w:val="00596A17"/>
    <w:rsid w:val="00597308"/>
    <w:rsid w:val="005975FC"/>
    <w:rsid w:val="00597957"/>
    <w:rsid w:val="005979B9"/>
    <w:rsid w:val="00597B45"/>
    <w:rsid w:val="00597C2D"/>
    <w:rsid w:val="00597D01"/>
    <w:rsid w:val="00597D24"/>
    <w:rsid w:val="00597D35"/>
    <w:rsid w:val="00597E85"/>
    <w:rsid w:val="00597E9A"/>
    <w:rsid w:val="005A03AC"/>
    <w:rsid w:val="005A0888"/>
    <w:rsid w:val="005A0B01"/>
    <w:rsid w:val="005A0BDE"/>
    <w:rsid w:val="005A0EA9"/>
    <w:rsid w:val="005A0ECB"/>
    <w:rsid w:val="005A1091"/>
    <w:rsid w:val="005A12A4"/>
    <w:rsid w:val="005A13EF"/>
    <w:rsid w:val="005A15B8"/>
    <w:rsid w:val="005A15D5"/>
    <w:rsid w:val="005A17A6"/>
    <w:rsid w:val="005A1847"/>
    <w:rsid w:val="005A1A3B"/>
    <w:rsid w:val="005A1AE2"/>
    <w:rsid w:val="005A1AF4"/>
    <w:rsid w:val="005A1BAD"/>
    <w:rsid w:val="005A1CAF"/>
    <w:rsid w:val="005A1E16"/>
    <w:rsid w:val="005A1E33"/>
    <w:rsid w:val="005A1EE0"/>
    <w:rsid w:val="005A207F"/>
    <w:rsid w:val="005A2111"/>
    <w:rsid w:val="005A2487"/>
    <w:rsid w:val="005A26FD"/>
    <w:rsid w:val="005A2C77"/>
    <w:rsid w:val="005A2D10"/>
    <w:rsid w:val="005A2DF5"/>
    <w:rsid w:val="005A2E14"/>
    <w:rsid w:val="005A2EE3"/>
    <w:rsid w:val="005A2F42"/>
    <w:rsid w:val="005A30E9"/>
    <w:rsid w:val="005A31FE"/>
    <w:rsid w:val="005A37EA"/>
    <w:rsid w:val="005A38C8"/>
    <w:rsid w:val="005A38F1"/>
    <w:rsid w:val="005A3A65"/>
    <w:rsid w:val="005A3C21"/>
    <w:rsid w:val="005A3F4B"/>
    <w:rsid w:val="005A4001"/>
    <w:rsid w:val="005A407C"/>
    <w:rsid w:val="005A40F4"/>
    <w:rsid w:val="005A416A"/>
    <w:rsid w:val="005A4401"/>
    <w:rsid w:val="005A4648"/>
    <w:rsid w:val="005A496B"/>
    <w:rsid w:val="005A49F6"/>
    <w:rsid w:val="005A4A36"/>
    <w:rsid w:val="005A4AD0"/>
    <w:rsid w:val="005A4AF5"/>
    <w:rsid w:val="005A4BFB"/>
    <w:rsid w:val="005A4C89"/>
    <w:rsid w:val="005A5127"/>
    <w:rsid w:val="005A525E"/>
    <w:rsid w:val="005A5369"/>
    <w:rsid w:val="005A561E"/>
    <w:rsid w:val="005A5783"/>
    <w:rsid w:val="005A5905"/>
    <w:rsid w:val="005A5AC6"/>
    <w:rsid w:val="005A5C02"/>
    <w:rsid w:val="005A5D2C"/>
    <w:rsid w:val="005A5DE4"/>
    <w:rsid w:val="005A60BA"/>
    <w:rsid w:val="005A60C4"/>
    <w:rsid w:val="005A6402"/>
    <w:rsid w:val="005A6431"/>
    <w:rsid w:val="005A66C2"/>
    <w:rsid w:val="005A66FC"/>
    <w:rsid w:val="005A6782"/>
    <w:rsid w:val="005A690C"/>
    <w:rsid w:val="005A6A95"/>
    <w:rsid w:val="005A6AD4"/>
    <w:rsid w:val="005A6D6D"/>
    <w:rsid w:val="005A6F4C"/>
    <w:rsid w:val="005A6F68"/>
    <w:rsid w:val="005A704B"/>
    <w:rsid w:val="005A719A"/>
    <w:rsid w:val="005A7264"/>
    <w:rsid w:val="005A74B5"/>
    <w:rsid w:val="005A750B"/>
    <w:rsid w:val="005A7959"/>
    <w:rsid w:val="005A7A44"/>
    <w:rsid w:val="005A7E66"/>
    <w:rsid w:val="005B0063"/>
    <w:rsid w:val="005B0420"/>
    <w:rsid w:val="005B052A"/>
    <w:rsid w:val="005B0661"/>
    <w:rsid w:val="005B07E9"/>
    <w:rsid w:val="005B0829"/>
    <w:rsid w:val="005B0A0A"/>
    <w:rsid w:val="005B0B35"/>
    <w:rsid w:val="005B0B87"/>
    <w:rsid w:val="005B0F89"/>
    <w:rsid w:val="005B1172"/>
    <w:rsid w:val="005B1437"/>
    <w:rsid w:val="005B15AF"/>
    <w:rsid w:val="005B1601"/>
    <w:rsid w:val="005B16BD"/>
    <w:rsid w:val="005B1E28"/>
    <w:rsid w:val="005B2198"/>
    <w:rsid w:val="005B21AC"/>
    <w:rsid w:val="005B2347"/>
    <w:rsid w:val="005B235D"/>
    <w:rsid w:val="005B23A0"/>
    <w:rsid w:val="005B23CB"/>
    <w:rsid w:val="005B240B"/>
    <w:rsid w:val="005B24C7"/>
    <w:rsid w:val="005B25D5"/>
    <w:rsid w:val="005B2613"/>
    <w:rsid w:val="005B28E7"/>
    <w:rsid w:val="005B2993"/>
    <w:rsid w:val="005B2A1D"/>
    <w:rsid w:val="005B2A5F"/>
    <w:rsid w:val="005B2EA1"/>
    <w:rsid w:val="005B2EFE"/>
    <w:rsid w:val="005B2F2C"/>
    <w:rsid w:val="005B3152"/>
    <w:rsid w:val="005B3342"/>
    <w:rsid w:val="005B341E"/>
    <w:rsid w:val="005B3563"/>
    <w:rsid w:val="005B36E4"/>
    <w:rsid w:val="005B3759"/>
    <w:rsid w:val="005B389E"/>
    <w:rsid w:val="005B39FA"/>
    <w:rsid w:val="005B3AA5"/>
    <w:rsid w:val="005B3B35"/>
    <w:rsid w:val="005B3B57"/>
    <w:rsid w:val="005B3E20"/>
    <w:rsid w:val="005B3EE3"/>
    <w:rsid w:val="005B40CF"/>
    <w:rsid w:val="005B423D"/>
    <w:rsid w:val="005B4302"/>
    <w:rsid w:val="005B449B"/>
    <w:rsid w:val="005B44E1"/>
    <w:rsid w:val="005B4873"/>
    <w:rsid w:val="005B4AE4"/>
    <w:rsid w:val="005B4C63"/>
    <w:rsid w:val="005B4CB6"/>
    <w:rsid w:val="005B4CFC"/>
    <w:rsid w:val="005B4D1B"/>
    <w:rsid w:val="005B506B"/>
    <w:rsid w:val="005B52C9"/>
    <w:rsid w:val="005B52D8"/>
    <w:rsid w:val="005B55D4"/>
    <w:rsid w:val="005B5612"/>
    <w:rsid w:val="005B563A"/>
    <w:rsid w:val="005B5697"/>
    <w:rsid w:val="005B5698"/>
    <w:rsid w:val="005B56B5"/>
    <w:rsid w:val="005B5887"/>
    <w:rsid w:val="005B58B0"/>
    <w:rsid w:val="005B5EBB"/>
    <w:rsid w:val="005B5F7C"/>
    <w:rsid w:val="005B63FC"/>
    <w:rsid w:val="005B6441"/>
    <w:rsid w:val="005B6852"/>
    <w:rsid w:val="005B6A2C"/>
    <w:rsid w:val="005B6B49"/>
    <w:rsid w:val="005B6DE8"/>
    <w:rsid w:val="005B6E0D"/>
    <w:rsid w:val="005B6E83"/>
    <w:rsid w:val="005B6F3C"/>
    <w:rsid w:val="005B7039"/>
    <w:rsid w:val="005B7146"/>
    <w:rsid w:val="005B72F3"/>
    <w:rsid w:val="005B734B"/>
    <w:rsid w:val="005B75B2"/>
    <w:rsid w:val="005B7D47"/>
    <w:rsid w:val="005B7D63"/>
    <w:rsid w:val="005B7FA9"/>
    <w:rsid w:val="005C0025"/>
    <w:rsid w:val="005C0106"/>
    <w:rsid w:val="005C0240"/>
    <w:rsid w:val="005C0298"/>
    <w:rsid w:val="005C0408"/>
    <w:rsid w:val="005C04ED"/>
    <w:rsid w:val="005C0522"/>
    <w:rsid w:val="005C0769"/>
    <w:rsid w:val="005C0A54"/>
    <w:rsid w:val="005C0B13"/>
    <w:rsid w:val="005C0CAD"/>
    <w:rsid w:val="005C0FA3"/>
    <w:rsid w:val="005C1047"/>
    <w:rsid w:val="005C11E9"/>
    <w:rsid w:val="005C120B"/>
    <w:rsid w:val="005C12F5"/>
    <w:rsid w:val="005C133F"/>
    <w:rsid w:val="005C13C0"/>
    <w:rsid w:val="005C15ED"/>
    <w:rsid w:val="005C1698"/>
    <w:rsid w:val="005C17CE"/>
    <w:rsid w:val="005C18B5"/>
    <w:rsid w:val="005C1B79"/>
    <w:rsid w:val="005C1BC6"/>
    <w:rsid w:val="005C224B"/>
    <w:rsid w:val="005C22E9"/>
    <w:rsid w:val="005C2359"/>
    <w:rsid w:val="005C2380"/>
    <w:rsid w:val="005C23D9"/>
    <w:rsid w:val="005C261B"/>
    <w:rsid w:val="005C2664"/>
    <w:rsid w:val="005C27A5"/>
    <w:rsid w:val="005C27DF"/>
    <w:rsid w:val="005C280D"/>
    <w:rsid w:val="005C28CD"/>
    <w:rsid w:val="005C296A"/>
    <w:rsid w:val="005C2D0A"/>
    <w:rsid w:val="005C2EA2"/>
    <w:rsid w:val="005C32E7"/>
    <w:rsid w:val="005C338B"/>
    <w:rsid w:val="005C343F"/>
    <w:rsid w:val="005C350E"/>
    <w:rsid w:val="005C3532"/>
    <w:rsid w:val="005C354B"/>
    <w:rsid w:val="005C360A"/>
    <w:rsid w:val="005C3629"/>
    <w:rsid w:val="005C37ED"/>
    <w:rsid w:val="005C3B7F"/>
    <w:rsid w:val="005C3DAE"/>
    <w:rsid w:val="005C3FB4"/>
    <w:rsid w:val="005C4297"/>
    <w:rsid w:val="005C445A"/>
    <w:rsid w:val="005C462F"/>
    <w:rsid w:val="005C480D"/>
    <w:rsid w:val="005C4995"/>
    <w:rsid w:val="005C4A6E"/>
    <w:rsid w:val="005C4B49"/>
    <w:rsid w:val="005C4B62"/>
    <w:rsid w:val="005C4B6E"/>
    <w:rsid w:val="005C4C6C"/>
    <w:rsid w:val="005C4E7E"/>
    <w:rsid w:val="005C4EB6"/>
    <w:rsid w:val="005C4FA6"/>
    <w:rsid w:val="005C51E8"/>
    <w:rsid w:val="005C5B5C"/>
    <w:rsid w:val="005C5BBE"/>
    <w:rsid w:val="005C5C84"/>
    <w:rsid w:val="005C5DA0"/>
    <w:rsid w:val="005C5DEE"/>
    <w:rsid w:val="005C5E16"/>
    <w:rsid w:val="005C5E1D"/>
    <w:rsid w:val="005C5E1F"/>
    <w:rsid w:val="005C5F01"/>
    <w:rsid w:val="005C6057"/>
    <w:rsid w:val="005C6244"/>
    <w:rsid w:val="005C6593"/>
    <w:rsid w:val="005C65A7"/>
    <w:rsid w:val="005C661E"/>
    <w:rsid w:val="005C67B7"/>
    <w:rsid w:val="005C6A6F"/>
    <w:rsid w:val="005C6AA3"/>
    <w:rsid w:val="005C6AC9"/>
    <w:rsid w:val="005C6AD1"/>
    <w:rsid w:val="005C6B4A"/>
    <w:rsid w:val="005C7427"/>
    <w:rsid w:val="005C75E6"/>
    <w:rsid w:val="005C760C"/>
    <w:rsid w:val="005C7774"/>
    <w:rsid w:val="005C7781"/>
    <w:rsid w:val="005C79C0"/>
    <w:rsid w:val="005C7A12"/>
    <w:rsid w:val="005C7BEF"/>
    <w:rsid w:val="005C7D8B"/>
    <w:rsid w:val="005C7E0F"/>
    <w:rsid w:val="005C7EE9"/>
    <w:rsid w:val="005D007E"/>
    <w:rsid w:val="005D019E"/>
    <w:rsid w:val="005D033E"/>
    <w:rsid w:val="005D0396"/>
    <w:rsid w:val="005D03E5"/>
    <w:rsid w:val="005D0432"/>
    <w:rsid w:val="005D04A4"/>
    <w:rsid w:val="005D05B7"/>
    <w:rsid w:val="005D068E"/>
    <w:rsid w:val="005D0A5B"/>
    <w:rsid w:val="005D0BA1"/>
    <w:rsid w:val="005D0C04"/>
    <w:rsid w:val="005D0C6F"/>
    <w:rsid w:val="005D0CA8"/>
    <w:rsid w:val="005D0CDB"/>
    <w:rsid w:val="005D0CF3"/>
    <w:rsid w:val="005D0D46"/>
    <w:rsid w:val="005D0DB9"/>
    <w:rsid w:val="005D0E6D"/>
    <w:rsid w:val="005D10A6"/>
    <w:rsid w:val="005D120A"/>
    <w:rsid w:val="005D1216"/>
    <w:rsid w:val="005D12F8"/>
    <w:rsid w:val="005D1488"/>
    <w:rsid w:val="005D184E"/>
    <w:rsid w:val="005D1894"/>
    <w:rsid w:val="005D189A"/>
    <w:rsid w:val="005D18D6"/>
    <w:rsid w:val="005D19C0"/>
    <w:rsid w:val="005D209A"/>
    <w:rsid w:val="005D221C"/>
    <w:rsid w:val="005D2371"/>
    <w:rsid w:val="005D26BA"/>
    <w:rsid w:val="005D270F"/>
    <w:rsid w:val="005D27D1"/>
    <w:rsid w:val="005D29F6"/>
    <w:rsid w:val="005D29FF"/>
    <w:rsid w:val="005D2A43"/>
    <w:rsid w:val="005D2A81"/>
    <w:rsid w:val="005D2BAC"/>
    <w:rsid w:val="005D2E88"/>
    <w:rsid w:val="005D324D"/>
    <w:rsid w:val="005D32F7"/>
    <w:rsid w:val="005D33A3"/>
    <w:rsid w:val="005D3404"/>
    <w:rsid w:val="005D34EF"/>
    <w:rsid w:val="005D36A5"/>
    <w:rsid w:val="005D36F3"/>
    <w:rsid w:val="005D37E9"/>
    <w:rsid w:val="005D38D5"/>
    <w:rsid w:val="005D3F1A"/>
    <w:rsid w:val="005D4109"/>
    <w:rsid w:val="005D415B"/>
    <w:rsid w:val="005D4222"/>
    <w:rsid w:val="005D425F"/>
    <w:rsid w:val="005D4355"/>
    <w:rsid w:val="005D44F0"/>
    <w:rsid w:val="005D453E"/>
    <w:rsid w:val="005D476C"/>
    <w:rsid w:val="005D483D"/>
    <w:rsid w:val="005D489F"/>
    <w:rsid w:val="005D48B9"/>
    <w:rsid w:val="005D4967"/>
    <w:rsid w:val="005D4BBE"/>
    <w:rsid w:val="005D4BD2"/>
    <w:rsid w:val="005D4C78"/>
    <w:rsid w:val="005D509E"/>
    <w:rsid w:val="005D5788"/>
    <w:rsid w:val="005D5797"/>
    <w:rsid w:val="005D59E9"/>
    <w:rsid w:val="005D5A11"/>
    <w:rsid w:val="005D5A46"/>
    <w:rsid w:val="005D5C76"/>
    <w:rsid w:val="005D5C97"/>
    <w:rsid w:val="005D5DDE"/>
    <w:rsid w:val="005D5F86"/>
    <w:rsid w:val="005D606A"/>
    <w:rsid w:val="005D6271"/>
    <w:rsid w:val="005D63BE"/>
    <w:rsid w:val="005D6626"/>
    <w:rsid w:val="005D663F"/>
    <w:rsid w:val="005D667A"/>
    <w:rsid w:val="005D66A7"/>
    <w:rsid w:val="005D66C0"/>
    <w:rsid w:val="005D6744"/>
    <w:rsid w:val="005D68B8"/>
    <w:rsid w:val="005D69C9"/>
    <w:rsid w:val="005D6A51"/>
    <w:rsid w:val="005D6AE2"/>
    <w:rsid w:val="005D6B2F"/>
    <w:rsid w:val="005D6C20"/>
    <w:rsid w:val="005D6C63"/>
    <w:rsid w:val="005D6D0E"/>
    <w:rsid w:val="005D6DF3"/>
    <w:rsid w:val="005D6E06"/>
    <w:rsid w:val="005D6EA0"/>
    <w:rsid w:val="005D75E5"/>
    <w:rsid w:val="005D7685"/>
    <w:rsid w:val="005D76ED"/>
    <w:rsid w:val="005D7724"/>
    <w:rsid w:val="005D7B42"/>
    <w:rsid w:val="005D7C1E"/>
    <w:rsid w:val="005D7E9A"/>
    <w:rsid w:val="005E00DF"/>
    <w:rsid w:val="005E0170"/>
    <w:rsid w:val="005E037C"/>
    <w:rsid w:val="005E03B3"/>
    <w:rsid w:val="005E03E8"/>
    <w:rsid w:val="005E06B5"/>
    <w:rsid w:val="005E0787"/>
    <w:rsid w:val="005E0B8D"/>
    <w:rsid w:val="005E0BD5"/>
    <w:rsid w:val="005E0E9B"/>
    <w:rsid w:val="005E0F7A"/>
    <w:rsid w:val="005E0F9E"/>
    <w:rsid w:val="005E16C6"/>
    <w:rsid w:val="005E16F9"/>
    <w:rsid w:val="005E1862"/>
    <w:rsid w:val="005E1AED"/>
    <w:rsid w:val="005E1D73"/>
    <w:rsid w:val="005E1DA9"/>
    <w:rsid w:val="005E1DFB"/>
    <w:rsid w:val="005E1F11"/>
    <w:rsid w:val="005E204C"/>
    <w:rsid w:val="005E20DB"/>
    <w:rsid w:val="005E2245"/>
    <w:rsid w:val="005E22AC"/>
    <w:rsid w:val="005E24A4"/>
    <w:rsid w:val="005E2601"/>
    <w:rsid w:val="005E26FF"/>
    <w:rsid w:val="005E2836"/>
    <w:rsid w:val="005E2864"/>
    <w:rsid w:val="005E29AB"/>
    <w:rsid w:val="005E2B3C"/>
    <w:rsid w:val="005E2DBC"/>
    <w:rsid w:val="005E2DD2"/>
    <w:rsid w:val="005E2E04"/>
    <w:rsid w:val="005E3163"/>
    <w:rsid w:val="005E3188"/>
    <w:rsid w:val="005E32D6"/>
    <w:rsid w:val="005E3555"/>
    <w:rsid w:val="005E359F"/>
    <w:rsid w:val="005E360C"/>
    <w:rsid w:val="005E3A02"/>
    <w:rsid w:val="005E3D81"/>
    <w:rsid w:val="005E3E4C"/>
    <w:rsid w:val="005E3ED3"/>
    <w:rsid w:val="005E3EF2"/>
    <w:rsid w:val="005E3F2F"/>
    <w:rsid w:val="005E3F36"/>
    <w:rsid w:val="005E4517"/>
    <w:rsid w:val="005E4711"/>
    <w:rsid w:val="005E4816"/>
    <w:rsid w:val="005E48F1"/>
    <w:rsid w:val="005E4D51"/>
    <w:rsid w:val="005E4F03"/>
    <w:rsid w:val="005E5091"/>
    <w:rsid w:val="005E516F"/>
    <w:rsid w:val="005E51BC"/>
    <w:rsid w:val="005E5400"/>
    <w:rsid w:val="005E54FA"/>
    <w:rsid w:val="005E557D"/>
    <w:rsid w:val="005E58F7"/>
    <w:rsid w:val="005E599D"/>
    <w:rsid w:val="005E5BB2"/>
    <w:rsid w:val="005E5D90"/>
    <w:rsid w:val="005E62A2"/>
    <w:rsid w:val="005E62E7"/>
    <w:rsid w:val="005E6676"/>
    <w:rsid w:val="005E6CDE"/>
    <w:rsid w:val="005E6D9E"/>
    <w:rsid w:val="005E6DCD"/>
    <w:rsid w:val="005E6E12"/>
    <w:rsid w:val="005E6EAD"/>
    <w:rsid w:val="005E6F56"/>
    <w:rsid w:val="005E73D5"/>
    <w:rsid w:val="005E73EA"/>
    <w:rsid w:val="005E74AE"/>
    <w:rsid w:val="005E75B1"/>
    <w:rsid w:val="005E75BD"/>
    <w:rsid w:val="005E76E2"/>
    <w:rsid w:val="005E7881"/>
    <w:rsid w:val="005E791B"/>
    <w:rsid w:val="005E79FE"/>
    <w:rsid w:val="005E7B36"/>
    <w:rsid w:val="005E7C20"/>
    <w:rsid w:val="005E7DA9"/>
    <w:rsid w:val="005E7F09"/>
    <w:rsid w:val="005F0117"/>
    <w:rsid w:val="005F02E6"/>
    <w:rsid w:val="005F047F"/>
    <w:rsid w:val="005F0A83"/>
    <w:rsid w:val="005F0B71"/>
    <w:rsid w:val="005F0D55"/>
    <w:rsid w:val="005F0DD7"/>
    <w:rsid w:val="005F0EC2"/>
    <w:rsid w:val="005F0F05"/>
    <w:rsid w:val="005F1056"/>
    <w:rsid w:val="005F10F1"/>
    <w:rsid w:val="005F1298"/>
    <w:rsid w:val="005F12B1"/>
    <w:rsid w:val="005F1775"/>
    <w:rsid w:val="005F1911"/>
    <w:rsid w:val="005F19B0"/>
    <w:rsid w:val="005F1B08"/>
    <w:rsid w:val="005F1B50"/>
    <w:rsid w:val="005F1BC6"/>
    <w:rsid w:val="005F1E0E"/>
    <w:rsid w:val="005F202B"/>
    <w:rsid w:val="005F237E"/>
    <w:rsid w:val="005F23C2"/>
    <w:rsid w:val="005F264D"/>
    <w:rsid w:val="005F26D5"/>
    <w:rsid w:val="005F26F7"/>
    <w:rsid w:val="005F2BD2"/>
    <w:rsid w:val="005F2C1E"/>
    <w:rsid w:val="005F2CBA"/>
    <w:rsid w:val="005F2DD6"/>
    <w:rsid w:val="005F2DDA"/>
    <w:rsid w:val="005F2E49"/>
    <w:rsid w:val="005F2E6B"/>
    <w:rsid w:val="005F2EA4"/>
    <w:rsid w:val="005F2EB8"/>
    <w:rsid w:val="005F3216"/>
    <w:rsid w:val="005F3481"/>
    <w:rsid w:val="005F34EC"/>
    <w:rsid w:val="005F35FD"/>
    <w:rsid w:val="005F3628"/>
    <w:rsid w:val="005F37A0"/>
    <w:rsid w:val="005F383F"/>
    <w:rsid w:val="005F3963"/>
    <w:rsid w:val="005F3BDA"/>
    <w:rsid w:val="005F41BA"/>
    <w:rsid w:val="005F4473"/>
    <w:rsid w:val="005F4568"/>
    <w:rsid w:val="005F46EC"/>
    <w:rsid w:val="005F476A"/>
    <w:rsid w:val="005F48AD"/>
    <w:rsid w:val="005F48F4"/>
    <w:rsid w:val="005F4AD2"/>
    <w:rsid w:val="005F4AE9"/>
    <w:rsid w:val="005F4C09"/>
    <w:rsid w:val="005F4CA3"/>
    <w:rsid w:val="005F4CB7"/>
    <w:rsid w:val="005F4DFE"/>
    <w:rsid w:val="005F4EF9"/>
    <w:rsid w:val="005F4F02"/>
    <w:rsid w:val="005F4F95"/>
    <w:rsid w:val="005F5008"/>
    <w:rsid w:val="005F507D"/>
    <w:rsid w:val="005F53BE"/>
    <w:rsid w:val="005F552F"/>
    <w:rsid w:val="005F55CD"/>
    <w:rsid w:val="005F5613"/>
    <w:rsid w:val="005F5752"/>
    <w:rsid w:val="005F58E8"/>
    <w:rsid w:val="005F594D"/>
    <w:rsid w:val="005F5A88"/>
    <w:rsid w:val="005F5CEB"/>
    <w:rsid w:val="005F5E4C"/>
    <w:rsid w:val="005F5F37"/>
    <w:rsid w:val="005F633C"/>
    <w:rsid w:val="005F637F"/>
    <w:rsid w:val="005F65BC"/>
    <w:rsid w:val="005F6868"/>
    <w:rsid w:val="005F68F3"/>
    <w:rsid w:val="005F6E30"/>
    <w:rsid w:val="005F6E7F"/>
    <w:rsid w:val="005F7236"/>
    <w:rsid w:val="005F72FF"/>
    <w:rsid w:val="005F7405"/>
    <w:rsid w:val="005F746C"/>
    <w:rsid w:val="005F7523"/>
    <w:rsid w:val="005F77A1"/>
    <w:rsid w:val="005F77B6"/>
    <w:rsid w:val="005F7814"/>
    <w:rsid w:val="005F78C2"/>
    <w:rsid w:val="005F7A60"/>
    <w:rsid w:val="005F7B58"/>
    <w:rsid w:val="00600669"/>
    <w:rsid w:val="00600754"/>
    <w:rsid w:val="00600A7E"/>
    <w:rsid w:val="00600B49"/>
    <w:rsid w:val="00600B9E"/>
    <w:rsid w:val="00600DF4"/>
    <w:rsid w:val="00600EC0"/>
    <w:rsid w:val="00600F2F"/>
    <w:rsid w:val="00600F31"/>
    <w:rsid w:val="006011D4"/>
    <w:rsid w:val="0060125C"/>
    <w:rsid w:val="006012C9"/>
    <w:rsid w:val="0060141B"/>
    <w:rsid w:val="0060150E"/>
    <w:rsid w:val="006015AE"/>
    <w:rsid w:val="0060170D"/>
    <w:rsid w:val="006017B1"/>
    <w:rsid w:val="00601C06"/>
    <w:rsid w:val="00601D05"/>
    <w:rsid w:val="00601EE7"/>
    <w:rsid w:val="00601F94"/>
    <w:rsid w:val="00601FD6"/>
    <w:rsid w:val="00602109"/>
    <w:rsid w:val="00602340"/>
    <w:rsid w:val="006023D3"/>
    <w:rsid w:val="006025ED"/>
    <w:rsid w:val="0060263C"/>
    <w:rsid w:val="00602644"/>
    <w:rsid w:val="00602AD1"/>
    <w:rsid w:val="00602D09"/>
    <w:rsid w:val="00602D56"/>
    <w:rsid w:val="00602F47"/>
    <w:rsid w:val="00602F52"/>
    <w:rsid w:val="006030FD"/>
    <w:rsid w:val="006032B3"/>
    <w:rsid w:val="00603342"/>
    <w:rsid w:val="00603771"/>
    <w:rsid w:val="00603899"/>
    <w:rsid w:val="006038B3"/>
    <w:rsid w:val="00603937"/>
    <w:rsid w:val="00603E97"/>
    <w:rsid w:val="00604013"/>
    <w:rsid w:val="006040AC"/>
    <w:rsid w:val="00604295"/>
    <w:rsid w:val="00604485"/>
    <w:rsid w:val="00604797"/>
    <w:rsid w:val="00604A10"/>
    <w:rsid w:val="00604AB5"/>
    <w:rsid w:val="00604C9D"/>
    <w:rsid w:val="006051A4"/>
    <w:rsid w:val="006052BA"/>
    <w:rsid w:val="00605425"/>
    <w:rsid w:val="00605463"/>
    <w:rsid w:val="006054B3"/>
    <w:rsid w:val="006057BA"/>
    <w:rsid w:val="0060585E"/>
    <w:rsid w:val="00605B04"/>
    <w:rsid w:val="00605B13"/>
    <w:rsid w:val="00605B27"/>
    <w:rsid w:val="00605B4B"/>
    <w:rsid w:val="00606090"/>
    <w:rsid w:val="0060646E"/>
    <w:rsid w:val="00606548"/>
    <w:rsid w:val="00606633"/>
    <w:rsid w:val="0060685F"/>
    <w:rsid w:val="00606C62"/>
    <w:rsid w:val="00606D4F"/>
    <w:rsid w:val="00606E5C"/>
    <w:rsid w:val="00607066"/>
    <w:rsid w:val="00607142"/>
    <w:rsid w:val="00607197"/>
    <w:rsid w:val="006072EB"/>
    <w:rsid w:val="0060740B"/>
    <w:rsid w:val="00607522"/>
    <w:rsid w:val="00607674"/>
    <w:rsid w:val="00607691"/>
    <w:rsid w:val="00607A16"/>
    <w:rsid w:val="00607C5F"/>
    <w:rsid w:val="00607E34"/>
    <w:rsid w:val="00607F37"/>
    <w:rsid w:val="006101FF"/>
    <w:rsid w:val="00610283"/>
    <w:rsid w:val="0061052D"/>
    <w:rsid w:val="00610550"/>
    <w:rsid w:val="006105A3"/>
    <w:rsid w:val="00610637"/>
    <w:rsid w:val="006107B8"/>
    <w:rsid w:val="00610934"/>
    <w:rsid w:val="006109BA"/>
    <w:rsid w:val="006109F8"/>
    <w:rsid w:val="00610F6F"/>
    <w:rsid w:val="006111F4"/>
    <w:rsid w:val="00611286"/>
    <w:rsid w:val="00611343"/>
    <w:rsid w:val="006115DB"/>
    <w:rsid w:val="006117B2"/>
    <w:rsid w:val="0061186C"/>
    <w:rsid w:val="006118B8"/>
    <w:rsid w:val="0061197E"/>
    <w:rsid w:val="00611B6B"/>
    <w:rsid w:val="00611C39"/>
    <w:rsid w:val="00611C46"/>
    <w:rsid w:val="00611C4D"/>
    <w:rsid w:val="00611CC8"/>
    <w:rsid w:val="00611CDE"/>
    <w:rsid w:val="00611E22"/>
    <w:rsid w:val="00611FD0"/>
    <w:rsid w:val="00612234"/>
    <w:rsid w:val="0061225D"/>
    <w:rsid w:val="006123B7"/>
    <w:rsid w:val="006124AD"/>
    <w:rsid w:val="006125C8"/>
    <w:rsid w:val="00612619"/>
    <w:rsid w:val="00612794"/>
    <w:rsid w:val="00612906"/>
    <w:rsid w:val="006129AB"/>
    <w:rsid w:val="00612B21"/>
    <w:rsid w:val="00612B26"/>
    <w:rsid w:val="00612CC4"/>
    <w:rsid w:val="006134FE"/>
    <w:rsid w:val="006138B1"/>
    <w:rsid w:val="00613912"/>
    <w:rsid w:val="00613B8F"/>
    <w:rsid w:val="00613C23"/>
    <w:rsid w:val="00613EE8"/>
    <w:rsid w:val="00613F4C"/>
    <w:rsid w:val="00613FED"/>
    <w:rsid w:val="00614161"/>
    <w:rsid w:val="00614298"/>
    <w:rsid w:val="006143E9"/>
    <w:rsid w:val="00614432"/>
    <w:rsid w:val="006144F1"/>
    <w:rsid w:val="006144FC"/>
    <w:rsid w:val="00614619"/>
    <w:rsid w:val="0061470A"/>
    <w:rsid w:val="006147EA"/>
    <w:rsid w:val="0061489A"/>
    <w:rsid w:val="00614A00"/>
    <w:rsid w:val="00614BC2"/>
    <w:rsid w:val="00614CE7"/>
    <w:rsid w:val="00614DA7"/>
    <w:rsid w:val="00614E03"/>
    <w:rsid w:val="00614F19"/>
    <w:rsid w:val="00614F7F"/>
    <w:rsid w:val="0061505D"/>
    <w:rsid w:val="0061516F"/>
    <w:rsid w:val="0061518C"/>
    <w:rsid w:val="00615500"/>
    <w:rsid w:val="00615BD2"/>
    <w:rsid w:val="00615BDE"/>
    <w:rsid w:val="00615EA5"/>
    <w:rsid w:val="00615EFB"/>
    <w:rsid w:val="00615F68"/>
    <w:rsid w:val="0061608B"/>
    <w:rsid w:val="00616356"/>
    <w:rsid w:val="00616394"/>
    <w:rsid w:val="006163F1"/>
    <w:rsid w:val="0061640C"/>
    <w:rsid w:val="00616503"/>
    <w:rsid w:val="006166C3"/>
    <w:rsid w:val="00616704"/>
    <w:rsid w:val="006167FA"/>
    <w:rsid w:val="00616AD1"/>
    <w:rsid w:val="00616B9A"/>
    <w:rsid w:val="00616C30"/>
    <w:rsid w:val="00616C81"/>
    <w:rsid w:val="00616E54"/>
    <w:rsid w:val="00617347"/>
    <w:rsid w:val="006175A7"/>
    <w:rsid w:val="00617752"/>
    <w:rsid w:val="00617774"/>
    <w:rsid w:val="0061787E"/>
    <w:rsid w:val="00617BE9"/>
    <w:rsid w:val="00617C94"/>
    <w:rsid w:val="00617F4E"/>
    <w:rsid w:val="0062002C"/>
    <w:rsid w:val="006200C7"/>
    <w:rsid w:val="0062014F"/>
    <w:rsid w:val="006203CE"/>
    <w:rsid w:val="00620464"/>
    <w:rsid w:val="006204E9"/>
    <w:rsid w:val="006206C0"/>
    <w:rsid w:val="0062075F"/>
    <w:rsid w:val="00620961"/>
    <w:rsid w:val="00620977"/>
    <w:rsid w:val="00620A84"/>
    <w:rsid w:val="00620BEA"/>
    <w:rsid w:val="00621270"/>
    <w:rsid w:val="006212BB"/>
    <w:rsid w:val="006212F9"/>
    <w:rsid w:val="0062144A"/>
    <w:rsid w:val="00621471"/>
    <w:rsid w:val="006214E0"/>
    <w:rsid w:val="00621662"/>
    <w:rsid w:val="006216C3"/>
    <w:rsid w:val="006218C6"/>
    <w:rsid w:val="0062190F"/>
    <w:rsid w:val="00621A75"/>
    <w:rsid w:val="00621B82"/>
    <w:rsid w:val="00621E22"/>
    <w:rsid w:val="00621F88"/>
    <w:rsid w:val="00621FDE"/>
    <w:rsid w:val="0062202D"/>
    <w:rsid w:val="006220D1"/>
    <w:rsid w:val="00622995"/>
    <w:rsid w:val="00622A2F"/>
    <w:rsid w:val="00622B7D"/>
    <w:rsid w:val="00622C18"/>
    <w:rsid w:val="00622C7F"/>
    <w:rsid w:val="00622E18"/>
    <w:rsid w:val="00622F4C"/>
    <w:rsid w:val="00622F97"/>
    <w:rsid w:val="00622FC6"/>
    <w:rsid w:val="00623015"/>
    <w:rsid w:val="0062304C"/>
    <w:rsid w:val="00623075"/>
    <w:rsid w:val="00623167"/>
    <w:rsid w:val="00623189"/>
    <w:rsid w:val="006231D8"/>
    <w:rsid w:val="006232AA"/>
    <w:rsid w:val="0062330F"/>
    <w:rsid w:val="0062363E"/>
    <w:rsid w:val="006236BB"/>
    <w:rsid w:val="006237C1"/>
    <w:rsid w:val="0062384A"/>
    <w:rsid w:val="00623910"/>
    <w:rsid w:val="006239B0"/>
    <w:rsid w:val="006239F2"/>
    <w:rsid w:val="00623A00"/>
    <w:rsid w:val="00623B2B"/>
    <w:rsid w:val="00623C82"/>
    <w:rsid w:val="00623D8E"/>
    <w:rsid w:val="00623E78"/>
    <w:rsid w:val="00623ECE"/>
    <w:rsid w:val="00623FB8"/>
    <w:rsid w:val="00624248"/>
    <w:rsid w:val="0062440B"/>
    <w:rsid w:val="00624587"/>
    <w:rsid w:val="006245A3"/>
    <w:rsid w:val="006247CB"/>
    <w:rsid w:val="00624882"/>
    <w:rsid w:val="0062490C"/>
    <w:rsid w:val="00624922"/>
    <w:rsid w:val="00624A27"/>
    <w:rsid w:val="00624CE5"/>
    <w:rsid w:val="00624D74"/>
    <w:rsid w:val="0062502D"/>
    <w:rsid w:val="00625147"/>
    <w:rsid w:val="00625280"/>
    <w:rsid w:val="00625362"/>
    <w:rsid w:val="0062542E"/>
    <w:rsid w:val="006254A9"/>
    <w:rsid w:val="006254AD"/>
    <w:rsid w:val="00625534"/>
    <w:rsid w:val="0062555E"/>
    <w:rsid w:val="0062589F"/>
    <w:rsid w:val="00625C42"/>
    <w:rsid w:val="00625F0A"/>
    <w:rsid w:val="00626051"/>
    <w:rsid w:val="006261CA"/>
    <w:rsid w:val="006261FD"/>
    <w:rsid w:val="0062632A"/>
    <w:rsid w:val="006263D5"/>
    <w:rsid w:val="00626655"/>
    <w:rsid w:val="0062694F"/>
    <w:rsid w:val="00626AE6"/>
    <w:rsid w:val="00626D80"/>
    <w:rsid w:val="00626DFD"/>
    <w:rsid w:val="00627089"/>
    <w:rsid w:val="0062716D"/>
    <w:rsid w:val="0062735C"/>
    <w:rsid w:val="006274A1"/>
    <w:rsid w:val="006275E8"/>
    <w:rsid w:val="00627901"/>
    <w:rsid w:val="006279F5"/>
    <w:rsid w:val="00627A24"/>
    <w:rsid w:val="00627A6F"/>
    <w:rsid w:val="00627ACB"/>
    <w:rsid w:val="00627AF2"/>
    <w:rsid w:val="00627CB2"/>
    <w:rsid w:val="00627E39"/>
    <w:rsid w:val="00627FB3"/>
    <w:rsid w:val="006300DD"/>
    <w:rsid w:val="0063025A"/>
    <w:rsid w:val="006302F3"/>
    <w:rsid w:val="0063033B"/>
    <w:rsid w:val="00630467"/>
    <w:rsid w:val="006304B9"/>
    <w:rsid w:val="0063052E"/>
    <w:rsid w:val="006305B6"/>
    <w:rsid w:val="0063091F"/>
    <w:rsid w:val="00630A2F"/>
    <w:rsid w:val="00630E66"/>
    <w:rsid w:val="00630EA8"/>
    <w:rsid w:val="006312B2"/>
    <w:rsid w:val="0063146C"/>
    <w:rsid w:val="0063166D"/>
    <w:rsid w:val="00631C02"/>
    <w:rsid w:val="00631CCB"/>
    <w:rsid w:val="00631DDE"/>
    <w:rsid w:val="00631FEC"/>
    <w:rsid w:val="00632045"/>
    <w:rsid w:val="00632052"/>
    <w:rsid w:val="0063216D"/>
    <w:rsid w:val="00632463"/>
    <w:rsid w:val="006327EB"/>
    <w:rsid w:val="00632939"/>
    <w:rsid w:val="006329CE"/>
    <w:rsid w:val="00632A37"/>
    <w:rsid w:val="00632C3D"/>
    <w:rsid w:val="00632C91"/>
    <w:rsid w:val="00632D49"/>
    <w:rsid w:val="00632D9D"/>
    <w:rsid w:val="00632F94"/>
    <w:rsid w:val="00632FF9"/>
    <w:rsid w:val="006331A7"/>
    <w:rsid w:val="006332B5"/>
    <w:rsid w:val="0063336E"/>
    <w:rsid w:val="00633873"/>
    <w:rsid w:val="00633E2D"/>
    <w:rsid w:val="00633F5A"/>
    <w:rsid w:val="0063413F"/>
    <w:rsid w:val="00634280"/>
    <w:rsid w:val="0063446B"/>
    <w:rsid w:val="006344D6"/>
    <w:rsid w:val="0063455F"/>
    <w:rsid w:val="006346AB"/>
    <w:rsid w:val="006346DC"/>
    <w:rsid w:val="0063471A"/>
    <w:rsid w:val="006348B2"/>
    <w:rsid w:val="00634AC2"/>
    <w:rsid w:val="00634B82"/>
    <w:rsid w:val="00634D52"/>
    <w:rsid w:val="00634D7A"/>
    <w:rsid w:val="00634D97"/>
    <w:rsid w:val="00634E17"/>
    <w:rsid w:val="00635854"/>
    <w:rsid w:val="006358BF"/>
    <w:rsid w:val="00635999"/>
    <w:rsid w:val="00635C45"/>
    <w:rsid w:val="00635DE6"/>
    <w:rsid w:val="00635EBC"/>
    <w:rsid w:val="0063632F"/>
    <w:rsid w:val="006365E3"/>
    <w:rsid w:val="006365F4"/>
    <w:rsid w:val="00636627"/>
    <w:rsid w:val="00636674"/>
    <w:rsid w:val="006369BB"/>
    <w:rsid w:val="00636F1E"/>
    <w:rsid w:val="006373F2"/>
    <w:rsid w:val="00637409"/>
    <w:rsid w:val="0063749C"/>
    <w:rsid w:val="006374B6"/>
    <w:rsid w:val="006376FD"/>
    <w:rsid w:val="00637772"/>
    <w:rsid w:val="0063780C"/>
    <w:rsid w:val="00637B1A"/>
    <w:rsid w:val="00637D71"/>
    <w:rsid w:val="006400B2"/>
    <w:rsid w:val="0064020E"/>
    <w:rsid w:val="00640469"/>
    <w:rsid w:val="006404AD"/>
    <w:rsid w:val="006405A2"/>
    <w:rsid w:val="006407D4"/>
    <w:rsid w:val="00640CD8"/>
    <w:rsid w:val="00640DB3"/>
    <w:rsid w:val="00640DCF"/>
    <w:rsid w:val="00640E38"/>
    <w:rsid w:val="00640F45"/>
    <w:rsid w:val="006412CC"/>
    <w:rsid w:val="00641324"/>
    <w:rsid w:val="00641392"/>
    <w:rsid w:val="006413DE"/>
    <w:rsid w:val="006416D4"/>
    <w:rsid w:val="00641CE3"/>
    <w:rsid w:val="00641E18"/>
    <w:rsid w:val="00642050"/>
    <w:rsid w:val="00642064"/>
    <w:rsid w:val="00642110"/>
    <w:rsid w:val="0064226F"/>
    <w:rsid w:val="0064233B"/>
    <w:rsid w:val="006423B3"/>
    <w:rsid w:val="00642468"/>
    <w:rsid w:val="006424AB"/>
    <w:rsid w:val="00642995"/>
    <w:rsid w:val="00642A8F"/>
    <w:rsid w:val="00642E7C"/>
    <w:rsid w:val="0064310E"/>
    <w:rsid w:val="00643158"/>
    <w:rsid w:val="00643216"/>
    <w:rsid w:val="0064359D"/>
    <w:rsid w:val="006438EF"/>
    <w:rsid w:val="0064391E"/>
    <w:rsid w:val="00643958"/>
    <w:rsid w:val="00643A5A"/>
    <w:rsid w:val="00643CAA"/>
    <w:rsid w:val="00643CEB"/>
    <w:rsid w:val="00644209"/>
    <w:rsid w:val="00644273"/>
    <w:rsid w:val="006442C0"/>
    <w:rsid w:val="006446A7"/>
    <w:rsid w:val="006446F6"/>
    <w:rsid w:val="00644701"/>
    <w:rsid w:val="006447A7"/>
    <w:rsid w:val="00644A34"/>
    <w:rsid w:val="00644BB7"/>
    <w:rsid w:val="00644C2A"/>
    <w:rsid w:val="00644C58"/>
    <w:rsid w:val="00644E1D"/>
    <w:rsid w:val="00644EFC"/>
    <w:rsid w:val="006452C8"/>
    <w:rsid w:val="006452F5"/>
    <w:rsid w:val="006453FB"/>
    <w:rsid w:val="006454B7"/>
    <w:rsid w:val="006456BA"/>
    <w:rsid w:val="00645832"/>
    <w:rsid w:val="00645EB7"/>
    <w:rsid w:val="00645EDA"/>
    <w:rsid w:val="0064607F"/>
    <w:rsid w:val="00646139"/>
    <w:rsid w:val="006463E6"/>
    <w:rsid w:val="00646637"/>
    <w:rsid w:val="006466AC"/>
    <w:rsid w:val="006466DD"/>
    <w:rsid w:val="006469C6"/>
    <w:rsid w:val="00646AED"/>
    <w:rsid w:val="006471DC"/>
    <w:rsid w:val="006472FE"/>
    <w:rsid w:val="0064739D"/>
    <w:rsid w:val="006476D7"/>
    <w:rsid w:val="0064774E"/>
    <w:rsid w:val="00647A00"/>
    <w:rsid w:val="00647D25"/>
    <w:rsid w:val="00647EF7"/>
    <w:rsid w:val="00647FA6"/>
    <w:rsid w:val="00647FC8"/>
    <w:rsid w:val="0065014D"/>
    <w:rsid w:val="006501DA"/>
    <w:rsid w:val="006504B6"/>
    <w:rsid w:val="006504FE"/>
    <w:rsid w:val="006507FD"/>
    <w:rsid w:val="00650C56"/>
    <w:rsid w:val="00650CE2"/>
    <w:rsid w:val="00650D26"/>
    <w:rsid w:val="00650F39"/>
    <w:rsid w:val="00651066"/>
    <w:rsid w:val="006510F7"/>
    <w:rsid w:val="006511DC"/>
    <w:rsid w:val="00651B18"/>
    <w:rsid w:val="00651D88"/>
    <w:rsid w:val="00651E2B"/>
    <w:rsid w:val="006523CA"/>
    <w:rsid w:val="0065265C"/>
    <w:rsid w:val="006527B0"/>
    <w:rsid w:val="006527E6"/>
    <w:rsid w:val="00652855"/>
    <w:rsid w:val="00652858"/>
    <w:rsid w:val="00652980"/>
    <w:rsid w:val="00652A13"/>
    <w:rsid w:val="00652B93"/>
    <w:rsid w:val="00653076"/>
    <w:rsid w:val="006531DC"/>
    <w:rsid w:val="00653227"/>
    <w:rsid w:val="006534B9"/>
    <w:rsid w:val="00653923"/>
    <w:rsid w:val="006539A8"/>
    <w:rsid w:val="006539F5"/>
    <w:rsid w:val="00653B94"/>
    <w:rsid w:val="00653D54"/>
    <w:rsid w:val="00653D64"/>
    <w:rsid w:val="00653D8A"/>
    <w:rsid w:val="006546CD"/>
    <w:rsid w:val="006547A4"/>
    <w:rsid w:val="00654900"/>
    <w:rsid w:val="00654A4D"/>
    <w:rsid w:val="00654D88"/>
    <w:rsid w:val="00654E1D"/>
    <w:rsid w:val="00655035"/>
    <w:rsid w:val="00655064"/>
    <w:rsid w:val="006550CE"/>
    <w:rsid w:val="00655102"/>
    <w:rsid w:val="00655381"/>
    <w:rsid w:val="006553FB"/>
    <w:rsid w:val="006554B2"/>
    <w:rsid w:val="00655693"/>
    <w:rsid w:val="006558DC"/>
    <w:rsid w:val="00655A4D"/>
    <w:rsid w:val="00655A99"/>
    <w:rsid w:val="00655DFA"/>
    <w:rsid w:val="00655E2D"/>
    <w:rsid w:val="00655F8A"/>
    <w:rsid w:val="006561C3"/>
    <w:rsid w:val="0065661F"/>
    <w:rsid w:val="0065662E"/>
    <w:rsid w:val="00656B14"/>
    <w:rsid w:val="00656B27"/>
    <w:rsid w:val="00656C1B"/>
    <w:rsid w:val="00656C7A"/>
    <w:rsid w:val="00656D46"/>
    <w:rsid w:val="00657855"/>
    <w:rsid w:val="00657E97"/>
    <w:rsid w:val="00657EB7"/>
    <w:rsid w:val="00657F8B"/>
    <w:rsid w:val="00657FCA"/>
    <w:rsid w:val="00660067"/>
    <w:rsid w:val="00660070"/>
    <w:rsid w:val="00660401"/>
    <w:rsid w:val="00660450"/>
    <w:rsid w:val="0066048A"/>
    <w:rsid w:val="006604A8"/>
    <w:rsid w:val="00660ACE"/>
    <w:rsid w:val="00660B76"/>
    <w:rsid w:val="00660D39"/>
    <w:rsid w:val="00660FEF"/>
    <w:rsid w:val="006611BA"/>
    <w:rsid w:val="006611EC"/>
    <w:rsid w:val="006613F6"/>
    <w:rsid w:val="00661558"/>
    <w:rsid w:val="00661824"/>
    <w:rsid w:val="00661839"/>
    <w:rsid w:val="006618FC"/>
    <w:rsid w:val="006619D0"/>
    <w:rsid w:val="00661F9C"/>
    <w:rsid w:val="00661FAD"/>
    <w:rsid w:val="006623C5"/>
    <w:rsid w:val="00662547"/>
    <w:rsid w:val="0066259F"/>
    <w:rsid w:val="006627BF"/>
    <w:rsid w:val="00662870"/>
    <w:rsid w:val="00662910"/>
    <w:rsid w:val="006629CB"/>
    <w:rsid w:val="00662A23"/>
    <w:rsid w:val="00662B24"/>
    <w:rsid w:val="00662BE9"/>
    <w:rsid w:val="00662EA5"/>
    <w:rsid w:val="0066309F"/>
    <w:rsid w:val="00663101"/>
    <w:rsid w:val="00663346"/>
    <w:rsid w:val="0066370C"/>
    <w:rsid w:val="006638AF"/>
    <w:rsid w:val="00663AFE"/>
    <w:rsid w:val="00663C41"/>
    <w:rsid w:val="00663D00"/>
    <w:rsid w:val="00663D63"/>
    <w:rsid w:val="00663E86"/>
    <w:rsid w:val="00663F29"/>
    <w:rsid w:val="00664007"/>
    <w:rsid w:val="00664057"/>
    <w:rsid w:val="006640B2"/>
    <w:rsid w:val="006645AE"/>
    <w:rsid w:val="006646D8"/>
    <w:rsid w:val="00664A20"/>
    <w:rsid w:val="00664A62"/>
    <w:rsid w:val="00664CF4"/>
    <w:rsid w:val="00664CF5"/>
    <w:rsid w:val="00664D1D"/>
    <w:rsid w:val="00664DFF"/>
    <w:rsid w:val="00664F4E"/>
    <w:rsid w:val="0066505B"/>
    <w:rsid w:val="006650C0"/>
    <w:rsid w:val="00665131"/>
    <w:rsid w:val="006653AE"/>
    <w:rsid w:val="0066584C"/>
    <w:rsid w:val="00665C45"/>
    <w:rsid w:val="00665D13"/>
    <w:rsid w:val="00665F15"/>
    <w:rsid w:val="00665F4A"/>
    <w:rsid w:val="0066608E"/>
    <w:rsid w:val="00666110"/>
    <w:rsid w:val="00666157"/>
    <w:rsid w:val="00666549"/>
    <w:rsid w:val="006665C9"/>
    <w:rsid w:val="0066661B"/>
    <w:rsid w:val="0066674D"/>
    <w:rsid w:val="0066686E"/>
    <w:rsid w:val="00666979"/>
    <w:rsid w:val="00666BA9"/>
    <w:rsid w:val="00666BD8"/>
    <w:rsid w:val="00666C6D"/>
    <w:rsid w:val="00666FB3"/>
    <w:rsid w:val="00667066"/>
    <w:rsid w:val="00667223"/>
    <w:rsid w:val="006672C9"/>
    <w:rsid w:val="0066736F"/>
    <w:rsid w:val="00667430"/>
    <w:rsid w:val="0066784E"/>
    <w:rsid w:val="00667A9D"/>
    <w:rsid w:val="00667B17"/>
    <w:rsid w:val="00667B23"/>
    <w:rsid w:val="00667D97"/>
    <w:rsid w:val="00667DB9"/>
    <w:rsid w:val="00667EF0"/>
    <w:rsid w:val="0067026C"/>
    <w:rsid w:val="006702D6"/>
    <w:rsid w:val="00670453"/>
    <w:rsid w:val="0067059A"/>
    <w:rsid w:val="00670742"/>
    <w:rsid w:val="0067074A"/>
    <w:rsid w:val="006708E7"/>
    <w:rsid w:val="00670AB8"/>
    <w:rsid w:val="00670C25"/>
    <w:rsid w:val="00670CC8"/>
    <w:rsid w:val="00670D90"/>
    <w:rsid w:val="00670E1B"/>
    <w:rsid w:val="00671068"/>
    <w:rsid w:val="00671187"/>
    <w:rsid w:val="0067129B"/>
    <w:rsid w:val="006712E6"/>
    <w:rsid w:val="006717CF"/>
    <w:rsid w:val="0067190F"/>
    <w:rsid w:val="00671A24"/>
    <w:rsid w:val="00671B7E"/>
    <w:rsid w:val="00671F64"/>
    <w:rsid w:val="00672032"/>
    <w:rsid w:val="00672034"/>
    <w:rsid w:val="00672164"/>
    <w:rsid w:val="006722A3"/>
    <w:rsid w:val="006725BB"/>
    <w:rsid w:val="00672680"/>
    <w:rsid w:val="00672C07"/>
    <w:rsid w:val="00672E98"/>
    <w:rsid w:val="00672EA7"/>
    <w:rsid w:val="00672EB4"/>
    <w:rsid w:val="0067307D"/>
    <w:rsid w:val="00673137"/>
    <w:rsid w:val="00673507"/>
    <w:rsid w:val="00673867"/>
    <w:rsid w:val="006738F1"/>
    <w:rsid w:val="006738F5"/>
    <w:rsid w:val="00673BB4"/>
    <w:rsid w:val="0067414E"/>
    <w:rsid w:val="0067442E"/>
    <w:rsid w:val="00674474"/>
    <w:rsid w:val="006744EA"/>
    <w:rsid w:val="006745E8"/>
    <w:rsid w:val="00674601"/>
    <w:rsid w:val="0067463B"/>
    <w:rsid w:val="006748AA"/>
    <w:rsid w:val="006748FB"/>
    <w:rsid w:val="00674BE9"/>
    <w:rsid w:val="00674C82"/>
    <w:rsid w:val="0067509A"/>
    <w:rsid w:val="006750DC"/>
    <w:rsid w:val="00675237"/>
    <w:rsid w:val="006752EF"/>
    <w:rsid w:val="0067533D"/>
    <w:rsid w:val="00675365"/>
    <w:rsid w:val="00675737"/>
    <w:rsid w:val="006757E0"/>
    <w:rsid w:val="006758F8"/>
    <w:rsid w:val="00675ABD"/>
    <w:rsid w:val="00675C62"/>
    <w:rsid w:val="00675F19"/>
    <w:rsid w:val="00676046"/>
    <w:rsid w:val="00676323"/>
    <w:rsid w:val="006763A2"/>
    <w:rsid w:val="006763FC"/>
    <w:rsid w:val="006764BC"/>
    <w:rsid w:val="006766F6"/>
    <w:rsid w:val="006767BC"/>
    <w:rsid w:val="0067686E"/>
    <w:rsid w:val="0067687E"/>
    <w:rsid w:val="00676905"/>
    <w:rsid w:val="006769E9"/>
    <w:rsid w:val="00676A7A"/>
    <w:rsid w:val="00676C68"/>
    <w:rsid w:val="00676CA3"/>
    <w:rsid w:val="00676F19"/>
    <w:rsid w:val="00676F4E"/>
    <w:rsid w:val="00676FC8"/>
    <w:rsid w:val="0067709C"/>
    <w:rsid w:val="006777A8"/>
    <w:rsid w:val="00677B81"/>
    <w:rsid w:val="00677EF7"/>
    <w:rsid w:val="00677F83"/>
    <w:rsid w:val="0068017E"/>
    <w:rsid w:val="006801EF"/>
    <w:rsid w:val="0068020B"/>
    <w:rsid w:val="00680280"/>
    <w:rsid w:val="0068047A"/>
    <w:rsid w:val="00680545"/>
    <w:rsid w:val="00680877"/>
    <w:rsid w:val="00680971"/>
    <w:rsid w:val="00680981"/>
    <w:rsid w:val="00680A1B"/>
    <w:rsid w:val="00680B63"/>
    <w:rsid w:val="00680C6A"/>
    <w:rsid w:val="00680D92"/>
    <w:rsid w:val="00680FFE"/>
    <w:rsid w:val="00681133"/>
    <w:rsid w:val="0068135B"/>
    <w:rsid w:val="006813A8"/>
    <w:rsid w:val="0068168F"/>
    <w:rsid w:val="006816D7"/>
    <w:rsid w:val="006816DF"/>
    <w:rsid w:val="006816EF"/>
    <w:rsid w:val="00681793"/>
    <w:rsid w:val="00681930"/>
    <w:rsid w:val="00681D75"/>
    <w:rsid w:val="0068201F"/>
    <w:rsid w:val="006822FD"/>
    <w:rsid w:val="0068242E"/>
    <w:rsid w:val="00682478"/>
    <w:rsid w:val="00682A6B"/>
    <w:rsid w:val="00682CCE"/>
    <w:rsid w:val="006831DF"/>
    <w:rsid w:val="00683491"/>
    <w:rsid w:val="006838C2"/>
    <w:rsid w:val="00683AA8"/>
    <w:rsid w:val="00683D3B"/>
    <w:rsid w:val="00683E94"/>
    <w:rsid w:val="00683EB2"/>
    <w:rsid w:val="00683F34"/>
    <w:rsid w:val="00683F4D"/>
    <w:rsid w:val="00684167"/>
    <w:rsid w:val="00684285"/>
    <w:rsid w:val="006842CD"/>
    <w:rsid w:val="00684556"/>
    <w:rsid w:val="0068473E"/>
    <w:rsid w:val="00684B6C"/>
    <w:rsid w:val="00684BAF"/>
    <w:rsid w:val="00684CB3"/>
    <w:rsid w:val="00684CDE"/>
    <w:rsid w:val="00684DAD"/>
    <w:rsid w:val="00684E4B"/>
    <w:rsid w:val="00684FB3"/>
    <w:rsid w:val="00685316"/>
    <w:rsid w:val="006856FD"/>
    <w:rsid w:val="0068573F"/>
    <w:rsid w:val="00685B4E"/>
    <w:rsid w:val="00685DD9"/>
    <w:rsid w:val="00685DDD"/>
    <w:rsid w:val="00685E91"/>
    <w:rsid w:val="00686151"/>
    <w:rsid w:val="00686188"/>
    <w:rsid w:val="0068647A"/>
    <w:rsid w:val="006864C7"/>
    <w:rsid w:val="006868E3"/>
    <w:rsid w:val="0068695E"/>
    <w:rsid w:val="00686AF9"/>
    <w:rsid w:val="00686BA0"/>
    <w:rsid w:val="00686BCA"/>
    <w:rsid w:val="00686E49"/>
    <w:rsid w:val="00686F5F"/>
    <w:rsid w:val="00687484"/>
    <w:rsid w:val="0068780C"/>
    <w:rsid w:val="00687A0D"/>
    <w:rsid w:val="00687A51"/>
    <w:rsid w:val="00687AF0"/>
    <w:rsid w:val="00687E40"/>
    <w:rsid w:val="00687F77"/>
    <w:rsid w:val="00690039"/>
    <w:rsid w:val="00690065"/>
    <w:rsid w:val="00690339"/>
    <w:rsid w:val="00690397"/>
    <w:rsid w:val="0069041E"/>
    <w:rsid w:val="006904D6"/>
    <w:rsid w:val="00690546"/>
    <w:rsid w:val="0069056B"/>
    <w:rsid w:val="006905A2"/>
    <w:rsid w:val="0069072E"/>
    <w:rsid w:val="00690883"/>
    <w:rsid w:val="006908D6"/>
    <w:rsid w:val="0069097B"/>
    <w:rsid w:val="0069098E"/>
    <w:rsid w:val="00690AF5"/>
    <w:rsid w:val="006910DF"/>
    <w:rsid w:val="006911C7"/>
    <w:rsid w:val="00691346"/>
    <w:rsid w:val="00691516"/>
    <w:rsid w:val="00691544"/>
    <w:rsid w:val="006916DE"/>
    <w:rsid w:val="0069180D"/>
    <w:rsid w:val="00691A25"/>
    <w:rsid w:val="00691A3E"/>
    <w:rsid w:val="00691A5B"/>
    <w:rsid w:val="00691B75"/>
    <w:rsid w:val="00691E9A"/>
    <w:rsid w:val="0069202F"/>
    <w:rsid w:val="0069210E"/>
    <w:rsid w:val="00692313"/>
    <w:rsid w:val="00692C2D"/>
    <w:rsid w:val="00692EB9"/>
    <w:rsid w:val="006930D6"/>
    <w:rsid w:val="006932EE"/>
    <w:rsid w:val="00693415"/>
    <w:rsid w:val="006936B4"/>
    <w:rsid w:val="0069385E"/>
    <w:rsid w:val="00693CF1"/>
    <w:rsid w:val="00693CFF"/>
    <w:rsid w:val="00693E9F"/>
    <w:rsid w:val="00693F43"/>
    <w:rsid w:val="00693F9A"/>
    <w:rsid w:val="00693FAD"/>
    <w:rsid w:val="00693FE8"/>
    <w:rsid w:val="00694061"/>
    <w:rsid w:val="00694148"/>
    <w:rsid w:val="00694A4D"/>
    <w:rsid w:val="00694A57"/>
    <w:rsid w:val="00694A90"/>
    <w:rsid w:val="00694B41"/>
    <w:rsid w:val="00694D91"/>
    <w:rsid w:val="00695021"/>
    <w:rsid w:val="006950FA"/>
    <w:rsid w:val="006953E2"/>
    <w:rsid w:val="00695541"/>
    <w:rsid w:val="0069566B"/>
    <w:rsid w:val="00695A27"/>
    <w:rsid w:val="00695B2E"/>
    <w:rsid w:val="00695E1D"/>
    <w:rsid w:val="00696087"/>
    <w:rsid w:val="00696106"/>
    <w:rsid w:val="006962C2"/>
    <w:rsid w:val="006962EE"/>
    <w:rsid w:val="00696397"/>
    <w:rsid w:val="006967F2"/>
    <w:rsid w:val="00696AB0"/>
    <w:rsid w:val="00696B1F"/>
    <w:rsid w:val="00696BC1"/>
    <w:rsid w:val="00696DA8"/>
    <w:rsid w:val="00696EBB"/>
    <w:rsid w:val="00696F8D"/>
    <w:rsid w:val="00696FB2"/>
    <w:rsid w:val="00697090"/>
    <w:rsid w:val="006970EC"/>
    <w:rsid w:val="00697290"/>
    <w:rsid w:val="006972C2"/>
    <w:rsid w:val="00697486"/>
    <w:rsid w:val="006977FB"/>
    <w:rsid w:val="00697A34"/>
    <w:rsid w:val="00697C6E"/>
    <w:rsid w:val="00697EAF"/>
    <w:rsid w:val="006A0046"/>
    <w:rsid w:val="006A037C"/>
    <w:rsid w:val="006A0548"/>
    <w:rsid w:val="006A0626"/>
    <w:rsid w:val="006A0690"/>
    <w:rsid w:val="006A0874"/>
    <w:rsid w:val="006A09FD"/>
    <w:rsid w:val="006A0A14"/>
    <w:rsid w:val="006A0C0A"/>
    <w:rsid w:val="006A0E0D"/>
    <w:rsid w:val="006A0E3C"/>
    <w:rsid w:val="006A124C"/>
    <w:rsid w:val="006A1265"/>
    <w:rsid w:val="006A14C1"/>
    <w:rsid w:val="006A15E1"/>
    <w:rsid w:val="006A178E"/>
    <w:rsid w:val="006A19E8"/>
    <w:rsid w:val="006A19FD"/>
    <w:rsid w:val="006A1B53"/>
    <w:rsid w:val="006A1B7C"/>
    <w:rsid w:val="006A1C2D"/>
    <w:rsid w:val="006A1F10"/>
    <w:rsid w:val="006A1F2C"/>
    <w:rsid w:val="006A20F6"/>
    <w:rsid w:val="006A211E"/>
    <w:rsid w:val="006A2214"/>
    <w:rsid w:val="006A2330"/>
    <w:rsid w:val="006A247B"/>
    <w:rsid w:val="006A2518"/>
    <w:rsid w:val="006A25B4"/>
    <w:rsid w:val="006A25F7"/>
    <w:rsid w:val="006A2AA2"/>
    <w:rsid w:val="006A2E76"/>
    <w:rsid w:val="006A2ED0"/>
    <w:rsid w:val="006A2F86"/>
    <w:rsid w:val="006A2FDD"/>
    <w:rsid w:val="006A3091"/>
    <w:rsid w:val="006A30E6"/>
    <w:rsid w:val="006A33E3"/>
    <w:rsid w:val="006A3446"/>
    <w:rsid w:val="006A3596"/>
    <w:rsid w:val="006A3686"/>
    <w:rsid w:val="006A381A"/>
    <w:rsid w:val="006A3A7E"/>
    <w:rsid w:val="006A3B07"/>
    <w:rsid w:val="006A3B36"/>
    <w:rsid w:val="006A3C1D"/>
    <w:rsid w:val="006A3CB3"/>
    <w:rsid w:val="006A3CCF"/>
    <w:rsid w:val="006A3DFE"/>
    <w:rsid w:val="006A3E3F"/>
    <w:rsid w:val="006A3F5D"/>
    <w:rsid w:val="006A410A"/>
    <w:rsid w:val="006A4308"/>
    <w:rsid w:val="006A4543"/>
    <w:rsid w:val="006A45A9"/>
    <w:rsid w:val="006A47E9"/>
    <w:rsid w:val="006A4898"/>
    <w:rsid w:val="006A4C15"/>
    <w:rsid w:val="006A4D4E"/>
    <w:rsid w:val="006A5115"/>
    <w:rsid w:val="006A5121"/>
    <w:rsid w:val="006A5328"/>
    <w:rsid w:val="006A55C4"/>
    <w:rsid w:val="006A566D"/>
    <w:rsid w:val="006A5BC4"/>
    <w:rsid w:val="006A5DF6"/>
    <w:rsid w:val="006A5E59"/>
    <w:rsid w:val="006A5E63"/>
    <w:rsid w:val="006A5F9F"/>
    <w:rsid w:val="006A6024"/>
    <w:rsid w:val="006A60BC"/>
    <w:rsid w:val="006A6224"/>
    <w:rsid w:val="006A6317"/>
    <w:rsid w:val="006A64D2"/>
    <w:rsid w:val="006A664A"/>
    <w:rsid w:val="006A6903"/>
    <w:rsid w:val="006A692D"/>
    <w:rsid w:val="006A6AA3"/>
    <w:rsid w:val="006A6AC0"/>
    <w:rsid w:val="006A6BB3"/>
    <w:rsid w:val="006A6F47"/>
    <w:rsid w:val="006A6FAA"/>
    <w:rsid w:val="006A6FC5"/>
    <w:rsid w:val="006A6FEC"/>
    <w:rsid w:val="006A717B"/>
    <w:rsid w:val="006A71F8"/>
    <w:rsid w:val="006A76A6"/>
    <w:rsid w:val="006A77B9"/>
    <w:rsid w:val="006A78FF"/>
    <w:rsid w:val="006A79A9"/>
    <w:rsid w:val="006A7A22"/>
    <w:rsid w:val="006A7D01"/>
    <w:rsid w:val="006A7D0E"/>
    <w:rsid w:val="006A7FE9"/>
    <w:rsid w:val="006B0048"/>
    <w:rsid w:val="006B03B6"/>
    <w:rsid w:val="006B05BE"/>
    <w:rsid w:val="006B064E"/>
    <w:rsid w:val="006B06A0"/>
    <w:rsid w:val="006B0766"/>
    <w:rsid w:val="006B085B"/>
    <w:rsid w:val="006B0863"/>
    <w:rsid w:val="006B0A32"/>
    <w:rsid w:val="006B0BF2"/>
    <w:rsid w:val="006B0C32"/>
    <w:rsid w:val="006B0D48"/>
    <w:rsid w:val="006B0E73"/>
    <w:rsid w:val="006B1565"/>
    <w:rsid w:val="006B169A"/>
    <w:rsid w:val="006B1972"/>
    <w:rsid w:val="006B1A8B"/>
    <w:rsid w:val="006B1C22"/>
    <w:rsid w:val="006B1C59"/>
    <w:rsid w:val="006B1E33"/>
    <w:rsid w:val="006B1E76"/>
    <w:rsid w:val="006B1F61"/>
    <w:rsid w:val="006B201B"/>
    <w:rsid w:val="006B21B8"/>
    <w:rsid w:val="006B2203"/>
    <w:rsid w:val="006B2248"/>
    <w:rsid w:val="006B25B8"/>
    <w:rsid w:val="006B27EA"/>
    <w:rsid w:val="006B2801"/>
    <w:rsid w:val="006B2D53"/>
    <w:rsid w:val="006B2E58"/>
    <w:rsid w:val="006B2E78"/>
    <w:rsid w:val="006B2F52"/>
    <w:rsid w:val="006B2F62"/>
    <w:rsid w:val="006B35A6"/>
    <w:rsid w:val="006B3704"/>
    <w:rsid w:val="006B37DA"/>
    <w:rsid w:val="006B3804"/>
    <w:rsid w:val="006B3BEF"/>
    <w:rsid w:val="006B3BF1"/>
    <w:rsid w:val="006B3C29"/>
    <w:rsid w:val="006B3C63"/>
    <w:rsid w:val="006B3D45"/>
    <w:rsid w:val="006B3D88"/>
    <w:rsid w:val="006B3DFE"/>
    <w:rsid w:val="006B3F37"/>
    <w:rsid w:val="006B4635"/>
    <w:rsid w:val="006B482F"/>
    <w:rsid w:val="006B48B8"/>
    <w:rsid w:val="006B4AD0"/>
    <w:rsid w:val="006B4AF1"/>
    <w:rsid w:val="006B4DCB"/>
    <w:rsid w:val="006B5A43"/>
    <w:rsid w:val="006B5B9C"/>
    <w:rsid w:val="006B5D12"/>
    <w:rsid w:val="006B5F60"/>
    <w:rsid w:val="006B6075"/>
    <w:rsid w:val="006B6165"/>
    <w:rsid w:val="006B618D"/>
    <w:rsid w:val="006B62E8"/>
    <w:rsid w:val="006B630A"/>
    <w:rsid w:val="006B63D3"/>
    <w:rsid w:val="006B657D"/>
    <w:rsid w:val="006B66CC"/>
    <w:rsid w:val="006B6815"/>
    <w:rsid w:val="006B69C8"/>
    <w:rsid w:val="006B6E20"/>
    <w:rsid w:val="006B7009"/>
    <w:rsid w:val="006B70FF"/>
    <w:rsid w:val="006B7240"/>
    <w:rsid w:val="006B73BB"/>
    <w:rsid w:val="006B7634"/>
    <w:rsid w:val="006B7AA2"/>
    <w:rsid w:val="006B7ABA"/>
    <w:rsid w:val="006B7AC1"/>
    <w:rsid w:val="006B7BBE"/>
    <w:rsid w:val="006B7C24"/>
    <w:rsid w:val="006B7C7C"/>
    <w:rsid w:val="006B7CFC"/>
    <w:rsid w:val="006C0066"/>
    <w:rsid w:val="006C01F4"/>
    <w:rsid w:val="006C0525"/>
    <w:rsid w:val="006C0682"/>
    <w:rsid w:val="006C068A"/>
    <w:rsid w:val="006C0A37"/>
    <w:rsid w:val="006C0A4E"/>
    <w:rsid w:val="006C0AC0"/>
    <w:rsid w:val="006C0E20"/>
    <w:rsid w:val="006C1076"/>
    <w:rsid w:val="006C10A6"/>
    <w:rsid w:val="006C13A5"/>
    <w:rsid w:val="006C1544"/>
    <w:rsid w:val="006C1577"/>
    <w:rsid w:val="006C15EF"/>
    <w:rsid w:val="006C1659"/>
    <w:rsid w:val="006C16BB"/>
    <w:rsid w:val="006C1A37"/>
    <w:rsid w:val="006C1AE3"/>
    <w:rsid w:val="006C1D88"/>
    <w:rsid w:val="006C1E6E"/>
    <w:rsid w:val="006C21E8"/>
    <w:rsid w:val="006C28E6"/>
    <w:rsid w:val="006C2959"/>
    <w:rsid w:val="006C2A50"/>
    <w:rsid w:val="006C2A7B"/>
    <w:rsid w:val="006C2AA9"/>
    <w:rsid w:val="006C2B0A"/>
    <w:rsid w:val="006C2DDD"/>
    <w:rsid w:val="006C2E37"/>
    <w:rsid w:val="006C2F9D"/>
    <w:rsid w:val="006C304B"/>
    <w:rsid w:val="006C32A9"/>
    <w:rsid w:val="006C37F7"/>
    <w:rsid w:val="006C38CF"/>
    <w:rsid w:val="006C39C0"/>
    <w:rsid w:val="006C3AB4"/>
    <w:rsid w:val="006C3B8A"/>
    <w:rsid w:val="006C3E4E"/>
    <w:rsid w:val="006C3FA5"/>
    <w:rsid w:val="006C4168"/>
    <w:rsid w:val="006C4171"/>
    <w:rsid w:val="006C4184"/>
    <w:rsid w:val="006C454F"/>
    <w:rsid w:val="006C459F"/>
    <w:rsid w:val="006C46A6"/>
    <w:rsid w:val="006C4AA9"/>
    <w:rsid w:val="006C4C0E"/>
    <w:rsid w:val="006C4E2E"/>
    <w:rsid w:val="006C506B"/>
    <w:rsid w:val="006C5097"/>
    <w:rsid w:val="006C53E1"/>
    <w:rsid w:val="006C5572"/>
    <w:rsid w:val="006C55F2"/>
    <w:rsid w:val="006C575D"/>
    <w:rsid w:val="006C5850"/>
    <w:rsid w:val="006C5ACD"/>
    <w:rsid w:val="006C5B3F"/>
    <w:rsid w:val="006C5BE2"/>
    <w:rsid w:val="006C5D12"/>
    <w:rsid w:val="006C5D1D"/>
    <w:rsid w:val="006C5EC5"/>
    <w:rsid w:val="006C6300"/>
    <w:rsid w:val="006C68E7"/>
    <w:rsid w:val="006C6A69"/>
    <w:rsid w:val="006C6BB3"/>
    <w:rsid w:val="006C70FA"/>
    <w:rsid w:val="006C7451"/>
    <w:rsid w:val="006C751C"/>
    <w:rsid w:val="006C79F8"/>
    <w:rsid w:val="006C7A98"/>
    <w:rsid w:val="006C7D94"/>
    <w:rsid w:val="006C7DC3"/>
    <w:rsid w:val="006D0212"/>
    <w:rsid w:val="006D0230"/>
    <w:rsid w:val="006D0265"/>
    <w:rsid w:val="006D02AA"/>
    <w:rsid w:val="006D031D"/>
    <w:rsid w:val="006D04CA"/>
    <w:rsid w:val="006D06E3"/>
    <w:rsid w:val="006D0709"/>
    <w:rsid w:val="006D0766"/>
    <w:rsid w:val="006D08D2"/>
    <w:rsid w:val="006D09A2"/>
    <w:rsid w:val="006D09D9"/>
    <w:rsid w:val="006D0A0A"/>
    <w:rsid w:val="006D0CBE"/>
    <w:rsid w:val="006D0CC6"/>
    <w:rsid w:val="006D0D71"/>
    <w:rsid w:val="006D0DBB"/>
    <w:rsid w:val="006D0F19"/>
    <w:rsid w:val="006D0F57"/>
    <w:rsid w:val="006D0FDC"/>
    <w:rsid w:val="006D11E2"/>
    <w:rsid w:val="006D122F"/>
    <w:rsid w:val="006D126E"/>
    <w:rsid w:val="006D12D8"/>
    <w:rsid w:val="006D13F6"/>
    <w:rsid w:val="006D1544"/>
    <w:rsid w:val="006D158F"/>
    <w:rsid w:val="006D1732"/>
    <w:rsid w:val="006D1881"/>
    <w:rsid w:val="006D18DF"/>
    <w:rsid w:val="006D1BFD"/>
    <w:rsid w:val="006D1D0B"/>
    <w:rsid w:val="006D1DDD"/>
    <w:rsid w:val="006D1E0B"/>
    <w:rsid w:val="006D1E39"/>
    <w:rsid w:val="006D211F"/>
    <w:rsid w:val="006D2158"/>
    <w:rsid w:val="006D2360"/>
    <w:rsid w:val="006D23A1"/>
    <w:rsid w:val="006D247A"/>
    <w:rsid w:val="006D25D9"/>
    <w:rsid w:val="006D27BD"/>
    <w:rsid w:val="006D2941"/>
    <w:rsid w:val="006D297E"/>
    <w:rsid w:val="006D29B0"/>
    <w:rsid w:val="006D2C2E"/>
    <w:rsid w:val="006D2D24"/>
    <w:rsid w:val="006D2D6C"/>
    <w:rsid w:val="006D3376"/>
    <w:rsid w:val="006D341D"/>
    <w:rsid w:val="006D3497"/>
    <w:rsid w:val="006D36B7"/>
    <w:rsid w:val="006D36FF"/>
    <w:rsid w:val="006D373B"/>
    <w:rsid w:val="006D3884"/>
    <w:rsid w:val="006D3A49"/>
    <w:rsid w:val="006D3B18"/>
    <w:rsid w:val="006D3B75"/>
    <w:rsid w:val="006D3EFE"/>
    <w:rsid w:val="006D45FA"/>
    <w:rsid w:val="006D486C"/>
    <w:rsid w:val="006D4905"/>
    <w:rsid w:val="006D4BE1"/>
    <w:rsid w:val="006D4F95"/>
    <w:rsid w:val="006D5013"/>
    <w:rsid w:val="006D5143"/>
    <w:rsid w:val="006D517F"/>
    <w:rsid w:val="006D5277"/>
    <w:rsid w:val="006D53A5"/>
    <w:rsid w:val="006D54E5"/>
    <w:rsid w:val="006D5643"/>
    <w:rsid w:val="006D5848"/>
    <w:rsid w:val="006D586D"/>
    <w:rsid w:val="006D5881"/>
    <w:rsid w:val="006D58E4"/>
    <w:rsid w:val="006D5C28"/>
    <w:rsid w:val="006D5CA1"/>
    <w:rsid w:val="006D5ED5"/>
    <w:rsid w:val="006D6112"/>
    <w:rsid w:val="006D62E7"/>
    <w:rsid w:val="006D6547"/>
    <w:rsid w:val="006D67DD"/>
    <w:rsid w:val="006D681E"/>
    <w:rsid w:val="006D686D"/>
    <w:rsid w:val="006D6A2E"/>
    <w:rsid w:val="006D6CAA"/>
    <w:rsid w:val="006D6E6F"/>
    <w:rsid w:val="006D6F9F"/>
    <w:rsid w:val="006D71F8"/>
    <w:rsid w:val="006D7357"/>
    <w:rsid w:val="006D7627"/>
    <w:rsid w:val="006D79B3"/>
    <w:rsid w:val="006D7D5C"/>
    <w:rsid w:val="006D7D6F"/>
    <w:rsid w:val="006D7EED"/>
    <w:rsid w:val="006D7F30"/>
    <w:rsid w:val="006D7FD5"/>
    <w:rsid w:val="006E01A1"/>
    <w:rsid w:val="006E0321"/>
    <w:rsid w:val="006E0437"/>
    <w:rsid w:val="006E052B"/>
    <w:rsid w:val="006E081A"/>
    <w:rsid w:val="006E0CA4"/>
    <w:rsid w:val="006E0CC0"/>
    <w:rsid w:val="006E0DBD"/>
    <w:rsid w:val="006E0FAB"/>
    <w:rsid w:val="006E1009"/>
    <w:rsid w:val="006E116E"/>
    <w:rsid w:val="006E11B5"/>
    <w:rsid w:val="006E1260"/>
    <w:rsid w:val="006E12D2"/>
    <w:rsid w:val="006E167B"/>
    <w:rsid w:val="006E16F1"/>
    <w:rsid w:val="006E1807"/>
    <w:rsid w:val="006E19C0"/>
    <w:rsid w:val="006E1B1C"/>
    <w:rsid w:val="006E1B35"/>
    <w:rsid w:val="006E1B3F"/>
    <w:rsid w:val="006E1C0E"/>
    <w:rsid w:val="006E1CB8"/>
    <w:rsid w:val="006E1CDE"/>
    <w:rsid w:val="006E1F0E"/>
    <w:rsid w:val="006E1F91"/>
    <w:rsid w:val="006E2087"/>
    <w:rsid w:val="006E21B9"/>
    <w:rsid w:val="006E22C5"/>
    <w:rsid w:val="006E22F7"/>
    <w:rsid w:val="006E24A9"/>
    <w:rsid w:val="006E255B"/>
    <w:rsid w:val="006E2612"/>
    <w:rsid w:val="006E26E3"/>
    <w:rsid w:val="006E2777"/>
    <w:rsid w:val="006E2A40"/>
    <w:rsid w:val="006E2B86"/>
    <w:rsid w:val="006E3286"/>
    <w:rsid w:val="006E3340"/>
    <w:rsid w:val="006E349D"/>
    <w:rsid w:val="006E359B"/>
    <w:rsid w:val="006E3931"/>
    <w:rsid w:val="006E39BB"/>
    <w:rsid w:val="006E3DB5"/>
    <w:rsid w:val="006E3F53"/>
    <w:rsid w:val="006E4096"/>
    <w:rsid w:val="006E44C4"/>
    <w:rsid w:val="006E48FA"/>
    <w:rsid w:val="006E4906"/>
    <w:rsid w:val="006E4953"/>
    <w:rsid w:val="006E4CAC"/>
    <w:rsid w:val="006E5009"/>
    <w:rsid w:val="006E54DC"/>
    <w:rsid w:val="006E5563"/>
    <w:rsid w:val="006E569A"/>
    <w:rsid w:val="006E57CC"/>
    <w:rsid w:val="006E58CC"/>
    <w:rsid w:val="006E58FC"/>
    <w:rsid w:val="006E5AD9"/>
    <w:rsid w:val="006E5AE2"/>
    <w:rsid w:val="006E5EB4"/>
    <w:rsid w:val="006E618B"/>
    <w:rsid w:val="006E62C3"/>
    <w:rsid w:val="006E62CE"/>
    <w:rsid w:val="006E64B9"/>
    <w:rsid w:val="006E67C6"/>
    <w:rsid w:val="006E6812"/>
    <w:rsid w:val="006E6BFE"/>
    <w:rsid w:val="006E6C4F"/>
    <w:rsid w:val="006E6CFD"/>
    <w:rsid w:val="006E6EB1"/>
    <w:rsid w:val="006E6F66"/>
    <w:rsid w:val="006E701B"/>
    <w:rsid w:val="006E71AF"/>
    <w:rsid w:val="006E7203"/>
    <w:rsid w:val="006E728B"/>
    <w:rsid w:val="006E75BF"/>
    <w:rsid w:val="006E75C9"/>
    <w:rsid w:val="006E7671"/>
    <w:rsid w:val="006E789F"/>
    <w:rsid w:val="006E78FA"/>
    <w:rsid w:val="006E7B5A"/>
    <w:rsid w:val="006E7E5F"/>
    <w:rsid w:val="006E7F2B"/>
    <w:rsid w:val="006F004D"/>
    <w:rsid w:val="006F0199"/>
    <w:rsid w:val="006F01F4"/>
    <w:rsid w:val="006F05D6"/>
    <w:rsid w:val="006F0609"/>
    <w:rsid w:val="006F0678"/>
    <w:rsid w:val="006F06E6"/>
    <w:rsid w:val="006F08DA"/>
    <w:rsid w:val="006F09B5"/>
    <w:rsid w:val="006F0BCA"/>
    <w:rsid w:val="006F0D38"/>
    <w:rsid w:val="006F0F05"/>
    <w:rsid w:val="006F1349"/>
    <w:rsid w:val="006F13EE"/>
    <w:rsid w:val="006F18B7"/>
    <w:rsid w:val="006F18E8"/>
    <w:rsid w:val="006F18F9"/>
    <w:rsid w:val="006F1F44"/>
    <w:rsid w:val="006F1F98"/>
    <w:rsid w:val="006F201F"/>
    <w:rsid w:val="006F217C"/>
    <w:rsid w:val="006F222A"/>
    <w:rsid w:val="006F2527"/>
    <w:rsid w:val="006F28ED"/>
    <w:rsid w:val="006F2C03"/>
    <w:rsid w:val="006F2CEA"/>
    <w:rsid w:val="006F2D27"/>
    <w:rsid w:val="006F2E6F"/>
    <w:rsid w:val="006F3198"/>
    <w:rsid w:val="006F380E"/>
    <w:rsid w:val="006F3824"/>
    <w:rsid w:val="006F383C"/>
    <w:rsid w:val="006F3855"/>
    <w:rsid w:val="006F3935"/>
    <w:rsid w:val="006F39FB"/>
    <w:rsid w:val="006F3A02"/>
    <w:rsid w:val="006F3B1E"/>
    <w:rsid w:val="006F3D40"/>
    <w:rsid w:val="006F3D82"/>
    <w:rsid w:val="006F3E62"/>
    <w:rsid w:val="006F3EB1"/>
    <w:rsid w:val="006F3FBF"/>
    <w:rsid w:val="006F4286"/>
    <w:rsid w:val="006F4537"/>
    <w:rsid w:val="006F453F"/>
    <w:rsid w:val="006F46C5"/>
    <w:rsid w:val="006F48B3"/>
    <w:rsid w:val="006F48B8"/>
    <w:rsid w:val="006F48CA"/>
    <w:rsid w:val="006F4A2D"/>
    <w:rsid w:val="006F4ACE"/>
    <w:rsid w:val="006F4C18"/>
    <w:rsid w:val="006F4E7F"/>
    <w:rsid w:val="006F4ECD"/>
    <w:rsid w:val="006F5088"/>
    <w:rsid w:val="006F50C6"/>
    <w:rsid w:val="006F5311"/>
    <w:rsid w:val="006F5529"/>
    <w:rsid w:val="006F553C"/>
    <w:rsid w:val="006F58B1"/>
    <w:rsid w:val="006F5924"/>
    <w:rsid w:val="006F5961"/>
    <w:rsid w:val="006F5C03"/>
    <w:rsid w:val="006F5C67"/>
    <w:rsid w:val="006F5DE3"/>
    <w:rsid w:val="006F5E09"/>
    <w:rsid w:val="006F61C9"/>
    <w:rsid w:val="006F6258"/>
    <w:rsid w:val="006F6266"/>
    <w:rsid w:val="006F63E7"/>
    <w:rsid w:val="006F654D"/>
    <w:rsid w:val="006F65E1"/>
    <w:rsid w:val="006F68F1"/>
    <w:rsid w:val="006F6B1C"/>
    <w:rsid w:val="006F6CF9"/>
    <w:rsid w:val="006F716E"/>
    <w:rsid w:val="006F73DD"/>
    <w:rsid w:val="006F7556"/>
    <w:rsid w:val="006F75AB"/>
    <w:rsid w:val="006F75CB"/>
    <w:rsid w:val="006F763B"/>
    <w:rsid w:val="006F79B4"/>
    <w:rsid w:val="006F7E0B"/>
    <w:rsid w:val="006F7E3C"/>
    <w:rsid w:val="006F7EBD"/>
    <w:rsid w:val="006F7F8E"/>
    <w:rsid w:val="006F7FCD"/>
    <w:rsid w:val="00700129"/>
    <w:rsid w:val="007002E3"/>
    <w:rsid w:val="007003A5"/>
    <w:rsid w:val="00700521"/>
    <w:rsid w:val="007005CB"/>
    <w:rsid w:val="00700639"/>
    <w:rsid w:val="00700BC2"/>
    <w:rsid w:val="00700D89"/>
    <w:rsid w:val="007014E5"/>
    <w:rsid w:val="00701552"/>
    <w:rsid w:val="007018D3"/>
    <w:rsid w:val="00701B71"/>
    <w:rsid w:val="00701BBD"/>
    <w:rsid w:val="00701C97"/>
    <w:rsid w:val="00701D72"/>
    <w:rsid w:val="00701F1D"/>
    <w:rsid w:val="00701F98"/>
    <w:rsid w:val="007021A9"/>
    <w:rsid w:val="007022E9"/>
    <w:rsid w:val="00702324"/>
    <w:rsid w:val="0070258B"/>
    <w:rsid w:val="007028F2"/>
    <w:rsid w:val="00702B96"/>
    <w:rsid w:val="00702E83"/>
    <w:rsid w:val="007030EC"/>
    <w:rsid w:val="00703270"/>
    <w:rsid w:val="0070333D"/>
    <w:rsid w:val="007033E9"/>
    <w:rsid w:val="0070370B"/>
    <w:rsid w:val="0070382A"/>
    <w:rsid w:val="00703AB9"/>
    <w:rsid w:val="00703AC5"/>
    <w:rsid w:val="00703B78"/>
    <w:rsid w:val="00703DDF"/>
    <w:rsid w:val="00703F74"/>
    <w:rsid w:val="0070426D"/>
    <w:rsid w:val="007044D6"/>
    <w:rsid w:val="00704542"/>
    <w:rsid w:val="00704550"/>
    <w:rsid w:val="00704584"/>
    <w:rsid w:val="00704828"/>
    <w:rsid w:val="00704988"/>
    <w:rsid w:val="00704AE3"/>
    <w:rsid w:val="00704C8D"/>
    <w:rsid w:val="00704CF8"/>
    <w:rsid w:val="00704D64"/>
    <w:rsid w:val="00704E90"/>
    <w:rsid w:val="00704FB5"/>
    <w:rsid w:val="00704FD6"/>
    <w:rsid w:val="00704FDE"/>
    <w:rsid w:val="0070503B"/>
    <w:rsid w:val="00705226"/>
    <w:rsid w:val="00705238"/>
    <w:rsid w:val="00705448"/>
    <w:rsid w:val="00705545"/>
    <w:rsid w:val="007056E4"/>
    <w:rsid w:val="0070578C"/>
    <w:rsid w:val="00705B29"/>
    <w:rsid w:val="00705EA2"/>
    <w:rsid w:val="00706229"/>
    <w:rsid w:val="007068DA"/>
    <w:rsid w:val="007068EF"/>
    <w:rsid w:val="00706989"/>
    <w:rsid w:val="00706A63"/>
    <w:rsid w:val="00706AE3"/>
    <w:rsid w:val="00706B48"/>
    <w:rsid w:val="00706BE0"/>
    <w:rsid w:val="00706C54"/>
    <w:rsid w:val="00706E49"/>
    <w:rsid w:val="0070706B"/>
    <w:rsid w:val="007070C4"/>
    <w:rsid w:val="0070729C"/>
    <w:rsid w:val="007072FA"/>
    <w:rsid w:val="007073E4"/>
    <w:rsid w:val="00707422"/>
    <w:rsid w:val="007079F4"/>
    <w:rsid w:val="00707A3D"/>
    <w:rsid w:val="00707B59"/>
    <w:rsid w:val="00707D7D"/>
    <w:rsid w:val="00707F54"/>
    <w:rsid w:val="00707FB6"/>
    <w:rsid w:val="00710067"/>
    <w:rsid w:val="007109E1"/>
    <w:rsid w:val="00710A75"/>
    <w:rsid w:val="00710A80"/>
    <w:rsid w:val="00710B89"/>
    <w:rsid w:val="0071120E"/>
    <w:rsid w:val="007113E3"/>
    <w:rsid w:val="007113FC"/>
    <w:rsid w:val="00711522"/>
    <w:rsid w:val="007116EA"/>
    <w:rsid w:val="0071189C"/>
    <w:rsid w:val="00711E2D"/>
    <w:rsid w:val="00711FDC"/>
    <w:rsid w:val="00712005"/>
    <w:rsid w:val="00712179"/>
    <w:rsid w:val="007122EC"/>
    <w:rsid w:val="007123A6"/>
    <w:rsid w:val="0071296A"/>
    <w:rsid w:val="00712A5D"/>
    <w:rsid w:val="00712AEF"/>
    <w:rsid w:val="00712B84"/>
    <w:rsid w:val="00712C06"/>
    <w:rsid w:val="00712CE0"/>
    <w:rsid w:val="00712DEC"/>
    <w:rsid w:val="00712F41"/>
    <w:rsid w:val="007130EE"/>
    <w:rsid w:val="00713183"/>
    <w:rsid w:val="00713484"/>
    <w:rsid w:val="0071355B"/>
    <w:rsid w:val="00713663"/>
    <w:rsid w:val="00713877"/>
    <w:rsid w:val="00713AC4"/>
    <w:rsid w:val="00713BE2"/>
    <w:rsid w:val="00713FA2"/>
    <w:rsid w:val="00714174"/>
    <w:rsid w:val="00714228"/>
    <w:rsid w:val="0071435A"/>
    <w:rsid w:val="00714504"/>
    <w:rsid w:val="007147E5"/>
    <w:rsid w:val="00714957"/>
    <w:rsid w:val="00714974"/>
    <w:rsid w:val="00714A6C"/>
    <w:rsid w:val="00714BC1"/>
    <w:rsid w:val="00714BD6"/>
    <w:rsid w:val="00714CC3"/>
    <w:rsid w:val="00714DE2"/>
    <w:rsid w:val="00714E08"/>
    <w:rsid w:val="00715155"/>
    <w:rsid w:val="007151AB"/>
    <w:rsid w:val="00715211"/>
    <w:rsid w:val="00715374"/>
    <w:rsid w:val="0071580C"/>
    <w:rsid w:val="007159C5"/>
    <w:rsid w:val="007159E2"/>
    <w:rsid w:val="00715A0A"/>
    <w:rsid w:val="00715A64"/>
    <w:rsid w:val="00715A9C"/>
    <w:rsid w:val="00715B69"/>
    <w:rsid w:val="00715BED"/>
    <w:rsid w:val="00715CC1"/>
    <w:rsid w:val="00715D2D"/>
    <w:rsid w:val="00715D45"/>
    <w:rsid w:val="00715D7A"/>
    <w:rsid w:val="00715F0C"/>
    <w:rsid w:val="00715F87"/>
    <w:rsid w:val="00716185"/>
    <w:rsid w:val="007161B1"/>
    <w:rsid w:val="00716472"/>
    <w:rsid w:val="00716568"/>
    <w:rsid w:val="00716578"/>
    <w:rsid w:val="007166BD"/>
    <w:rsid w:val="00716945"/>
    <w:rsid w:val="007169FA"/>
    <w:rsid w:val="00716A37"/>
    <w:rsid w:val="00716E66"/>
    <w:rsid w:val="00717038"/>
    <w:rsid w:val="00717055"/>
    <w:rsid w:val="007172DE"/>
    <w:rsid w:val="0071737D"/>
    <w:rsid w:val="00717383"/>
    <w:rsid w:val="007173E6"/>
    <w:rsid w:val="0071742A"/>
    <w:rsid w:val="00717445"/>
    <w:rsid w:val="00717588"/>
    <w:rsid w:val="00717596"/>
    <w:rsid w:val="0071759A"/>
    <w:rsid w:val="007175B8"/>
    <w:rsid w:val="00717688"/>
    <w:rsid w:val="007177AA"/>
    <w:rsid w:val="00717F44"/>
    <w:rsid w:val="00717FA0"/>
    <w:rsid w:val="0072001D"/>
    <w:rsid w:val="007200E0"/>
    <w:rsid w:val="00720400"/>
    <w:rsid w:val="007205A1"/>
    <w:rsid w:val="00720623"/>
    <w:rsid w:val="0072075B"/>
    <w:rsid w:val="00720A7F"/>
    <w:rsid w:val="00720B60"/>
    <w:rsid w:val="00720B9A"/>
    <w:rsid w:val="00720BC1"/>
    <w:rsid w:val="00720FF8"/>
    <w:rsid w:val="0072104F"/>
    <w:rsid w:val="00721137"/>
    <w:rsid w:val="00721177"/>
    <w:rsid w:val="0072130F"/>
    <w:rsid w:val="00721353"/>
    <w:rsid w:val="00721672"/>
    <w:rsid w:val="007216DA"/>
    <w:rsid w:val="007219A3"/>
    <w:rsid w:val="00721AFB"/>
    <w:rsid w:val="00721B30"/>
    <w:rsid w:val="00721F04"/>
    <w:rsid w:val="00721F76"/>
    <w:rsid w:val="007223B3"/>
    <w:rsid w:val="0072245B"/>
    <w:rsid w:val="00722462"/>
    <w:rsid w:val="00722602"/>
    <w:rsid w:val="00722862"/>
    <w:rsid w:val="007228F0"/>
    <w:rsid w:val="0072290E"/>
    <w:rsid w:val="00722955"/>
    <w:rsid w:val="00722975"/>
    <w:rsid w:val="00722A81"/>
    <w:rsid w:val="00722C95"/>
    <w:rsid w:val="00722D0B"/>
    <w:rsid w:val="00723112"/>
    <w:rsid w:val="00723962"/>
    <w:rsid w:val="00723B83"/>
    <w:rsid w:val="00723E02"/>
    <w:rsid w:val="00723E96"/>
    <w:rsid w:val="00724441"/>
    <w:rsid w:val="0072455A"/>
    <w:rsid w:val="00724820"/>
    <w:rsid w:val="0072498C"/>
    <w:rsid w:val="00724A30"/>
    <w:rsid w:val="00724C9B"/>
    <w:rsid w:val="00724DC4"/>
    <w:rsid w:val="00724EB9"/>
    <w:rsid w:val="00725687"/>
    <w:rsid w:val="00725688"/>
    <w:rsid w:val="0072574C"/>
    <w:rsid w:val="00725863"/>
    <w:rsid w:val="00725BC0"/>
    <w:rsid w:val="00725E76"/>
    <w:rsid w:val="0072629B"/>
    <w:rsid w:val="00726349"/>
    <w:rsid w:val="007263C8"/>
    <w:rsid w:val="0072653F"/>
    <w:rsid w:val="00726834"/>
    <w:rsid w:val="007268F5"/>
    <w:rsid w:val="00726C9A"/>
    <w:rsid w:val="00726CC7"/>
    <w:rsid w:val="00726D23"/>
    <w:rsid w:val="00726F2E"/>
    <w:rsid w:val="00726F8E"/>
    <w:rsid w:val="00726FCE"/>
    <w:rsid w:val="00727042"/>
    <w:rsid w:val="007270A9"/>
    <w:rsid w:val="007271E7"/>
    <w:rsid w:val="007272CB"/>
    <w:rsid w:val="007276E1"/>
    <w:rsid w:val="007277E6"/>
    <w:rsid w:val="00727836"/>
    <w:rsid w:val="00727B39"/>
    <w:rsid w:val="00727E44"/>
    <w:rsid w:val="00727F99"/>
    <w:rsid w:val="00730786"/>
    <w:rsid w:val="00730902"/>
    <w:rsid w:val="00730A75"/>
    <w:rsid w:val="00730B12"/>
    <w:rsid w:val="00730B8A"/>
    <w:rsid w:val="00730C5E"/>
    <w:rsid w:val="00730E8F"/>
    <w:rsid w:val="00730ED4"/>
    <w:rsid w:val="00730F1E"/>
    <w:rsid w:val="00731332"/>
    <w:rsid w:val="0073138E"/>
    <w:rsid w:val="007315C3"/>
    <w:rsid w:val="00731608"/>
    <w:rsid w:val="0073180B"/>
    <w:rsid w:val="00731817"/>
    <w:rsid w:val="007318B2"/>
    <w:rsid w:val="007318D8"/>
    <w:rsid w:val="00731ABF"/>
    <w:rsid w:val="00731BF4"/>
    <w:rsid w:val="00731D48"/>
    <w:rsid w:val="00731DFE"/>
    <w:rsid w:val="007320FE"/>
    <w:rsid w:val="0073231C"/>
    <w:rsid w:val="00732356"/>
    <w:rsid w:val="00732358"/>
    <w:rsid w:val="00732573"/>
    <w:rsid w:val="007326B4"/>
    <w:rsid w:val="00732975"/>
    <w:rsid w:val="00732A09"/>
    <w:rsid w:val="00732A59"/>
    <w:rsid w:val="00732AA7"/>
    <w:rsid w:val="00732CD5"/>
    <w:rsid w:val="00732E51"/>
    <w:rsid w:val="00732E8B"/>
    <w:rsid w:val="00733023"/>
    <w:rsid w:val="0073319A"/>
    <w:rsid w:val="00733218"/>
    <w:rsid w:val="0073351A"/>
    <w:rsid w:val="0073355C"/>
    <w:rsid w:val="007335A5"/>
    <w:rsid w:val="0073368E"/>
    <w:rsid w:val="0073396C"/>
    <w:rsid w:val="00733A55"/>
    <w:rsid w:val="00733ADF"/>
    <w:rsid w:val="00733D9F"/>
    <w:rsid w:val="00733EC5"/>
    <w:rsid w:val="00733F0F"/>
    <w:rsid w:val="00733F4E"/>
    <w:rsid w:val="0073410C"/>
    <w:rsid w:val="00734235"/>
    <w:rsid w:val="00734484"/>
    <w:rsid w:val="00734665"/>
    <w:rsid w:val="0073471B"/>
    <w:rsid w:val="007349EF"/>
    <w:rsid w:val="00734BC3"/>
    <w:rsid w:val="00734C29"/>
    <w:rsid w:val="00734D79"/>
    <w:rsid w:val="00735005"/>
    <w:rsid w:val="0073528B"/>
    <w:rsid w:val="00735423"/>
    <w:rsid w:val="007354E3"/>
    <w:rsid w:val="00735539"/>
    <w:rsid w:val="007356A3"/>
    <w:rsid w:val="00735703"/>
    <w:rsid w:val="00735C16"/>
    <w:rsid w:val="00735C6B"/>
    <w:rsid w:val="00735F55"/>
    <w:rsid w:val="0073610E"/>
    <w:rsid w:val="007361FC"/>
    <w:rsid w:val="007363F8"/>
    <w:rsid w:val="00736462"/>
    <w:rsid w:val="00736586"/>
    <w:rsid w:val="00736AC1"/>
    <w:rsid w:val="00736C2E"/>
    <w:rsid w:val="00736CAF"/>
    <w:rsid w:val="00736F9C"/>
    <w:rsid w:val="00737468"/>
    <w:rsid w:val="00737597"/>
    <w:rsid w:val="007377B0"/>
    <w:rsid w:val="007377E6"/>
    <w:rsid w:val="00737851"/>
    <w:rsid w:val="00737B9F"/>
    <w:rsid w:val="00737C5F"/>
    <w:rsid w:val="00737CF6"/>
    <w:rsid w:val="00737D2B"/>
    <w:rsid w:val="0074002D"/>
    <w:rsid w:val="007401C2"/>
    <w:rsid w:val="00740258"/>
    <w:rsid w:val="007402B9"/>
    <w:rsid w:val="00740318"/>
    <w:rsid w:val="00740363"/>
    <w:rsid w:val="007403EC"/>
    <w:rsid w:val="00740623"/>
    <w:rsid w:val="00740695"/>
    <w:rsid w:val="0074096D"/>
    <w:rsid w:val="00740A6D"/>
    <w:rsid w:val="00740BA8"/>
    <w:rsid w:val="00740CC4"/>
    <w:rsid w:val="00740D52"/>
    <w:rsid w:val="00740DD6"/>
    <w:rsid w:val="00740E02"/>
    <w:rsid w:val="00741079"/>
    <w:rsid w:val="007410CF"/>
    <w:rsid w:val="00741187"/>
    <w:rsid w:val="0074137A"/>
    <w:rsid w:val="00741424"/>
    <w:rsid w:val="00741441"/>
    <w:rsid w:val="007415E1"/>
    <w:rsid w:val="007416B6"/>
    <w:rsid w:val="0074180D"/>
    <w:rsid w:val="00741A72"/>
    <w:rsid w:val="00741B3B"/>
    <w:rsid w:val="00741BB2"/>
    <w:rsid w:val="00741CAE"/>
    <w:rsid w:val="00741CAF"/>
    <w:rsid w:val="00742076"/>
    <w:rsid w:val="007420A4"/>
    <w:rsid w:val="007420F6"/>
    <w:rsid w:val="00742279"/>
    <w:rsid w:val="007422D1"/>
    <w:rsid w:val="007425C4"/>
    <w:rsid w:val="007426CC"/>
    <w:rsid w:val="00742761"/>
    <w:rsid w:val="00742763"/>
    <w:rsid w:val="0074276E"/>
    <w:rsid w:val="00742AF6"/>
    <w:rsid w:val="00742B01"/>
    <w:rsid w:val="00742B50"/>
    <w:rsid w:val="00742BFD"/>
    <w:rsid w:val="00742D0D"/>
    <w:rsid w:val="0074332D"/>
    <w:rsid w:val="007433BD"/>
    <w:rsid w:val="0074377B"/>
    <w:rsid w:val="00743847"/>
    <w:rsid w:val="0074384F"/>
    <w:rsid w:val="007439FE"/>
    <w:rsid w:val="00743AAD"/>
    <w:rsid w:val="007441A5"/>
    <w:rsid w:val="0074428B"/>
    <w:rsid w:val="00744639"/>
    <w:rsid w:val="00744952"/>
    <w:rsid w:val="00744D10"/>
    <w:rsid w:val="00744E36"/>
    <w:rsid w:val="00744E8F"/>
    <w:rsid w:val="007450ED"/>
    <w:rsid w:val="00745124"/>
    <w:rsid w:val="00745136"/>
    <w:rsid w:val="00745182"/>
    <w:rsid w:val="007452CB"/>
    <w:rsid w:val="00745421"/>
    <w:rsid w:val="007459FE"/>
    <w:rsid w:val="00745A15"/>
    <w:rsid w:val="00745A7F"/>
    <w:rsid w:val="00745AEA"/>
    <w:rsid w:val="00745DD2"/>
    <w:rsid w:val="00745F3E"/>
    <w:rsid w:val="007461C6"/>
    <w:rsid w:val="007462BB"/>
    <w:rsid w:val="00746BF4"/>
    <w:rsid w:val="00746D16"/>
    <w:rsid w:val="00747017"/>
    <w:rsid w:val="00747690"/>
    <w:rsid w:val="007477E7"/>
    <w:rsid w:val="0074782F"/>
    <w:rsid w:val="00747908"/>
    <w:rsid w:val="00750057"/>
    <w:rsid w:val="007500FB"/>
    <w:rsid w:val="00750116"/>
    <w:rsid w:val="0075020F"/>
    <w:rsid w:val="0075021B"/>
    <w:rsid w:val="0075026C"/>
    <w:rsid w:val="007504FE"/>
    <w:rsid w:val="00750565"/>
    <w:rsid w:val="0075057A"/>
    <w:rsid w:val="00750827"/>
    <w:rsid w:val="0075091E"/>
    <w:rsid w:val="0075095C"/>
    <w:rsid w:val="007509AD"/>
    <w:rsid w:val="00750D51"/>
    <w:rsid w:val="0075133F"/>
    <w:rsid w:val="00751354"/>
    <w:rsid w:val="007514F5"/>
    <w:rsid w:val="00751C66"/>
    <w:rsid w:val="00751C6C"/>
    <w:rsid w:val="00751CE2"/>
    <w:rsid w:val="00752074"/>
    <w:rsid w:val="00752351"/>
    <w:rsid w:val="00752534"/>
    <w:rsid w:val="00752569"/>
    <w:rsid w:val="0075281B"/>
    <w:rsid w:val="00752877"/>
    <w:rsid w:val="007529C2"/>
    <w:rsid w:val="00752E1B"/>
    <w:rsid w:val="00753095"/>
    <w:rsid w:val="0075325D"/>
    <w:rsid w:val="007532A9"/>
    <w:rsid w:val="007533D5"/>
    <w:rsid w:val="007535B5"/>
    <w:rsid w:val="00753647"/>
    <w:rsid w:val="00753A98"/>
    <w:rsid w:val="00753D46"/>
    <w:rsid w:val="00753D5E"/>
    <w:rsid w:val="00753F03"/>
    <w:rsid w:val="00753FC5"/>
    <w:rsid w:val="00754000"/>
    <w:rsid w:val="00754148"/>
    <w:rsid w:val="00754699"/>
    <w:rsid w:val="007546AB"/>
    <w:rsid w:val="007549F7"/>
    <w:rsid w:val="00754B5E"/>
    <w:rsid w:val="007555DB"/>
    <w:rsid w:val="0075569B"/>
    <w:rsid w:val="007557A8"/>
    <w:rsid w:val="0075594C"/>
    <w:rsid w:val="00755BD7"/>
    <w:rsid w:val="00755D64"/>
    <w:rsid w:val="00755DC0"/>
    <w:rsid w:val="00755F48"/>
    <w:rsid w:val="0075604E"/>
    <w:rsid w:val="007562F9"/>
    <w:rsid w:val="007564E2"/>
    <w:rsid w:val="0075669E"/>
    <w:rsid w:val="007567A4"/>
    <w:rsid w:val="00756909"/>
    <w:rsid w:val="00757178"/>
    <w:rsid w:val="00757429"/>
    <w:rsid w:val="00757506"/>
    <w:rsid w:val="0075780E"/>
    <w:rsid w:val="00757A24"/>
    <w:rsid w:val="00757C70"/>
    <w:rsid w:val="00757E61"/>
    <w:rsid w:val="00757EE0"/>
    <w:rsid w:val="00757F0E"/>
    <w:rsid w:val="007600D9"/>
    <w:rsid w:val="00760114"/>
    <w:rsid w:val="0076064E"/>
    <w:rsid w:val="00760910"/>
    <w:rsid w:val="0076096A"/>
    <w:rsid w:val="00760B47"/>
    <w:rsid w:val="00760D10"/>
    <w:rsid w:val="00760D3F"/>
    <w:rsid w:val="00760DE1"/>
    <w:rsid w:val="00760E66"/>
    <w:rsid w:val="00761145"/>
    <w:rsid w:val="007614A8"/>
    <w:rsid w:val="00761508"/>
    <w:rsid w:val="00761B62"/>
    <w:rsid w:val="00761B88"/>
    <w:rsid w:val="00761D38"/>
    <w:rsid w:val="00761DE2"/>
    <w:rsid w:val="007620D1"/>
    <w:rsid w:val="00762108"/>
    <w:rsid w:val="007621E9"/>
    <w:rsid w:val="00762277"/>
    <w:rsid w:val="00762506"/>
    <w:rsid w:val="00762639"/>
    <w:rsid w:val="007628FC"/>
    <w:rsid w:val="00762DBA"/>
    <w:rsid w:val="00762DBB"/>
    <w:rsid w:val="00762ED1"/>
    <w:rsid w:val="0076351F"/>
    <w:rsid w:val="007635BF"/>
    <w:rsid w:val="00763872"/>
    <w:rsid w:val="00763A6B"/>
    <w:rsid w:val="00763C8A"/>
    <w:rsid w:val="00763EE6"/>
    <w:rsid w:val="00763F1D"/>
    <w:rsid w:val="007640AC"/>
    <w:rsid w:val="00764191"/>
    <w:rsid w:val="0076441A"/>
    <w:rsid w:val="00764435"/>
    <w:rsid w:val="007644F4"/>
    <w:rsid w:val="007645A9"/>
    <w:rsid w:val="007645B1"/>
    <w:rsid w:val="00764801"/>
    <w:rsid w:val="0076484B"/>
    <w:rsid w:val="00764CE3"/>
    <w:rsid w:val="00764D0A"/>
    <w:rsid w:val="00764D46"/>
    <w:rsid w:val="00764DF8"/>
    <w:rsid w:val="00764FBC"/>
    <w:rsid w:val="00765295"/>
    <w:rsid w:val="00765392"/>
    <w:rsid w:val="007653D1"/>
    <w:rsid w:val="0076554C"/>
    <w:rsid w:val="00765734"/>
    <w:rsid w:val="00765813"/>
    <w:rsid w:val="00765875"/>
    <w:rsid w:val="007659BB"/>
    <w:rsid w:val="00765A4F"/>
    <w:rsid w:val="00765BA9"/>
    <w:rsid w:val="00765BC3"/>
    <w:rsid w:val="00765FC9"/>
    <w:rsid w:val="00765FCB"/>
    <w:rsid w:val="007660D2"/>
    <w:rsid w:val="0076623A"/>
    <w:rsid w:val="00766552"/>
    <w:rsid w:val="00766639"/>
    <w:rsid w:val="0076664E"/>
    <w:rsid w:val="007667AC"/>
    <w:rsid w:val="00766888"/>
    <w:rsid w:val="007668F1"/>
    <w:rsid w:val="00766A71"/>
    <w:rsid w:val="00766DE6"/>
    <w:rsid w:val="00767444"/>
    <w:rsid w:val="007674D6"/>
    <w:rsid w:val="00767AF2"/>
    <w:rsid w:val="00767B28"/>
    <w:rsid w:val="007704B9"/>
    <w:rsid w:val="0077052D"/>
    <w:rsid w:val="00770593"/>
    <w:rsid w:val="0077081D"/>
    <w:rsid w:val="0077092B"/>
    <w:rsid w:val="00770AF1"/>
    <w:rsid w:val="00770BC3"/>
    <w:rsid w:val="00770CF9"/>
    <w:rsid w:val="00770E38"/>
    <w:rsid w:val="007712BF"/>
    <w:rsid w:val="007714CF"/>
    <w:rsid w:val="007715E8"/>
    <w:rsid w:val="00771710"/>
    <w:rsid w:val="00771825"/>
    <w:rsid w:val="0077182C"/>
    <w:rsid w:val="00771847"/>
    <w:rsid w:val="00771882"/>
    <w:rsid w:val="00771BB8"/>
    <w:rsid w:val="0077207B"/>
    <w:rsid w:val="007720EC"/>
    <w:rsid w:val="0077221B"/>
    <w:rsid w:val="007723A1"/>
    <w:rsid w:val="007723C8"/>
    <w:rsid w:val="00772828"/>
    <w:rsid w:val="007728CB"/>
    <w:rsid w:val="00772B57"/>
    <w:rsid w:val="00772C06"/>
    <w:rsid w:val="00772C37"/>
    <w:rsid w:val="00772D7D"/>
    <w:rsid w:val="00773103"/>
    <w:rsid w:val="007734D3"/>
    <w:rsid w:val="0077382A"/>
    <w:rsid w:val="007738AA"/>
    <w:rsid w:val="00773997"/>
    <w:rsid w:val="00773A47"/>
    <w:rsid w:val="00773C60"/>
    <w:rsid w:val="00773CFA"/>
    <w:rsid w:val="00774040"/>
    <w:rsid w:val="007740D0"/>
    <w:rsid w:val="00774105"/>
    <w:rsid w:val="007742C0"/>
    <w:rsid w:val="007744A6"/>
    <w:rsid w:val="0077460F"/>
    <w:rsid w:val="00774612"/>
    <w:rsid w:val="00774C78"/>
    <w:rsid w:val="00774F6F"/>
    <w:rsid w:val="007750F9"/>
    <w:rsid w:val="00775127"/>
    <w:rsid w:val="007751DE"/>
    <w:rsid w:val="00775385"/>
    <w:rsid w:val="0077587C"/>
    <w:rsid w:val="0077587E"/>
    <w:rsid w:val="00775B5B"/>
    <w:rsid w:val="00775CFF"/>
    <w:rsid w:val="00775F10"/>
    <w:rsid w:val="0077639E"/>
    <w:rsid w:val="007764C7"/>
    <w:rsid w:val="00776673"/>
    <w:rsid w:val="0077682B"/>
    <w:rsid w:val="007769CD"/>
    <w:rsid w:val="00776AF1"/>
    <w:rsid w:val="00776BC2"/>
    <w:rsid w:val="00776DCF"/>
    <w:rsid w:val="0077706F"/>
    <w:rsid w:val="00777087"/>
    <w:rsid w:val="00777360"/>
    <w:rsid w:val="00777366"/>
    <w:rsid w:val="007773D4"/>
    <w:rsid w:val="007774F3"/>
    <w:rsid w:val="0077753E"/>
    <w:rsid w:val="00777616"/>
    <w:rsid w:val="00777630"/>
    <w:rsid w:val="00777661"/>
    <w:rsid w:val="007778AA"/>
    <w:rsid w:val="00777A89"/>
    <w:rsid w:val="00777B4E"/>
    <w:rsid w:val="00777B9E"/>
    <w:rsid w:val="00777C45"/>
    <w:rsid w:val="00777C7A"/>
    <w:rsid w:val="00777CF3"/>
    <w:rsid w:val="00777E9F"/>
    <w:rsid w:val="00780078"/>
    <w:rsid w:val="00780303"/>
    <w:rsid w:val="00780AB4"/>
    <w:rsid w:val="00780D63"/>
    <w:rsid w:val="00780E5E"/>
    <w:rsid w:val="00781061"/>
    <w:rsid w:val="007810D7"/>
    <w:rsid w:val="0078133D"/>
    <w:rsid w:val="007819D6"/>
    <w:rsid w:val="00781E34"/>
    <w:rsid w:val="00781E40"/>
    <w:rsid w:val="007820B3"/>
    <w:rsid w:val="0078252C"/>
    <w:rsid w:val="0078254D"/>
    <w:rsid w:val="0078286B"/>
    <w:rsid w:val="00782920"/>
    <w:rsid w:val="007829B2"/>
    <w:rsid w:val="00782B8C"/>
    <w:rsid w:val="00782BD5"/>
    <w:rsid w:val="00782C24"/>
    <w:rsid w:val="00782C61"/>
    <w:rsid w:val="00782D2A"/>
    <w:rsid w:val="00782EA5"/>
    <w:rsid w:val="00782EE2"/>
    <w:rsid w:val="00783193"/>
    <w:rsid w:val="007831D8"/>
    <w:rsid w:val="00783385"/>
    <w:rsid w:val="007834F0"/>
    <w:rsid w:val="00783865"/>
    <w:rsid w:val="007838ED"/>
    <w:rsid w:val="00783B55"/>
    <w:rsid w:val="00783C8D"/>
    <w:rsid w:val="00783E76"/>
    <w:rsid w:val="00783EC1"/>
    <w:rsid w:val="00783FDF"/>
    <w:rsid w:val="00784317"/>
    <w:rsid w:val="00784358"/>
    <w:rsid w:val="007846D8"/>
    <w:rsid w:val="007846ED"/>
    <w:rsid w:val="0078477B"/>
    <w:rsid w:val="007847A2"/>
    <w:rsid w:val="007849CB"/>
    <w:rsid w:val="00784A41"/>
    <w:rsid w:val="00784CC4"/>
    <w:rsid w:val="007850A0"/>
    <w:rsid w:val="00785496"/>
    <w:rsid w:val="007854A7"/>
    <w:rsid w:val="00785785"/>
    <w:rsid w:val="0078582E"/>
    <w:rsid w:val="00785920"/>
    <w:rsid w:val="00785C6B"/>
    <w:rsid w:val="007861A1"/>
    <w:rsid w:val="0078622C"/>
    <w:rsid w:val="00786323"/>
    <w:rsid w:val="00786461"/>
    <w:rsid w:val="00786647"/>
    <w:rsid w:val="007866AF"/>
    <w:rsid w:val="007866B0"/>
    <w:rsid w:val="007866F0"/>
    <w:rsid w:val="00786848"/>
    <w:rsid w:val="00786A73"/>
    <w:rsid w:val="00786AD2"/>
    <w:rsid w:val="00786E87"/>
    <w:rsid w:val="007870BD"/>
    <w:rsid w:val="007872C8"/>
    <w:rsid w:val="007872F9"/>
    <w:rsid w:val="00787774"/>
    <w:rsid w:val="0078786B"/>
    <w:rsid w:val="007879D6"/>
    <w:rsid w:val="00787AC1"/>
    <w:rsid w:val="00787C12"/>
    <w:rsid w:val="00787C22"/>
    <w:rsid w:val="00787F56"/>
    <w:rsid w:val="00787FBE"/>
    <w:rsid w:val="00790296"/>
    <w:rsid w:val="0079035A"/>
    <w:rsid w:val="007904C2"/>
    <w:rsid w:val="007905E3"/>
    <w:rsid w:val="00790762"/>
    <w:rsid w:val="007907CD"/>
    <w:rsid w:val="007907EB"/>
    <w:rsid w:val="007907ED"/>
    <w:rsid w:val="0079097A"/>
    <w:rsid w:val="00790ADA"/>
    <w:rsid w:val="00790B45"/>
    <w:rsid w:val="00790B55"/>
    <w:rsid w:val="00790B7C"/>
    <w:rsid w:val="00790E41"/>
    <w:rsid w:val="00790E90"/>
    <w:rsid w:val="00790EF9"/>
    <w:rsid w:val="00790F22"/>
    <w:rsid w:val="00790F77"/>
    <w:rsid w:val="00790FC4"/>
    <w:rsid w:val="00791053"/>
    <w:rsid w:val="00791271"/>
    <w:rsid w:val="007912D3"/>
    <w:rsid w:val="007912E3"/>
    <w:rsid w:val="00791305"/>
    <w:rsid w:val="007913ED"/>
    <w:rsid w:val="0079164A"/>
    <w:rsid w:val="007919B3"/>
    <w:rsid w:val="00791A35"/>
    <w:rsid w:val="00791BEB"/>
    <w:rsid w:val="00791DED"/>
    <w:rsid w:val="007920AA"/>
    <w:rsid w:val="0079221D"/>
    <w:rsid w:val="00792283"/>
    <w:rsid w:val="00792543"/>
    <w:rsid w:val="007926AD"/>
    <w:rsid w:val="00792879"/>
    <w:rsid w:val="00792AA8"/>
    <w:rsid w:val="00792AE6"/>
    <w:rsid w:val="00792AF3"/>
    <w:rsid w:val="00792B66"/>
    <w:rsid w:val="00792C12"/>
    <w:rsid w:val="00792D6E"/>
    <w:rsid w:val="00792DCF"/>
    <w:rsid w:val="00792E13"/>
    <w:rsid w:val="0079317C"/>
    <w:rsid w:val="00793199"/>
    <w:rsid w:val="0079359F"/>
    <w:rsid w:val="00793619"/>
    <w:rsid w:val="00793640"/>
    <w:rsid w:val="00793AAE"/>
    <w:rsid w:val="00793BC2"/>
    <w:rsid w:val="00793BF1"/>
    <w:rsid w:val="00793D85"/>
    <w:rsid w:val="00793E1D"/>
    <w:rsid w:val="00793FB3"/>
    <w:rsid w:val="00794134"/>
    <w:rsid w:val="0079424E"/>
    <w:rsid w:val="007943E0"/>
    <w:rsid w:val="007943E9"/>
    <w:rsid w:val="00794557"/>
    <w:rsid w:val="0079457D"/>
    <w:rsid w:val="007947EA"/>
    <w:rsid w:val="00794829"/>
    <w:rsid w:val="0079491E"/>
    <w:rsid w:val="00794972"/>
    <w:rsid w:val="00794986"/>
    <w:rsid w:val="00794A91"/>
    <w:rsid w:val="00794B3F"/>
    <w:rsid w:val="00794B77"/>
    <w:rsid w:val="00794E6D"/>
    <w:rsid w:val="00794F67"/>
    <w:rsid w:val="00795001"/>
    <w:rsid w:val="0079504E"/>
    <w:rsid w:val="00795137"/>
    <w:rsid w:val="00795324"/>
    <w:rsid w:val="00795486"/>
    <w:rsid w:val="007954A9"/>
    <w:rsid w:val="007955D4"/>
    <w:rsid w:val="007955DB"/>
    <w:rsid w:val="007956A9"/>
    <w:rsid w:val="007956E0"/>
    <w:rsid w:val="007958DD"/>
    <w:rsid w:val="00795906"/>
    <w:rsid w:val="00795980"/>
    <w:rsid w:val="00795B82"/>
    <w:rsid w:val="00795E3D"/>
    <w:rsid w:val="00796331"/>
    <w:rsid w:val="0079637D"/>
    <w:rsid w:val="007963EC"/>
    <w:rsid w:val="00796402"/>
    <w:rsid w:val="007966AD"/>
    <w:rsid w:val="00796989"/>
    <w:rsid w:val="00796A30"/>
    <w:rsid w:val="00796B64"/>
    <w:rsid w:val="00796C0E"/>
    <w:rsid w:val="00796DA3"/>
    <w:rsid w:val="00796E75"/>
    <w:rsid w:val="00796EE7"/>
    <w:rsid w:val="00796FB1"/>
    <w:rsid w:val="00796FDF"/>
    <w:rsid w:val="00796FE7"/>
    <w:rsid w:val="00797022"/>
    <w:rsid w:val="0079714E"/>
    <w:rsid w:val="007972B4"/>
    <w:rsid w:val="007972DB"/>
    <w:rsid w:val="0079780A"/>
    <w:rsid w:val="00797919"/>
    <w:rsid w:val="00797A45"/>
    <w:rsid w:val="00797ADC"/>
    <w:rsid w:val="00797EEB"/>
    <w:rsid w:val="007A0011"/>
    <w:rsid w:val="007A018E"/>
    <w:rsid w:val="007A02D5"/>
    <w:rsid w:val="007A07D9"/>
    <w:rsid w:val="007A0A3B"/>
    <w:rsid w:val="007A0A54"/>
    <w:rsid w:val="007A0B00"/>
    <w:rsid w:val="007A0BCA"/>
    <w:rsid w:val="007A0C90"/>
    <w:rsid w:val="007A0E19"/>
    <w:rsid w:val="007A0E54"/>
    <w:rsid w:val="007A1502"/>
    <w:rsid w:val="007A1937"/>
    <w:rsid w:val="007A19BD"/>
    <w:rsid w:val="007A19FB"/>
    <w:rsid w:val="007A1BC1"/>
    <w:rsid w:val="007A1C27"/>
    <w:rsid w:val="007A20BC"/>
    <w:rsid w:val="007A216D"/>
    <w:rsid w:val="007A2479"/>
    <w:rsid w:val="007A24C4"/>
    <w:rsid w:val="007A29AC"/>
    <w:rsid w:val="007A2E6F"/>
    <w:rsid w:val="007A2EDF"/>
    <w:rsid w:val="007A2F31"/>
    <w:rsid w:val="007A317F"/>
    <w:rsid w:val="007A32FD"/>
    <w:rsid w:val="007A330A"/>
    <w:rsid w:val="007A343C"/>
    <w:rsid w:val="007A353D"/>
    <w:rsid w:val="007A355C"/>
    <w:rsid w:val="007A377C"/>
    <w:rsid w:val="007A391A"/>
    <w:rsid w:val="007A398A"/>
    <w:rsid w:val="007A39B9"/>
    <w:rsid w:val="007A39DD"/>
    <w:rsid w:val="007A3ABE"/>
    <w:rsid w:val="007A3B0A"/>
    <w:rsid w:val="007A3E11"/>
    <w:rsid w:val="007A3F40"/>
    <w:rsid w:val="007A40FA"/>
    <w:rsid w:val="007A4218"/>
    <w:rsid w:val="007A449A"/>
    <w:rsid w:val="007A44AA"/>
    <w:rsid w:val="007A45B2"/>
    <w:rsid w:val="007A4914"/>
    <w:rsid w:val="007A4AEB"/>
    <w:rsid w:val="007A4CB0"/>
    <w:rsid w:val="007A4D83"/>
    <w:rsid w:val="007A4DB3"/>
    <w:rsid w:val="007A507F"/>
    <w:rsid w:val="007A5329"/>
    <w:rsid w:val="007A53C9"/>
    <w:rsid w:val="007A5AB7"/>
    <w:rsid w:val="007A5B3C"/>
    <w:rsid w:val="007A5B52"/>
    <w:rsid w:val="007A5D76"/>
    <w:rsid w:val="007A6018"/>
    <w:rsid w:val="007A60F8"/>
    <w:rsid w:val="007A62C3"/>
    <w:rsid w:val="007A68C0"/>
    <w:rsid w:val="007A68DE"/>
    <w:rsid w:val="007A6960"/>
    <w:rsid w:val="007A6A56"/>
    <w:rsid w:val="007A6ACD"/>
    <w:rsid w:val="007A6B3A"/>
    <w:rsid w:val="007A6C40"/>
    <w:rsid w:val="007A6D25"/>
    <w:rsid w:val="007A70AB"/>
    <w:rsid w:val="007A7221"/>
    <w:rsid w:val="007A7252"/>
    <w:rsid w:val="007A7272"/>
    <w:rsid w:val="007A73BB"/>
    <w:rsid w:val="007A74AD"/>
    <w:rsid w:val="007A74B5"/>
    <w:rsid w:val="007A79B5"/>
    <w:rsid w:val="007A79E5"/>
    <w:rsid w:val="007A7A6D"/>
    <w:rsid w:val="007A7BF4"/>
    <w:rsid w:val="007A7CCE"/>
    <w:rsid w:val="007B0150"/>
    <w:rsid w:val="007B0169"/>
    <w:rsid w:val="007B07BF"/>
    <w:rsid w:val="007B07FC"/>
    <w:rsid w:val="007B09D9"/>
    <w:rsid w:val="007B0CE9"/>
    <w:rsid w:val="007B0D6B"/>
    <w:rsid w:val="007B0D82"/>
    <w:rsid w:val="007B0DB6"/>
    <w:rsid w:val="007B0DD1"/>
    <w:rsid w:val="007B0DDC"/>
    <w:rsid w:val="007B0FEF"/>
    <w:rsid w:val="007B1134"/>
    <w:rsid w:val="007B1149"/>
    <w:rsid w:val="007B13CF"/>
    <w:rsid w:val="007B1459"/>
    <w:rsid w:val="007B166C"/>
    <w:rsid w:val="007B1679"/>
    <w:rsid w:val="007B16A3"/>
    <w:rsid w:val="007B1722"/>
    <w:rsid w:val="007B1781"/>
    <w:rsid w:val="007B18ED"/>
    <w:rsid w:val="007B1986"/>
    <w:rsid w:val="007B1A93"/>
    <w:rsid w:val="007B1C53"/>
    <w:rsid w:val="007B1DBB"/>
    <w:rsid w:val="007B21B9"/>
    <w:rsid w:val="007B232B"/>
    <w:rsid w:val="007B285A"/>
    <w:rsid w:val="007B292E"/>
    <w:rsid w:val="007B296A"/>
    <w:rsid w:val="007B29FF"/>
    <w:rsid w:val="007B2EC7"/>
    <w:rsid w:val="007B327B"/>
    <w:rsid w:val="007B330D"/>
    <w:rsid w:val="007B341B"/>
    <w:rsid w:val="007B353E"/>
    <w:rsid w:val="007B36DA"/>
    <w:rsid w:val="007B3706"/>
    <w:rsid w:val="007B3725"/>
    <w:rsid w:val="007B377F"/>
    <w:rsid w:val="007B378A"/>
    <w:rsid w:val="007B37EA"/>
    <w:rsid w:val="007B3931"/>
    <w:rsid w:val="007B3D3C"/>
    <w:rsid w:val="007B400E"/>
    <w:rsid w:val="007B40E5"/>
    <w:rsid w:val="007B4102"/>
    <w:rsid w:val="007B414B"/>
    <w:rsid w:val="007B477B"/>
    <w:rsid w:val="007B48DF"/>
    <w:rsid w:val="007B4A7E"/>
    <w:rsid w:val="007B4A81"/>
    <w:rsid w:val="007B4BDE"/>
    <w:rsid w:val="007B5036"/>
    <w:rsid w:val="007B5076"/>
    <w:rsid w:val="007B5535"/>
    <w:rsid w:val="007B5568"/>
    <w:rsid w:val="007B55FB"/>
    <w:rsid w:val="007B590F"/>
    <w:rsid w:val="007B59A5"/>
    <w:rsid w:val="007B5A3B"/>
    <w:rsid w:val="007B5D27"/>
    <w:rsid w:val="007B5E6B"/>
    <w:rsid w:val="007B6192"/>
    <w:rsid w:val="007B61B5"/>
    <w:rsid w:val="007B6335"/>
    <w:rsid w:val="007B63E2"/>
    <w:rsid w:val="007B6472"/>
    <w:rsid w:val="007B651A"/>
    <w:rsid w:val="007B653D"/>
    <w:rsid w:val="007B6648"/>
    <w:rsid w:val="007B6669"/>
    <w:rsid w:val="007B6723"/>
    <w:rsid w:val="007B6C51"/>
    <w:rsid w:val="007B6F2A"/>
    <w:rsid w:val="007B7121"/>
    <w:rsid w:val="007B730D"/>
    <w:rsid w:val="007B7390"/>
    <w:rsid w:val="007B7404"/>
    <w:rsid w:val="007B743B"/>
    <w:rsid w:val="007B7667"/>
    <w:rsid w:val="007B78A4"/>
    <w:rsid w:val="007B79F3"/>
    <w:rsid w:val="007B7BDE"/>
    <w:rsid w:val="007C01E6"/>
    <w:rsid w:val="007C030A"/>
    <w:rsid w:val="007C0310"/>
    <w:rsid w:val="007C065A"/>
    <w:rsid w:val="007C08E0"/>
    <w:rsid w:val="007C0C9B"/>
    <w:rsid w:val="007C0CA2"/>
    <w:rsid w:val="007C0CDE"/>
    <w:rsid w:val="007C0EF1"/>
    <w:rsid w:val="007C121A"/>
    <w:rsid w:val="007C1482"/>
    <w:rsid w:val="007C15DF"/>
    <w:rsid w:val="007C19C8"/>
    <w:rsid w:val="007C1A96"/>
    <w:rsid w:val="007C1AB1"/>
    <w:rsid w:val="007C1D39"/>
    <w:rsid w:val="007C1D5B"/>
    <w:rsid w:val="007C1D9B"/>
    <w:rsid w:val="007C1E46"/>
    <w:rsid w:val="007C2074"/>
    <w:rsid w:val="007C21C1"/>
    <w:rsid w:val="007C2322"/>
    <w:rsid w:val="007C283D"/>
    <w:rsid w:val="007C306B"/>
    <w:rsid w:val="007C30F1"/>
    <w:rsid w:val="007C311B"/>
    <w:rsid w:val="007C384F"/>
    <w:rsid w:val="007C3ACE"/>
    <w:rsid w:val="007C3B6F"/>
    <w:rsid w:val="007C3E1C"/>
    <w:rsid w:val="007C3EF5"/>
    <w:rsid w:val="007C3FF7"/>
    <w:rsid w:val="007C406C"/>
    <w:rsid w:val="007C42D0"/>
    <w:rsid w:val="007C44C9"/>
    <w:rsid w:val="007C4571"/>
    <w:rsid w:val="007C462E"/>
    <w:rsid w:val="007C469E"/>
    <w:rsid w:val="007C46F6"/>
    <w:rsid w:val="007C49AA"/>
    <w:rsid w:val="007C4A9A"/>
    <w:rsid w:val="007C4B30"/>
    <w:rsid w:val="007C4E4C"/>
    <w:rsid w:val="007C4EBB"/>
    <w:rsid w:val="007C500A"/>
    <w:rsid w:val="007C5065"/>
    <w:rsid w:val="007C506B"/>
    <w:rsid w:val="007C50E2"/>
    <w:rsid w:val="007C52F9"/>
    <w:rsid w:val="007C5358"/>
    <w:rsid w:val="007C55C4"/>
    <w:rsid w:val="007C57E0"/>
    <w:rsid w:val="007C5B76"/>
    <w:rsid w:val="007C5BCA"/>
    <w:rsid w:val="007C5C35"/>
    <w:rsid w:val="007C5D2B"/>
    <w:rsid w:val="007C606D"/>
    <w:rsid w:val="007C6189"/>
    <w:rsid w:val="007C6777"/>
    <w:rsid w:val="007C67E6"/>
    <w:rsid w:val="007C6990"/>
    <w:rsid w:val="007C6C55"/>
    <w:rsid w:val="007C6D6A"/>
    <w:rsid w:val="007C6F1C"/>
    <w:rsid w:val="007C74C6"/>
    <w:rsid w:val="007C78A3"/>
    <w:rsid w:val="007C78B8"/>
    <w:rsid w:val="007C7DC3"/>
    <w:rsid w:val="007C7F65"/>
    <w:rsid w:val="007D0289"/>
    <w:rsid w:val="007D030F"/>
    <w:rsid w:val="007D047B"/>
    <w:rsid w:val="007D0579"/>
    <w:rsid w:val="007D0704"/>
    <w:rsid w:val="007D0986"/>
    <w:rsid w:val="007D09ED"/>
    <w:rsid w:val="007D0A94"/>
    <w:rsid w:val="007D0B74"/>
    <w:rsid w:val="007D0E0F"/>
    <w:rsid w:val="007D0E6D"/>
    <w:rsid w:val="007D138D"/>
    <w:rsid w:val="007D13DB"/>
    <w:rsid w:val="007D14A9"/>
    <w:rsid w:val="007D14B7"/>
    <w:rsid w:val="007D152D"/>
    <w:rsid w:val="007D16BD"/>
    <w:rsid w:val="007D1A3B"/>
    <w:rsid w:val="007D1B5C"/>
    <w:rsid w:val="007D1CF4"/>
    <w:rsid w:val="007D1D79"/>
    <w:rsid w:val="007D1DD0"/>
    <w:rsid w:val="007D1F83"/>
    <w:rsid w:val="007D2026"/>
    <w:rsid w:val="007D2097"/>
    <w:rsid w:val="007D20A0"/>
    <w:rsid w:val="007D20B1"/>
    <w:rsid w:val="007D2446"/>
    <w:rsid w:val="007D247E"/>
    <w:rsid w:val="007D28D7"/>
    <w:rsid w:val="007D2A71"/>
    <w:rsid w:val="007D2AF4"/>
    <w:rsid w:val="007D2CE0"/>
    <w:rsid w:val="007D2E51"/>
    <w:rsid w:val="007D2F52"/>
    <w:rsid w:val="007D30F7"/>
    <w:rsid w:val="007D3221"/>
    <w:rsid w:val="007D32FC"/>
    <w:rsid w:val="007D3B58"/>
    <w:rsid w:val="007D3CEA"/>
    <w:rsid w:val="007D3EE2"/>
    <w:rsid w:val="007D401D"/>
    <w:rsid w:val="007D4122"/>
    <w:rsid w:val="007D448A"/>
    <w:rsid w:val="007D47EB"/>
    <w:rsid w:val="007D4870"/>
    <w:rsid w:val="007D4B14"/>
    <w:rsid w:val="007D4EC6"/>
    <w:rsid w:val="007D4ECF"/>
    <w:rsid w:val="007D50E1"/>
    <w:rsid w:val="007D53AA"/>
    <w:rsid w:val="007D5609"/>
    <w:rsid w:val="007D563A"/>
    <w:rsid w:val="007D57C8"/>
    <w:rsid w:val="007D59A3"/>
    <w:rsid w:val="007D59A7"/>
    <w:rsid w:val="007D5B1C"/>
    <w:rsid w:val="007D5B49"/>
    <w:rsid w:val="007D5BE6"/>
    <w:rsid w:val="007D5C07"/>
    <w:rsid w:val="007D5C2F"/>
    <w:rsid w:val="007D5E50"/>
    <w:rsid w:val="007D60A3"/>
    <w:rsid w:val="007D622E"/>
    <w:rsid w:val="007D6484"/>
    <w:rsid w:val="007D6529"/>
    <w:rsid w:val="007D698B"/>
    <w:rsid w:val="007D69C2"/>
    <w:rsid w:val="007D6A8A"/>
    <w:rsid w:val="007D6B67"/>
    <w:rsid w:val="007D6BD1"/>
    <w:rsid w:val="007D6BE6"/>
    <w:rsid w:val="007D6C5A"/>
    <w:rsid w:val="007D6F71"/>
    <w:rsid w:val="007D7178"/>
    <w:rsid w:val="007D7656"/>
    <w:rsid w:val="007D783C"/>
    <w:rsid w:val="007D79DB"/>
    <w:rsid w:val="007D7BB6"/>
    <w:rsid w:val="007D7C50"/>
    <w:rsid w:val="007D7E5D"/>
    <w:rsid w:val="007D7EE9"/>
    <w:rsid w:val="007E0388"/>
    <w:rsid w:val="007E0475"/>
    <w:rsid w:val="007E06FB"/>
    <w:rsid w:val="007E0ADE"/>
    <w:rsid w:val="007E0BFA"/>
    <w:rsid w:val="007E104E"/>
    <w:rsid w:val="007E114E"/>
    <w:rsid w:val="007E12D3"/>
    <w:rsid w:val="007E169D"/>
    <w:rsid w:val="007E180D"/>
    <w:rsid w:val="007E19B6"/>
    <w:rsid w:val="007E1A95"/>
    <w:rsid w:val="007E1B24"/>
    <w:rsid w:val="007E1C1C"/>
    <w:rsid w:val="007E2042"/>
    <w:rsid w:val="007E220D"/>
    <w:rsid w:val="007E225F"/>
    <w:rsid w:val="007E236E"/>
    <w:rsid w:val="007E23A7"/>
    <w:rsid w:val="007E248F"/>
    <w:rsid w:val="007E27AB"/>
    <w:rsid w:val="007E2A68"/>
    <w:rsid w:val="007E2CDB"/>
    <w:rsid w:val="007E2EAA"/>
    <w:rsid w:val="007E2F4C"/>
    <w:rsid w:val="007E326A"/>
    <w:rsid w:val="007E328C"/>
    <w:rsid w:val="007E36C9"/>
    <w:rsid w:val="007E37E8"/>
    <w:rsid w:val="007E387A"/>
    <w:rsid w:val="007E3F2B"/>
    <w:rsid w:val="007E43B7"/>
    <w:rsid w:val="007E4685"/>
    <w:rsid w:val="007E46A2"/>
    <w:rsid w:val="007E4743"/>
    <w:rsid w:val="007E48FD"/>
    <w:rsid w:val="007E4952"/>
    <w:rsid w:val="007E4A16"/>
    <w:rsid w:val="007E4AB6"/>
    <w:rsid w:val="007E4B37"/>
    <w:rsid w:val="007E4C7E"/>
    <w:rsid w:val="007E4E33"/>
    <w:rsid w:val="007E4F3A"/>
    <w:rsid w:val="007E506F"/>
    <w:rsid w:val="007E515A"/>
    <w:rsid w:val="007E5253"/>
    <w:rsid w:val="007E53E1"/>
    <w:rsid w:val="007E5493"/>
    <w:rsid w:val="007E55A5"/>
    <w:rsid w:val="007E5BF1"/>
    <w:rsid w:val="007E5CAE"/>
    <w:rsid w:val="007E5D35"/>
    <w:rsid w:val="007E5DE6"/>
    <w:rsid w:val="007E5EC0"/>
    <w:rsid w:val="007E5F31"/>
    <w:rsid w:val="007E60D5"/>
    <w:rsid w:val="007E64AB"/>
    <w:rsid w:val="007E6595"/>
    <w:rsid w:val="007E6802"/>
    <w:rsid w:val="007E6885"/>
    <w:rsid w:val="007E6918"/>
    <w:rsid w:val="007E6B35"/>
    <w:rsid w:val="007E6B50"/>
    <w:rsid w:val="007E6F38"/>
    <w:rsid w:val="007E75FD"/>
    <w:rsid w:val="007E7651"/>
    <w:rsid w:val="007E783F"/>
    <w:rsid w:val="007E788A"/>
    <w:rsid w:val="007E7E2B"/>
    <w:rsid w:val="007E7F82"/>
    <w:rsid w:val="007F0024"/>
    <w:rsid w:val="007F0062"/>
    <w:rsid w:val="007F00B5"/>
    <w:rsid w:val="007F00D9"/>
    <w:rsid w:val="007F0134"/>
    <w:rsid w:val="007F0962"/>
    <w:rsid w:val="007F0D75"/>
    <w:rsid w:val="007F0F9A"/>
    <w:rsid w:val="007F1043"/>
    <w:rsid w:val="007F1422"/>
    <w:rsid w:val="007F168C"/>
    <w:rsid w:val="007F16B4"/>
    <w:rsid w:val="007F1870"/>
    <w:rsid w:val="007F1A50"/>
    <w:rsid w:val="007F1B22"/>
    <w:rsid w:val="007F1D00"/>
    <w:rsid w:val="007F1D4B"/>
    <w:rsid w:val="007F1DBB"/>
    <w:rsid w:val="007F1EFC"/>
    <w:rsid w:val="007F2034"/>
    <w:rsid w:val="007F205C"/>
    <w:rsid w:val="007F2170"/>
    <w:rsid w:val="007F2215"/>
    <w:rsid w:val="007F2362"/>
    <w:rsid w:val="007F27CB"/>
    <w:rsid w:val="007F2A07"/>
    <w:rsid w:val="007F2A4F"/>
    <w:rsid w:val="007F2BF1"/>
    <w:rsid w:val="007F2C21"/>
    <w:rsid w:val="007F2E6A"/>
    <w:rsid w:val="007F2E82"/>
    <w:rsid w:val="007F2F0D"/>
    <w:rsid w:val="007F30AA"/>
    <w:rsid w:val="007F315A"/>
    <w:rsid w:val="007F31BF"/>
    <w:rsid w:val="007F322A"/>
    <w:rsid w:val="007F329C"/>
    <w:rsid w:val="007F3315"/>
    <w:rsid w:val="007F3D3A"/>
    <w:rsid w:val="007F4177"/>
    <w:rsid w:val="007F4207"/>
    <w:rsid w:val="007F4237"/>
    <w:rsid w:val="007F42F7"/>
    <w:rsid w:val="007F4352"/>
    <w:rsid w:val="007F4676"/>
    <w:rsid w:val="007F46D2"/>
    <w:rsid w:val="007F49F2"/>
    <w:rsid w:val="007F4B6A"/>
    <w:rsid w:val="007F4B76"/>
    <w:rsid w:val="007F4BB3"/>
    <w:rsid w:val="007F4C24"/>
    <w:rsid w:val="007F4CD7"/>
    <w:rsid w:val="007F4FA2"/>
    <w:rsid w:val="007F5027"/>
    <w:rsid w:val="007F50AF"/>
    <w:rsid w:val="007F5118"/>
    <w:rsid w:val="007F52A6"/>
    <w:rsid w:val="007F5683"/>
    <w:rsid w:val="007F5789"/>
    <w:rsid w:val="007F5C12"/>
    <w:rsid w:val="007F5C97"/>
    <w:rsid w:val="007F6128"/>
    <w:rsid w:val="007F64E7"/>
    <w:rsid w:val="007F68DA"/>
    <w:rsid w:val="007F6954"/>
    <w:rsid w:val="007F6BAF"/>
    <w:rsid w:val="007F6D66"/>
    <w:rsid w:val="007F6E87"/>
    <w:rsid w:val="007F7363"/>
    <w:rsid w:val="007F74A6"/>
    <w:rsid w:val="007F769E"/>
    <w:rsid w:val="007F7861"/>
    <w:rsid w:val="007F7A51"/>
    <w:rsid w:val="007F7B05"/>
    <w:rsid w:val="007F7B0C"/>
    <w:rsid w:val="007F7BFE"/>
    <w:rsid w:val="007F7DE5"/>
    <w:rsid w:val="007F7E1C"/>
    <w:rsid w:val="007F7EEE"/>
    <w:rsid w:val="008004E7"/>
    <w:rsid w:val="008005D4"/>
    <w:rsid w:val="0080067F"/>
    <w:rsid w:val="0080076B"/>
    <w:rsid w:val="0080092E"/>
    <w:rsid w:val="00800930"/>
    <w:rsid w:val="00800AC9"/>
    <w:rsid w:val="00800D69"/>
    <w:rsid w:val="00800D92"/>
    <w:rsid w:val="00801052"/>
    <w:rsid w:val="0080125C"/>
    <w:rsid w:val="00801402"/>
    <w:rsid w:val="00801574"/>
    <w:rsid w:val="008016FB"/>
    <w:rsid w:val="00801786"/>
    <w:rsid w:val="00801960"/>
    <w:rsid w:val="00801CF7"/>
    <w:rsid w:val="00801EE8"/>
    <w:rsid w:val="00802333"/>
    <w:rsid w:val="0080247A"/>
    <w:rsid w:val="008024FC"/>
    <w:rsid w:val="0080276C"/>
    <w:rsid w:val="00802784"/>
    <w:rsid w:val="00802A4C"/>
    <w:rsid w:val="00802A52"/>
    <w:rsid w:val="00802A8C"/>
    <w:rsid w:val="00802BFC"/>
    <w:rsid w:val="00802D0B"/>
    <w:rsid w:val="00802DB7"/>
    <w:rsid w:val="00802F54"/>
    <w:rsid w:val="00802F78"/>
    <w:rsid w:val="00803085"/>
    <w:rsid w:val="0080310B"/>
    <w:rsid w:val="0080310F"/>
    <w:rsid w:val="008031E1"/>
    <w:rsid w:val="00803242"/>
    <w:rsid w:val="0080361A"/>
    <w:rsid w:val="0080372A"/>
    <w:rsid w:val="00803946"/>
    <w:rsid w:val="00803982"/>
    <w:rsid w:val="00803993"/>
    <w:rsid w:val="0080399A"/>
    <w:rsid w:val="008039C6"/>
    <w:rsid w:val="008039F5"/>
    <w:rsid w:val="00803D2B"/>
    <w:rsid w:val="00803D9D"/>
    <w:rsid w:val="00803DF6"/>
    <w:rsid w:val="00803E61"/>
    <w:rsid w:val="00803FCF"/>
    <w:rsid w:val="00804040"/>
    <w:rsid w:val="008045DA"/>
    <w:rsid w:val="0080462F"/>
    <w:rsid w:val="008046B6"/>
    <w:rsid w:val="00804B58"/>
    <w:rsid w:val="00804D83"/>
    <w:rsid w:val="00804EF3"/>
    <w:rsid w:val="008052CE"/>
    <w:rsid w:val="008052DA"/>
    <w:rsid w:val="0080537F"/>
    <w:rsid w:val="00805588"/>
    <w:rsid w:val="00805659"/>
    <w:rsid w:val="008056C8"/>
    <w:rsid w:val="008057C2"/>
    <w:rsid w:val="008057CD"/>
    <w:rsid w:val="008057E5"/>
    <w:rsid w:val="00805914"/>
    <w:rsid w:val="00805BC1"/>
    <w:rsid w:val="00805C98"/>
    <w:rsid w:val="00805F04"/>
    <w:rsid w:val="008060C8"/>
    <w:rsid w:val="008062AF"/>
    <w:rsid w:val="00806363"/>
    <w:rsid w:val="008063A3"/>
    <w:rsid w:val="008063F3"/>
    <w:rsid w:val="00806416"/>
    <w:rsid w:val="0080661C"/>
    <w:rsid w:val="0080672C"/>
    <w:rsid w:val="00806A34"/>
    <w:rsid w:val="00806CC1"/>
    <w:rsid w:val="00807000"/>
    <w:rsid w:val="00807034"/>
    <w:rsid w:val="00807037"/>
    <w:rsid w:val="008072F0"/>
    <w:rsid w:val="00807386"/>
    <w:rsid w:val="00807422"/>
    <w:rsid w:val="0080743C"/>
    <w:rsid w:val="0080750B"/>
    <w:rsid w:val="008075F8"/>
    <w:rsid w:val="008075FC"/>
    <w:rsid w:val="008077E4"/>
    <w:rsid w:val="00807CFE"/>
    <w:rsid w:val="00807E5C"/>
    <w:rsid w:val="00807FBE"/>
    <w:rsid w:val="0081018E"/>
    <w:rsid w:val="0081019B"/>
    <w:rsid w:val="0081076F"/>
    <w:rsid w:val="008107F7"/>
    <w:rsid w:val="008108E1"/>
    <w:rsid w:val="00810B50"/>
    <w:rsid w:val="00810B76"/>
    <w:rsid w:val="00810EC0"/>
    <w:rsid w:val="00810F5C"/>
    <w:rsid w:val="008110C1"/>
    <w:rsid w:val="00811481"/>
    <w:rsid w:val="008116EB"/>
    <w:rsid w:val="008119A9"/>
    <w:rsid w:val="00811B06"/>
    <w:rsid w:val="00811B1F"/>
    <w:rsid w:val="00811C96"/>
    <w:rsid w:val="00811C97"/>
    <w:rsid w:val="00811E15"/>
    <w:rsid w:val="00811FB8"/>
    <w:rsid w:val="00812060"/>
    <w:rsid w:val="00812261"/>
    <w:rsid w:val="00812341"/>
    <w:rsid w:val="008123F4"/>
    <w:rsid w:val="008124A3"/>
    <w:rsid w:val="00812720"/>
    <w:rsid w:val="00812723"/>
    <w:rsid w:val="008129B7"/>
    <w:rsid w:val="00812B2A"/>
    <w:rsid w:val="00812C6F"/>
    <w:rsid w:val="00812E68"/>
    <w:rsid w:val="00812EFF"/>
    <w:rsid w:val="008130C2"/>
    <w:rsid w:val="008130EA"/>
    <w:rsid w:val="008133DE"/>
    <w:rsid w:val="00813651"/>
    <w:rsid w:val="00813B17"/>
    <w:rsid w:val="00813B9E"/>
    <w:rsid w:val="00813CE1"/>
    <w:rsid w:val="00813EBD"/>
    <w:rsid w:val="00813F71"/>
    <w:rsid w:val="00813FEC"/>
    <w:rsid w:val="00814074"/>
    <w:rsid w:val="008140CD"/>
    <w:rsid w:val="00814165"/>
    <w:rsid w:val="00814309"/>
    <w:rsid w:val="0081464B"/>
    <w:rsid w:val="00814702"/>
    <w:rsid w:val="00814710"/>
    <w:rsid w:val="00814A6A"/>
    <w:rsid w:val="00814B87"/>
    <w:rsid w:val="00814C6D"/>
    <w:rsid w:val="00814C90"/>
    <w:rsid w:val="00814ED4"/>
    <w:rsid w:val="00814FA9"/>
    <w:rsid w:val="008152E3"/>
    <w:rsid w:val="0081538D"/>
    <w:rsid w:val="0081539A"/>
    <w:rsid w:val="00815559"/>
    <w:rsid w:val="0081557C"/>
    <w:rsid w:val="0081567C"/>
    <w:rsid w:val="008159B1"/>
    <w:rsid w:val="00815A48"/>
    <w:rsid w:val="00815A8E"/>
    <w:rsid w:val="00815A9E"/>
    <w:rsid w:val="00815D3F"/>
    <w:rsid w:val="00815DBD"/>
    <w:rsid w:val="00816089"/>
    <w:rsid w:val="00816255"/>
    <w:rsid w:val="008163BA"/>
    <w:rsid w:val="00816463"/>
    <w:rsid w:val="008168AD"/>
    <w:rsid w:val="008169F1"/>
    <w:rsid w:val="00816DAD"/>
    <w:rsid w:val="00816E4C"/>
    <w:rsid w:val="00816F3B"/>
    <w:rsid w:val="008170C2"/>
    <w:rsid w:val="00817334"/>
    <w:rsid w:val="0081740C"/>
    <w:rsid w:val="008179FD"/>
    <w:rsid w:val="00817AB0"/>
    <w:rsid w:val="00817BED"/>
    <w:rsid w:val="00817D26"/>
    <w:rsid w:val="00817DCA"/>
    <w:rsid w:val="00817E1D"/>
    <w:rsid w:val="00820282"/>
    <w:rsid w:val="0082037A"/>
    <w:rsid w:val="008204A1"/>
    <w:rsid w:val="008205E9"/>
    <w:rsid w:val="00820651"/>
    <w:rsid w:val="008207E1"/>
    <w:rsid w:val="00820841"/>
    <w:rsid w:val="008208D2"/>
    <w:rsid w:val="00820A17"/>
    <w:rsid w:val="00820AB8"/>
    <w:rsid w:val="00820ADD"/>
    <w:rsid w:val="00820D19"/>
    <w:rsid w:val="00820DBA"/>
    <w:rsid w:val="00820E9A"/>
    <w:rsid w:val="0082117F"/>
    <w:rsid w:val="00821283"/>
    <w:rsid w:val="008214AA"/>
    <w:rsid w:val="0082162A"/>
    <w:rsid w:val="0082182D"/>
    <w:rsid w:val="008218DD"/>
    <w:rsid w:val="0082199B"/>
    <w:rsid w:val="00821A9D"/>
    <w:rsid w:val="00821D30"/>
    <w:rsid w:val="00821DB8"/>
    <w:rsid w:val="00821E63"/>
    <w:rsid w:val="0082206A"/>
    <w:rsid w:val="00822238"/>
    <w:rsid w:val="00822333"/>
    <w:rsid w:val="0082234B"/>
    <w:rsid w:val="00822453"/>
    <w:rsid w:val="008226CD"/>
    <w:rsid w:val="008226FB"/>
    <w:rsid w:val="008228AA"/>
    <w:rsid w:val="0082295A"/>
    <w:rsid w:val="00822D0B"/>
    <w:rsid w:val="00822D44"/>
    <w:rsid w:val="0082310A"/>
    <w:rsid w:val="008231C7"/>
    <w:rsid w:val="0082322E"/>
    <w:rsid w:val="00823348"/>
    <w:rsid w:val="00823B12"/>
    <w:rsid w:val="00823BF5"/>
    <w:rsid w:val="00823F37"/>
    <w:rsid w:val="008240FD"/>
    <w:rsid w:val="008241C2"/>
    <w:rsid w:val="008243F6"/>
    <w:rsid w:val="0082451F"/>
    <w:rsid w:val="00824541"/>
    <w:rsid w:val="00824B04"/>
    <w:rsid w:val="00824BD4"/>
    <w:rsid w:val="00824D8A"/>
    <w:rsid w:val="00824EC9"/>
    <w:rsid w:val="00824FE3"/>
    <w:rsid w:val="00825068"/>
    <w:rsid w:val="0082536B"/>
    <w:rsid w:val="0082545B"/>
    <w:rsid w:val="008254EA"/>
    <w:rsid w:val="0082566D"/>
    <w:rsid w:val="00825703"/>
    <w:rsid w:val="00825A5B"/>
    <w:rsid w:val="00825CA9"/>
    <w:rsid w:val="00825DFE"/>
    <w:rsid w:val="00825E92"/>
    <w:rsid w:val="0082614E"/>
    <w:rsid w:val="00826177"/>
    <w:rsid w:val="0082619C"/>
    <w:rsid w:val="00826776"/>
    <w:rsid w:val="008268E4"/>
    <w:rsid w:val="008269C5"/>
    <w:rsid w:val="00826A72"/>
    <w:rsid w:val="00826C2B"/>
    <w:rsid w:val="00826C5E"/>
    <w:rsid w:val="00826C73"/>
    <w:rsid w:val="00826CAD"/>
    <w:rsid w:val="00826D6A"/>
    <w:rsid w:val="00826F4E"/>
    <w:rsid w:val="00827086"/>
    <w:rsid w:val="008271C0"/>
    <w:rsid w:val="0082739A"/>
    <w:rsid w:val="0082749F"/>
    <w:rsid w:val="008275CA"/>
    <w:rsid w:val="008275F1"/>
    <w:rsid w:val="00827712"/>
    <w:rsid w:val="0082786C"/>
    <w:rsid w:val="00827AAA"/>
    <w:rsid w:val="00827CD4"/>
    <w:rsid w:val="00827D11"/>
    <w:rsid w:val="00830049"/>
    <w:rsid w:val="00830068"/>
    <w:rsid w:val="008300EC"/>
    <w:rsid w:val="0083022A"/>
    <w:rsid w:val="00830305"/>
    <w:rsid w:val="008303FF"/>
    <w:rsid w:val="00830532"/>
    <w:rsid w:val="008305C3"/>
    <w:rsid w:val="00830682"/>
    <w:rsid w:val="008307D4"/>
    <w:rsid w:val="008307F9"/>
    <w:rsid w:val="00830A60"/>
    <w:rsid w:val="0083111E"/>
    <w:rsid w:val="00831404"/>
    <w:rsid w:val="00831629"/>
    <w:rsid w:val="0083186B"/>
    <w:rsid w:val="008319F8"/>
    <w:rsid w:val="00831A0D"/>
    <w:rsid w:val="00831A3C"/>
    <w:rsid w:val="00831A5A"/>
    <w:rsid w:val="00831ABA"/>
    <w:rsid w:val="00831C2E"/>
    <w:rsid w:val="00831DC6"/>
    <w:rsid w:val="00831DF0"/>
    <w:rsid w:val="00831F1C"/>
    <w:rsid w:val="00831FE4"/>
    <w:rsid w:val="00832017"/>
    <w:rsid w:val="00832024"/>
    <w:rsid w:val="00832199"/>
    <w:rsid w:val="00832737"/>
    <w:rsid w:val="008329F5"/>
    <w:rsid w:val="00832C2E"/>
    <w:rsid w:val="00832CAA"/>
    <w:rsid w:val="00832DF7"/>
    <w:rsid w:val="00832E28"/>
    <w:rsid w:val="00832EFA"/>
    <w:rsid w:val="00833186"/>
    <w:rsid w:val="0083334A"/>
    <w:rsid w:val="00833597"/>
    <w:rsid w:val="008335C9"/>
    <w:rsid w:val="008337B5"/>
    <w:rsid w:val="00833B6A"/>
    <w:rsid w:val="00833B81"/>
    <w:rsid w:val="00833EB3"/>
    <w:rsid w:val="00833ED9"/>
    <w:rsid w:val="00833F94"/>
    <w:rsid w:val="0083422A"/>
    <w:rsid w:val="008344E7"/>
    <w:rsid w:val="00834501"/>
    <w:rsid w:val="00834895"/>
    <w:rsid w:val="00834B39"/>
    <w:rsid w:val="00834CFA"/>
    <w:rsid w:val="00834FC9"/>
    <w:rsid w:val="00835524"/>
    <w:rsid w:val="00835569"/>
    <w:rsid w:val="008358E0"/>
    <w:rsid w:val="00835BD0"/>
    <w:rsid w:val="0083601B"/>
    <w:rsid w:val="0083607C"/>
    <w:rsid w:val="00836240"/>
    <w:rsid w:val="00836272"/>
    <w:rsid w:val="008362CD"/>
    <w:rsid w:val="00836345"/>
    <w:rsid w:val="00836465"/>
    <w:rsid w:val="00836471"/>
    <w:rsid w:val="008365F7"/>
    <w:rsid w:val="00836660"/>
    <w:rsid w:val="008367B0"/>
    <w:rsid w:val="00836962"/>
    <w:rsid w:val="00836AD2"/>
    <w:rsid w:val="00836C0B"/>
    <w:rsid w:val="00836C30"/>
    <w:rsid w:val="00836DAF"/>
    <w:rsid w:val="00836FA4"/>
    <w:rsid w:val="00836FF1"/>
    <w:rsid w:val="00837004"/>
    <w:rsid w:val="008371F2"/>
    <w:rsid w:val="00837299"/>
    <w:rsid w:val="008375CC"/>
    <w:rsid w:val="008377A7"/>
    <w:rsid w:val="00837C09"/>
    <w:rsid w:val="00837F4F"/>
    <w:rsid w:val="008400B5"/>
    <w:rsid w:val="008402A8"/>
    <w:rsid w:val="0084039F"/>
    <w:rsid w:val="00840766"/>
    <w:rsid w:val="008408AF"/>
    <w:rsid w:val="00840C2D"/>
    <w:rsid w:val="00840C49"/>
    <w:rsid w:val="00840D0A"/>
    <w:rsid w:val="00840D5A"/>
    <w:rsid w:val="00840E3C"/>
    <w:rsid w:val="0084118E"/>
    <w:rsid w:val="00841493"/>
    <w:rsid w:val="008414A4"/>
    <w:rsid w:val="008414F7"/>
    <w:rsid w:val="008415CC"/>
    <w:rsid w:val="008415D0"/>
    <w:rsid w:val="0084164D"/>
    <w:rsid w:val="008419C9"/>
    <w:rsid w:val="00841B0D"/>
    <w:rsid w:val="00841FCE"/>
    <w:rsid w:val="0084225C"/>
    <w:rsid w:val="008425A3"/>
    <w:rsid w:val="008426DF"/>
    <w:rsid w:val="00842862"/>
    <w:rsid w:val="0084294C"/>
    <w:rsid w:val="008429BF"/>
    <w:rsid w:val="00842A0F"/>
    <w:rsid w:val="00842A57"/>
    <w:rsid w:val="00842A90"/>
    <w:rsid w:val="00842AAE"/>
    <w:rsid w:val="00842AD5"/>
    <w:rsid w:val="00842BF2"/>
    <w:rsid w:val="008430A9"/>
    <w:rsid w:val="008432A1"/>
    <w:rsid w:val="008432BE"/>
    <w:rsid w:val="008434E0"/>
    <w:rsid w:val="00843518"/>
    <w:rsid w:val="00843670"/>
    <w:rsid w:val="00843925"/>
    <w:rsid w:val="00843B30"/>
    <w:rsid w:val="00844350"/>
    <w:rsid w:val="008447A6"/>
    <w:rsid w:val="00844A17"/>
    <w:rsid w:val="00844A64"/>
    <w:rsid w:val="00844B0F"/>
    <w:rsid w:val="00844B4D"/>
    <w:rsid w:val="00844BDB"/>
    <w:rsid w:val="00844C48"/>
    <w:rsid w:val="00844DDC"/>
    <w:rsid w:val="00844E03"/>
    <w:rsid w:val="00844EB1"/>
    <w:rsid w:val="00845199"/>
    <w:rsid w:val="00845592"/>
    <w:rsid w:val="00845696"/>
    <w:rsid w:val="008456EA"/>
    <w:rsid w:val="00845789"/>
    <w:rsid w:val="008457EE"/>
    <w:rsid w:val="008458FD"/>
    <w:rsid w:val="00845B2B"/>
    <w:rsid w:val="00845B88"/>
    <w:rsid w:val="00845D2B"/>
    <w:rsid w:val="00845D61"/>
    <w:rsid w:val="00845DAD"/>
    <w:rsid w:val="00845DB9"/>
    <w:rsid w:val="00845DCE"/>
    <w:rsid w:val="00846385"/>
    <w:rsid w:val="008465D9"/>
    <w:rsid w:val="0084695E"/>
    <w:rsid w:val="00846A2F"/>
    <w:rsid w:val="00846CF8"/>
    <w:rsid w:val="00846D8B"/>
    <w:rsid w:val="00846DD7"/>
    <w:rsid w:val="00846EAD"/>
    <w:rsid w:val="008471B2"/>
    <w:rsid w:val="008471FC"/>
    <w:rsid w:val="00847247"/>
    <w:rsid w:val="008474F0"/>
    <w:rsid w:val="008476BF"/>
    <w:rsid w:val="00847A87"/>
    <w:rsid w:val="00847DFE"/>
    <w:rsid w:val="0085001A"/>
    <w:rsid w:val="008500EB"/>
    <w:rsid w:val="00850123"/>
    <w:rsid w:val="008503B3"/>
    <w:rsid w:val="00850418"/>
    <w:rsid w:val="0085047D"/>
    <w:rsid w:val="00850776"/>
    <w:rsid w:val="008507A3"/>
    <w:rsid w:val="0085081A"/>
    <w:rsid w:val="00850887"/>
    <w:rsid w:val="00850A91"/>
    <w:rsid w:val="00850C77"/>
    <w:rsid w:val="00850D43"/>
    <w:rsid w:val="00850E9C"/>
    <w:rsid w:val="00850FD4"/>
    <w:rsid w:val="00851111"/>
    <w:rsid w:val="00851250"/>
    <w:rsid w:val="00851288"/>
    <w:rsid w:val="00851320"/>
    <w:rsid w:val="008514D8"/>
    <w:rsid w:val="008515F6"/>
    <w:rsid w:val="00851641"/>
    <w:rsid w:val="00851690"/>
    <w:rsid w:val="0085181E"/>
    <w:rsid w:val="00851F97"/>
    <w:rsid w:val="00852472"/>
    <w:rsid w:val="008525BB"/>
    <w:rsid w:val="008525C4"/>
    <w:rsid w:val="008525CF"/>
    <w:rsid w:val="00852764"/>
    <w:rsid w:val="00852F54"/>
    <w:rsid w:val="008532F1"/>
    <w:rsid w:val="0085340F"/>
    <w:rsid w:val="008539DF"/>
    <w:rsid w:val="00853ADC"/>
    <w:rsid w:val="00853B66"/>
    <w:rsid w:val="00853C58"/>
    <w:rsid w:val="00853D65"/>
    <w:rsid w:val="008542CC"/>
    <w:rsid w:val="0085432D"/>
    <w:rsid w:val="0085437B"/>
    <w:rsid w:val="0085456A"/>
    <w:rsid w:val="00854665"/>
    <w:rsid w:val="008549FA"/>
    <w:rsid w:val="00854B8F"/>
    <w:rsid w:val="00854FD2"/>
    <w:rsid w:val="008550B8"/>
    <w:rsid w:val="0085527D"/>
    <w:rsid w:val="0085529A"/>
    <w:rsid w:val="008553D3"/>
    <w:rsid w:val="00855497"/>
    <w:rsid w:val="00855597"/>
    <w:rsid w:val="008558F2"/>
    <w:rsid w:val="00855AB8"/>
    <w:rsid w:val="0085657E"/>
    <w:rsid w:val="0085657F"/>
    <w:rsid w:val="008567F1"/>
    <w:rsid w:val="00856866"/>
    <w:rsid w:val="00856882"/>
    <w:rsid w:val="00856A81"/>
    <w:rsid w:val="00856AC3"/>
    <w:rsid w:val="00856D61"/>
    <w:rsid w:val="00856F53"/>
    <w:rsid w:val="00856FBD"/>
    <w:rsid w:val="00857079"/>
    <w:rsid w:val="008572CD"/>
    <w:rsid w:val="00857419"/>
    <w:rsid w:val="00857734"/>
    <w:rsid w:val="00857942"/>
    <w:rsid w:val="00857AA9"/>
    <w:rsid w:val="00857AD2"/>
    <w:rsid w:val="00857CD1"/>
    <w:rsid w:val="00857E37"/>
    <w:rsid w:val="00857FA1"/>
    <w:rsid w:val="00860063"/>
    <w:rsid w:val="008601B3"/>
    <w:rsid w:val="00860973"/>
    <w:rsid w:val="008609D4"/>
    <w:rsid w:val="00860A15"/>
    <w:rsid w:val="00860AD4"/>
    <w:rsid w:val="00860B6A"/>
    <w:rsid w:val="00860B77"/>
    <w:rsid w:val="00860CBF"/>
    <w:rsid w:val="00860D4D"/>
    <w:rsid w:val="00860DFE"/>
    <w:rsid w:val="00860E30"/>
    <w:rsid w:val="00860E35"/>
    <w:rsid w:val="00860EFE"/>
    <w:rsid w:val="00860F40"/>
    <w:rsid w:val="008613DE"/>
    <w:rsid w:val="00861456"/>
    <w:rsid w:val="00861541"/>
    <w:rsid w:val="008617D8"/>
    <w:rsid w:val="0086183E"/>
    <w:rsid w:val="00861953"/>
    <w:rsid w:val="00861B63"/>
    <w:rsid w:val="00861C1B"/>
    <w:rsid w:val="00861C76"/>
    <w:rsid w:val="00861FCD"/>
    <w:rsid w:val="00862058"/>
    <w:rsid w:val="00862177"/>
    <w:rsid w:val="008621DD"/>
    <w:rsid w:val="00862287"/>
    <w:rsid w:val="0086246B"/>
    <w:rsid w:val="00862591"/>
    <w:rsid w:val="0086266A"/>
    <w:rsid w:val="00862846"/>
    <w:rsid w:val="00862AC6"/>
    <w:rsid w:val="00862BF6"/>
    <w:rsid w:val="00862C61"/>
    <w:rsid w:val="00862D4F"/>
    <w:rsid w:val="00862D63"/>
    <w:rsid w:val="00863259"/>
    <w:rsid w:val="0086349F"/>
    <w:rsid w:val="00863A22"/>
    <w:rsid w:val="00863A92"/>
    <w:rsid w:val="00863ACA"/>
    <w:rsid w:val="00863B23"/>
    <w:rsid w:val="00863DCA"/>
    <w:rsid w:val="00863E00"/>
    <w:rsid w:val="00863E5F"/>
    <w:rsid w:val="00863EC6"/>
    <w:rsid w:val="00863F72"/>
    <w:rsid w:val="008645C5"/>
    <w:rsid w:val="008648B5"/>
    <w:rsid w:val="00864A7F"/>
    <w:rsid w:val="00864B77"/>
    <w:rsid w:val="00864C66"/>
    <w:rsid w:val="00865162"/>
    <w:rsid w:val="008654C7"/>
    <w:rsid w:val="008655BF"/>
    <w:rsid w:val="008657A8"/>
    <w:rsid w:val="00865A78"/>
    <w:rsid w:val="00865CFC"/>
    <w:rsid w:val="00865D84"/>
    <w:rsid w:val="00865D86"/>
    <w:rsid w:val="008661F0"/>
    <w:rsid w:val="0086641A"/>
    <w:rsid w:val="008668F6"/>
    <w:rsid w:val="00866E0B"/>
    <w:rsid w:val="00866EA2"/>
    <w:rsid w:val="00867071"/>
    <w:rsid w:val="00867377"/>
    <w:rsid w:val="0086745E"/>
    <w:rsid w:val="008675F2"/>
    <w:rsid w:val="00867639"/>
    <w:rsid w:val="00867748"/>
    <w:rsid w:val="008678B5"/>
    <w:rsid w:val="00867F68"/>
    <w:rsid w:val="00870286"/>
    <w:rsid w:val="008703F0"/>
    <w:rsid w:val="00870706"/>
    <w:rsid w:val="00870923"/>
    <w:rsid w:val="00870987"/>
    <w:rsid w:val="00870B1A"/>
    <w:rsid w:val="00870C8C"/>
    <w:rsid w:val="00870CCB"/>
    <w:rsid w:val="00870FCC"/>
    <w:rsid w:val="00871049"/>
    <w:rsid w:val="0087126C"/>
    <w:rsid w:val="00871491"/>
    <w:rsid w:val="00871722"/>
    <w:rsid w:val="00871C71"/>
    <w:rsid w:val="00871D9B"/>
    <w:rsid w:val="00871FA4"/>
    <w:rsid w:val="00872094"/>
    <w:rsid w:val="008721DC"/>
    <w:rsid w:val="0087227A"/>
    <w:rsid w:val="0087236C"/>
    <w:rsid w:val="008723D0"/>
    <w:rsid w:val="008723E5"/>
    <w:rsid w:val="008727EF"/>
    <w:rsid w:val="008728C4"/>
    <w:rsid w:val="0087291D"/>
    <w:rsid w:val="00872B37"/>
    <w:rsid w:val="00873267"/>
    <w:rsid w:val="00873351"/>
    <w:rsid w:val="0087338F"/>
    <w:rsid w:val="00873420"/>
    <w:rsid w:val="008734BD"/>
    <w:rsid w:val="00873551"/>
    <w:rsid w:val="0087357B"/>
    <w:rsid w:val="00873625"/>
    <w:rsid w:val="0087362D"/>
    <w:rsid w:val="008736FD"/>
    <w:rsid w:val="008737D3"/>
    <w:rsid w:val="0087394F"/>
    <w:rsid w:val="00873A57"/>
    <w:rsid w:val="00873E0E"/>
    <w:rsid w:val="00873E58"/>
    <w:rsid w:val="00873F0E"/>
    <w:rsid w:val="00874062"/>
    <w:rsid w:val="008740E3"/>
    <w:rsid w:val="0087449D"/>
    <w:rsid w:val="00874AD0"/>
    <w:rsid w:val="00874C5A"/>
    <w:rsid w:val="00874DC8"/>
    <w:rsid w:val="0087502F"/>
    <w:rsid w:val="0087519B"/>
    <w:rsid w:val="00875200"/>
    <w:rsid w:val="00875397"/>
    <w:rsid w:val="008754A2"/>
    <w:rsid w:val="00875648"/>
    <w:rsid w:val="008757D9"/>
    <w:rsid w:val="0087586E"/>
    <w:rsid w:val="008758CE"/>
    <w:rsid w:val="008758E8"/>
    <w:rsid w:val="00875C38"/>
    <w:rsid w:val="00875D7B"/>
    <w:rsid w:val="00875EDB"/>
    <w:rsid w:val="00875EDF"/>
    <w:rsid w:val="00875FEC"/>
    <w:rsid w:val="00876070"/>
    <w:rsid w:val="0087629B"/>
    <w:rsid w:val="00876593"/>
    <w:rsid w:val="00876736"/>
    <w:rsid w:val="008767B5"/>
    <w:rsid w:val="008767BC"/>
    <w:rsid w:val="00876915"/>
    <w:rsid w:val="00876968"/>
    <w:rsid w:val="00876D53"/>
    <w:rsid w:val="00877077"/>
    <w:rsid w:val="008773A9"/>
    <w:rsid w:val="00877516"/>
    <w:rsid w:val="0087758C"/>
    <w:rsid w:val="008775A5"/>
    <w:rsid w:val="00877662"/>
    <w:rsid w:val="00877BA6"/>
    <w:rsid w:val="00877CBF"/>
    <w:rsid w:val="0088018A"/>
    <w:rsid w:val="00880293"/>
    <w:rsid w:val="008802A1"/>
    <w:rsid w:val="00880622"/>
    <w:rsid w:val="00880902"/>
    <w:rsid w:val="00880AAE"/>
    <w:rsid w:val="00880B58"/>
    <w:rsid w:val="00880B8E"/>
    <w:rsid w:val="00880BA0"/>
    <w:rsid w:val="00880BF7"/>
    <w:rsid w:val="00880DFE"/>
    <w:rsid w:val="00880E06"/>
    <w:rsid w:val="00880F70"/>
    <w:rsid w:val="0088112C"/>
    <w:rsid w:val="008811BF"/>
    <w:rsid w:val="0088144D"/>
    <w:rsid w:val="008814AD"/>
    <w:rsid w:val="008816EC"/>
    <w:rsid w:val="00881E1A"/>
    <w:rsid w:val="00882245"/>
    <w:rsid w:val="00882299"/>
    <w:rsid w:val="008827F5"/>
    <w:rsid w:val="00882990"/>
    <w:rsid w:val="00882998"/>
    <w:rsid w:val="00882A97"/>
    <w:rsid w:val="00882D53"/>
    <w:rsid w:val="00882D9A"/>
    <w:rsid w:val="00882E6E"/>
    <w:rsid w:val="00883015"/>
    <w:rsid w:val="00883118"/>
    <w:rsid w:val="00883437"/>
    <w:rsid w:val="008834B3"/>
    <w:rsid w:val="008834C5"/>
    <w:rsid w:val="00883652"/>
    <w:rsid w:val="00883948"/>
    <w:rsid w:val="008839DB"/>
    <w:rsid w:val="00883C24"/>
    <w:rsid w:val="00883DA1"/>
    <w:rsid w:val="00883E7B"/>
    <w:rsid w:val="00883F02"/>
    <w:rsid w:val="0088402A"/>
    <w:rsid w:val="0088407F"/>
    <w:rsid w:val="008842AF"/>
    <w:rsid w:val="00884A6B"/>
    <w:rsid w:val="00884B26"/>
    <w:rsid w:val="00884EB9"/>
    <w:rsid w:val="00884F6D"/>
    <w:rsid w:val="00885001"/>
    <w:rsid w:val="0088510D"/>
    <w:rsid w:val="0088519D"/>
    <w:rsid w:val="0088519E"/>
    <w:rsid w:val="008851D9"/>
    <w:rsid w:val="008852F4"/>
    <w:rsid w:val="008853F8"/>
    <w:rsid w:val="008854C9"/>
    <w:rsid w:val="008858EF"/>
    <w:rsid w:val="0088591F"/>
    <w:rsid w:val="00885963"/>
    <w:rsid w:val="00885A83"/>
    <w:rsid w:val="00885E57"/>
    <w:rsid w:val="00885F13"/>
    <w:rsid w:val="00885F24"/>
    <w:rsid w:val="008860B8"/>
    <w:rsid w:val="008861BE"/>
    <w:rsid w:val="00886625"/>
    <w:rsid w:val="008866F1"/>
    <w:rsid w:val="00886B2C"/>
    <w:rsid w:val="00886CB1"/>
    <w:rsid w:val="00886F5D"/>
    <w:rsid w:val="00887064"/>
    <w:rsid w:val="008871F6"/>
    <w:rsid w:val="008873D0"/>
    <w:rsid w:val="00887D2F"/>
    <w:rsid w:val="00887FB4"/>
    <w:rsid w:val="00890CA8"/>
    <w:rsid w:val="00890E80"/>
    <w:rsid w:val="00890F56"/>
    <w:rsid w:val="0089109A"/>
    <w:rsid w:val="0089110B"/>
    <w:rsid w:val="008913C3"/>
    <w:rsid w:val="00891426"/>
    <w:rsid w:val="00891AE4"/>
    <w:rsid w:val="00891B71"/>
    <w:rsid w:val="00891F81"/>
    <w:rsid w:val="00891F8E"/>
    <w:rsid w:val="00891FC0"/>
    <w:rsid w:val="008921D5"/>
    <w:rsid w:val="00892755"/>
    <w:rsid w:val="00892880"/>
    <w:rsid w:val="00892A0B"/>
    <w:rsid w:val="00892C9D"/>
    <w:rsid w:val="00892CBA"/>
    <w:rsid w:val="00892D84"/>
    <w:rsid w:val="00892F8E"/>
    <w:rsid w:val="008930CC"/>
    <w:rsid w:val="0089327B"/>
    <w:rsid w:val="00893416"/>
    <w:rsid w:val="00893815"/>
    <w:rsid w:val="0089397C"/>
    <w:rsid w:val="00893D75"/>
    <w:rsid w:val="00893D98"/>
    <w:rsid w:val="00893F94"/>
    <w:rsid w:val="00893FF3"/>
    <w:rsid w:val="0089415C"/>
    <w:rsid w:val="008942A6"/>
    <w:rsid w:val="008942E9"/>
    <w:rsid w:val="0089455C"/>
    <w:rsid w:val="0089482B"/>
    <w:rsid w:val="00894B3B"/>
    <w:rsid w:val="00894E3A"/>
    <w:rsid w:val="00895015"/>
    <w:rsid w:val="0089538B"/>
    <w:rsid w:val="008953BD"/>
    <w:rsid w:val="00895535"/>
    <w:rsid w:val="0089557A"/>
    <w:rsid w:val="00895719"/>
    <w:rsid w:val="008959EF"/>
    <w:rsid w:val="00895C10"/>
    <w:rsid w:val="00895DD3"/>
    <w:rsid w:val="00895F3E"/>
    <w:rsid w:val="0089606A"/>
    <w:rsid w:val="008960C9"/>
    <w:rsid w:val="008964DC"/>
    <w:rsid w:val="00896520"/>
    <w:rsid w:val="008965E3"/>
    <w:rsid w:val="00896971"/>
    <w:rsid w:val="00896DF5"/>
    <w:rsid w:val="0089703A"/>
    <w:rsid w:val="0089740B"/>
    <w:rsid w:val="008974F1"/>
    <w:rsid w:val="00897778"/>
    <w:rsid w:val="008978B1"/>
    <w:rsid w:val="00897B66"/>
    <w:rsid w:val="00897BBD"/>
    <w:rsid w:val="00897F88"/>
    <w:rsid w:val="00897FB0"/>
    <w:rsid w:val="008A007A"/>
    <w:rsid w:val="008A00A1"/>
    <w:rsid w:val="008A0205"/>
    <w:rsid w:val="008A0253"/>
    <w:rsid w:val="008A075F"/>
    <w:rsid w:val="008A0791"/>
    <w:rsid w:val="008A07DC"/>
    <w:rsid w:val="008A08DB"/>
    <w:rsid w:val="008A0A23"/>
    <w:rsid w:val="008A0A27"/>
    <w:rsid w:val="008A0A9F"/>
    <w:rsid w:val="008A0B70"/>
    <w:rsid w:val="008A0D79"/>
    <w:rsid w:val="008A0EE5"/>
    <w:rsid w:val="008A1556"/>
    <w:rsid w:val="008A160E"/>
    <w:rsid w:val="008A168E"/>
    <w:rsid w:val="008A16D4"/>
    <w:rsid w:val="008A17BF"/>
    <w:rsid w:val="008A1841"/>
    <w:rsid w:val="008A1AA7"/>
    <w:rsid w:val="008A1D4D"/>
    <w:rsid w:val="008A1FED"/>
    <w:rsid w:val="008A2162"/>
    <w:rsid w:val="008A217F"/>
    <w:rsid w:val="008A25AC"/>
    <w:rsid w:val="008A2617"/>
    <w:rsid w:val="008A27EE"/>
    <w:rsid w:val="008A2A00"/>
    <w:rsid w:val="008A2DC7"/>
    <w:rsid w:val="008A2EDD"/>
    <w:rsid w:val="008A3342"/>
    <w:rsid w:val="008A33F3"/>
    <w:rsid w:val="008A3408"/>
    <w:rsid w:val="008A3544"/>
    <w:rsid w:val="008A3653"/>
    <w:rsid w:val="008A3776"/>
    <w:rsid w:val="008A37BB"/>
    <w:rsid w:val="008A3888"/>
    <w:rsid w:val="008A38DA"/>
    <w:rsid w:val="008A390A"/>
    <w:rsid w:val="008A3DFE"/>
    <w:rsid w:val="008A4013"/>
    <w:rsid w:val="008A41CC"/>
    <w:rsid w:val="008A45D4"/>
    <w:rsid w:val="008A4628"/>
    <w:rsid w:val="008A46A2"/>
    <w:rsid w:val="008A46C3"/>
    <w:rsid w:val="008A4726"/>
    <w:rsid w:val="008A47FE"/>
    <w:rsid w:val="008A4B2A"/>
    <w:rsid w:val="008A4D3D"/>
    <w:rsid w:val="008A4D61"/>
    <w:rsid w:val="008A4F16"/>
    <w:rsid w:val="008A522B"/>
    <w:rsid w:val="008A52AA"/>
    <w:rsid w:val="008A5422"/>
    <w:rsid w:val="008A5671"/>
    <w:rsid w:val="008A570C"/>
    <w:rsid w:val="008A5714"/>
    <w:rsid w:val="008A5722"/>
    <w:rsid w:val="008A5824"/>
    <w:rsid w:val="008A5A98"/>
    <w:rsid w:val="008A5AC6"/>
    <w:rsid w:val="008A5BB3"/>
    <w:rsid w:val="008A5C4E"/>
    <w:rsid w:val="008A5E11"/>
    <w:rsid w:val="008A5F06"/>
    <w:rsid w:val="008A5F8A"/>
    <w:rsid w:val="008A5FA3"/>
    <w:rsid w:val="008A610B"/>
    <w:rsid w:val="008A6347"/>
    <w:rsid w:val="008A6650"/>
    <w:rsid w:val="008A66C1"/>
    <w:rsid w:val="008A6A38"/>
    <w:rsid w:val="008A6C19"/>
    <w:rsid w:val="008A6E40"/>
    <w:rsid w:val="008A6FA6"/>
    <w:rsid w:val="008A6FCB"/>
    <w:rsid w:val="008A7081"/>
    <w:rsid w:val="008A709F"/>
    <w:rsid w:val="008A71EF"/>
    <w:rsid w:val="008A7386"/>
    <w:rsid w:val="008A7691"/>
    <w:rsid w:val="008A7CB3"/>
    <w:rsid w:val="008A7E1C"/>
    <w:rsid w:val="008A7E25"/>
    <w:rsid w:val="008B0104"/>
    <w:rsid w:val="008B04F9"/>
    <w:rsid w:val="008B0501"/>
    <w:rsid w:val="008B0787"/>
    <w:rsid w:val="008B07D4"/>
    <w:rsid w:val="008B09C7"/>
    <w:rsid w:val="008B0C0D"/>
    <w:rsid w:val="008B0CDF"/>
    <w:rsid w:val="008B0DF6"/>
    <w:rsid w:val="008B0EFF"/>
    <w:rsid w:val="008B0F32"/>
    <w:rsid w:val="008B107B"/>
    <w:rsid w:val="008B1088"/>
    <w:rsid w:val="008B14C0"/>
    <w:rsid w:val="008B156A"/>
    <w:rsid w:val="008B17A2"/>
    <w:rsid w:val="008B19D8"/>
    <w:rsid w:val="008B1A20"/>
    <w:rsid w:val="008B1AB0"/>
    <w:rsid w:val="008B1BC0"/>
    <w:rsid w:val="008B1E60"/>
    <w:rsid w:val="008B20C7"/>
    <w:rsid w:val="008B2186"/>
    <w:rsid w:val="008B23BF"/>
    <w:rsid w:val="008B24B7"/>
    <w:rsid w:val="008B24EC"/>
    <w:rsid w:val="008B25C9"/>
    <w:rsid w:val="008B268A"/>
    <w:rsid w:val="008B26C2"/>
    <w:rsid w:val="008B279E"/>
    <w:rsid w:val="008B2984"/>
    <w:rsid w:val="008B2A0E"/>
    <w:rsid w:val="008B2AC2"/>
    <w:rsid w:val="008B2E00"/>
    <w:rsid w:val="008B2E02"/>
    <w:rsid w:val="008B2EE9"/>
    <w:rsid w:val="008B2F97"/>
    <w:rsid w:val="008B2FB8"/>
    <w:rsid w:val="008B2FDF"/>
    <w:rsid w:val="008B30A9"/>
    <w:rsid w:val="008B3208"/>
    <w:rsid w:val="008B33A6"/>
    <w:rsid w:val="008B34B6"/>
    <w:rsid w:val="008B3544"/>
    <w:rsid w:val="008B3719"/>
    <w:rsid w:val="008B3889"/>
    <w:rsid w:val="008B392F"/>
    <w:rsid w:val="008B3930"/>
    <w:rsid w:val="008B3A48"/>
    <w:rsid w:val="008B3A7E"/>
    <w:rsid w:val="008B3BCD"/>
    <w:rsid w:val="008B3FE9"/>
    <w:rsid w:val="008B4047"/>
    <w:rsid w:val="008B4199"/>
    <w:rsid w:val="008B429B"/>
    <w:rsid w:val="008B42ED"/>
    <w:rsid w:val="008B4355"/>
    <w:rsid w:val="008B45A5"/>
    <w:rsid w:val="008B47CB"/>
    <w:rsid w:val="008B484F"/>
    <w:rsid w:val="008B4877"/>
    <w:rsid w:val="008B4898"/>
    <w:rsid w:val="008B4C46"/>
    <w:rsid w:val="008B4E13"/>
    <w:rsid w:val="008B504A"/>
    <w:rsid w:val="008B5143"/>
    <w:rsid w:val="008B52C7"/>
    <w:rsid w:val="008B53C0"/>
    <w:rsid w:val="008B55DE"/>
    <w:rsid w:val="008B55F4"/>
    <w:rsid w:val="008B5753"/>
    <w:rsid w:val="008B5813"/>
    <w:rsid w:val="008B5883"/>
    <w:rsid w:val="008B5A72"/>
    <w:rsid w:val="008B5B2D"/>
    <w:rsid w:val="008B5BF1"/>
    <w:rsid w:val="008B5E12"/>
    <w:rsid w:val="008B5E50"/>
    <w:rsid w:val="008B6002"/>
    <w:rsid w:val="008B62E8"/>
    <w:rsid w:val="008B6601"/>
    <w:rsid w:val="008B696B"/>
    <w:rsid w:val="008B6A6C"/>
    <w:rsid w:val="008B6C5F"/>
    <w:rsid w:val="008B6E4F"/>
    <w:rsid w:val="008B6EEB"/>
    <w:rsid w:val="008B6EFB"/>
    <w:rsid w:val="008B6EFF"/>
    <w:rsid w:val="008B6FE3"/>
    <w:rsid w:val="008B71E3"/>
    <w:rsid w:val="008B720C"/>
    <w:rsid w:val="008B7361"/>
    <w:rsid w:val="008B74A8"/>
    <w:rsid w:val="008B7519"/>
    <w:rsid w:val="008B7545"/>
    <w:rsid w:val="008B75C5"/>
    <w:rsid w:val="008B77DA"/>
    <w:rsid w:val="008B7809"/>
    <w:rsid w:val="008B793B"/>
    <w:rsid w:val="008B7A75"/>
    <w:rsid w:val="008B7B21"/>
    <w:rsid w:val="008B7EA8"/>
    <w:rsid w:val="008B7F8E"/>
    <w:rsid w:val="008C00A9"/>
    <w:rsid w:val="008C0192"/>
    <w:rsid w:val="008C03C0"/>
    <w:rsid w:val="008C0628"/>
    <w:rsid w:val="008C06B9"/>
    <w:rsid w:val="008C0991"/>
    <w:rsid w:val="008C09D1"/>
    <w:rsid w:val="008C09E7"/>
    <w:rsid w:val="008C0FDB"/>
    <w:rsid w:val="008C118A"/>
    <w:rsid w:val="008C118B"/>
    <w:rsid w:val="008C125E"/>
    <w:rsid w:val="008C132D"/>
    <w:rsid w:val="008C14E8"/>
    <w:rsid w:val="008C15BB"/>
    <w:rsid w:val="008C16C7"/>
    <w:rsid w:val="008C181C"/>
    <w:rsid w:val="008C1A19"/>
    <w:rsid w:val="008C1B0E"/>
    <w:rsid w:val="008C1D3D"/>
    <w:rsid w:val="008C1D70"/>
    <w:rsid w:val="008C1E19"/>
    <w:rsid w:val="008C2198"/>
    <w:rsid w:val="008C2243"/>
    <w:rsid w:val="008C238A"/>
    <w:rsid w:val="008C24DF"/>
    <w:rsid w:val="008C262A"/>
    <w:rsid w:val="008C2676"/>
    <w:rsid w:val="008C2739"/>
    <w:rsid w:val="008C28E5"/>
    <w:rsid w:val="008C2A22"/>
    <w:rsid w:val="008C2F52"/>
    <w:rsid w:val="008C2F9D"/>
    <w:rsid w:val="008C305B"/>
    <w:rsid w:val="008C30BB"/>
    <w:rsid w:val="008C3116"/>
    <w:rsid w:val="008C312F"/>
    <w:rsid w:val="008C3235"/>
    <w:rsid w:val="008C3254"/>
    <w:rsid w:val="008C3335"/>
    <w:rsid w:val="008C3968"/>
    <w:rsid w:val="008C3A7A"/>
    <w:rsid w:val="008C3AEA"/>
    <w:rsid w:val="008C3B23"/>
    <w:rsid w:val="008C3B95"/>
    <w:rsid w:val="008C3BFC"/>
    <w:rsid w:val="008C3CE3"/>
    <w:rsid w:val="008C3F42"/>
    <w:rsid w:val="008C3FD7"/>
    <w:rsid w:val="008C3FDA"/>
    <w:rsid w:val="008C4204"/>
    <w:rsid w:val="008C42AA"/>
    <w:rsid w:val="008C475D"/>
    <w:rsid w:val="008C49DC"/>
    <w:rsid w:val="008C4A56"/>
    <w:rsid w:val="008C4BE7"/>
    <w:rsid w:val="008C4D55"/>
    <w:rsid w:val="008C4E24"/>
    <w:rsid w:val="008C4E5F"/>
    <w:rsid w:val="008C4EDC"/>
    <w:rsid w:val="008C4EE5"/>
    <w:rsid w:val="008C4F6F"/>
    <w:rsid w:val="008C5067"/>
    <w:rsid w:val="008C50D6"/>
    <w:rsid w:val="008C5171"/>
    <w:rsid w:val="008C5252"/>
    <w:rsid w:val="008C54B9"/>
    <w:rsid w:val="008C55EE"/>
    <w:rsid w:val="008C56A1"/>
    <w:rsid w:val="008C5715"/>
    <w:rsid w:val="008C5B9B"/>
    <w:rsid w:val="008C5C61"/>
    <w:rsid w:val="008C5DF3"/>
    <w:rsid w:val="008C5E92"/>
    <w:rsid w:val="008C604E"/>
    <w:rsid w:val="008C607C"/>
    <w:rsid w:val="008C6196"/>
    <w:rsid w:val="008C62FE"/>
    <w:rsid w:val="008C632A"/>
    <w:rsid w:val="008C65C0"/>
    <w:rsid w:val="008C6635"/>
    <w:rsid w:val="008C6639"/>
    <w:rsid w:val="008C6886"/>
    <w:rsid w:val="008C68E3"/>
    <w:rsid w:val="008C693D"/>
    <w:rsid w:val="008C6ABF"/>
    <w:rsid w:val="008C6BF7"/>
    <w:rsid w:val="008C6C82"/>
    <w:rsid w:val="008C6F77"/>
    <w:rsid w:val="008C746B"/>
    <w:rsid w:val="008C7602"/>
    <w:rsid w:val="008C7683"/>
    <w:rsid w:val="008C7693"/>
    <w:rsid w:val="008C7770"/>
    <w:rsid w:val="008C787A"/>
    <w:rsid w:val="008C7948"/>
    <w:rsid w:val="008C7BE3"/>
    <w:rsid w:val="008C7BE6"/>
    <w:rsid w:val="008C7C7B"/>
    <w:rsid w:val="008C7D3C"/>
    <w:rsid w:val="008C7E97"/>
    <w:rsid w:val="008C7FB0"/>
    <w:rsid w:val="008C7FEE"/>
    <w:rsid w:val="008D0026"/>
    <w:rsid w:val="008D01E8"/>
    <w:rsid w:val="008D0581"/>
    <w:rsid w:val="008D0663"/>
    <w:rsid w:val="008D0734"/>
    <w:rsid w:val="008D0837"/>
    <w:rsid w:val="008D09E4"/>
    <w:rsid w:val="008D0A42"/>
    <w:rsid w:val="008D0AD0"/>
    <w:rsid w:val="008D0B87"/>
    <w:rsid w:val="008D0E40"/>
    <w:rsid w:val="008D0FCB"/>
    <w:rsid w:val="008D14B7"/>
    <w:rsid w:val="008D14B8"/>
    <w:rsid w:val="008D14C5"/>
    <w:rsid w:val="008D15F7"/>
    <w:rsid w:val="008D1749"/>
    <w:rsid w:val="008D1800"/>
    <w:rsid w:val="008D1950"/>
    <w:rsid w:val="008D19D9"/>
    <w:rsid w:val="008D1A08"/>
    <w:rsid w:val="008D1ACB"/>
    <w:rsid w:val="008D1AFD"/>
    <w:rsid w:val="008D1D7A"/>
    <w:rsid w:val="008D1DBF"/>
    <w:rsid w:val="008D1FDE"/>
    <w:rsid w:val="008D205D"/>
    <w:rsid w:val="008D213C"/>
    <w:rsid w:val="008D21A1"/>
    <w:rsid w:val="008D21BA"/>
    <w:rsid w:val="008D2260"/>
    <w:rsid w:val="008D2387"/>
    <w:rsid w:val="008D240F"/>
    <w:rsid w:val="008D29C7"/>
    <w:rsid w:val="008D2A49"/>
    <w:rsid w:val="008D2AC4"/>
    <w:rsid w:val="008D2B0F"/>
    <w:rsid w:val="008D2BB8"/>
    <w:rsid w:val="008D2F5B"/>
    <w:rsid w:val="008D30C3"/>
    <w:rsid w:val="008D312D"/>
    <w:rsid w:val="008D327A"/>
    <w:rsid w:val="008D351D"/>
    <w:rsid w:val="008D382A"/>
    <w:rsid w:val="008D3905"/>
    <w:rsid w:val="008D399D"/>
    <w:rsid w:val="008D39F5"/>
    <w:rsid w:val="008D3AD7"/>
    <w:rsid w:val="008D3E18"/>
    <w:rsid w:val="008D4150"/>
    <w:rsid w:val="008D4455"/>
    <w:rsid w:val="008D4B0F"/>
    <w:rsid w:val="008D4B77"/>
    <w:rsid w:val="008D4F0C"/>
    <w:rsid w:val="008D538A"/>
    <w:rsid w:val="008D54CD"/>
    <w:rsid w:val="008D57DB"/>
    <w:rsid w:val="008D58C7"/>
    <w:rsid w:val="008D5A17"/>
    <w:rsid w:val="008D5A78"/>
    <w:rsid w:val="008D5EF9"/>
    <w:rsid w:val="008D5F13"/>
    <w:rsid w:val="008D5F2C"/>
    <w:rsid w:val="008D6036"/>
    <w:rsid w:val="008D60F3"/>
    <w:rsid w:val="008D61D5"/>
    <w:rsid w:val="008D657D"/>
    <w:rsid w:val="008D65A3"/>
    <w:rsid w:val="008D6631"/>
    <w:rsid w:val="008D69A5"/>
    <w:rsid w:val="008D6A1F"/>
    <w:rsid w:val="008D6AE1"/>
    <w:rsid w:val="008D6C7B"/>
    <w:rsid w:val="008D6F71"/>
    <w:rsid w:val="008D7061"/>
    <w:rsid w:val="008D70F3"/>
    <w:rsid w:val="008D742C"/>
    <w:rsid w:val="008D744F"/>
    <w:rsid w:val="008D7532"/>
    <w:rsid w:val="008D759C"/>
    <w:rsid w:val="008D75B3"/>
    <w:rsid w:val="008D7667"/>
    <w:rsid w:val="008D7BD8"/>
    <w:rsid w:val="008D7CAC"/>
    <w:rsid w:val="008D7D9D"/>
    <w:rsid w:val="008D7DA4"/>
    <w:rsid w:val="008D7DAD"/>
    <w:rsid w:val="008E002E"/>
    <w:rsid w:val="008E0266"/>
    <w:rsid w:val="008E0269"/>
    <w:rsid w:val="008E028D"/>
    <w:rsid w:val="008E0364"/>
    <w:rsid w:val="008E05AF"/>
    <w:rsid w:val="008E0740"/>
    <w:rsid w:val="008E0784"/>
    <w:rsid w:val="008E0902"/>
    <w:rsid w:val="008E0B2A"/>
    <w:rsid w:val="008E0D11"/>
    <w:rsid w:val="008E0D26"/>
    <w:rsid w:val="008E0FEA"/>
    <w:rsid w:val="008E1092"/>
    <w:rsid w:val="008E10C9"/>
    <w:rsid w:val="008E12E6"/>
    <w:rsid w:val="008E13E6"/>
    <w:rsid w:val="008E14BC"/>
    <w:rsid w:val="008E1A5F"/>
    <w:rsid w:val="008E1BF0"/>
    <w:rsid w:val="008E1C45"/>
    <w:rsid w:val="008E1C57"/>
    <w:rsid w:val="008E1C59"/>
    <w:rsid w:val="008E1C7D"/>
    <w:rsid w:val="008E1CBC"/>
    <w:rsid w:val="008E1D14"/>
    <w:rsid w:val="008E1ED5"/>
    <w:rsid w:val="008E1F94"/>
    <w:rsid w:val="008E216C"/>
    <w:rsid w:val="008E237D"/>
    <w:rsid w:val="008E242E"/>
    <w:rsid w:val="008E2463"/>
    <w:rsid w:val="008E2539"/>
    <w:rsid w:val="008E256F"/>
    <w:rsid w:val="008E25F0"/>
    <w:rsid w:val="008E268C"/>
    <w:rsid w:val="008E2728"/>
    <w:rsid w:val="008E2B70"/>
    <w:rsid w:val="008E2EA5"/>
    <w:rsid w:val="008E3249"/>
    <w:rsid w:val="008E366A"/>
    <w:rsid w:val="008E36C6"/>
    <w:rsid w:val="008E3869"/>
    <w:rsid w:val="008E38BD"/>
    <w:rsid w:val="008E38EC"/>
    <w:rsid w:val="008E3F3A"/>
    <w:rsid w:val="008E3FD4"/>
    <w:rsid w:val="008E4160"/>
    <w:rsid w:val="008E422A"/>
    <w:rsid w:val="008E4240"/>
    <w:rsid w:val="008E4570"/>
    <w:rsid w:val="008E46D9"/>
    <w:rsid w:val="008E4763"/>
    <w:rsid w:val="008E4840"/>
    <w:rsid w:val="008E486D"/>
    <w:rsid w:val="008E50EB"/>
    <w:rsid w:val="008E5286"/>
    <w:rsid w:val="008E533E"/>
    <w:rsid w:val="008E5461"/>
    <w:rsid w:val="008E5610"/>
    <w:rsid w:val="008E571F"/>
    <w:rsid w:val="008E57AE"/>
    <w:rsid w:val="008E58A7"/>
    <w:rsid w:val="008E5A0A"/>
    <w:rsid w:val="008E5A17"/>
    <w:rsid w:val="008E5B26"/>
    <w:rsid w:val="008E5BA7"/>
    <w:rsid w:val="008E5BD0"/>
    <w:rsid w:val="008E5C23"/>
    <w:rsid w:val="008E6307"/>
    <w:rsid w:val="008E647B"/>
    <w:rsid w:val="008E64F2"/>
    <w:rsid w:val="008E6D15"/>
    <w:rsid w:val="008E6EBB"/>
    <w:rsid w:val="008E6F45"/>
    <w:rsid w:val="008E6FA2"/>
    <w:rsid w:val="008E7150"/>
    <w:rsid w:val="008E725C"/>
    <w:rsid w:val="008E7325"/>
    <w:rsid w:val="008E7B18"/>
    <w:rsid w:val="008E7B61"/>
    <w:rsid w:val="008E7BC4"/>
    <w:rsid w:val="008E7D12"/>
    <w:rsid w:val="008E7E68"/>
    <w:rsid w:val="008E7EBD"/>
    <w:rsid w:val="008E7ED6"/>
    <w:rsid w:val="008E7FCF"/>
    <w:rsid w:val="008F003D"/>
    <w:rsid w:val="008F00C7"/>
    <w:rsid w:val="008F011D"/>
    <w:rsid w:val="008F014F"/>
    <w:rsid w:val="008F0246"/>
    <w:rsid w:val="008F05EF"/>
    <w:rsid w:val="008F06D2"/>
    <w:rsid w:val="008F0713"/>
    <w:rsid w:val="008F0B2B"/>
    <w:rsid w:val="008F0DCF"/>
    <w:rsid w:val="008F0DFF"/>
    <w:rsid w:val="008F0EE6"/>
    <w:rsid w:val="008F0F90"/>
    <w:rsid w:val="008F11C3"/>
    <w:rsid w:val="008F1661"/>
    <w:rsid w:val="008F184A"/>
    <w:rsid w:val="008F18D7"/>
    <w:rsid w:val="008F1958"/>
    <w:rsid w:val="008F1AFF"/>
    <w:rsid w:val="008F1CC1"/>
    <w:rsid w:val="008F1D18"/>
    <w:rsid w:val="008F1F62"/>
    <w:rsid w:val="008F213B"/>
    <w:rsid w:val="008F22FC"/>
    <w:rsid w:val="008F25B4"/>
    <w:rsid w:val="008F2759"/>
    <w:rsid w:val="008F27FB"/>
    <w:rsid w:val="008F2957"/>
    <w:rsid w:val="008F29E7"/>
    <w:rsid w:val="008F2AAC"/>
    <w:rsid w:val="008F2B47"/>
    <w:rsid w:val="008F2BF5"/>
    <w:rsid w:val="008F2FB8"/>
    <w:rsid w:val="008F32AD"/>
    <w:rsid w:val="008F349C"/>
    <w:rsid w:val="008F38CF"/>
    <w:rsid w:val="008F3AE2"/>
    <w:rsid w:val="008F3BC4"/>
    <w:rsid w:val="008F3C26"/>
    <w:rsid w:val="008F3CA9"/>
    <w:rsid w:val="008F3E52"/>
    <w:rsid w:val="008F3E6C"/>
    <w:rsid w:val="008F407C"/>
    <w:rsid w:val="008F4228"/>
    <w:rsid w:val="008F42AD"/>
    <w:rsid w:val="008F43FE"/>
    <w:rsid w:val="008F4497"/>
    <w:rsid w:val="008F44ED"/>
    <w:rsid w:val="008F4535"/>
    <w:rsid w:val="008F454D"/>
    <w:rsid w:val="008F46AE"/>
    <w:rsid w:val="008F4730"/>
    <w:rsid w:val="008F4B36"/>
    <w:rsid w:val="008F4E92"/>
    <w:rsid w:val="008F4FAE"/>
    <w:rsid w:val="008F5208"/>
    <w:rsid w:val="008F5351"/>
    <w:rsid w:val="008F53CC"/>
    <w:rsid w:val="008F55BB"/>
    <w:rsid w:val="008F5780"/>
    <w:rsid w:val="008F5B54"/>
    <w:rsid w:val="008F5CDF"/>
    <w:rsid w:val="008F5D9B"/>
    <w:rsid w:val="008F6221"/>
    <w:rsid w:val="008F62C9"/>
    <w:rsid w:val="008F6324"/>
    <w:rsid w:val="008F647B"/>
    <w:rsid w:val="008F666B"/>
    <w:rsid w:val="008F6767"/>
    <w:rsid w:val="008F677A"/>
    <w:rsid w:val="008F6A40"/>
    <w:rsid w:val="008F6AC5"/>
    <w:rsid w:val="008F6C15"/>
    <w:rsid w:val="008F70FB"/>
    <w:rsid w:val="008F71B6"/>
    <w:rsid w:val="008F722B"/>
    <w:rsid w:val="008F73CB"/>
    <w:rsid w:val="008F7528"/>
    <w:rsid w:val="008F7777"/>
    <w:rsid w:val="008F777B"/>
    <w:rsid w:val="008F7A61"/>
    <w:rsid w:val="008F7AE8"/>
    <w:rsid w:val="008F7C7D"/>
    <w:rsid w:val="008F7CCE"/>
    <w:rsid w:val="008F7CE2"/>
    <w:rsid w:val="008F7F5B"/>
    <w:rsid w:val="00900176"/>
    <w:rsid w:val="009002CF"/>
    <w:rsid w:val="0090046F"/>
    <w:rsid w:val="009004DC"/>
    <w:rsid w:val="00900911"/>
    <w:rsid w:val="0090091E"/>
    <w:rsid w:val="00900BD6"/>
    <w:rsid w:val="00901272"/>
    <w:rsid w:val="00901281"/>
    <w:rsid w:val="0090131D"/>
    <w:rsid w:val="009013F5"/>
    <w:rsid w:val="0090156E"/>
    <w:rsid w:val="009015DC"/>
    <w:rsid w:val="00901626"/>
    <w:rsid w:val="009016B9"/>
    <w:rsid w:val="009017E9"/>
    <w:rsid w:val="00901AA1"/>
    <w:rsid w:val="00901AD1"/>
    <w:rsid w:val="00901CE9"/>
    <w:rsid w:val="00901D69"/>
    <w:rsid w:val="00902157"/>
    <w:rsid w:val="0090219C"/>
    <w:rsid w:val="009021E2"/>
    <w:rsid w:val="00902254"/>
    <w:rsid w:val="00902261"/>
    <w:rsid w:val="00902413"/>
    <w:rsid w:val="00902431"/>
    <w:rsid w:val="0090260E"/>
    <w:rsid w:val="00902E43"/>
    <w:rsid w:val="00902E65"/>
    <w:rsid w:val="00903253"/>
    <w:rsid w:val="00903348"/>
    <w:rsid w:val="009033CA"/>
    <w:rsid w:val="00903477"/>
    <w:rsid w:val="009035DB"/>
    <w:rsid w:val="0090365E"/>
    <w:rsid w:val="0090372A"/>
    <w:rsid w:val="009038E8"/>
    <w:rsid w:val="00903949"/>
    <w:rsid w:val="00903DCD"/>
    <w:rsid w:val="009042CA"/>
    <w:rsid w:val="0090431E"/>
    <w:rsid w:val="0090438F"/>
    <w:rsid w:val="009043A8"/>
    <w:rsid w:val="009043CA"/>
    <w:rsid w:val="00904529"/>
    <w:rsid w:val="00904923"/>
    <w:rsid w:val="00904983"/>
    <w:rsid w:val="00904A86"/>
    <w:rsid w:val="00904D57"/>
    <w:rsid w:val="00904D6F"/>
    <w:rsid w:val="00905361"/>
    <w:rsid w:val="009054B0"/>
    <w:rsid w:val="00905521"/>
    <w:rsid w:val="00905566"/>
    <w:rsid w:val="00905658"/>
    <w:rsid w:val="0090590C"/>
    <w:rsid w:val="00905AB3"/>
    <w:rsid w:val="00905C63"/>
    <w:rsid w:val="009062C9"/>
    <w:rsid w:val="00906359"/>
    <w:rsid w:val="009063E5"/>
    <w:rsid w:val="009064E2"/>
    <w:rsid w:val="0090691F"/>
    <w:rsid w:val="009069D2"/>
    <w:rsid w:val="00906B23"/>
    <w:rsid w:val="0090706F"/>
    <w:rsid w:val="0090710F"/>
    <w:rsid w:val="00907176"/>
    <w:rsid w:val="00907293"/>
    <w:rsid w:val="009073F7"/>
    <w:rsid w:val="009074B1"/>
    <w:rsid w:val="009074B6"/>
    <w:rsid w:val="009076AE"/>
    <w:rsid w:val="00907750"/>
    <w:rsid w:val="0090777B"/>
    <w:rsid w:val="009077C7"/>
    <w:rsid w:val="009077D5"/>
    <w:rsid w:val="009078CC"/>
    <w:rsid w:val="00907992"/>
    <w:rsid w:val="00907C75"/>
    <w:rsid w:val="00907D80"/>
    <w:rsid w:val="00907E59"/>
    <w:rsid w:val="00910318"/>
    <w:rsid w:val="0091055E"/>
    <w:rsid w:val="00910575"/>
    <w:rsid w:val="00910A4C"/>
    <w:rsid w:val="00911341"/>
    <w:rsid w:val="00911345"/>
    <w:rsid w:val="00911440"/>
    <w:rsid w:val="009114EB"/>
    <w:rsid w:val="00911570"/>
    <w:rsid w:val="009115AB"/>
    <w:rsid w:val="009117DC"/>
    <w:rsid w:val="00911C19"/>
    <w:rsid w:val="00911C7E"/>
    <w:rsid w:val="00911C94"/>
    <w:rsid w:val="00911D82"/>
    <w:rsid w:val="00911D95"/>
    <w:rsid w:val="009121D6"/>
    <w:rsid w:val="0091220E"/>
    <w:rsid w:val="009122B7"/>
    <w:rsid w:val="00912600"/>
    <w:rsid w:val="0091271B"/>
    <w:rsid w:val="0091272F"/>
    <w:rsid w:val="00912761"/>
    <w:rsid w:val="009127E6"/>
    <w:rsid w:val="00912B26"/>
    <w:rsid w:val="00912B4D"/>
    <w:rsid w:val="00912BE4"/>
    <w:rsid w:val="00912BF4"/>
    <w:rsid w:val="00912C74"/>
    <w:rsid w:val="00912E60"/>
    <w:rsid w:val="00912FBB"/>
    <w:rsid w:val="00913287"/>
    <w:rsid w:val="009134B9"/>
    <w:rsid w:val="009137C2"/>
    <w:rsid w:val="00913988"/>
    <w:rsid w:val="00913DFF"/>
    <w:rsid w:val="00913E50"/>
    <w:rsid w:val="00913F65"/>
    <w:rsid w:val="00913F74"/>
    <w:rsid w:val="00913F8F"/>
    <w:rsid w:val="00913FD0"/>
    <w:rsid w:val="0091450F"/>
    <w:rsid w:val="009145E6"/>
    <w:rsid w:val="0091465A"/>
    <w:rsid w:val="00914695"/>
    <w:rsid w:val="00914EA5"/>
    <w:rsid w:val="00914EDE"/>
    <w:rsid w:val="009150F5"/>
    <w:rsid w:val="009152E2"/>
    <w:rsid w:val="00915378"/>
    <w:rsid w:val="009153BB"/>
    <w:rsid w:val="00915406"/>
    <w:rsid w:val="009156B5"/>
    <w:rsid w:val="009156DA"/>
    <w:rsid w:val="0091598A"/>
    <w:rsid w:val="00915B80"/>
    <w:rsid w:val="00915BA4"/>
    <w:rsid w:val="00915C5A"/>
    <w:rsid w:val="00915E45"/>
    <w:rsid w:val="00915F8F"/>
    <w:rsid w:val="00915FD3"/>
    <w:rsid w:val="009160BC"/>
    <w:rsid w:val="0091610C"/>
    <w:rsid w:val="00916398"/>
    <w:rsid w:val="009163B5"/>
    <w:rsid w:val="009163FC"/>
    <w:rsid w:val="00916454"/>
    <w:rsid w:val="00916479"/>
    <w:rsid w:val="009166FF"/>
    <w:rsid w:val="009167EC"/>
    <w:rsid w:val="00916A41"/>
    <w:rsid w:val="00916DD8"/>
    <w:rsid w:val="00916F58"/>
    <w:rsid w:val="009172AF"/>
    <w:rsid w:val="009174F3"/>
    <w:rsid w:val="00917521"/>
    <w:rsid w:val="00917606"/>
    <w:rsid w:val="009176B4"/>
    <w:rsid w:val="00917AD1"/>
    <w:rsid w:val="00917B32"/>
    <w:rsid w:val="00917E7B"/>
    <w:rsid w:val="00917EE6"/>
    <w:rsid w:val="009201C1"/>
    <w:rsid w:val="00920216"/>
    <w:rsid w:val="009202E9"/>
    <w:rsid w:val="00920402"/>
    <w:rsid w:val="0092041C"/>
    <w:rsid w:val="00920463"/>
    <w:rsid w:val="00920466"/>
    <w:rsid w:val="00920488"/>
    <w:rsid w:val="00920519"/>
    <w:rsid w:val="009205AA"/>
    <w:rsid w:val="00920D8A"/>
    <w:rsid w:val="00920D96"/>
    <w:rsid w:val="00920F05"/>
    <w:rsid w:val="00921242"/>
    <w:rsid w:val="00921322"/>
    <w:rsid w:val="0092147B"/>
    <w:rsid w:val="009215AC"/>
    <w:rsid w:val="00921A7B"/>
    <w:rsid w:val="00921CC9"/>
    <w:rsid w:val="00921EE9"/>
    <w:rsid w:val="0092204C"/>
    <w:rsid w:val="0092206C"/>
    <w:rsid w:val="00922183"/>
    <w:rsid w:val="00922302"/>
    <w:rsid w:val="00922306"/>
    <w:rsid w:val="009224AA"/>
    <w:rsid w:val="0092251D"/>
    <w:rsid w:val="009225E0"/>
    <w:rsid w:val="0092275D"/>
    <w:rsid w:val="009228AD"/>
    <w:rsid w:val="00922903"/>
    <w:rsid w:val="0092295C"/>
    <w:rsid w:val="009229CA"/>
    <w:rsid w:val="009229D2"/>
    <w:rsid w:val="009229D7"/>
    <w:rsid w:val="00922B45"/>
    <w:rsid w:val="00922BEC"/>
    <w:rsid w:val="00922D1B"/>
    <w:rsid w:val="00922F2C"/>
    <w:rsid w:val="009231C8"/>
    <w:rsid w:val="009231E5"/>
    <w:rsid w:val="009232B7"/>
    <w:rsid w:val="00923447"/>
    <w:rsid w:val="00923482"/>
    <w:rsid w:val="00923547"/>
    <w:rsid w:val="0092355B"/>
    <w:rsid w:val="0092358D"/>
    <w:rsid w:val="00923810"/>
    <w:rsid w:val="009238C7"/>
    <w:rsid w:val="00923B3E"/>
    <w:rsid w:val="00923BDA"/>
    <w:rsid w:val="00923D68"/>
    <w:rsid w:val="00923E48"/>
    <w:rsid w:val="009241A2"/>
    <w:rsid w:val="009241F3"/>
    <w:rsid w:val="009242B2"/>
    <w:rsid w:val="009245CA"/>
    <w:rsid w:val="00924ADD"/>
    <w:rsid w:val="00924CC8"/>
    <w:rsid w:val="00925091"/>
    <w:rsid w:val="009250C3"/>
    <w:rsid w:val="0092534E"/>
    <w:rsid w:val="009253B3"/>
    <w:rsid w:val="00925451"/>
    <w:rsid w:val="0092551B"/>
    <w:rsid w:val="00925651"/>
    <w:rsid w:val="00925675"/>
    <w:rsid w:val="009258EE"/>
    <w:rsid w:val="0092596A"/>
    <w:rsid w:val="00925A30"/>
    <w:rsid w:val="00925B77"/>
    <w:rsid w:val="00925C09"/>
    <w:rsid w:val="00926134"/>
    <w:rsid w:val="009261AB"/>
    <w:rsid w:val="009263D3"/>
    <w:rsid w:val="00926449"/>
    <w:rsid w:val="0092646F"/>
    <w:rsid w:val="009264CC"/>
    <w:rsid w:val="009267B3"/>
    <w:rsid w:val="009268A4"/>
    <w:rsid w:val="009268C0"/>
    <w:rsid w:val="00926C97"/>
    <w:rsid w:val="00926D76"/>
    <w:rsid w:val="00926E3F"/>
    <w:rsid w:val="00926E42"/>
    <w:rsid w:val="00926E4D"/>
    <w:rsid w:val="00926ED5"/>
    <w:rsid w:val="009274F1"/>
    <w:rsid w:val="009276A0"/>
    <w:rsid w:val="009276F2"/>
    <w:rsid w:val="00927883"/>
    <w:rsid w:val="00927893"/>
    <w:rsid w:val="00927AEC"/>
    <w:rsid w:val="00927BD7"/>
    <w:rsid w:val="00927CFC"/>
    <w:rsid w:val="00927EA5"/>
    <w:rsid w:val="00927EC9"/>
    <w:rsid w:val="00927FA1"/>
    <w:rsid w:val="0093026E"/>
    <w:rsid w:val="009303FC"/>
    <w:rsid w:val="009306D3"/>
    <w:rsid w:val="00930EA3"/>
    <w:rsid w:val="0093101F"/>
    <w:rsid w:val="00931024"/>
    <w:rsid w:val="009310FE"/>
    <w:rsid w:val="00931132"/>
    <w:rsid w:val="00931196"/>
    <w:rsid w:val="009311A9"/>
    <w:rsid w:val="00931518"/>
    <w:rsid w:val="009318A1"/>
    <w:rsid w:val="00931A52"/>
    <w:rsid w:val="00931BFA"/>
    <w:rsid w:val="00931DCC"/>
    <w:rsid w:val="00931FB9"/>
    <w:rsid w:val="00932054"/>
    <w:rsid w:val="00932129"/>
    <w:rsid w:val="0093229A"/>
    <w:rsid w:val="00932357"/>
    <w:rsid w:val="00932567"/>
    <w:rsid w:val="00932591"/>
    <w:rsid w:val="009327C7"/>
    <w:rsid w:val="0093286E"/>
    <w:rsid w:val="00932AC2"/>
    <w:rsid w:val="00932C40"/>
    <w:rsid w:val="00932C8A"/>
    <w:rsid w:val="00932D2C"/>
    <w:rsid w:val="00932D44"/>
    <w:rsid w:val="00932E7E"/>
    <w:rsid w:val="00932E91"/>
    <w:rsid w:val="00932F67"/>
    <w:rsid w:val="0093311F"/>
    <w:rsid w:val="009331A6"/>
    <w:rsid w:val="009331B0"/>
    <w:rsid w:val="00933400"/>
    <w:rsid w:val="0093352D"/>
    <w:rsid w:val="009335AC"/>
    <w:rsid w:val="009337AB"/>
    <w:rsid w:val="009337D2"/>
    <w:rsid w:val="00933803"/>
    <w:rsid w:val="00933C74"/>
    <w:rsid w:val="009342B4"/>
    <w:rsid w:val="00934312"/>
    <w:rsid w:val="00934660"/>
    <w:rsid w:val="00934701"/>
    <w:rsid w:val="00934B6D"/>
    <w:rsid w:val="00934CB8"/>
    <w:rsid w:val="0093501D"/>
    <w:rsid w:val="00935198"/>
    <w:rsid w:val="009351C0"/>
    <w:rsid w:val="00935229"/>
    <w:rsid w:val="0093546A"/>
    <w:rsid w:val="0093553B"/>
    <w:rsid w:val="009355E1"/>
    <w:rsid w:val="00935642"/>
    <w:rsid w:val="00935825"/>
    <w:rsid w:val="0093591F"/>
    <w:rsid w:val="00935923"/>
    <w:rsid w:val="00935A2C"/>
    <w:rsid w:val="00935C0F"/>
    <w:rsid w:val="00935CDC"/>
    <w:rsid w:val="00935FC4"/>
    <w:rsid w:val="00935FD3"/>
    <w:rsid w:val="00936258"/>
    <w:rsid w:val="009363BD"/>
    <w:rsid w:val="009364F7"/>
    <w:rsid w:val="00936593"/>
    <w:rsid w:val="009366C0"/>
    <w:rsid w:val="00936C38"/>
    <w:rsid w:val="00936C79"/>
    <w:rsid w:val="00936C7E"/>
    <w:rsid w:val="00936E25"/>
    <w:rsid w:val="00936F1A"/>
    <w:rsid w:val="0093710E"/>
    <w:rsid w:val="00937113"/>
    <w:rsid w:val="00937295"/>
    <w:rsid w:val="0093738F"/>
    <w:rsid w:val="009373AC"/>
    <w:rsid w:val="00937529"/>
    <w:rsid w:val="009376FF"/>
    <w:rsid w:val="009378ED"/>
    <w:rsid w:val="00937D68"/>
    <w:rsid w:val="00940185"/>
    <w:rsid w:val="00940188"/>
    <w:rsid w:val="00940358"/>
    <w:rsid w:val="009404EC"/>
    <w:rsid w:val="00940614"/>
    <w:rsid w:val="009406FE"/>
    <w:rsid w:val="0094075F"/>
    <w:rsid w:val="0094083D"/>
    <w:rsid w:val="00940843"/>
    <w:rsid w:val="00940ADD"/>
    <w:rsid w:val="00940BCD"/>
    <w:rsid w:val="00940DEE"/>
    <w:rsid w:val="00940F08"/>
    <w:rsid w:val="00941279"/>
    <w:rsid w:val="00941292"/>
    <w:rsid w:val="00941325"/>
    <w:rsid w:val="0094132A"/>
    <w:rsid w:val="009413BB"/>
    <w:rsid w:val="0094149C"/>
    <w:rsid w:val="00941A03"/>
    <w:rsid w:val="00941B6A"/>
    <w:rsid w:val="00941FA6"/>
    <w:rsid w:val="009421A8"/>
    <w:rsid w:val="009427D9"/>
    <w:rsid w:val="00942AA3"/>
    <w:rsid w:val="00942B83"/>
    <w:rsid w:val="00942E1B"/>
    <w:rsid w:val="00942ED8"/>
    <w:rsid w:val="00943064"/>
    <w:rsid w:val="0094314D"/>
    <w:rsid w:val="00943520"/>
    <w:rsid w:val="00943725"/>
    <w:rsid w:val="009438DD"/>
    <w:rsid w:val="00943D42"/>
    <w:rsid w:val="00943E6D"/>
    <w:rsid w:val="00944022"/>
    <w:rsid w:val="009441C0"/>
    <w:rsid w:val="00944218"/>
    <w:rsid w:val="00944618"/>
    <w:rsid w:val="0094479C"/>
    <w:rsid w:val="0094479D"/>
    <w:rsid w:val="009449F6"/>
    <w:rsid w:val="00944C89"/>
    <w:rsid w:val="00944F8E"/>
    <w:rsid w:val="00945075"/>
    <w:rsid w:val="009453C3"/>
    <w:rsid w:val="0094544B"/>
    <w:rsid w:val="0094565A"/>
    <w:rsid w:val="00945808"/>
    <w:rsid w:val="00945BAC"/>
    <w:rsid w:val="00945C6C"/>
    <w:rsid w:val="00945E74"/>
    <w:rsid w:val="0094606F"/>
    <w:rsid w:val="0094609D"/>
    <w:rsid w:val="00946128"/>
    <w:rsid w:val="009461C1"/>
    <w:rsid w:val="009462D5"/>
    <w:rsid w:val="009463E8"/>
    <w:rsid w:val="009465C0"/>
    <w:rsid w:val="00946776"/>
    <w:rsid w:val="00946973"/>
    <w:rsid w:val="00946A43"/>
    <w:rsid w:val="00946A75"/>
    <w:rsid w:val="00946C0E"/>
    <w:rsid w:val="00946C2C"/>
    <w:rsid w:val="00946EDF"/>
    <w:rsid w:val="00946F45"/>
    <w:rsid w:val="0094719C"/>
    <w:rsid w:val="009473EE"/>
    <w:rsid w:val="0094751F"/>
    <w:rsid w:val="0094769D"/>
    <w:rsid w:val="00947910"/>
    <w:rsid w:val="00947F9F"/>
    <w:rsid w:val="00947FDE"/>
    <w:rsid w:val="00950152"/>
    <w:rsid w:val="009504B2"/>
    <w:rsid w:val="0095064B"/>
    <w:rsid w:val="00950661"/>
    <w:rsid w:val="0095085C"/>
    <w:rsid w:val="00950B15"/>
    <w:rsid w:val="00950BF5"/>
    <w:rsid w:val="00950C7B"/>
    <w:rsid w:val="009510B9"/>
    <w:rsid w:val="00951286"/>
    <w:rsid w:val="00951467"/>
    <w:rsid w:val="009514C7"/>
    <w:rsid w:val="00951517"/>
    <w:rsid w:val="0095166E"/>
    <w:rsid w:val="009516E9"/>
    <w:rsid w:val="00951788"/>
    <w:rsid w:val="00951B81"/>
    <w:rsid w:val="00951E57"/>
    <w:rsid w:val="00951F4E"/>
    <w:rsid w:val="00952132"/>
    <w:rsid w:val="00952333"/>
    <w:rsid w:val="00952365"/>
    <w:rsid w:val="009525E8"/>
    <w:rsid w:val="00952678"/>
    <w:rsid w:val="009526EB"/>
    <w:rsid w:val="00952951"/>
    <w:rsid w:val="00952B05"/>
    <w:rsid w:val="00952B67"/>
    <w:rsid w:val="009530DA"/>
    <w:rsid w:val="00953391"/>
    <w:rsid w:val="0095342E"/>
    <w:rsid w:val="00953455"/>
    <w:rsid w:val="0095356B"/>
    <w:rsid w:val="009535A3"/>
    <w:rsid w:val="009535BD"/>
    <w:rsid w:val="00953630"/>
    <w:rsid w:val="0095376B"/>
    <w:rsid w:val="00953BC8"/>
    <w:rsid w:val="00953E14"/>
    <w:rsid w:val="00953EB6"/>
    <w:rsid w:val="00954100"/>
    <w:rsid w:val="0095413E"/>
    <w:rsid w:val="0095435B"/>
    <w:rsid w:val="009544F4"/>
    <w:rsid w:val="0095456C"/>
    <w:rsid w:val="009545F8"/>
    <w:rsid w:val="009546C6"/>
    <w:rsid w:val="00954787"/>
    <w:rsid w:val="009547B3"/>
    <w:rsid w:val="00954C01"/>
    <w:rsid w:val="00954C20"/>
    <w:rsid w:val="00954EA8"/>
    <w:rsid w:val="00954FC5"/>
    <w:rsid w:val="0095538B"/>
    <w:rsid w:val="0095547F"/>
    <w:rsid w:val="00955580"/>
    <w:rsid w:val="009555A9"/>
    <w:rsid w:val="0095599D"/>
    <w:rsid w:val="00955A1B"/>
    <w:rsid w:val="00955E1D"/>
    <w:rsid w:val="00955EBE"/>
    <w:rsid w:val="00955F67"/>
    <w:rsid w:val="00956050"/>
    <w:rsid w:val="00956495"/>
    <w:rsid w:val="009564AE"/>
    <w:rsid w:val="009565AA"/>
    <w:rsid w:val="009567E5"/>
    <w:rsid w:val="00956905"/>
    <w:rsid w:val="00956A10"/>
    <w:rsid w:val="00956D2B"/>
    <w:rsid w:val="00956DF6"/>
    <w:rsid w:val="00956E73"/>
    <w:rsid w:val="00956EC7"/>
    <w:rsid w:val="00957275"/>
    <w:rsid w:val="00957749"/>
    <w:rsid w:val="00957788"/>
    <w:rsid w:val="00957D04"/>
    <w:rsid w:val="00957D54"/>
    <w:rsid w:val="00957D87"/>
    <w:rsid w:val="009600CF"/>
    <w:rsid w:val="009601D0"/>
    <w:rsid w:val="00960503"/>
    <w:rsid w:val="009606F6"/>
    <w:rsid w:val="009607BF"/>
    <w:rsid w:val="009609D3"/>
    <w:rsid w:val="00960A0E"/>
    <w:rsid w:val="00960A42"/>
    <w:rsid w:val="00960F09"/>
    <w:rsid w:val="00960F1C"/>
    <w:rsid w:val="00960F98"/>
    <w:rsid w:val="009611CC"/>
    <w:rsid w:val="009611D6"/>
    <w:rsid w:val="00961252"/>
    <w:rsid w:val="009614C6"/>
    <w:rsid w:val="009614DE"/>
    <w:rsid w:val="00961530"/>
    <w:rsid w:val="00961661"/>
    <w:rsid w:val="009617C2"/>
    <w:rsid w:val="0096181A"/>
    <w:rsid w:val="00961862"/>
    <w:rsid w:val="00961AFA"/>
    <w:rsid w:val="00961B4F"/>
    <w:rsid w:val="009620F6"/>
    <w:rsid w:val="00962180"/>
    <w:rsid w:val="00962288"/>
    <w:rsid w:val="009623CA"/>
    <w:rsid w:val="00962436"/>
    <w:rsid w:val="00962439"/>
    <w:rsid w:val="00962554"/>
    <w:rsid w:val="0096272B"/>
    <w:rsid w:val="009627B5"/>
    <w:rsid w:val="00962879"/>
    <w:rsid w:val="009628BA"/>
    <w:rsid w:val="009628E7"/>
    <w:rsid w:val="00962BB2"/>
    <w:rsid w:val="00962BFB"/>
    <w:rsid w:val="00962C0C"/>
    <w:rsid w:val="00962C9E"/>
    <w:rsid w:val="00962E1C"/>
    <w:rsid w:val="00962EC2"/>
    <w:rsid w:val="00962F56"/>
    <w:rsid w:val="00962FA9"/>
    <w:rsid w:val="0096303B"/>
    <w:rsid w:val="009633CA"/>
    <w:rsid w:val="0096342D"/>
    <w:rsid w:val="00963470"/>
    <w:rsid w:val="0096349D"/>
    <w:rsid w:val="00963673"/>
    <w:rsid w:val="00963939"/>
    <w:rsid w:val="00963A89"/>
    <w:rsid w:val="00963A94"/>
    <w:rsid w:val="00963AEC"/>
    <w:rsid w:val="00963DAE"/>
    <w:rsid w:val="00963F1F"/>
    <w:rsid w:val="009640C3"/>
    <w:rsid w:val="00964139"/>
    <w:rsid w:val="00964146"/>
    <w:rsid w:val="009642EE"/>
    <w:rsid w:val="009643C7"/>
    <w:rsid w:val="009645F7"/>
    <w:rsid w:val="0096487A"/>
    <w:rsid w:val="009648AA"/>
    <w:rsid w:val="00964954"/>
    <w:rsid w:val="00964B58"/>
    <w:rsid w:val="00964C52"/>
    <w:rsid w:val="00964E04"/>
    <w:rsid w:val="00964E59"/>
    <w:rsid w:val="00964FE5"/>
    <w:rsid w:val="0096502D"/>
    <w:rsid w:val="009651EB"/>
    <w:rsid w:val="009652D6"/>
    <w:rsid w:val="009652EC"/>
    <w:rsid w:val="009653D6"/>
    <w:rsid w:val="009655AD"/>
    <w:rsid w:val="00965A5B"/>
    <w:rsid w:val="00965AEB"/>
    <w:rsid w:val="00965DD4"/>
    <w:rsid w:val="00965DFD"/>
    <w:rsid w:val="00965F66"/>
    <w:rsid w:val="0096612D"/>
    <w:rsid w:val="009664DD"/>
    <w:rsid w:val="009665E1"/>
    <w:rsid w:val="009666CB"/>
    <w:rsid w:val="0096684F"/>
    <w:rsid w:val="0096688F"/>
    <w:rsid w:val="00966A19"/>
    <w:rsid w:val="00966A26"/>
    <w:rsid w:val="00966A3E"/>
    <w:rsid w:val="00966C93"/>
    <w:rsid w:val="00966DEC"/>
    <w:rsid w:val="00966F1F"/>
    <w:rsid w:val="00966FEF"/>
    <w:rsid w:val="009674EA"/>
    <w:rsid w:val="00967793"/>
    <w:rsid w:val="009677E3"/>
    <w:rsid w:val="009679DC"/>
    <w:rsid w:val="00967B92"/>
    <w:rsid w:val="00967C7E"/>
    <w:rsid w:val="009700D8"/>
    <w:rsid w:val="009701DB"/>
    <w:rsid w:val="00970643"/>
    <w:rsid w:val="009707F0"/>
    <w:rsid w:val="00970947"/>
    <w:rsid w:val="00970C5A"/>
    <w:rsid w:val="00970C65"/>
    <w:rsid w:val="00970EA9"/>
    <w:rsid w:val="00970EB4"/>
    <w:rsid w:val="00970ECF"/>
    <w:rsid w:val="00971008"/>
    <w:rsid w:val="00971033"/>
    <w:rsid w:val="0097103A"/>
    <w:rsid w:val="0097156F"/>
    <w:rsid w:val="0097158A"/>
    <w:rsid w:val="00971658"/>
    <w:rsid w:val="009717C4"/>
    <w:rsid w:val="009717D6"/>
    <w:rsid w:val="0097196C"/>
    <w:rsid w:val="0097199C"/>
    <w:rsid w:val="00971A56"/>
    <w:rsid w:val="00971AE5"/>
    <w:rsid w:val="00971CAE"/>
    <w:rsid w:val="00971CC9"/>
    <w:rsid w:val="00972399"/>
    <w:rsid w:val="00972407"/>
    <w:rsid w:val="0097247F"/>
    <w:rsid w:val="009724E6"/>
    <w:rsid w:val="00972703"/>
    <w:rsid w:val="0097286F"/>
    <w:rsid w:val="0097288E"/>
    <w:rsid w:val="00972950"/>
    <w:rsid w:val="00972ADD"/>
    <w:rsid w:val="00972BD2"/>
    <w:rsid w:val="00972DEE"/>
    <w:rsid w:val="00972F7D"/>
    <w:rsid w:val="00972FCB"/>
    <w:rsid w:val="009731AE"/>
    <w:rsid w:val="009732AE"/>
    <w:rsid w:val="0097364F"/>
    <w:rsid w:val="00973707"/>
    <w:rsid w:val="0097374B"/>
    <w:rsid w:val="009738A2"/>
    <w:rsid w:val="00973B76"/>
    <w:rsid w:val="00973BE8"/>
    <w:rsid w:val="00974278"/>
    <w:rsid w:val="00974298"/>
    <w:rsid w:val="00974338"/>
    <w:rsid w:val="00974562"/>
    <w:rsid w:val="00974566"/>
    <w:rsid w:val="0097472D"/>
    <w:rsid w:val="0097475D"/>
    <w:rsid w:val="009748F8"/>
    <w:rsid w:val="009748F9"/>
    <w:rsid w:val="00974C54"/>
    <w:rsid w:val="00974F57"/>
    <w:rsid w:val="009750FE"/>
    <w:rsid w:val="0097522A"/>
    <w:rsid w:val="0097526C"/>
    <w:rsid w:val="00975A52"/>
    <w:rsid w:val="00975A6D"/>
    <w:rsid w:val="00975BA8"/>
    <w:rsid w:val="00975DD0"/>
    <w:rsid w:val="00975DEE"/>
    <w:rsid w:val="00975EDD"/>
    <w:rsid w:val="009760B1"/>
    <w:rsid w:val="009762BA"/>
    <w:rsid w:val="009763F4"/>
    <w:rsid w:val="00976720"/>
    <w:rsid w:val="0097673B"/>
    <w:rsid w:val="009767B6"/>
    <w:rsid w:val="00976B45"/>
    <w:rsid w:val="00976C1D"/>
    <w:rsid w:val="00976D6A"/>
    <w:rsid w:val="00976E34"/>
    <w:rsid w:val="00976EF6"/>
    <w:rsid w:val="00977129"/>
    <w:rsid w:val="00977378"/>
    <w:rsid w:val="0097739B"/>
    <w:rsid w:val="009773B8"/>
    <w:rsid w:val="00977686"/>
    <w:rsid w:val="0097770A"/>
    <w:rsid w:val="0097770D"/>
    <w:rsid w:val="00977762"/>
    <w:rsid w:val="00977842"/>
    <w:rsid w:val="009779FF"/>
    <w:rsid w:val="00977A03"/>
    <w:rsid w:val="00977D86"/>
    <w:rsid w:val="009800D1"/>
    <w:rsid w:val="0098099B"/>
    <w:rsid w:val="00980BFD"/>
    <w:rsid w:val="00980F13"/>
    <w:rsid w:val="009814A1"/>
    <w:rsid w:val="009817F9"/>
    <w:rsid w:val="00981872"/>
    <w:rsid w:val="00981B3E"/>
    <w:rsid w:val="00981CA1"/>
    <w:rsid w:val="00982080"/>
    <w:rsid w:val="0098212F"/>
    <w:rsid w:val="00982148"/>
    <w:rsid w:val="00982646"/>
    <w:rsid w:val="009828E5"/>
    <w:rsid w:val="00982926"/>
    <w:rsid w:val="009829C0"/>
    <w:rsid w:val="009829FE"/>
    <w:rsid w:val="00982B1B"/>
    <w:rsid w:val="00982C7B"/>
    <w:rsid w:val="00982DCC"/>
    <w:rsid w:val="00982E40"/>
    <w:rsid w:val="00982EC0"/>
    <w:rsid w:val="0098327B"/>
    <w:rsid w:val="00983382"/>
    <w:rsid w:val="0098339A"/>
    <w:rsid w:val="0098339C"/>
    <w:rsid w:val="009834D6"/>
    <w:rsid w:val="00983505"/>
    <w:rsid w:val="00983534"/>
    <w:rsid w:val="00983928"/>
    <w:rsid w:val="00983D0C"/>
    <w:rsid w:val="00983D45"/>
    <w:rsid w:val="009840CC"/>
    <w:rsid w:val="009843F1"/>
    <w:rsid w:val="00984503"/>
    <w:rsid w:val="00984659"/>
    <w:rsid w:val="00984771"/>
    <w:rsid w:val="0098477A"/>
    <w:rsid w:val="00984A0A"/>
    <w:rsid w:val="00984DF6"/>
    <w:rsid w:val="00984FAD"/>
    <w:rsid w:val="00985072"/>
    <w:rsid w:val="00985142"/>
    <w:rsid w:val="0098526B"/>
    <w:rsid w:val="009857FD"/>
    <w:rsid w:val="009858F1"/>
    <w:rsid w:val="00985AA2"/>
    <w:rsid w:val="00985ADA"/>
    <w:rsid w:val="00985EBC"/>
    <w:rsid w:val="00985FDD"/>
    <w:rsid w:val="00986109"/>
    <w:rsid w:val="00986169"/>
    <w:rsid w:val="0098619C"/>
    <w:rsid w:val="00986696"/>
    <w:rsid w:val="0098672E"/>
    <w:rsid w:val="009869D5"/>
    <w:rsid w:val="00986A3E"/>
    <w:rsid w:val="00986E74"/>
    <w:rsid w:val="00986F9F"/>
    <w:rsid w:val="00987002"/>
    <w:rsid w:val="0098715C"/>
    <w:rsid w:val="00987167"/>
    <w:rsid w:val="00987309"/>
    <w:rsid w:val="00987375"/>
    <w:rsid w:val="00987501"/>
    <w:rsid w:val="009876D4"/>
    <w:rsid w:val="0098796E"/>
    <w:rsid w:val="00987B00"/>
    <w:rsid w:val="00987C3D"/>
    <w:rsid w:val="00987C7D"/>
    <w:rsid w:val="00987DDA"/>
    <w:rsid w:val="00987ED2"/>
    <w:rsid w:val="00987F91"/>
    <w:rsid w:val="00987FB9"/>
    <w:rsid w:val="00990021"/>
    <w:rsid w:val="009900B4"/>
    <w:rsid w:val="0099029E"/>
    <w:rsid w:val="009902F8"/>
    <w:rsid w:val="00990380"/>
    <w:rsid w:val="0099052F"/>
    <w:rsid w:val="00990694"/>
    <w:rsid w:val="009906D5"/>
    <w:rsid w:val="00990932"/>
    <w:rsid w:val="009909D4"/>
    <w:rsid w:val="00990A10"/>
    <w:rsid w:val="00990A71"/>
    <w:rsid w:val="00990B41"/>
    <w:rsid w:val="00990E5B"/>
    <w:rsid w:val="00990E9D"/>
    <w:rsid w:val="00990F5D"/>
    <w:rsid w:val="00990F6E"/>
    <w:rsid w:val="0099102F"/>
    <w:rsid w:val="00991572"/>
    <w:rsid w:val="009915FD"/>
    <w:rsid w:val="00991715"/>
    <w:rsid w:val="00991C46"/>
    <w:rsid w:val="00991CCF"/>
    <w:rsid w:val="00991D08"/>
    <w:rsid w:val="00991FAC"/>
    <w:rsid w:val="0099201C"/>
    <w:rsid w:val="009921DB"/>
    <w:rsid w:val="00992316"/>
    <w:rsid w:val="00992361"/>
    <w:rsid w:val="009924F4"/>
    <w:rsid w:val="00992697"/>
    <w:rsid w:val="00992893"/>
    <w:rsid w:val="009928BC"/>
    <w:rsid w:val="00992983"/>
    <w:rsid w:val="009929B6"/>
    <w:rsid w:val="00992ACB"/>
    <w:rsid w:val="00992B41"/>
    <w:rsid w:val="00992C19"/>
    <w:rsid w:val="00992C33"/>
    <w:rsid w:val="00992D93"/>
    <w:rsid w:val="00992D9E"/>
    <w:rsid w:val="00992EDF"/>
    <w:rsid w:val="00992EF2"/>
    <w:rsid w:val="00993008"/>
    <w:rsid w:val="00993432"/>
    <w:rsid w:val="009935D3"/>
    <w:rsid w:val="009936A4"/>
    <w:rsid w:val="009937E6"/>
    <w:rsid w:val="00993B45"/>
    <w:rsid w:val="00993BCF"/>
    <w:rsid w:val="00993CB2"/>
    <w:rsid w:val="00993EE2"/>
    <w:rsid w:val="00993FDF"/>
    <w:rsid w:val="009940EF"/>
    <w:rsid w:val="00994114"/>
    <w:rsid w:val="0099412A"/>
    <w:rsid w:val="0099416B"/>
    <w:rsid w:val="00994202"/>
    <w:rsid w:val="00994255"/>
    <w:rsid w:val="00994919"/>
    <w:rsid w:val="00994A8D"/>
    <w:rsid w:val="00994B44"/>
    <w:rsid w:val="00994C12"/>
    <w:rsid w:val="00994D06"/>
    <w:rsid w:val="00994DC4"/>
    <w:rsid w:val="00994E42"/>
    <w:rsid w:val="009953DE"/>
    <w:rsid w:val="00995443"/>
    <w:rsid w:val="009959C8"/>
    <w:rsid w:val="00995A48"/>
    <w:rsid w:val="00995B9F"/>
    <w:rsid w:val="00996129"/>
    <w:rsid w:val="00996190"/>
    <w:rsid w:val="009961A5"/>
    <w:rsid w:val="0099679B"/>
    <w:rsid w:val="009969C7"/>
    <w:rsid w:val="00996A4B"/>
    <w:rsid w:val="00996AB3"/>
    <w:rsid w:val="00996BB7"/>
    <w:rsid w:val="00996BB8"/>
    <w:rsid w:val="00996D5E"/>
    <w:rsid w:val="00996DAE"/>
    <w:rsid w:val="00996F50"/>
    <w:rsid w:val="00996F89"/>
    <w:rsid w:val="0099716F"/>
    <w:rsid w:val="009973E8"/>
    <w:rsid w:val="0099742B"/>
    <w:rsid w:val="009974F6"/>
    <w:rsid w:val="0099758C"/>
    <w:rsid w:val="00997774"/>
    <w:rsid w:val="009977B7"/>
    <w:rsid w:val="00997908"/>
    <w:rsid w:val="0099797D"/>
    <w:rsid w:val="00997A4E"/>
    <w:rsid w:val="00997A85"/>
    <w:rsid w:val="00997CD9"/>
    <w:rsid w:val="00997CF0"/>
    <w:rsid w:val="00997FEF"/>
    <w:rsid w:val="009A011D"/>
    <w:rsid w:val="009A05CF"/>
    <w:rsid w:val="009A08B7"/>
    <w:rsid w:val="009A08BC"/>
    <w:rsid w:val="009A09DF"/>
    <w:rsid w:val="009A0A23"/>
    <w:rsid w:val="009A0BBC"/>
    <w:rsid w:val="009A0E29"/>
    <w:rsid w:val="009A0F3F"/>
    <w:rsid w:val="009A153C"/>
    <w:rsid w:val="009A15DD"/>
    <w:rsid w:val="009A162C"/>
    <w:rsid w:val="009A19B9"/>
    <w:rsid w:val="009A1AA9"/>
    <w:rsid w:val="009A1B38"/>
    <w:rsid w:val="009A1FE2"/>
    <w:rsid w:val="009A2168"/>
    <w:rsid w:val="009A2486"/>
    <w:rsid w:val="009A2648"/>
    <w:rsid w:val="009A270B"/>
    <w:rsid w:val="009A2844"/>
    <w:rsid w:val="009A2855"/>
    <w:rsid w:val="009A2964"/>
    <w:rsid w:val="009A29BE"/>
    <w:rsid w:val="009A2C41"/>
    <w:rsid w:val="009A2C8A"/>
    <w:rsid w:val="009A2E49"/>
    <w:rsid w:val="009A2EDF"/>
    <w:rsid w:val="009A2FA8"/>
    <w:rsid w:val="009A3069"/>
    <w:rsid w:val="009A330F"/>
    <w:rsid w:val="009A3330"/>
    <w:rsid w:val="009A3606"/>
    <w:rsid w:val="009A3711"/>
    <w:rsid w:val="009A3743"/>
    <w:rsid w:val="009A3B0D"/>
    <w:rsid w:val="009A3B15"/>
    <w:rsid w:val="009A3B55"/>
    <w:rsid w:val="009A3B6E"/>
    <w:rsid w:val="009A3BE0"/>
    <w:rsid w:val="009A3C00"/>
    <w:rsid w:val="009A3CF8"/>
    <w:rsid w:val="009A3D3F"/>
    <w:rsid w:val="009A3D4F"/>
    <w:rsid w:val="009A3DC8"/>
    <w:rsid w:val="009A40B7"/>
    <w:rsid w:val="009A4247"/>
    <w:rsid w:val="009A42D4"/>
    <w:rsid w:val="009A43B6"/>
    <w:rsid w:val="009A44A6"/>
    <w:rsid w:val="009A478E"/>
    <w:rsid w:val="009A4956"/>
    <w:rsid w:val="009A49C6"/>
    <w:rsid w:val="009A4CB3"/>
    <w:rsid w:val="009A51B9"/>
    <w:rsid w:val="009A52DD"/>
    <w:rsid w:val="009A536B"/>
    <w:rsid w:val="009A5387"/>
    <w:rsid w:val="009A53E5"/>
    <w:rsid w:val="009A544D"/>
    <w:rsid w:val="009A565E"/>
    <w:rsid w:val="009A569E"/>
    <w:rsid w:val="009A5750"/>
    <w:rsid w:val="009A57FB"/>
    <w:rsid w:val="009A5805"/>
    <w:rsid w:val="009A595C"/>
    <w:rsid w:val="009A5AC6"/>
    <w:rsid w:val="009A5AFD"/>
    <w:rsid w:val="009A5EB5"/>
    <w:rsid w:val="009A5F45"/>
    <w:rsid w:val="009A5F5F"/>
    <w:rsid w:val="009A607C"/>
    <w:rsid w:val="009A60B8"/>
    <w:rsid w:val="009A619F"/>
    <w:rsid w:val="009A63E1"/>
    <w:rsid w:val="009A6470"/>
    <w:rsid w:val="009A678B"/>
    <w:rsid w:val="009A68C9"/>
    <w:rsid w:val="009A6A51"/>
    <w:rsid w:val="009A6E31"/>
    <w:rsid w:val="009A6EFD"/>
    <w:rsid w:val="009A70F1"/>
    <w:rsid w:val="009A7167"/>
    <w:rsid w:val="009A73B6"/>
    <w:rsid w:val="009A7513"/>
    <w:rsid w:val="009A758B"/>
    <w:rsid w:val="009A7656"/>
    <w:rsid w:val="009A78C6"/>
    <w:rsid w:val="009A7B34"/>
    <w:rsid w:val="009A7F8E"/>
    <w:rsid w:val="009B0192"/>
    <w:rsid w:val="009B01DA"/>
    <w:rsid w:val="009B03F8"/>
    <w:rsid w:val="009B04E8"/>
    <w:rsid w:val="009B04EC"/>
    <w:rsid w:val="009B05A2"/>
    <w:rsid w:val="009B0837"/>
    <w:rsid w:val="009B0A4B"/>
    <w:rsid w:val="009B0AC5"/>
    <w:rsid w:val="009B0BAC"/>
    <w:rsid w:val="009B0D38"/>
    <w:rsid w:val="009B1095"/>
    <w:rsid w:val="009B1238"/>
    <w:rsid w:val="009B1304"/>
    <w:rsid w:val="009B139A"/>
    <w:rsid w:val="009B1417"/>
    <w:rsid w:val="009B1974"/>
    <w:rsid w:val="009B1CFD"/>
    <w:rsid w:val="009B2054"/>
    <w:rsid w:val="009B2491"/>
    <w:rsid w:val="009B24BD"/>
    <w:rsid w:val="009B26D8"/>
    <w:rsid w:val="009B2944"/>
    <w:rsid w:val="009B2A41"/>
    <w:rsid w:val="009B2C5F"/>
    <w:rsid w:val="009B2C9D"/>
    <w:rsid w:val="009B2F96"/>
    <w:rsid w:val="009B30D4"/>
    <w:rsid w:val="009B3117"/>
    <w:rsid w:val="009B3506"/>
    <w:rsid w:val="009B355C"/>
    <w:rsid w:val="009B356F"/>
    <w:rsid w:val="009B3649"/>
    <w:rsid w:val="009B36F9"/>
    <w:rsid w:val="009B39DC"/>
    <w:rsid w:val="009B3A2D"/>
    <w:rsid w:val="009B3A56"/>
    <w:rsid w:val="009B3BA2"/>
    <w:rsid w:val="009B3F6C"/>
    <w:rsid w:val="009B3F71"/>
    <w:rsid w:val="009B3FA1"/>
    <w:rsid w:val="009B3FCC"/>
    <w:rsid w:val="009B405D"/>
    <w:rsid w:val="009B418B"/>
    <w:rsid w:val="009B42BE"/>
    <w:rsid w:val="009B4389"/>
    <w:rsid w:val="009B43F7"/>
    <w:rsid w:val="009B44C3"/>
    <w:rsid w:val="009B453B"/>
    <w:rsid w:val="009B4540"/>
    <w:rsid w:val="009B465D"/>
    <w:rsid w:val="009B46D0"/>
    <w:rsid w:val="009B48F7"/>
    <w:rsid w:val="009B4993"/>
    <w:rsid w:val="009B4A13"/>
    <w:rsid w:val="009B4B6D"/>
    <w:rsid w:val="009B4CEB"/>
    <w:rsid w:val="009B4E8B"/>
    <w:rsid w:val="009B4ED4"/>
    <w:rsid w:val="009B5468"/>
    <w:rsid w:val="009B5727"/>
    <w:rsid w:val="009B59AC"/>
    <w:rsid w:val="009B5A25"/>
    <w:rsid w:val="009B5A31"/>
    <w:rsid w:val="009B5D75"/>
    <w:rsid w:val="009B5E8A"/>
    <w:rsid w:val="009B5FC0"/>
    <w:rsid w:val="009B61E7"/>
    <w:rsid w:val="009B6537"/>
    <w:rsid w:val="009B6620"/>
    <w:rsid w:val="009B695D"/>
    <w:rsid w:val="009B6EB0"/>
    <w:rsid w:val="009B70CB"/>
    <w:rsid w:val="009B7130"/>
    <w:rsid w:val="009B72AF"/>
    <w:rsid w:val="009B75A4"/>
    <w:rsid w:val="009B7782"/>
    <w:rsid w:val="009B7A0F"/>
    <w:rsid w:val="009B7F5B"/>
    <w:rsid w:val="009C0087"/>
    <w:rsid w:val="009C04A2"/>
    <w:rsid w:val="009C0615"/>
    <w:rsid w:val="009C0627"/>
    <w:rsid w:val="009C0689"/>
    <w:rsid w:val="009C069D"/>
    <w:rsid w:val="009C0A07"/>
    <w:rsid w:val="009C0A52"/>
    <w:rsid w:val="009C0B09"/>
    <w:rsid w:val="009C0C73"/>
    <w:rsid w:val="009C0CA2"/>
    <w:rsid w:val="009C0D75"/>
    <w:rsid w:val="009C0D9D"/>
    <w:rsid w:val="009C0D9F"/>
    <w:rsid w:val="009C1064"/>
    <w:rsid w:val="009C10DB"/>
    <w:rsid w:val="009C1125"/>
    <w:rsid w:val="009C11A2"/>
    <w:rsid w:val="009C1233"/>
    <w:rsid w:val="009C13F8"/>
    <w:rsid w:val="009C1430"/>
    <w:rsid w:val="009C14BE"/>
    <w:rsid w:val="009C1650"/>
    <w:rsid w:val="009C1B21"/>
    <w:rsid w:val="009C1E7F"/>
    <w:rsid w:val="009C202B"/>
    <w:rsid w:val="009C2055"/>
    <w:rsid w:val="009C20DA"/>
    <w:rsid w:val="009C22BC"/>
    <w:rsid w:val="009C23CD"/>
    <w:rsid w:val="009C2407"/>
    <w:rsid w:val="009C2484"/>
    <w:rsid w:val="009C24E1"/>
    <w:rsid w:val="009C2504"/>
    <w:rsid w:val="009C252F"/>
    <w:rsid w:val="009C263C"/>
    <w:rsid w:val="009C264C"/>
    <w:rsid w:val="009C2804"/>
    <w:rsid w:val="009C2834"/>
    <w:rsid w:val="009C289F"/>
    <w:rsid w:val="009C2978"/>
    <w:rsid w:val="009C2BE0"/>
    <w:rsid w:val="009C2C1F"/>
    <w:rsid w:val="009C2C39"/>
    <w:rsid w:val="009C2DAE"/>
    <w:rsid w:val="009C30FD"/>
    <w:rsid w:val="009C325E"/>
    <w:rsid w:val="009C3313"/>
    <w:rsid w:val="009C39EC"/>
    <w:rsid w:val="009C3A09"/>
    <w:rsid w:val="009C3A29"/>
    <w:rsid w:val="009C3F0A"/>
    <w:rsid w:val="009C4151"/>
    <w:rsid w:val="009C4178"/>
    <w:rsid w:val="009C41E4"/>
    <w:rsid w:val="009C4237"/>
    <w:rsid w:val="009C4319"/>
    <w:rsid w:val="009C432A"/>
    <w:rsid w:val="009C4402"/>
    <w:rsid w:val="009C4674"/>
    <w:rsid w:val="009C46FE"/>
    <w:rsid w:val="009C4834"/>
    <w:rsid w:val="009C4AA4"/>
    <w:rsid w:val="009C5018"/>
    <w:rsid w:val="009C503F"/>
    <w:rsid w:val="009C5053"/>
    <w:rsid w:val="009C509D"/>
    <w:rsid w:val="009C5325"/>
    <w:rsid w:val="009C5520"/>
    <w:rsid w:val="009C5766"/>
    <w:rsid w:val="009C5879"/>
    <w:rsid w:val="009C5A9B"/>
    <w:rsid w:val="009C5B65"/>
    <w:rsid w:val="009C5BC7"/>
    <w:rsid w:val="009C5BD5"/>
    <w:rsid w:val="009C5C38"/>
    <w:rsid w:val="009C5F19"/>
    <w:rsid w:val="009C603A"/>
    <w:rsid w:val="009C6358"/>
    <w:rsid w:val="009C6A5B"/>
    <w:rsid w:val="009C6B50"/>
    <w:rsid w:val="009C6E72"/>
    <w:rsid w:val="009C6EA5"/>
    <w:rsid w:val="009C6FD2"/>
    <w:rsid w:val="009C722A"/>
    <w:rsid w:val="009C739B"/>
    <w:rsid w:val="009C75E7"/>
    <w:rsid w:val="009C76A2"/>
    <w:rsid w:val="009C770A"/>
    <w:rsid w:val="009C7A3A"/>
    <w:rsid w:val="009C7F4F"/>
    <w:rsid w:val="009C7FD0"/>
    <w:rsid w:val="009D0133"/>
    <w:rsid w:val="009D029B"/>
    <w:rsid w:val="009D0346"/>
    <w:rsid w:val="009D0393"/>
    <w:rsid w:val="009D03A9"/>
    <w:rsid w:val="009D0408"/>
    <w:rsid w:val="009D0533"/>
    <w:rsid w:val="009D06B2"/>
    <w:rsid w:val="009D0766"/>
    <w:rsid w:val="009D0B13"/>
    <w:rsid w:val="009D0C15"/>
    <w:rsid w:val="009D0CD2"/>
    <w:rsid w:val="009D0E29"/>
    <w:rsid w:val="009D0EA7"/>
    <w:rsid w:val="009D0ED4"/>
    <w:rsid w:val="009D0F33"/>
    <w:rsid w:val="009D0F63"/>
    <w:rsid w:val="009D105A"/>
    <w:rsid w:val="009D110F"/>
    <w:rsid w:val="009D14EC"/>
    <w:rsid w:val="009D1570"/>
    <w:rsid w:val="009D1590"/>
    <w:rsid w:val="009D1679"/>
    <w:rsid w:val="009D16C1"/>
    <w:rsid w:val="009D18F7"/>
    <w:rsid w:val="009D199D"/>
    <w:rsid w:val="009D1E06"/>
    <w:rsid w:val="009D1FC4"/>
    <w:rsid w:val="009D245E"/>
    <w:rsid w:val="009D2637"/>
    <w:rsid w:val="009D2AD1"/>
    <w:rsid w:val="009D2B15"/>
    <w:rsid w:val="009D2B9B"/>
    <w:rsid w:val="009D2DB8"/>
    <w:rsid w:val="009D2F1A"/>
    <w:rsid w:val="009D3310"/>
    <w:rsid w:val="009D3638"/>
    <w:rsid w:val="009D3C3F"/>
    <w:rsid w:val="009D3D8C"/>
    <w:rsid w:val="009D3E4D"/>
    <w:rsid w:val="009D3E6A"/>
    <w:rsid w:val="009D409C"/>
    <w:rsid w:val="009D426D"/>
    <w:rsid w:val="009D433F"/>
    <w:rsid w:val="009D4514"/>
    <w:rsid w:val="009D476D"/>
    <w:rsid w:val="009D49E4"/>
    <w:rsid w:val="009D4C02"/>
    <w:rsid w:val="009D4D67"/>
    <w:rsid w:val="009D4DB0"/>
    <w:rsid w:val="009D4E65"/>
    <w:rsid w:val="009D5025"/>
    <w:rsid w:val="009D5177"/>
    <w:rsid w:val="009D5645"/>
    <w:rsid w:val="009D56ED"/>
    <w:rsid w:val="009D58A0"/>
    <w:rsid w:val="009D59FE"/>
    <w:rsid w:val="009D5ACF"/>
    <w:rsid w:val="009D5BF6"/>
    <w:rsid w:val="009D5CAF"/>
    <w:rsid w:val="009D5CB5"/>
    <w:rsid w:val="009D5D56"/>
    <w:rsid w:val="009D5FF2"/>
    <w:rsid w:val="009D62B8"/>
    <w:rsid w:val="009D635B"/>
    <w:rsid w:val="009D6414"/>
    <w:rsid w:val="009D6510"/>
    <w:rsid w:val="009D66DC"/>
    <w:rsid w:val="009D670D"/>
    <w:rsid w:val="009D6911"/>
    <w:rsid w:val="009D6AF6"/>
    <w:rsid w:val="009D6C13"/>
    <w:rsid w:val="009D6D86"/>
    <w:rsid w:val="009D6DC0"/>
    <w:rsid w:val="009D6E4F"/>
    <w:rsid w:val="009D6F3F"/>
    <w:rsid w:val="009D6FA0"/>
    <w:rsid w:val="009D7007"/>
    <w:rsid w:val="009D704E"/>
    <w:rsid w:val="009D70AC"/>
    <w:rsid w:val="009D7455"/>
    <w:rsid w:val="009D74E0"/>
    <w:rsid w:val="009D768E"/>
    <w:rsid w:val="009D77AC"/>
    <w:rsid w:val="009D77E8"/>
    <w:rsid w:val="009D7AF3"/>
    <w:rsid w:val="009D7B1D"/>
    <w:rsid w:val="009D7C4D"/>
    <w:rsid w:val="009D7D61"/>
    <w:rsid w:val="009D7F6F"/>
    <w:rsid w:val="009E0112"/>
    <w:rsid w:val="009E0361"/>
    <w:rsid w:val="009E0393"/>
    <w:rsid w:val="009E0404"/>
    <w:rsid w:val="009E0666"/>
    <w:rsid w:val="009E07D3"/>
    <w:rsid w:val="009E093C"/>
    <w:rsid w:val="009E0A1A"/>
    <w:rsid w:val="009E0C7D"/>
    <w:rsid w:val="009E0D3D"/>
    <w:rsid w:val="009E0DCC"/>
    <w:rsid w:val="009E0F5A"/>
    <w:rsid w:val="009E0FFF"/>
    <w:rsid w:val="009E10B9"/>
    <w:rsid w:val="009E12A6"/>
    <w:rsid w:val="009E1387"/>
    <w:rsid w:val="009E14B4"/>
    <w:rsid w:val="009E154F"/>
    <w:rsid w:val="009E15CD"/>
    <w:rsid w:val="009E1BF7"/>
    <w:rsid w:val="009E1C31"/>
    <w:rsid w:val="009E1CAE"/>
    <w:rsid w:val="009E1DDA"/>
    <w:rsid w:val="009E22AF"/>
    <w:rsid w:val="009E2496"/>
    <w:rsid w:val="009E24E6"/>
    <w:rsid w:val="009E2501"/>
    <w:rsid w:val="009E2541"/>
    <w:rsid w:val="009E25CD"/>
    <w:rsid w:val="009E26BC"/>
    <w:rsid w:val="009E28A4"/>
    <w:rsid w:val="009E2E05"/>
    <w:rsid w:val="009E2EB3"/>
    <w:rsid w:val="009E2EC0"/>
    <w:rsid w:val="009E317C"/>
    <w:rsid w:val="009E3436"/>
    <w:rsid w:val="009E377F"/>
    <w:rsid w:val="009E37C5"/>
    <w:rsid w:val="009E3A96"/>
    <w:rsid w:val="009E3BA5"/>
    <w:rsid w:val="009E3D15"/>
    <w:rsid w:val="009E3E44"/>
    <w:rsid w:val="009E3E61"/>
    <w:rsid w:val="009E4073"/>
    <w:rsid w:val="009E4305"/>
    <w:rsid w:val="009E430C"/>
    <w:rsid w:val="009E447C"/>
    <w:rsid w:val="009E470B"/>
    <w:rsid w:val="009E482D"/>
    <w:rsid w:val="009E498A"/>
    <w:rsid w:val="009E4B18"/>
    <w:rsid w:val="009E4C34"/>
    <w:rsid w:val="009E4C50"/>
    <w:rsid w:val="009E4E11"/>
    <w:rsid w:val="009E4EC5"/>
    <w:rsid w:val="009E4F78"/>
    <w:rsid w:val="009E4FBD"/>
    <w:rsid w:val="009E505A"/>
    <w:rsid w:val="009E51F1"/>
    <w:rsid w:val="009E5647"/>
    <w:rsid w:val="009E566B"/>
    <w:rsid w:val="009E596D"/>
    <w:rsid w:val="009E5B2D"/>
    <w:rsid w:val="009E5BB2"/>
    <w:rsid w:val="009E5BB8"/>
    <w:rsid w:val="009E5BF3"/>
    <w:rsid w:val="009E5BFE"/>
    <w:rsid w:val="009E5E48"/>
    <w:rsid w:val="009E5E7C"/>
    <w:rsid w:val="009E5F5C"/>
    <w:rsid w:val="009E6109"/>
    <w:rsid w:val="009E6755"/>
    <w:rsid w:val="009E68A4"/>
    <w:rsid w:val="009E68B1"/>
    <w:rsid w:val="009E68D9"/>
    <w:rsid w:val="009E6A24"/>
    <w:rsid w:val="009E6AF7"/>
    <w:rsid w:val="009E6B4C"/>
    <w:rsid w:val="009E6C76"/>
    <w:rsid w:val="009E7473"/>
    <w:rsid w:val="009E75BB"/>
    <w:rsid w:val="009E76CF"/>
    <w:rsid w:val="009E7A25"/>
    <w:rsid w:val="009E7A71"/>
    <w:rsid w:val="009E7B38"/>
    <w:rsid w:val="009E7C7C"/>
    <w:rsid w:val="009E7F98"/>
    <w:rsid w:val="009F01A7"/>
    <w:rsid w:val="009F022B"/>
    <w:rsid w:val="009F039F"/>
    <w:rsid w:val="009F03D7"/>
    <w:rsid w:val="009F0451"/>
    <w:rsid w:val="009F0639"/>
    <w:rsid w:val="009F06F2"/>
    <w:rsid w:val="009F0E6A"/>
    <w:rsid w:val="009F0F41"/>
    <w:rsid w:val="009F10B2"/>
    <w:rsid w:val="009F13B5"/>
    <w:rsid w:val="009F1461"/>
    <w:rsid w:val="009F19BA"/>
    <w:rsid w:val="009F1E57"/>
    <w:rsid w:val="009F22ED"/>
    <w:rsid w:val="009F22FB"/>
    <w:rsid w:val="009F245E"/>
    <w:rsid w:val="009F2667"/>
    <w:rsid w:val="009F28F1"/>
    <w:rsid w:val="009F2D28"/>
    <w:rsid w:val="009F2E3C"/>
    <w:rsid w:val="009F3418"/>
    <w:rsid w:val="009F3580"/>
    <w:rsid w:val="009F3603"/>
    <w:rsid w:val="009F3762"/>
    <w:rsid w:val="009F3B8A"/>
    <w:rsid w:val="009F3B9B"/>
    <w:rsid w:val="009F3CF2"/>
    <w:rsid w:val="009F3DD1"/>
    <w:rsid w:val="009F40D1"/>
    <w:rsid w:val="009F4323"/>
    <w:rsid w:val="009F43A1"/>
    <w:rsid w:val="009F467E"/>
    <w:rsid w:val="009F46A0"/>
    <w:rsid w:val="009F47D5"/>
    <w:rsid w:val="009F5319"/>
    <w:rsid w:val="009F5661"/>
    <w:rsid w:val="009F56DF"/>
    <w:rsid w:val="009F5BEE"/>
    <w:rsid w:val="009F5C19"/>
    <w:rsid w:val="009F6033"/>
    <w:rsid w:val="009F622E"/>
    <w:rsid w:val="009F635E"/>
    <w:rsid w:val="009F63BD"/>
    <w:rsid w:val="009F657E"/>
    <w:rsid w:val="009F6589"/>
    <w:rsid w:val="009F67FF"/>
    <w:rsid w:val="009F6A69"/>
    <w:rsid w:val="009F7290"/>
    <w:rsid w:val="009F767B"/>
    <w:rsid w:val="009F7694"/>
    <w:rsid w:val="009F78FF"/>
    <w:rsid w:val="009F7B6A"/>
    <w:rsid w:val="009F7BB3"/>
    <w:rsid w:val="009F7DAF"/>
    <w:rsid w:val="009F7E65"/>
    <w:rsid w:val="009F7E8C"/>
    <w:rsid w:val="009F7FF0"/>
    <w:rsid w:val="00A000DB"/>
    <w:rsid w:val="00A000F1"/>
    <w:rsid w:val="00A0010A"/>
    <w:rsid w:val="00A002AB"/>
    <w:rsid w:val="00A004F0"/>
    <w:rsid w:val="00A00602"/>
    <w:rsid w:val="00A0068D"/>
    <w:rsid w:val="00A0071E"/>
    <w:rsid w:val="00A007EA"/>
    <w:rsid w:val="00A0096E"/>
    <w:rsid w:val="00A00A91"/>
    <w:rsid w:val="00A00A94"/>
    <w:rsid w:val="00A00C4E"/>
    <w:rsid w:val="00A00EFF"/>
    <w:rsid w:val="00A01028"/>
    <w:rsid w:val="00A010F5"/>
    <w:rsid w:val="00A01529"/>
    <w:rsid w:val="00A0179B"/>
    <w:rsid w:val="00A0187D"/>
    <w:rsid w:val="00A019A2"/>
    <w:rsid w:val="00A019B8"/>
    <w:rsid w:val="00A01C00"/>
    <w:rsid w:val="00A01C75"/>
    <w:rsid w:val="00A01C84"/>
    <w:rsid w:val="00A01D46"/>
    <w:rsid w:val="00A01DA3"/>
    <w:rsid w:val="00A02015"/>
    <w:rsid w:val="00A020DD"/>
    <w:rsid w:val="00A02174"/>
    <w:rsid w:val="00A0222F"/>
    <w:rsid w:val="00A02289"/>
    <w:rsid w:val="00A02317"/>
    <w:rsid w:val="00A0233C"/>
    <w:rsid w:val="00A02591"/>
    <w:rsid w:val="00A0280D"/>
    <w:rsid w:val="00A02962"/>
    <w:rsid w:val="00A02B7F"/>
    <w:rsid w:val="00A02C5D"/>
    <w:rsid w:val="00A02CC4"/>
    <w:rsid w:val="00A02EDE"/>
    <w:rsid w:val="00A02F36"/>
    <w:rsid w:val="00A02FCD"/>
    <w:rsid w:val="00A030E8"/>
    <w:rsid w:val="00A031A9"/>
    <w:rsid w:val="00A031D5"/>
    <w:rsid w:val="00A034F1"/>
    <w:rsid w:val="00A03924"/>
    <w:rsid w:val="00A03931"/>
    <w:rsid w:val="00A03A72"/>
    <w:rsid w:val="00A03C94"/>
    <w:rsid w:val="00A03F04"/>
    <w:rsid w:val="00A0412B"/>
    <w:rsid w:val="00A04593"/>
    <w:rsid w:val="00A046C2"/>
    <w:rsid w:val="00A04745"/>
    <w:rsid w:val="00A048F5"/>
    <w:rsid w:val="00A04952"/>
    <w:rsid w:val="00A04AD5"/>
    <w:rsid w:val="00A04B3D"/>
    <w:rsid w:val="00A04B98"/>
    <w:rsid w:val="00A04CB4"/>
    <w:rsid w:val="00A04D08"/>
    <w:rsid w:val="00A04D2A"/>
    <w:rsid w:val="00A05026"/>
    <w:rsid w:val="00A05051"/>
    <w:rsid w:val="00A052D6"/>
    <w:rsid w:val="00A05309"/>
    <w:rsid w:val="00A05603"/>
    <w:rsid w:val="00A05872"/>
    <w:rsid w:val="00A0596A"/>
    <w:rsid w:val="00A059D0"/>
    <w:rsid w:val="00A05C30"/>
    <w:rsid w:val="00A05D28"/>
    <w:rsid w:val="00A05E87"/>
    <w:rsid w:val="00A05F42"/>
    <w:rsid w:val="00A05FA1"/>
    <w:rsid w:val="00A06176"/>
    <w:rsid w:val="00A06241"/>
    <w:rsid w:val="00A06482"/>
    <w:rsid w:val="00A06660"/>
    <w:rsid w:val="00A06728"/>
    <w:rsid w:val="00A067C3"/>
    <w:rsid w:val="00A06A20"/>
    <w:rsid w:val="00A06B6F"/>
    <w:rsid w:val="00A06BF2"/>
    <w:rsid w:val="00A06C88"/>
    <w:rsid w:val="00A06E5E"/>
    <w:rsid w:val="00A07431"/>
    <w:rsid w:val="00A076F7"/>
    <w:rsid w:val="00A077FE"/>
    <w:rsid w:val="00A0795B"/>
    <w:rsid w:val="00A07A0B"/>
    <w:rsid w:val="00A07A8F"/>
    <w:rsid w:val="00A07AED"/>
    <w:rsid w:val="00A1026A"/>
    <w:rsid w:val="00A10392"/>
    <w:rsid w:val="00A10514"/>
    <w:rsid w:val="00A10664"/>
    <w:rsid w:val="00A10769"/>
    <w:rsid w:val="00A10956"/>
    <w:rsid w:val="00A10B6D"/>
    <w:rsid w:val="00A10EA8"/>
    <w:rsid w:val="00A10F7E"/>
    <w:rsid w:val="00A110EC"/>
    <w:rsid w:val="00A1119B"/>
    <w:rsid w:val="00A115D6"/>
    <w:rsid w:val="00A11740"/>
    <w:rsid w:val="00A1176B"/>
    <w:rsid w:val="00A11881"/>
    <w:rsid w:val="00A1193E"/>
    <w:rsid w:val="00A119E5"/>
    <w:rsid w:val="00A11AA1"/>
    <w:rsid w:val="00A11AB0"/>
    <w:rsid w:val="00A11BCC"/>
    <w:rsid w:val="00A11EAE"/>
    <w:rsid w:val="00A11F55"/>
    <w:rsid w:val="00A11FE7"/>
    <w:rsid w:val="00A12663"/>
    <w:rsid w:val="00A12771"/>
    <w:rsid w:val="00A12B4C"/>
    <w:rsid w:val="00A12B8C"/>
    <w:rsid w:val="00A12FA7"/>
    <w:rsid w:val="00A13267"/>
    <w:rsid w:val="00A13529"/>
    <w:rsid w:val="00A1371A"/>
    <w:rsid w:val="00A13804"/>
    <w:rsid w:val="00A13815"/>
    <w:rsid w:val="00A13994"/>
    <w:rsid w:val="00A13AE6"/>
    <w:rsid w:val="00A13DD5"/>
    <w:rsid w:val="00A13EBC"/>
    <w:rsid w:val="00A13FE4"/>
    <w:rsid w:val="00A140D3"/>
    <w:rsid w:val="00A141B3"/>
    <w:rsid w:val="00A14288"/>
    <w:rsid w:val="00A142E4"/>
    <w:rsid w:val="00A14423"/>
    <w:rsid w:val="00A1446B"/>
    <w:rsid w:val="00A14771"/>
    <w:rsid w:val="00A148F9"/>
    <w:rsid w:val="00A148FF"/>
    <w:rsid w:val="00A14E4A"/>
    <w:rsid w:val="00A1503C"/>
    <w:rsid w:val="00A15069"/>
    <w:rsid w:val="00A1506D"/>
    <w:rsid w:val="00A150A8"/>
    <w:rsid w:val="00A15272"/>
    <w:rsid w:val="00A15325"/>
    <w:rsid w:val="00A15330"/>
    <w:rsid w:val="00A15700"/>
    <w:rsid w:val="00A15A38"/>
    <w:rsid w:val="00A15C52"/>
    <w:rsid w:val="00A15CC6"/>
    <w:rsid w:val="00A160A1"/>
    <w:rsid w:val="00A164B4"/>
    <w:rsid w:val="00A167BE"/>
    <w:rsid w:val="00A167E3"/>
    <w:rsid w:val="00A167F2"/>
    <w:rsid w:val="00A169DF"/>
    <w:rsid w:val="00A16A51"/>
    <w:rsid w:val="00A16BD5"/>
    <w:rsid w:val="00A16C52"/>
    <w:rsid w:val="00A16CB4"/>
    <w:rsid w:val="00A16D33"/>
    <w:rsid w:val="00A16D3A"/>
    <w:rsid w:val="00A16D61"/>
    <w:rsid w:val="00A16DDF"/>
    <w:rsid w:val="00A16E62"/>
    <w:rsid w:val="00A17086"/>
    <w:rsid w:val="00A17125"/>
    <w:rsid w:val="00A172EB"/>
    <w:rsid w:val="00A17334"/>
    <w:rsid w:val="00A1741F"/>
    <w:rsid w:val="00A176FA"/>
    <w:rsid w:val="00A178D9"/>
    <w:rsid w:val="00A17917"/>
    <w:rsid w:val="00A17A64"/>
    <w:rsid w:val="00A17C8D"/>
    <w:rsid w:val="00A17CE2"/>
    <w:rsid w:val="00A17EE0"/>
    <w:rsid w:val="00A17EFE"/>
    <w:rsid w:val="00A20162"/>
    <w:rsid w:val="00A20704"/>
    <w:rsid w:val="00A20716"/>
    <w:rsid w:val="00A20AB2"/>
    <w:rsid w:val="00A20C78"/>
    <w:rsid w:val="00A21269"/>
    <w:rsid w:val="00A21293"/>
    <w:rsid w:val="00A2140A"/>
    <w:rsid w:val="00A214F0"/>
    <w:rsid w:val="00A21525"/>
    <w:rsid w:val="00A217FE"/>
    <w:rsid w:val="00A21818"/>
    <w:rsid w:val="00A21BCD"/>
    <w:rsid w:val="00A21BD3"/>
    <w:rsid w:val="00A21D63"/>
    <w:rsid w:val="00A21FFB"/>
    <w:rsid w:val="00A2206A"/>
    <w:rsid w:val="00A222C1"/>
    <w:rsid w:val="00A22835"/>
    <w:rsid w:val="00A22E7A"/>
    <w:rsid w:val="00A22EBF"/>
    <w:rsid w:val="00A22F8F"/>
    <w:rsid w:val="00A22F9B"/>
    <w:rsid w:val="00A2304A"/>
    <w:rsid w:val="00A2312E"/>
    <w:rsid w:val="00A23191"/>
    <w:rsid w:val="00A23280"/>
    <w:rsid w:val="00A23444"/>
    <w:rsid w:val="00A235E3"/>
    <w:rsid w:val="00A23800"/>
    <w:rsid w:val="00A23853"/>
    <w:rsid w:val="00A23885"/>
    <w:rsid w:val="00A23887"/>
    <w:rsid w:val="00A23893"/>
    <w:rsid w:val="00A23D91"/>
    <w:rsid w:val="00A23ECB"/>
    <w:rsid w:val="00A240E1"/>
    <w:rsid w:val="00A24323"/>
    <w:rsid w:val="00A24452"/>
    <w:rsid w:val="00A24567"/>
    <w:rsid w:val="00A245CA"/>
    <w:rsid w:val="00A245DF"/>
    <w:rsid w:val="00A24C68"/>
    <w:rsid w:val="00A24CF7"/>
    <w:rsid w:val="00A24F70"/>
    <w:rsid w:val="00A24FB2"/>
    <w:rsid w:val="00A25047"/>
    <w:rsid w:val="00A2512C"/>
    <w:rsid w:val="00A2515B"/>
    <w:rsid w:val="00A251EA"/>
    <w:rsid w:val="00A253F4"/>
    <w:rsid w:val="00A254A3"/>
    <w:rsid w:val="00A2564D"/>
    <w:rsid w:val="00A2568A"/>
    <w:rsid w:val="00A25875"/>
    <w:rsid w:val="00A2588E"/>
    <w:rsid w:val="00A2599C"/>
    <w:rsid w:val="00A25B28"/>
    <w:rsid w:val="00A25C37"/>
    <w:rsid w:val="00A25E0C"/>
    <w:rsid w:val="00A262EA"/>
    <w:rsid w:val="00A263CA"/>
    <w:rsid w:val="00A26404"/>
    <w:rsid w:val="00A26433"/>
    <w:rsid w:val="00A26635"/>
    <w:rsid w:val="00A266A7"/>
    <w:rsid w:val="00A266CC"/>
    <w:rsid w:val="00A2682A"/>
    <w:rsid w:val="00A26971"/>
    <w:rsid w:val="00A26A13"/>
    <w:rsid w:val="00A26A75"/>
    <w:rsid w:val="00A26B5B"/>
    <w:rsid w:val="00A26B74"/>
    <w:rsid w:val="00A26CA4"/>
    <w:rsid w:val="00A26EDF"/>
    <w:rsid w:val="00A2715F"/>
    <w:rsid w:val="00A27210"/>
    <w:rsid w:val="00A27232"/>
    <w:rsid w:val="00A273B3"/>
    <w:rsid w:val="00A273D6"/>
    <w:rsid w:val="00A27443"/>
    <w:rsid w:val="00A2751D"/>
    <w:rsid w:val="00A276A3"/>
    <w:rsid w:val="00A27892"/>
    <w:rsid w:val="00A27B33"/>
    <w:rsid w:val="00A27B70"/>
    <w:rsid w:val="00A27BA7"/>
    <w:rsid w:val="00A27D63"/>
    <w:rsid w:val="00A27D7F"/>
    <w:rsid w:val="00A27F3E"/>
    <w:rsid w:val="00A27F80"/>
    <w:rsid w:val="00A27FD3"/>
    <w:rsid w:val="00A300B9"/>
    <w:rsid w:val="00A3033D"/>
    <w:rsid w:val="00A3069A"/>
    <w:rsid w:val="00A306C6"/>
    <w:rsid w:val="00A307C3"/>
    <w:rsid w:val="00A30899"/>
    <w:rsid w:val="00A30D26"/>
    <w:rsid w:val="00A30DB1"/>
    <w:rsid w:val="00A30DBA"/>
    <w:rsid w:val="00A30DF3"/>
    <w:rsid w:val="00A30F57"/>
    <w:rsid w:val="00A31068"/>
    <w:rsid w:val="00A31251"/>
    <w:rsid w:val="00A313E2"/>
    <w:rsid w:val="00A315F1"/>
    <w:rsid w:val="00A316B1"/>
    <w:rsid w:val="00A317D9"/>
    <w:rsid w:val="00A31A2F"/>
    <w:rsid w:val="00A31BD3"/>
    <w:rsid w:val="00A31BE9"/>
    <w:rsid w:val="00A31BED"/>
    <w:rsid w:val="00A31C08"/>
    <w:rsid w:val="00A31C22"/>
    <w:rsid w:val="00A31C54"/>
    <w:rsid w:val="00A31CD7"/>
    <w:rsid w:val="00A31D42"/>
    <w:rsid w:val="00A31D58"/>
    <w:rsid w:val="00A31D95"/>
    <w:rsid w:val="00A31FF4"/>
    <w:rsid w:val="00A3200C"/>
    <w:rsid w:val="00A32099"/>
    <w:rsid w:val="00A320A2"/>
    <w:rsid w:val="00A3242E"/>
    <w:rsid w:val="00A326D3"/>
    <w:rsid w:val="00A32A90"/>
    <w:rsid w:val="00A32AC6"/>
    <w:rsid w:val="00A32BA0"/>
    <w:rsid w:val="00A32C7D"/>
    <w:rsid w:val="00A32D6A"/>
    <w:rsid w:val="00A32DE4"/>
    <w:rsid w:val="00A32F13"/>
    <w:rsid w:val="00A32F5D"/>
    <w:rsid w:val="00A3309A"/>
    <w:rsid w:val="00A33203"/>
    <w:rsid w:val="00A33208"/>
    <w:rsid w:val="00A33429"/>
    <w:rsid w:val="00A334AC"/>
    <w:rsid w:val="00A335C1"/>
    <w:rsid w:val="00A337C5"/>
    <w:rsid w:val="00A33869"/>
    <w:rsid w:val="00A3399E"/>
    <w:rsid w:val="00A33D0D"/>
    <w:rsid w:val="00A33DDD"/>
    <w:rsid w:val="00A33F44"/>
    <w:rsid w:val="00A3404B"/>
    <w:rsid w:val="00A3417F"/>
    <w:rsid w:val="00A34365"/>
    <w:rsid w:val="00A346D8"/>
    <w:rsid w:val="00A34789"/>
    <w:rsid w:val="00A3485B"/>
    <w:rsid w:val="00A348FF"/>
    <w:rsid w:val="00A350D5"/>
    <w:rsid w:val="00A35178"/>
    <w:rsid w:val="00A35231"/>
    <w:rsid w:val="00A35309"/>
    <w:rsid w:val="00A354AE"/>
    <w:rsid w:val="00A35515"/>
    <w:rsid w:val="00A355F0"/>
    <w:rsid w:val="00A356A5"/>
    <w:rsid w:val="00A35C83"/>
    <w:rsid w:val="00A35CAD"/>
    <w:rsid w:val="00A35E18"/>
    <w:rsid w:val="00A35E1C"/>
    <w:rsid w:val="00A35F3C"/>
    <w:rsid w:val="00A35F9C"/>
    <w:rsid w:val="00A360D0"/>
    <w:rsid w:val="00A36205"/>
    <w:rsid w:val="00A3630E"/>
    <w:rsid w:val="00A3641D"/>
    <w:rsid w:val="00A3654A"/>
    <w:rsid w:val="00A366A8"/>
    <w:rsid w:val="00A368CD"/>
    <w:rsid w:val="00A36AF4"/>
    <w:rsid w:val="00A36B65"/>
    <w:rsid w:val="00A36D84"/>
    <w:rsid w:val="00A36D99"/>
    <w:rsid w:val="00A36DEC"/>
    <w:rsid w:val="00A36EEE"/>
    <w:rsid w:val="00A36F68"/>
    <w:rsid w:val="00A3732A"/>
    <w:rsid w:val="00A3759C"/>
    <w:rsid w:val="00A37B29"/>
    <w:rsid w:val="00A37B52"/>
    <w:rsid w:val="00A37BB8"/>
    <w:rsid w:val="00A37CB8"/>
    <w:rsid w:val="00A37D74"/>
    <w:rsid w:val="00A40351"/>
    <w:rsid w:val="00A40386"/>
    <w:rsid w:val="00A403B4"/>
    <w:rsid w:val="00A40DF5"/>
    <w:rsid w:val="00A40FB4"/>
    <w:rsid w:val="00A411C2"/>
    <w:rsid w:val="00A412EE"/>
    <w:rsid w:val="00A4142B"/>
    <w:rsid w:val="00A41701"/>
    <w:rsid w:val="00A41979"/>
    <w:rsid w:val="00A41E1F"/>
    <w:rsid w:val="00A41F8B"/>
    <w:rsid w:val="00A41FD3"/>
    <w:rsid w:val="00A41FF8"/>
    <w:rsid w:val="00A422A9"/>
    <w:rsid w:val="00A424D5"/>
    <w:rsid w:val="00A42535"/>
    <w:rsid w:val="00A425E5"/>
    <w:rsid w:val="00A42643"/>
    <w:rsid w:val="00A42775"/>
    <w:rsid w:val="00A428CA"/>
    <w:rsid w:val="00A429AD"/>
    <w:rsid w:val="00A42A1B"/>
    <w:rsid w:val="00A42D87"/>
    <w:rsid w:val="00A430EB"/>
    <w:rsid w:val="00A433E2"/>
    <w:rsid w:val="00A433EE"/>
    <w:rsid w:val="00A434C1"/>
    <w:rsid w:val="00A4358F"/>
    <w:rsid w:val="00A435FB"/>
    <w:rsid w:val="00A4369C"/>
    <w:rsid w:val="00A43852"/>
    <w:rsid w:val="00A43AFB"/>
    <w:rsid w:val="00A43DE1"/>
    <w:rsid w:val="00A43EB6"/>
    <w:rsid w:val="00A43EFC"/>
    <w:rsid w:val="00A43F68"/>
    <w:rsid w:val="00A44083"/>
    <w:rsid w:val="00A440AA"/>
    <w:rsid w:val="00A440DE"/>
    <w:rsid w:val="00A44222"/>
    <w:rsid w:val="00A44230"/>
    <w:rsid w:val="00A4438F"/>
    <w:rsid w:val="00A444EC"/>
    <w:rsid w:val="00A44908"/>
    <w:rsid w:val="00A44B21"/>
    <w:rsid w:val="00A44BD3"/>
    <w:rsid w:val="00A44BD4"/>
    <w:rsid w:val="00A44DB9"/>
    <w:rsid w:val="00A44E9F"/>
    <w:rsid w:val="00A4521D"/>
    <w:rsid w:val="00A45379"/>
    <w:rsid w:val="00A4537F"/>
    <w:rsid w:val="00A45409"/>
    <w:rsid w:val="00A45652"/>
    <w:rsid w:val="00A456D4"/>
    <w:rsid w:val="00A45F3B"/>
    <w:rsid w:val="00A46034"/>
    <w:rsid w:val="00A46123"/>
    <w:rsid w:val="00A462F6"/>
    <w:rsid w:val="00A46328"/>
    <w:rsid w:val="00A466C8"/>
    <w:rsid w:val="00A46B01"/>
    <w:rsid w:val="00A46C0F"/>
    <w:rsid w:val="00A46D3A"/>
    <w:rsid w:val="00A46D6F"/>
    <w:rsid w:val="00A46FD0"/>
    <w:rsid w:val="00A4730F"/>
    <w:rsid w:val="00A4731E"/>
    <w:rsid w:val="00A4733A"/>
    <w:rsid w:val="00A473A9"/>
    <w:rsid w:val="00A474F9"/>
    <w:rsid w:val="00A4751E"/>
    <w:rsid w:val="00A47930"/>
    <w:rsid w:val="00A47B5F"/>
    <w:rsid w:val="00A47C5A"/>
    <w:rsid w:val="00A47D42"/>
    <w:rsid w:val="00A47ECA"/>
    <w:rsid w:val="00A501B3"/>
    <w:rsid w:val="00A501B4"/>
    <w:rsid w:val="00A5039F"/>
    <w:rsid w:val="00A50496"/>
    <w:rsid w:val="00A506F8"/>
    <w:rsid w:val="00A508A7"/>
    <w:rsid w:val="00A508D4"/>
    <w:rsid w:val="00A508FB"/>
    <w:rsid w:val="00A50A44"/>
    <w:rsid w:val="00A50BA1"/>
    <w:rsid w:val="00A50C15"/>
    <w:rsid w:val="00A50C50"/>
    <w:rsid w:val="00A50FD7"/>
    <w:rsid w:val="00A51240"/>
    <w:rsid w:val="00A512EA"/>
    <w:rsid w:val="00A51366"/>
    <w:rsid w:val="00A5153E"/>
    <w:rsid w:val="00A51570"/>
    <w:rsid w:val="00A516A7"/>
    <w:rsid w:val="00A51732"/>
    <w:rsid w:val="00A5188F"/>
    <w:rsid w:val="00A519A9"/>
    <w:rsid w:val="00A51B9C"/>
    <w:rsid w:val="00A51D17"/>
    <w:rsid w:val="00A51D46"/>
    <w:rsid w:val="00A51F0A"/>
    <w:rsid w:val="00A51F54"/>
    <w:rsid w:val="00A52179"/>
    <w:rsid w:val="00A52214"/>
    <w:rsid w:val="00A52286"/>
    <w:rsid w:val="00A5235D"/>
    <w:rsid w:val="00A52464"/>
    <w:rsid w:val="00A52740"/>
    <w:rsid w:val="00A527CA"/>
    <w:rsid w:val="00A5282B"/>
    <w:rsid w:val="00A5283C"/>
    <w:rsid w:val="00A52A9C"/>
    <w:rsid w:val="00A52BBD"/>
    <w:rsid w:val="00A52CB5"/>
    <w:rsid w:val="00A52D37"/>
    <w:rsid w:val="00A52E91"/>
    <w:rsid w:val="00A52EC9"/>
    <w:rsid w:val="00A52F25"/>
    <w:rsid w:val="00A52FB7"/>
    <w:rsid w:val="00A53162"/>
    <w:rsid w:val="00A531E2"/>
    <w:rsid w:val="00A53365"/>
    <w:rsid w:val="00A538E3"/>
    <w:rsid w:val="00A53B6A"/>
    <w:rsid w:val="00A53BD3"/>
    <w:rsid w:val="00A53DE3"/>
    <w:rsid w:val="00A53F0D"/>
    <w:rsid w:val="00A54146"/>
    <w:rsid w:val="00A542BC"/>
    <w:rsid w:val="00A54308"/>
    <w:rsid w:val="00A544BD"/>
    <w:rsid w:val="00A544F8"/>
    <w:rsid w:val="00A545C5"/>
    <w:rsid w:val="00A54759"/>
    <w:rsid w:val="00A547E3"/>
    <w:rsid w:val="00A54B1F"/>
    <w:rsid w:val="00A54DAD"/>
    <w:rsid w:val="00A54E37"/>
    <w:rsid w:val="00A54E57"/>
    <w:rsid w:val="00A54EF2"/>
    <w:rsid w:val="00A54FB7"/>
    <w:rsid w:val="00A55095"/>
    <w:rsid w:val="00A551B9"/>
    <w:rsid w:val="00A552BF"/>
    <w:rsid w:val="00A55473"/>
    <w:rsid w:val="00A5562E"/>
    <w:rsid w:val="00A557B5"/>
    <w:rsid w:val="00A5586D"/>
    <w:rsid w:val="00A55ABA"/>
    <w:rsid w:val="00A55CD2"/>
    <w:rsid w:val="00A55D48"/>
    <w:rsid w:val="00A56106"/>
    <w:rsid w:val="00A5610D"/>
    <w:rsid w:val="00A562E9"/>
    <w:rsid w:val="00A56479"/>
    <w:rsid w:val="00A564A5"/>
    <w:rsid w:val="00A567E1"/>
    <w:rsid w:val="00A56846"/>
    <w:rsid w:val="00A569B9"/>
    <w:rsid w:val="00A569E2"/>
    <w:rsid w:val="00A56AB0"/>
    <w:rsid w:val="00A56B79"/>
    <w:rsid w:val="00A56CB9"/>
    <w:rsid w:val="00A56CC7"/>
    <w:rsid w:val="00A56CDA"/>
    <w:rsid w:val="00A56D68"/>
    <w:rsid w:val="00A56E09"/>
    <w:rsid w:val="00A572E8"/>
    <w:rsid w:val="00A5745A"/>
    <w:rsid w:val="00A5753B"/>
    <w:rsid w:val="00A575C0"/>
    <w:rsid w:val="00A576DE"/>
    <w:rsid w:val="00A579F5"/>
    <w:rsid w:val="00A57A51"/>
    <w:rsid w:val="00A57BEB"/>
    <w:rsid w:val="00A57C96"/>
    <w:rsid w:val="00A57EEC"/>
    <w:rsid w:val="00A6000D"/>
    <w:rsid w:val="00A6018B"/>
    <w:rsid w:val="00A601A3"/>
    <w:rsid w:val="00A602E7"/>
    <w:rsid w:val="00A60386"/>
    <w:rsid w:val="00A6038D"/>
    <w:rsid w:val="00A6038F"/>
    <w:rsid w:val="00A60414"/>
    <w:rsid w:val="00A60636"/>
    <w:rsid w:val="00A6069E"/>
    <w:rsid w:val="00A6076D"/>
    <w:rsid w:val="00A609B3"/>
    <w:rsid w:val="00A60AB3"/>
    <w:rsid w:val="00A60D3F"/>
    <w:rsid w:val="00A60FEF"/>
    <w:rsid w:val="00A610A3"/>
    <w:rsid w:val="00A61142"/>
    <w:rsid w:val="00A61484"/>
    <w:rsid w:val="00A61496"/>
    <w:rsid w:val="00A61673"/>
    <w:rsid w:val="00A616C5"/>
    <w:rsid w:val="00A618D1"/>
    <w:rsid w:val="00A61BEF"/>
    <w:rsid w:val="00A61D67"/>
    <w:rsid w:val="00A61DA9"/>
    <w:rsid w:val="00A61E88"/>
    <w:rsid w:val="00A61F5C"/>
    <w:rsid w:val="00A61F6E"/>
    <w:rsid w:val="00A61FF1"/>
    <w:rsid w:val="00A6200B"/>
    <w:rsid w:val="00A62029"/>
    <w:rsid w:val="00A62052"/>
    <w:rsid w:val="00A62098"/>
    <w:rsid w:val="00A620E0"/>
    <w:rsid w:val="00A6214E"/>
    <w:rsid w:val="00A62491"/>
    <w:rsid w:val="00A624CD"/>
    <w:rsid w:val="00A62B34"/>
    <w:rsid w:val="00A62BF3"/>
    <w:rsid w:val="00A630E8"/>
    <w:rsid w:val="00A6311F"/>
    <w:rsid w:val="00A63192"/>
    <w:rsid w:val="00A63274"/>
    <w:rsid w:val="00A6329A"/>
    <w:rsid w:val="00A6333D"/>
    <w:rsid w:val="00A63382"/>
    <w:rsid w:val="00A63459"/>
    <w:rsid w:val="00A63652"/>
    <w:rsid w:val="00A637AC"/>
    <w:rsid w:val="00A63840"/>
    <w:rsid w:val="00A63A9D"/>
    <w:rsid w:val="00A63C52"/>
    <w:rsid w:val="00A63D03"/>
    <w:rsid w:val="00A63E85"/>
    <w:rsid w:val="00A63E9E"/>
    <w:rsid w:val="00A63F61"/>
    <w:rsid w:val="00A641BA"/>
    <w:rsid w:val="00A6475B"/>
    <w:rsid w:val="00A64786"/>
    <w:rsid w:val="00A64926"/>
    <w:rsid w:val="00A6498D"/>
    <w:rsid w:val="00A649FA"/>
    <w:rsid w:val="00A64B12"/>
    <w:rsid w:val="00A64F6D"/>
    <w:rsid w:val="00A651B0"/>
    <w:rsid w:val="00A651B5"/>
    <w:rsid w:val="00A652AF"/>
    <w:rsid w:val="00A65302"/>
    <w:rsid w:val="00A6535A"/>
    <w:rsid w:val="00A65BB1"/>
    <w:rsid w:val="00A65BB8"/>
    <w:rsid w:val="00A65C82"/>
    <w:rsid w:val="00A65CA5"/>
    <w:rsid w:val="00A65D13"/>
    <w:rsid w:val="00A65D31"/>
    <w:rsid w:val="00A65F4C"/>
    <w:rsid w:val="00A65F82"/>
    <w:rsid w:val="00A66037"/>
    <w:rsid w:val="00A66066"/>
    <w:rsid w:val="00A66105"/>
    <w:rsid w:val="00A66149"/>
    <w:rsid w:val="00A6618A"/>
    <w:rsid w:val="00A664F5"/>
    <w:rsid w:val="00A665CF"/>
    <w:rsid w:val="00A66987"/>
    <w:rsid w:val="00A669D8"/>
    <w:rsid w:val="00A66A01"/>
    <w:rsid w:val="00A66AC9"/>
    <w:rsid w:val="00A66ACF"/>
    <w:rsid w:val="00A66E00"/>
    <w:rsid w:val="00A66F23"/>
    <w:rsid w:val="00A66FF5"/>
    <w:rsid w:val="00A6738D"/>
    <w:rsid w:val="00A67415"/>
    <w:rsid w:val="00A676EF"/>
    <w:rsid w:val="00A677CD"/>
    <w:rsid w:val="00A67AB1"/>
    <w:rsid w:val="00A67CA7"/>
    <w:rsid w:val="00A67DCC"/>
    <w:rsid w:val="00A67E86"/>
    <w:rsid w:val="00A67EDE"/>
    <w:rsid w:val="00A703D2"/>
    <w:rsid w:val="00A70443"/>
    <w:rsid w:val="00A704EC"/>
    <w:rsid w:val="00A70531"/>
    <w:rsid w:val="00A706EF"/>
    <w:rsid w:val="00A707FC"/>
    <w:rsid w:val="00A70B66"/>
    <w:rsid w:val="00A7116A"/>
    <w:rsid w:val="00A712EE"/>
    <w:rsid w:val="00A71476"/>
    <w:rsid w:val="00A7189D"/>
    <w:rsid w:val="00A718FE"/>
    <w:rsid w:val="00A71CB8"/>
    <w:rsid w:val="00A71E75"/>
    <w:rsid w:val="00A71F7F"/>
    <w:rsid w:val="00A71FAC"/>
    <w:rsid w:val="00A72084"/>
    <w:rsid w:val="00A720E7"/>
    <w:rsid w:val="00A7212B"/>
    <w:rsid w:val="00A72216"/>
    <w:rsid w:val="00A7224D"/>
    <w:rsid w:val="00A7267B"/>
    <w:rsid w:val="00A7274A"/>
    <w:rsid w:val="00A727E6"/>
    <w:rsid w:val="00A72836"/>
    <w:rsid w:val="00A72C26"/>
    <w:rsid w:val="00A72C7A"/>
    <w:rsid w:val="00A72DE5"/>
    <w:rsid w:val="00A72ECC"/>
    <w:rsid w:val="00A73511"/>
    <w:rsid w:val="00A735D2"/>
    <w:rsid w:val="00A736C5"/>
    <w:rsid w:val="00A73794"/>
    <w:rsid w:val="00A73813"/>
    <w:rsid w:val="00A7388F"/>
    <w:rsid w:val="00A73989"/>
    <w:rsid w:val="00A73ADA"/>
    <w:rsid w:val="00A73DFB"/>
    <w:rsid w:val="00A73EF5"/>
    <w:rsid w:val="00A73FC4"/>
    <w:rsid w:val="00A73FD1"/>
    <w:rsid w:val="00A74093"/>
    <w:rsid w:val="00A74151"/>
    <w:rsid w:val="00A742EA"/>
    <w:rsid w:val="00A74306"/>
    <w:rsid w:val="00A74328"/>
    <w:rsid w:val="00A744BC"/>
    <w:rsid w:val="00A7455F"/>
    <w:rsid w:val="00A74698"/>
    <w:rsid w:val="00A7489A"/>
    <w:rsid w:val="00A74D71"/>
    <w:rsid w:val="00A74D9B"/>
    <w:rsid w:val="00A74DFF"/>
    <w:rsid w:val="00A74FDB"/>
    <w:rsid w:val="00A75129"/>
    <w:rsid w:val="00A75139"/>
    <w:rsid w:val="00A7516D"/>
    <w:rsid w:val="00A7519D"/>
    <w:rsid w:val="00A752F3"/>
    <w:rsid w:val="00A752FF"/>
    <w:rsid w:val="00A755AA"/>
    <w:rsid w:val="00A759F3"/>
    <w:rsid w:val="00A75BC4"/>
    <w:rsid w:val="00A75CE3"/>
    <w:rsid w:val="00A75DD1"/>
    <w:rsid w:val="00A75E66"/>
    <w:rsid w:val="00A76069"/>
    <w:rsid w:val="00A76191"/>
    <w:rsid w:val="00A7645A"/>
    <w:rsid w:val="00A76712"/>
    <w:rsid w:val="00A76797"/>
    <w:rsid w:val="00A768D5"/>
    <w:rsid w:val="00A76A99"/>
    <w:rsid w:val="00A76C64"/>
    <w:rsid w:val="00A76CE3"/>
    <w:rsid w:val="00A76E2B"/>
    <w:rsid w:val="00A77143"/>
    <w:rsid w:val="00A77152"/>
    <w:rsid w:val="00A77473"/>
    <w:rsid w:val="00A774A5"/>
    <w:rsid w:val="00A7752F"/>
    <w:rsid w:val="00A77B8A"/>
    <w:rsid w:val="00A77C01"/>
    <w:rsid w:val="00A77CA7"/>
    <w:rsid w:val="00A77CA8"/>
    <w:rsid w:val="00A77DDD"/>
    <w:rsid w:val="00A77E06"/>
    <w:rsid w:val="00A77E59"/>
    <w:rsid w:val="00A77FD2"/>
    <w:rsid w:val="00A80125"/>
    <w:rsid w:val="00A8013E"/>
    <w:rsid w:val="00A80166"/>
    <w:rsid w:val="00A801F2"/>
    <w:rsid w:val="00A8021C"/>
    <w:rsid w:val="00A804E5"/>
    <w:rsid w:val="00A8066D"/>
    <w:rsid w:val="00A806CF"/>
    <w:rsid w:val="00A806D6"/>
    <w:rsid w:val="00A80810"/>
    <w:rsid w:val="00A809D6"/>
    <w:rsid w:val="00A80C2E"/>
    <w:rsid w:val="00A80E2B"/>
    <w:rsid w:val="00A80F6A"/>
    <w:rsid w:val="00A81087"/>
    <w:rsid w:val="00A813EF"/>
    <w:rsid w:val="00A8153F"/>
    <w:rsid w:val="00A81561"/>
    <w:rsid w:val="00A81832"/>
    <w:rsid w:val="00A81BBE"/>
    <w:rsid w:val="00A81CFC"/>
    <w:rsid w:val="00A81DA8"/>
    <w:rsid w:val="00A81F9C"/>
    <w:rsid w:val="00A821EF"/>
    <w:rsid w:val="00A82498"/>
    <w:rsid w:val="00A8263B"/>
    <w:rsid w:val="00A827E9"/>
    <w:rsid w:val="00A82887"/>
    <w:rsid w:val="00A82BC9"/>
    <w:rsid w:val="00A82BE4"/>
    <w:rsid w:val="00A82BF0"/>
    <w:rsid w:val="00A82DAB"/>
    <w:rsid w:val="00A830A1"/>
    <w:rsid w:val="00A830F3"/>
    <w:rsid w:val="00A8342C"/>
    <w:rsid w:val="00A837DA"/>
    <w:rsid w:val="00A837E1"/>
    <w:rsid w:val="00A8383D"/>
    <w:rsid w:val="00A83ACE"/>
    <w:rsid w:val="00A83ED6"/>
    <w:rsid w:val="00A83EF7"/>
    <w:rsid w:val="00A840D9"/>
    <w:rsid w:val="00A84326"/>
    <w:rsid w:val="00A8436C"/>
    <w:rsid w:val="00A8444F"/>
    <w:rsid w:val="00A846A4"/>
    <w:rsid w:val="00A84782"/>
    <w:rsid w:val="00A84826"/>
    <w:rsid w:val="00A8495C"/>
    <w:rsid w:val="00A84ACC"/>
    <w:rsid w:val="00A84CFB"/>
    <w:rsid w:val="00A84FD6"/>
    <w:rsid w:val="00A854A8"/>
    <w:rsid w:val="00A85508"/>
    <w:rsid w:val="00A858D2"/>
    <w:rsid w:val="00A85962"/>
    <w:rsid w:val="00A85A3A"/>
    <w:rsid w:val="00A85B2C"/>
    <w:rsid w:val="00A85C35"/>
    <w:rsid w:val="00A85C46"/>
    <w:rsid w:val="00A85C83"/>
    <w:rsid w:val="00A85F04"/>
    <w:rsid w:val="00A85F4E"/>
    <w:rsid w:val="00A86149"/>
    <w:rsid w:val="00A86162"/>
    <w:rsid w:val="00A863FC"/>
    <w:rsid w:val="00A86497"/>
    <w:rsid w:val="00A86577"/>
    <w:rsid w:val="00A8671F"/>
    <w:rsid w:val="00A86976"/>
    <w:rsid w:val="00A869A8"/>
    <w:rsid w:val="00A86AD8"/>
    <w:rsid w:val="00A86D82"/>
    <w:rsid w:val="00A86F44"/>
    <w:rsid w:val="00A870A1"/>
    <w:rsid w:val="00A8710B"/>
    <w:rsid w:val="00A871DA"/>
    <w:rsid w:val="00A8722B"/>
    <w:rsid w:val="00A8757C"/>
    <w:rsid w:val="00A876D8"/>
    <w:rsid w:val="00A87769"/>
    <w:rsid w:val="00A878B2"/>
    <w:rsid w:val="00A87A77"/>
    <w:rsid w:val="00A87EBE"/>
    <w:rsid w:val="00A87EFA"/>
    <w:rsid w:val="00A87FA9"/>
    <w:rsid w:val="00A901C2"/>
    <w:rsid w:val="00A90356"/>
    <w:rsid w:val="00A90443"/>
    <w:rsid w:val="00A90508"/>
    <w:rsid w:val="00A905B0"/>
    <w:rsid w:val="00A9061C"/>
    <w:rsid w:val="00A90829"/>
    <w:rsid w:val="00A90987"/>
    <w:rsid w:val="00A90B92"/>
    <w:rsid w:val="00A90E3A"/>
    <w:rsid w:val="00A90E70"/>
    <w:rsid w:val="00A91046"/>
    <w:rsid w:val="00A910C9"/>
    <w:rsid w:val="00A91165"/>
    <w:rsid w:val="00A9127B"/>
    <w:rsid w:val="00A913EF"/>
    <w:rsid w:val="00A9158A"/>
    <w:rsid w:val="00A917C9"/>
    <w:rsid w:val="00A91877"/>
    <w:rsid w:val="00A9191E"/>
    <w:rsid w:val="00A91A0C"/>
    <w:rsid w:val="00A91B77"/>
    <w:rsid w:val="00A91C69"/>
    <w:rsid w:val="00A92061"/>
    <w:rsid w:val="00A920FA"/>
    <w:rsid w:val="00A92119"/>
    <w:rsid w:val="00A9247E"/>
    <w:rsid w:val="00A92566"/>
    <w:rsid w:val="00A926ED"/>
    <w:rsid w:val="00A927C5"/>
    <w:rsid w:val="00A928E1"/>
    <w:rsid w:val="00A92BDD"/>
    <w:rsid w:val="00A930F2"/>
    <w:rsid w:val="00A933A2"/>
    <w:rsid w:val="00A934F5"/>
    <w:rsid w:val="00A936C3"/>
    <w:rsid w:val="00A93A71"/>
    <w:rsid w:val="00A93ABC"/>
    <w:rsid w:val="00A93EC9"/>
    <w:rsid w:val="00A93F09"/>
    <w:rsid w:val="00A93F33"/>
    <w:rsid w:val="00A94044"/>
    <w:rsid w:val="00A94220"/>
    <w:rsid w:val="00A94249"/>
    <w:rsid w:val="00A9446C"/>
    <w:rsid w:val="00A94603"/>
    <w:rsid w:val="00A94A3A"/>
    <w:rsid w:val="00A94BC9"/>
    <w:rsid w:val="00A94C7E"/>
    <w:rsid w:val="00A94FD0"/>
    <w:rsid w:val="00A952BA"/>
    <w:rsid w:val="00A95462"/>
    <w:rsid w:val="00A955C2"/>
    <w:rsid w:val="00A9587A"/>
    <w:rsid w:val="00A958BF"/>
    <w:rsid w:val="00A958E9"/>
    <w:rsid w:val="00A959BC"/>
    <w:rsid w:val="00A9616E"/>
    <w:rsid w:val="00A96290"/>
    <w:rsid w:val="00A9681C"/>
    <w:rsid w:val="00A96AF9"/>
    <w:rsid w:val="00A96D2F"/>
    <w:rsid w:val="00A96F15"/>
    <w:rsid w:val="00A970A6"/>
    <w:rsid w:val="00A973E9"/>
    <w:rsid w:val="00A97525"/>
    <w:rsid w:val="00A975C3"/>
    <w:rsid w:val="00A97722"/>
    <w:rsid w:val="00A97D72"/>
    <w:rsid w:val="00A97E75"/>
    <w:rsid w:val="00AA0703"/>
    <w:rsid w:val="00AA0747"/>
    <w:rsid w:val="00AA0A4C"/>
    <w:rsid w:val="00AA0C34"/>
    <w:rsid w:val="00AA0F31"/>
    <w:rsid w:val="00AA0FC6"/>
    <w:rsid w:val="00AA0FF9"/>
    <w:rsid w:val="00AA1079"/>
    <w:rsid w:val="00AA1125"/>
    <w:rsid w:val="00AA14A4"/>
    <w:rsid w:val="00AA1744"/>
    <w:rsid w:val="00AA1757"/>
    <w:rsid w:val="00AA1824"/>
    <w:rsid w:val="00AA1B82"/>
    <w:rsid w:val="00AA1C46"/>
    <w:rsid w:val="00AA1E68"/>
    <w:rsid w:val="00AA1EB5"/>
    <w:rsid w:val="00AA205B"/>
    <w:rsid w:val="00AA21CA"/>
    <w:rsid w:val="00AA2302"/>
    <w:rsid w:val="00AA231C"/>
    <w:rsid w:val="00AA2403"/>
    <w:rsid w:val="00AA243D"/>
    <w:rsid w:val="00AA2453"/>
    <w:rsid w:val="00AA2562"/>
    <w:rsid w:val="00AA25D4"/>
    <w:rsid w:val="00AA2702"/>
    <w:rsid w:val="00AA273B"/>
    <w:rsid w:val="00AA2910"/>
    <w:rsid w:val="00AA2AF2"/>
    <w:rsid w:val="00AA2F1D"/>
    <w:rsid w:val="00AA3097"/>
    <w:rsid w:val="00AA3544"/>
    <w:rsid w:val="00AA36C4"/>
    <w:rsid w:val="00AA3951"/>
    <w:rsid w:val="00AA3C14"/>
    <w:rsid w:val="00AA3C60"/>
    <w:rsid w:val="00AA3CC5"/>
    <w:rsid w:val="00AA3FDF"/>
    <w:rsid w:val="00AA423D"/>
    <w:rsid w:val="00AA454A"/>
    <w:rsid w:val="00AA4644"/>
    <w:rsid w:val="00AA48DB"/>
    <w:rsid w:val="00AA49AC"/>
    <w:rsid w:val="00AA49F2"/>
    <w:rsid w:val="00AA50EB"/>
    <w:rsid w:val="00AA51BE"/>
    <w:rsid w:val="00AA5654"/>
    <w:rsid w:val="00AA56E0"/>
    <w:rsid w:val="00AA5CFF"/>
    <w:rsid w:val="00AA5D49"/>
    <w:rsid w:val="00AA60A0"/>
    <w:rsid w:val="00AA65B0"/>
    <w:rsid w:val="00AA663B"/>
    <w:rsid w:val="00AA676F"/>
    <w:rsid w:val="00AA682C"/>
    <w:rsid w:val="00AA68DC"/>
    <w:rsid w:val="00AA69C0"/>
    <w:rsid w:val="00AA69EF"/>
    <w:rsid w:val="00AA69F6"/>
    <w:rsid w:val="00AA6A7F"/>
    <w:rsid w:val="00AA6BC7"/>
    <w:rsid w:val="00AA6D8B"/>
    <w:rsid w:val="00AA701A"/>
    <w:rsid w:val="00AA7396"/>
    <w:rsid w:val="00AA7449"/>
    <w:rsid w:val="00AA7487"/>
    <w:rsid w:val="00AA74A7"/>
    <w:rsid w:val="00AA750F"/>
    <w:rsid w:val="00AA7529"/>
    <w:rsid w:val="00AA758E"/>
    <w:rsid w:val="00AA7593"/>
    <w:rsid w:val="00AA7A16"/>
    <w:rsid w:val="00AB0149"/>
    <w:rsid w:val="00AB0179"/>
    <w:rsid w:val="00AB03AA"/>
    <w:rsid w:val="00AB08C5"/>
    <w:rsid w:val="00AB0AD8"/>
    <w:rsid w:val="00AB0CEA"/>
    <w:rsid w:val="00AB0D7C"/>
    <w:rsid w:val="00AB0E15"/>
    <w:rsid w:val="00AB0E80"/>
    <w:rsid w:val="00AB1060"/>
    <w:rsid w:val="00AB1115"/>
    <w:rsid w:val="00AB13A4"/>
    <w:rsid w:val="00AB13E3"/>
    <w:rsid w:val="00AB1566"/>
    <w:rsid w:val="00AB16E7"/>
    <w:rsid w:val="00AB16ED"/>
    <w:rsid w:val="00AB1713"/>
    <w:rsid w:val="00AB192F"/>
    <w:rsid w:val="00AB1C4D"/>
    <w:rsid w:val="00AB1DD0"/>
    <w:rsid w:val="00AB1F72"/>
    <w:rsid w:val="00AB1FFA"/>
    <w:rsid w:val="00AB2002"/>
    <w:rsid w:val="00AB2036"/>
    <w:rsid w:val="00AB20D3"/>
    <w:rsid w:val="00AB2141"/>
    <w:rsid w:val="00AB21D9"/>
    <w:rsid w:val="00AB2246"/>
    <w:rsid w:val="00AB2282"/>
    <w:rsid w:val="00AB2368"/>
    <w:rsid w:val="00AB2901"/>
    <w:rsid w:val="00AB2929"/>
    <w:rsid w:val="00AB29F9"/>
    <w:rsid w:val="00AB2BFD"/>
    <w:rsid w:val="00AB2C9B"/>
    <w:rsid w:val="00AB2FF4"/>
    <w:rsid w:val="00AB3029"/>
    <w:rsid w:val="00AB36AB"/>
    <w:rsid w:val="00AB38FC"/>
    <w:rsid w:val="00AB39AD"/>
    <w:rsid w:val="00AB3A20"/>
    <w:rsid w:val="00AB3A82"/>
    <w:rsid w:val="00AB3B3E"/>
    <w:rsid w:val="00AB3D60"/>
    <w:rsid w:val="00AB4121"/>
    <w:rsid w:val="00AB41EC"/>
    <w:rsid w:val="00AB44A7"/>
    <w:rsid w:val="00AB460B"/>
    <w:rsid w:val="00AB47FC"/>
    <w:rsid w:val="00AB488A"/>
    <w:rsid w:val="00AB497F"/>
    <w:rsid w:val="00AB49F0"/>
    <w:rsid w:val="00AB4B41"/>
    <w:rsid w:val="00AB4C9F"/>
    <w:rsid w:val="00AB4DC6"/>
    <w:rsid w:val="00AB502E"/>
    <w:rsid w:val="00AB50E8"/>
    <w:rsid w:val="00AB5100"/>
    <w:rsid w:val="00AB5146"/>
    <w:rsid w:val="00AB51FC"/>
    <w:rsid w:val="00AB5636"/>
    <w:rsid w:val="00AB5643"/>
    <w:rsid w:val="00AB5728"/>
    <w:rsid w:val="00AB5B7D"/>
    <w:rsid w:val="00AB5B8B"/>
    <w:rsid w:val="00AB5F29"/>
    <w:rsid w:val="00AB5F5D"/>
    <w:rsid w:val="00AB5F9C"/>
    <w:rsid w:val="00AB600A"/>
    <w:rsid w:val="00AB602A"/>
    <w:rsid w:val="00AB61CB"/>
    <w:rsid w:val="00AB62D8"/>
    <w:rsid w:val="00AB6369"/>
    <w:rsid w:val="00AB639C"/>
    <w:rsid w:val="00AB6E04"/>
    <w:rsid w:val="00AB7043"/>
    <w:rsid w:val="00AB70C6"/>
    <w:rsid w:val="00AB7193"/>
    <w:rsid w:val="00AB71D9"/>
    <w:rsid w:val="00AB7200"/>
    <w:rsid w:val="00AB7358"/>
    <w:rsid w:val="00AB776F"/>
    <w:rsid w:val="00AB7870"/>
    <w:rsid w:val="00AB78B2"/>
    <w:rsid w:val="00AB79F5"/>
    <w:rsid w:val="00AB7C11"/>
    <w:rsid w:val="00AB7D8D"/>
    <w:rsid w:val="00AB7EE7"/>
    <w:rsid w:val="00AC012C"/>
    <w:rsid w:val="00AC0265"/>
    <w:rsid w:val="00AC028D"/>
    <w:rsid w:val="00AC04D8"/>
    <w:rsid w:val="00AC0563"/>
    <w:rsid w:val="00AC0704"/>
    <w:rsid w:val="00AC0A5B"/>
    <w:rsid w:val="00AC0B24"/>
    <w:rsid w:val="00AC0B4F"/>
    <w:rsid w:val="00AC0CEE"/>
    <w:rsid w:val="00AC1247"/>
    <w:rsid w:val="00AC1309"/>
    <w:rsid w:val="00AC15C6"/>
    <w:rsid w:val="00AC1609"/>
    <w:rsid w:val="00AC16BE"/>
    <w:rsid w:val="00AC172F"/>
    <w:rsid w:val="00AC193F"/>
    <w:rsid w:val="00AC1940"/>
    <w:rsid w:val="00AC1AD6"/>
    <w:rsid w:val="00AC1AE7"/>
    <w:rsid w:val="00AC1BA0"/>
    <w:rsid w:val="00AC1C1C"/>
    <w:rsid w:val="00AC2192"/>
    <w:rsid w:val="00AC2277"/>
    <w:rsid w:val="00AC2370"/>
    <w:rsid w:val="00AC2730"/>
    <w:rsid w:val="00AC2777"/>
    <w:rsid w:val="00AC27D8"/>
    <w:rsid w:val="00AC28A5"/>
    <w:rsid w:val="00AC2A4A"/>
    <w:rsid w:val="00AC2C7B"/>
    <w:rsid w:val="00AC2D3A"/>
    <w:rsid w:val="00AC2E77"/>
    <w:rsid w:val="00AC344B"/>
    <w:rsid w:val="00AC35CF"/>
    <w:rsid w:val="00AC3614"/>
    <w:rsid w:val="00AC3ABC"/>
    <w:rsid w:val="00AC3C21"/>
    <w:rsid w:val="00AC3C69"/>
    <w:rsid w:val="00AC3CB4"/>
    <w:rsid w:val="00AC3F87"/>
    <w:rsid w:val="00AC4032"/>
    <w:rsid w:val="00AC41EB"/>
    <w:rsid w:val="00AC43DB"/>
    <w:rsid w:val="00AC4885"/>
    <w:rsid w:val="00AC4951"/>
    <w:rsid w:val="00AC499F"/>
    <w:rsid w:val="00AC4DFB"/>
    <w:rsid w:val="00AC4EFD"/>
    <w:rsid w:val="00AC4EFE"/>
    <w:rsid w:val="00AC4F04"/>
    <w:rsid w:val="00AC4F8D"/>
    <w:rsid w:val="00AC519D"/>
    <w:rsid w:val="00AC51EA"/>
    <w:rsid w:val="00AC52E2"/>
    <w:rsid w:val="00AC536B"/>
    <w:rsid w:val="00AC53BD"/>
    <w:rsid w:val="00AC5589"/>
    <w:rsid w:val="00AC56C3"/>
    <w:rsid w:val="00AC57BC"/>
    <w:rsid w:val="00AC584B"/>
    <w:rsid w:val="00AC58CF"/>
    <w:rsid w:val="00AC5973"/>
    <w:rsid w:val="00AC5B30"/>
    <w:rsid w:val="00AC5FF9"/>
    <w:rsid w:val="00AC62CA"/>
    <w:rsid w:val="00AC6472"/>
    <w:rsid w:val="00AC6542"/>
    <w:rsid w:val="00AC6700"/>
    <w:rsid w:val="00AC691E"/>
    <w:rsid w:val="00AC6BDE"/>
    <w:rsid w:val="00AC6C27"/>
    <w:rsid w:val="00AC6C8F"/>
    <w:rsid w:val="00AC6E49"/>
    <w:rsid w:val="00AC6E55"/>
    <w:rsid w:val="00AC74B1"/>
    <w:rsid w:val="00AC7708"/>
    <w:rsid w:val="00AC77BA"/>
    <w:rsid w:val="00AC7915"/>
    <w:rsid w:val="00AC7B1C"/>
    <w:rsid w:val="00AC7C9B"/>
    <w:rsid w:val="00AC7D56"/>
    <w:rsid w:val="00AC7F97"/>
    <w:rsid w:val="00AC7F9D"/>
    <w:rsid w:val="00AD0060"/>
    <w:rsid w:val="00AD0079"/>
    <w:rsid w:val="00AD0119"/>
    <w:rsid w:val="00AD0297"/>
    <w:rsid w:val="00AD0398"/>
    <w:rsid w:val="00AD03E8"/>
    <w:rsid w:val="00AD0557"/>
    <w:rsid w:val="00AD06E0"/>
    <w:rsid w:val="00AD0A9E"/>
    <w:rsid w:val="00AD0AAE"/>
    <w:rsid w:val="00AD0C53"/>
    <w:rsid w:val="00AD0CE8"/>
    <w:rsid w:val="00AD0F30"/>
    <w:rsid w:val="00AD0F76"/>
    <w:rsid w:val="00AD103D"/>
    <w:rsid w:val="00AD12F7"/>
    <w:rsid w:val="00AD1789"/>
    <w:rsid w:val="00AD1ECC"/>
    <w:rsid w:val="00AD1F7B"/>
    <w:rsid w:val="00AD2055"/>
    <w:rsid w:val="00AD20FB"/>
    <w:rsid w:val="00AD221F"/>
    <w:rsid w:val="00AD231E"/>
    <w:rsid w:val="00AD23E5"/>
    <w:rsid w:val="00AD2514"/>
    <w:rsid w:val="00AD2BD5"/>
    <w:rsid w:val="00AD2D81"/>
    <w:rsid w:val="00AD2E78"/>
    <w:rsid w:val="00AD2E7D"/>
    <w:rsid w:val="00AD2E8B"/>
    <w:rsid w:val="00AD2EB4"/>
    <w:rsid w:val="00AD304D"/>
    <w:rsid w:val="00AD3124"/>
    <w:rsid w:val="00AD327C"/>
    <w:rsid w:val="00AD334A"/>
    <w:rsid w:val="00AD3602"/>
    <w:rsid w:val="00AD3622"/>
    <w:rsid w:val="00AD3664"/>
    <w:rsid w:val="00AD38C1"/>
    <w:rsid w:val="00AD38C4"/>
    <w:rsid w:val="00AD3ABD"/>
    <w:rsid w:val="00AD3BCE"/>
    <w:rsid w:val="00AD3CB6"/>
    <w:rsid w:val="00AD3DD9"/>
    <w:rsid w:val="00AD4093"/>
    <w:rsid w:val="00AD40B8"/>
    <w:rsid w:val="00AD4633"/>
    <w:rsid w:val="00AD4788"/>
    <w:rsid w:val="00AD47D9"/>
    <w:rsid w:val="00AD4B20"/>
    <w:rsid w:val="00AD4BA6"/>
    <w:rsid w:val="00AD4D34"/>
    <w:rsid w:val="00AD4ECE"/>
    <w:rsid w:val="00AD4FA7"/>
    <w:rsid w:val="00AD5084"/>
    <w:rsid w:val="00AD51DC"/>
    <w:rsid w:val="00AD5A8E"/>
    <w:rsid w:val="00AD5BB4"/>
    <w:rsid w:val="00AD5D2B"/>
    <w:rsid w:val="00AD5F19"/>
    <w:rsid w:val="00AD6037"/>
    <w:rsid w:val="00AD608E"/>
    <w:rsid w:val="00AD60A1"/>
    <w:rsid w:val="00AD61B6"/>
    <w:rsid w:val="00AD63C1"/>
    <w:rsid w:val="00AD63F1"/>
    <w:rsid w:val="00AD63FA"/>
    <w:rsid w:val="00AD64DF"/>
    <w:rsid w:val="00AD6A33"/>
    <w:rsid w:val="00AD6B68"/>
    <w:rsid w:val="00AD6E3E"/>
    <w:rsid w:val="00AD6EA4"/>
    <w:rsid w:val="00AD70FF"/>
    <w:rsid w:val="00AD71BF"/>
    <w:rsid w:val="00AD7287"/>
    <w:rsid w:val="00AD73D1"/>
    <w:rsid w:val="00AD7408"/>
    <w:rsid w:val="00AD7492"/>
    <w:rsid w:val="00AD7567"/>
    <w:rsid w:val="00AD7578"/>
    <w:rsid w:val="00AD775E"/>
    <w:rsid w:val="00AD7782"/>
    <w:rsid w:val="00AD781C"/>
    <w:rsid w:val="00AE0035"/>
    <w:rsid w:val="00AE0060"/>
    <w:rsid w:val="00AE0244"/>
    <w:rsid w:val="00AE0273"/>
    <w:rsid w:val="00AE0301"/>
    <w:rsid w:val="00AE0645"/>
    <w:rsid w:val="00AE090A"/>
    <w:rsid w:val="00AE0C6B"/>
    <w:rsid w:val="00AE0D7C"/>
    <w:rsid w:val="00AE0F55"/>
    <w:rsid w:val="00AE1025"/>
    <w:rsid w:val="00AE127C"/>
    <w:rsid w:val="00AE1285"/>
    <w:rsid w:val="00AE12FA"/>
    <w:rsid w:val="00AE143D"/>
    <w:rsid w:val="00AE1459"/>
    <w:rsid w:val="00AE1875"/>
    <w:rsid w:val="00AE19A6"/>
    <w:rsid w:val="00AE1AC9"/>
    <w:rsid w:val="00AE1BE0"/>
    <w:rsid w:val="00AE1F4B"/>
    <w:rsid w:val="00AE22AA"/>
    <w:rsid w:val="00AE2431"/>
    <w:rsid w:val="00AE2440"/>
    <w:rsid w:val="00AE253F"/>
    <w:rsid w:val="00AE2703"/>
    <w:rsid w:val="00AE2A36"/>
    <w:rsid w:val="00AE2CE1"/>
    <w:rsid w:val="00AE2D28"/>
    <w:rsid w:val="00AE2DB9"/>
    <w:rsid w:val="00AE2E0A"/>
    <w:rsid w:val="00AE36B9"/>
    <w:rsid w:val="00AE3773"/>
    <w:rsid w:val="00AE384D"/>
    <w:rsid w:val="00AE38C0"/>
    <w:rsid w:val="00AE3C09"/>
    <w:rsid w:val="00AE3CD5"/>
    <w:rsid w:val="00AE3D23"/>
    <w:rsid w:val="00AE3F03"/>
    <w:rsid w:val="00AE3F94"/>
    <w:rsid w:val="00AE4025"/>
    <w:rsid w:val="00AE44FF"/>
    <w:rsid w:val="00AE4B21"/>
    <w:rsid w:val="00AE4B25"/>
    <w:rsid w:val="00AE507A"/>
    <w:rsid w:val="00AE5098"/>
    <w:rsid w:val="00AE52E9"/>
    <w:rsid w:val="00AE542C"/>
    <w:rsid w:val="00AE5570"/>
    <w:rsid w:val="00AE55C4"/>
    <w:rsid w:val="00AE56B2"/>
    <w:rsid w:val="00AE59A6"/>
    <w:rsid w:val="00AE5AA2"/>
    <w:rsid w:val="00AE5D42"/>
    <w:rsid w:val="00AE5F88"/>
    <w:rsid w:val="00AE5FDE"/>
    <w:rsid w:val="00AE6075"/>
    <w:rsid w:val="00AE628C"/>
    <w:rsid w:val="00AE63E6"/>
    <w:rsid w:val="00AE64F0"/>
    <w:rsid w:val="00AE66EC"/>
    <w:rsid w:val="00AE6742"/>
    <w:rsid w:val="00AE6833"/>
    <w:rsid w:val="00AE687B"/>
    <w:rsid w:val="00AE698B"/>
    <w:rsid w:val="00AE6A02"/>
    <w:rsid w:val="00AE6B2C"/>
    <w:rsid w:val="00AE6B74"/>
    <w:rsid w:val="00AE6BF9"/>
    <w:rsid w:val="00AE6C26"/>
    <w:rsid w:val="00AE6CD5"/>
    <w:rsid w:val="00AE6D9D"/>
    <w:rsid w:val="00AE6F40"/>
    <w:rsid w:val="00AE6F87"/>
    <w:rsid w:val="00AE70B6"/>
    <w:rsid w:val="00AE732F"/>
    <w:rsid w:val="00AE749F"/>
    <w:rsid w:val="00AE75BB"/>
    <w:rsid w:val="00AE797C"/>
    <w:rsid w:val="00AE7AE2"/>
    <w:rsid w:val="00AE7CBA"/>
    <w:rsid w:val="00AE7DDE"/>
    <w:rsid w:val="00AE7E0F"/>
    <w:rsid w:val="00AE7F32"/>
    <w:rsid w:val="00AE7FA9"/>
    <w:rsid w:val="00AE7FE9"/>
    <w:rsid w:val="00AF036E"/>
    <w:rsid w:val="00AF047D"/>
    <w:rsid w:val="00AF0554"/>
    <w:rsid w:val="00AF086E"/>
    <w:rsid w:val="00AF090D"/>
    <w:rsid w:val="00AF09E5"/>
    <w:rsid w:val="00AF0A14"/>
    <w:rsid w:val="00AF0C0D"/>
    <w:rsid w:val="00AF0C19"/>
    <w:rsid w:val="00AF0EA3"/>
    <w:rsid w:val="00AF0EEF"/>
    <w:rsid w:val="00AF0FEE"/>
    <w:rsid w:val="00AF13E9"/>
    <w:rsid w:val="00AF1491"/>
    <w:rsid w:val="00AF1627"/>
    <w:rsid w:val="00AF1985"/>
    <w:rsid w:val="00AF19FC"/>
    <w:rsid w:val="00AF1A8B"/>
    <w:rsid w:val="00AF1ABE"/>
    <w:rsid w:val="00AF1C9C"/>
    <w:rsid w:val="00AF1FF9"/>
    <w:rsid w:val="00AF2189"/>
    <w:rsid w:val="00AF22BB"/>
    <w:rsid w:val="00AF23C8"/>
    <w:rsid w:val="00AF23D5"/>
    <w:rsid w:val="00AF267C"/>
    <w:rsid w:val="00AF26C2"/>
    <w:rsid w:val="00AF2811"/>
    <w:rsid w:val="00AF285D"/>
    <w:rsid w:val="00AF28FA"/>
    <w:rsid w:val="00AF2AE2"/>
    <w:rsid w:val="00AF2C26"/>
    <w:rsid w:val="00AF2E4B"/>
    <w:rsid w:val="00AF33B2"/>
    <w:rsid w:val="00AF34DC"/>
    <w:rsid w:val="00AF357F"/>
    <w:rsid w:val="00AF359E"/>
    <w:rsid w:val="00AF3982"/>
    <w:rsid w:val="00AF3CE0"/>
    <w:rsid w:val="00AF3D5B"/>
    <w:rsid w:val="00AF3E3B"/>
    <w:rsid w:val="00AF3F75"/>
    <w:rsid w:val="00AF4135"/>
    <w:rsid w:val="00AF4593"/>
    <w:rsid w:val="00AF4722"/>
    <w:rsid w:val="00AF4762"/>
    <w:rsid w:val="00AF486C"/>
    <w:rsid w:val="00AF4972"/>
    <w:rsid w:val="00AF4A9F"/>
    <w:rsid w:val="00AF4C3E"/>
    <w:rsid w:val="00AF4DE3"/>
    <w:rsid w:val="00AF52CC"/>
    <w:rsid w:val="00AF54AE"/>
    <w:rsid w:val="00AF550C"/>
    <w:rsid w:val="00AF5732"/>
    <w:rsid w:val="00AF59C3"/>
    <w:rsid w:val="00AF5AA5"/>
    <w:rsid w:val="00AF5C54"/>
    <w:rsid w:val="00AF5D4D"/>
    <w:rsid w:val="00AF64DF"/>
    <w:rsid w:val="00AF65EB"/>
    <w:rsid w:val="00AF679F"/>
    <w:rsid w:val="00AF6936"/>
    <w:rsid w:val="00AF69D9"/>
    <w:rsid w:val="00AF69F1"/>
    <w:rsid w:val="00AF6A17"/>
    <w:rsid w:val="00AF6A41"/>
    <w:rsid w:val="00AF6A43"/>
    <w:rsid w:val="00AF6A68"/>
    <w:rsid w:val="00AF6AD9"/>
    <w:rsid w:val="00AF6C74"/>
    <w:rsid w:val="00AF7449"/>
    <w:rsid w:val="00AF75BA"/>
    <w:rsid w:val="00AF779D"/>
    <w:rsid w:val="00AF77C9"/>
    <w:rsid w:val="00AF78C0"/>
    <w:rsid w:val="00AF79D2"/>
    <w:rsid w:val="00AF7E70"/>
    <w:rsid w:val="00B0036B"/>
    <w:rsid w:val="00B0041F"/>
    <w:rsid w:val="00B00756"/>
    <w:rsid w:val="00B0075B"/>
    <w:rsid w:val="00B0079A"/>
    <w:rsid w:val="00B009B8"/>
    <w:rsid w:val="00B00E88"/>
    <w:rsid w:val="00B0104D"/>
    <w:rsid w:val="00B01248"/>
    <w:rsid w:val="00B012B7"/>
    <w:rsid w:val="00B012D6"/>
    <w:rsid w:val="00B013A6"/>
    <w:rsid w:val="00B01588"/>
    <w:rsid w:val="00B01844"/>
    <w:rsid w:val="00B019D3"/>
    <w:rsid w:val="00B01A62"/>
    <w:rsid w:val="00B01B1E"/>
    <w:rsid w:val="00B01B28"/>
    <w:rsid w:val="00B01CA9"/>
    <w:rsid w:val="00B01F13"/>
    <w:rsid w:val="00B01FDF"/>
    <w:rsid w:val="00B020D4"/>
    <w:rsid w:val="00B02358"/>
    <w:rsid w:val="00B024C5"/>
    <w:rsid w:val="00B0256B"/>
    <w:rsid w:val="00B02774"/>
    <w:rsid w:val="00B02A18"/>
    <w:rsid w:val="00B02A64"/>
    <w:rsid w:val="00B02C28"/>
    <w:rsid w:val="00B02D21"/>
    <w:rsid w:val="00B02E30"/>
    <w:rsid w:val="00B02F57"/>
    <w:rsid w:val="00B030E3"/>
    <w:rsid w:val="00B031D2"/>
    <w:rsid w:val="00B03674"/>
    <w:rsid w:val="00B03734"/>
    <w:rsid w:val="00B0377E"/>
    <w:rsid w:val="00B037EB"/>
    <w:rsid w:val="00B039A1"/>
    <w:rsid w:val="00B03C06"/>
    <w:rsid w:val="00B03ECF"/>
    <w:rsid w:val="00B03FDD"/>
    <w:rsid w:val="00B040BE"/>
    <w:rsid w:val="00B043E5"/>
    <w:rsid w:val="00B0449D"/>
    <w:rsid w:val="00B04813"/>
    <w:rsid w:val="00B04ACA"/>
    <w:rsid w:val="00B04D03"/>
    <w:rsid w:val="00B04D54"/>
    <w:rsid w:val="00B05263"/>
    <w:rsid w:val="00B05863"/>
    <w:rsid w:val="00B05B19"/>
    <w:rsid w:val="00B05C9D"/>
    <w:rsid w:val="00B05E63"/>
    <w:rsid w:val="00B06064"/>
    <w:rsid w:val="00B0616C"/>
    <w:rsid w:val="00B066C3"/>
    <w:rsid w:val="00B067D6"/>
    <w:rsid w:val="00B06A5B"/>
    <w:rsid w:val="00B06B65"/>
    <w:rsid w:val="00B06B74"/>
    <w:rsid w:val="00B06B8E"/>
    <w:rsid w:val="00B06B9F"/>
    <w:rsid w:val="00B06BCA"/>
    <w:rsid w:val="00B06CAC"/>
    <w:rsid w:val="00B06D13"/>
    <w:rsid w:val="00B06E6C"/>
    <w:rsid w:val="00B06ED6"/>
    <w:rsid w:val="00B06F8D"/>
    <w:rsid w:val="00B07293"/>
    <w:rsid w:val="00B07454"/>
    <w:rsid w:val="00B076E8"/>
    <w:rsid w:val="00B076EC"/>
    <w:rsid w:val="00B07728"/>
    <w:rsid w:val="00B079A8"/>
    <w:rsid w:val="00B07A6D"/>
    <w:rsid w:val="00B07BA9"/>
    <w:rsid w:val="00B07C71"/>
    <w:rsid w:val="00B07EEB"/>
    <w:rsid w:val="00B10055"/>
    <w:rsid w:val="00B100E1"/>
    <w:rsid w:val="00B10433"/>
    <w:rsid w:val="00B106E2"/>
    <w:rsid w:val="00B1080F"/>
    <w:rsid w:val="00B10A20"/>
    <w:rsid w:val="00B10CD6"/>
    <w:rsid w:val="00B10D87"/>
    <w:rsid w:val="00B10EC3"/>
    <w:rsid w:val="00B10F7A"/>
    <w:rsid w:val="00B11281"/>
    <w:rsid w:val="00B1141E"/>
    <w:rsid w:val="00B1170E"/>
    <w:rsid w:val="00B1179C"/>
    <w:rsid w:val="00B118F7"/>
    <w:rsid w:val="00B11A41"/>
    <w:rsid w:val="00B11A6F"/>
    <w:rsid w:val="00B11CC7"/>
    <w:rsid w:val="00B11DF6"/>
    <w:rsid w:val="00B120AB"/>
    <w:rsid w:val="00B121D9"/>
    <w:rsid w:val="00B121E1"/>
    <w:rsid w:val="00B1226E"/>
    <w:rsid w:val="00B122F5"/>
    <w:rsid w:val="00B124AB"/>
    <w:rsid w:val="00B124C7"/>
    <w:rsid w:val="00B12644"/>
    <w:rsid w:val="00B126CC"/>
    <w:rsid w:val="00B1278B"/>
    <w:rsid w:val="00B1280A"/>
    <w:rsid w:val="00B12C2C"/>
    <w:rsid w:val="00B12D0E"/>
    <w:rsid w:val="00B12D7B"/>
    <w:rsid w:val="00B12FB2"/>
    <w:rsid w:val="00B13035"/>
    <w:rsid w:val="00B13164"/>
    <w:rsid w:val="00B13230"/>
    <w:rsid w:val="00B134AF"/>
    <w:rsid w:val="00B13B01"/>
    <w:rsid w:val="00B13B7B"/>
    <w:rsid w:val="00B13D0E"/>
    <w:rsid w:val="00B13FB4"/>
    <w:rsid w:val="00B14031"/>
    <w:rsid w:val="00B14275"/>
    <w:rsid w:val="00B142B9"/>
    <w:rsid w:val="00B1454B"/>
    <w:rsid w:val="00B14591"/>
    <w:rsid w:val="00B14604"/>
    <w:rsid w:val="00B14743"/>
    <w:rsid w:val="00B14764"/>
    <w:rsid w:val="00B14905"/>
    <w:rsid w:val="00B1491B"/>
    <w:rsid w:val="00B14B34"/>
    <w:rsid w:val="00B14C5C"/>
    <w:rsid w:val="00B14F9F"/>
    <w:rsid w:val="00B15077"/>
    <w:rsid w:val="00B151AF"/>
    <w:rsid w:val="00B152D8"/>
    <w:rsid w:val="00B1586E"/>
    <w:rsid w:val="00B159ED"/>
    <w:rsid w:val="00B15B7D"/>
    <w:rsid w:val="00B15C38"/>
    <w:rsid w:val="00B15E12"/>
    <w:rsid w:val="00B15E50"/>
    <w:rsid w:val="00B1627D"/>
    <w:rsid w:val="00B16667"/>
    <w:rsid w:val="00B16960"/>
    <w:rsid w:val="00B16A71"/>
    <w:rsid w:val="00B16B84"/>
    <w:rsid w:val="00B16BA3"/>
    <w:rsid w:val="00B16E0C"/>
    <w:rsid w:val="00B16EF3"/>
    <w:rsid w:val="00B16F16"/>
    <w:rsid w:val="00B16FA8"/>
    <w:rsid w:val="00B1707F"/>
    <w:rsid w:val="00B171E8"/>
    <w:rsid w:val="00B17295"/>
    <w:rsid w:val="00B17536"/>
    <w:rsid w:val="00B17706"/>
    <w:rsid w:val="00B1774E"/>
    <w:rsid w:val="00B17808"/>
    <w:rsid w:val="00B17939"/>
    <w:rsid w:val="00B17AC3"/>
    <w:rsid w:val="00B17ADF"/>
    <w:rsid w:val="00B205F0"/>
    <w:rsid w:val="00B2085C"/>
    <w:rsid w:val="00B20ED3"/>
    <w:rsid w:val="00B20F5C"/>
    <w:rsid w:val="00B2106A"/>
    <w:rsid w:val="00B211DF"/>
    <w:rsid w:val="00B21237"/>
    <w:rsid w:val="00B212DD"/>
    <w:rsid w:val="00B21398"/>
    <w:rsid w:val="00B215F5"/>
    <w:rsid w:val="00B218F3"/>
    <w:rsid w:val="00B21934"/>
    <w:rsid w:val="00B21A81"/>
    <w:rsid w:val="00B21D14"/>
    <w:rsid w:val="00B22091"/>
    <w:rsid w:val="00B22347"/>
    <w:rsid w:val="00B22350"/>
    <w:rsid w:val="00B22466"/>
    <w:rsid w:val="00B2264C"/>
    <w:rsid w:val="00B2278F"/>
    <w:rsid w:val="00B22856"/>
    <w:rsid w:val="00B22A08"/>
    <w:rsid w:val="00B22AC8"/>
    <w:rsid w:val="00B22BBC"/>
    <w:rsid w:val="00B22DA0"/>
    <w:rsid w:val="00B22F55"/>
    <w:rsid w:val="00B23074"/>
    <w:rsid w:val="00B23113"/>
    <w:rsid w:val="00B2311B"/>
    <w:rsid w:val="00B232B8"/>
    <w:rsid w:val="00B233AB"/>
    <w:rsid w:val="00B23514"/>
    <w:rsid w:val="00B235BD"/>
    <w:rsid w:val="00B235D3"/>
    <w:rsid w:val="00B23C90"/>
    <w:rsid w:val="00B23D9A"/>
    <w:rsid w:val="00B23DB4"/>
    <w:rsid w:val="00B23F59"/>
    <w:rsid w:val="00B23FC6"/>
    <w:rsid w:val="00B24375"/>
    <w:rsid w:val="00B243DE"/>
    <w:rsid w:val="00B246F1"/>
    <w:rsid w:val="00B24757"/>
    <w:rsid w:val="00B247DF"/>
    <w:rsid w:val="00B24B11"/>
    <w:rsid w:val="00B24BD9"/>
    <w:rsid w:val="00B24E9B"/>
    <w:rsid w:val="00B24F56"/>
    <w:rsid w:val="00B24F8F"/>
    <w:rsid w:val="00B250AE"/>
    <w:rsid w:val="00B25199"/>
    <w:rsid w:val="00B251E9"/>
    <w:rsid w:val="00B255D5"/>
    <w:rsid w:val="00B258B1"/>
    <w:rsid w:val="00B25908"/>
    <w:rsid w:val="00B25DCD"/>
    <w:rsid w:val="00B25E36"/>
    <w:rsid w:val="00B25F36"/>
    <w:rsid w:val="00B25F57"/>
    <w:rsid w:val="00B2641D"/>
    <w:rsid w:val="00B264F1"/>
    <w:rsid w:val="00B2667D"/>
    <w:rsid w:val="00B2679B"/>
    <w:rsid w:val="00B26852"/>
    <w:rsid w:val="00B269E0"/>
    <w:rsid w:val="00B26A00"/>
    <w:rsid w:val="00B26B62"/>
    <w:rsid w:val="00B26C2D"/>
    <w:rsid w:val="00B26CC6"/>
    <w:rsid w:val="00B27114"/>
    <w:rsid w:val="00B2727E"/>
    <w:rsid w:val="00B2752C"/>
    <w:rsid w:val="00B27773"/>
    <w:rsid w:val="00B277E8"/>
    <w:rsid w:val="00B277FC"/>
    <w:rsid w:val="00B278B4"/>
    <w:rsid w:val="00B2796D"/>
    <w:rsid w:val="00B27A09"/>
    <w:rsid w:val="00B27A54"/>
    <w:rsid w:val="00B27B57"/>
    <w:rsid w:val="00B27BCC"/>
    <w:rsid w:val="00B27CD5"/>
    <w:rsid w:val="00B27D2C"/>
    <w:rsid w:val="00B27D50"/>
    <w:rsid w:val="00B27EA5"/>
    <w:rsid w:val="00B30284"/>
    <w:rsid w:val="00B3028C"/>
    <w:rsid w:val="00B3031B"/>
    <w:rsid w:val="00B303F0"/>
    <w:rsid w:val="00B30572"/>
    <w:rsid w:val="00B305DF"/>
    <w:rsid w:val="00B30783"/>
    <w:rsid w:val="00B30A16"/>
    <w:rsid w:val="00B30BBD"/>
    <w:rsid w:val="00B30FFE"/>
    <w:rsid w:val="00B312BA"/>
    <w:rsid w:val="00B313A8"/>
    <w:rsid w:val="00B31990"/>
    <w:rsid w:val="00B31A15"/>
    <w:rsid w:val="00B31CA1"/>
    <w:rsid w:val="00B31F0A"/>
    <w:rsid w:val="00B31F49"/>
    <w:rsid w:val="00B31FE3"/>
    <w:rsid w:val="00B3223F"/>
    <w:rsid w:val="00B322A2"/>
    <w:rsid w:val="00B32606"/>
    <w:rsid w:val="00B327DA"/>
    <w:rsid w:val="00B32C67"/>
    <w:rsid w:val="00B32D14"/>
    <w:rsid w:val="00B32DD8"/>
    <w:rsid w:val="00B32DEF"/>
    <w:rsid w:val="00B32ED3"/>
    <w:rsid w:val="00B331F3"/>
    <w:rsid w:val="00B33527"/>
    <w:rsid w:val="00B33598"/>
    <w:rsid w:val="00B33657"/>
    <w:rsid w:val="00B33903"/>
    <w:rsid w:val="00B3395D"/>
    <w:rsid w:val="00B339CB"/>
    <w:rsid w:val="00B339D5"/>
    <w:rsid w:val="00B3430A"/>
    <w:rsid w:val="00B3477F"/>
    <w:rsid w:val="00B347EF"/>
    <w:rsid w:val="00B3492E"/>
    <w:rsid w:val="00B34A2F"/>
    <w:rsid w:val="00B34C17"/>
    <w:rsid w:val="00B34D54"/>
    <w:rsid w:val="00B34EAE"/>
    <w:rsid w:val="00B34F21"/>
    <w:rsid w:val="00B34F2F"/>
    <w:rsid w:val="00B34FF4"/>
    <w:rsid w:val="00B350A5"/>
    <w:rsid w:val="00B350CF"/>
    <w:rsid w:val="00B3551C"/>
    <w:rsid w:val="00B35747"/>
    <w:rsid w:val="00B35975"/>
    <w:rsid w:val="00B35AC2"/>
    <w:rsid w:val="00B35BB1"/>
    <w:rsid w:val="00B36167"/>
    <w:rsid w:val="00B36438"/>
    <w:rsid w:val="00B3648D"/>
    <w:rsid w:val="00B36629"/>
    <w:rsid w:val="00B36650"/>
    <w:rsid w:val="00B36728"/>
    <w:rsid w:val="00B3672B"/>
    <w:rsid w:val="00B36802"/>
    <w:rsid w:val="00B36812"/>
    <w:rsid w:val="00B3683C"/>
    <w:rsid w:val="00B36C87"/>
    <w:rsid w:val="00B36CB3"/>
    <w:rsid w:val="00B3720C"/>
    <w:rsid w:val="00B37234"/>
    <w:rsid w:val="00B372F4"/>
    <w:rsid w:val="00B37468"/>
    <w:rsid w:val="00B37A57"/>
    <w:rsid w:val="00B37C93"/>
    <w:rsid w:val="00B37DC5"/>
    <w:rsid w:val="00B37F03"/>
    <w:rsid w:val="00B40335"/>
    <w:rsid w:val="00B403D0"/>
    <w:rsid w:val="00B40428"/>
    <w:rsid w:val="00B40696"/>
    <w:rsid w:val="00B40751"/>
    <w:rsid w:val="00B40E53"/>
    <w:rsid w:val="00B40EAD"/>
    <w:rsid w:val="00B40FDD"/>
    <w:rsid w:val="00B410C7"/>
    <w:rsid w:val="00B4140F"/>
    <w:rsid w:val="00B41494"/>
    <w:rsid w:val="00B415C8"/>
    <w:rsid w:val="00B416F7"/>
    <w:rsid w:val="00B417F1"/>
    <w:rsid w:val="00B417F5"/>
    <w:rsid w:val="00B41AB0"/>
    <w:rsid w:val="00B41E84"/>
    <w:rsid w:val="00B41F0F"/>
    <w:rsid w:val="00B41FA1"/>
    <w:rsid w:val="00B4203A"/>
    <w:rsid w:val="00B42560"/>
    <w:rsid w:val="00B42673"/>
    <w:rsid w:val="00B426AF"/>
    <w:rsid w:val="00B4274C"/>
    <w:rsid w:val="00B42754"/>
    <w:rsid w:val="00B427A8"/>
    <w:rsid w:val="00B4291E"/>
    <w:rsid w:val="00B42A7D"/>
    <w:rsid w:val="00B42AB4"/>
    <w:rsid w:val="00B42B1F"/>
    <w:rsid w:val="00B42B6C"/>
    <w:rsid w:val="00B42CEE"/>
    <w:rsid w:val="00B42F30"/>
    <w:rsid w:val="00B43228"/>
    <w:rsid w:val="00B432ED"/>
    <w:rsid w:val="00B4346B"/>
    <w:rsid w:val="00B434D0"/>
    <w:rsid w:val="00B437B0"/>
    <w:rsid w:val="00B437B1"/>
    <w:rsid w:val="00B43A87"/>
    <w:rsid w:val="00B43B6F"/>
    <w:rsid w:val="00B43E6F"/>
    <w:rsid w:val="00B43F3B"/>
    <w:rsid w:val="00B44007"/>
    <w:rsid w:val="00B44034"/>
    <w:rsid w:val="00B448EE"/>
    <w:rsid w:val="00B4492B"/>
    <w:rsid w:val="00B44982"/>
    <w:rsid w:val="00B44DE2"/>
    <w:rsid w:val="00B451CD"/>
    <w:rsid w:val="00B452FC"/>
    <w:rsid w:val="00B455AA"/>
    <w:rsid w:val="00B45778"/>
    <w:rsid w:val="00B457A1"/>
    <w:rsid w:val="00B45872"/>
    <w:rsid w:val="00B4595E"/>
    <w:rsid w:val="00B45AA0"/>
    <w:rsid w:val="00B45CF8"/>
    <w:rsid w:val="00B46069"/>
    <w:rsid w:val="00B46070"/>
    <w:rsid w:val="00B461EC"/>
    <w:rsid w:val="00B4630F"/>
    <w:rsid w:val="00B46322"/>
    <w:rsid w:val="00B463E7"/>
    <w:rsid w:val="00B4645E"/>
    <w:rsid w:val="00B464B1"/>
    <w:rsid w:val="00B46667"/>
    <w:rsid w:val="00B4669D"/>
    <w:rsid w:val="00B46710"/>
    <w:rsid w:val="00B46900"/>
    <w:rsid w:val="00B46A72"/>
    <w:rsid w:val="00B46C28"/>
    <w:rsid w:val="00B46E74"/>
    <w:rsid w:val="00B46E9B"/>
    <w:rsid w:val="00B46FB4"/>
    <w:rsid w:val="00B47246"/>
    <w:rsid w:val="00B47384"/>
    <w:rsid w:val="00B4748F"/>
    <w:rsid w:val="00B47543"/>
    <w:rsid w:val="00B4755E"/>
    <w:rsid w:val="00B47573"/>
    <w:rsid w:val="00B4761B"/>
    <w:rsid w:val="00B47649"/>
    <w:rsid w:val="00B477BD"/>
    <w:rsid w:val="00B47A4A"/>
    <w:rsid w:val="00B47B99"/>
    <w:rsid w:val="00B5012F"/>
    <w:rsid w:val="00B503FD"/>
    <w:rsid w:val="00B5047A"/>
    <w:rsid w:val="00B5048B"/>
    <w:rsid w:val="00B50544"/>
    <w:rsid w:val="00B506F2"/>
    <w:rsid w:val="00B507CB"/>
    <w:rsid w:val="00B50ED1"/>
    <w:rsid w:val="00B510E3"/>
    <w:rsid w:val="00B5110E"/>
    <w:rsid w:val="00B51128"/>
    <w:rsid w:val="00B51268"/>
    <w:rsid w:val="00B5164E"/>
    <w:rsid w:val="00B51777"/>
    <w:rsid w:val="00B518A4"/>
    <w:rsid w:val="00B518ED"/>
    <w:rsid w:val="00B519E8"/>
    <w:rsid w:val="00B519F1"/>
    <w:rsid w:val="00B51C40"/>
    <w:rsid w:val="00B51D4C"/>
    <w:rsid w:val="00B51DFD"/>
    <w:rsid w:val="00B51E36"/>
    <w:rsid w:val="00B52056"/>
    <w:rsid w:val="00B52144"/>
    <w:rsid w:val="00B521AC"/>
    <w:rsid w:val="00B521E4"/>
    <w:rsid w:val="00B5240A"/>
    <w:rsid w:val="00B52422"/>
    <w:rsid w:val="00B525EB"/>
    <w:rsid w:val="00B52702"/>
    <w:rsid w:val="00B52879"/>
    <w:rsid w:val="00B528BB"/>
    <w:rsid w:val="00B52D12"/>
    <w:rsid w:val="00B52D36"/>
    <w:rsid w:val="00B52DD2"/>
    <w:rsid w:val="00B52FBB"/>
    <w:rsid w:val="00B532F3"/>
    <w:rsid w:val="00B5340A"/>
    <w:rsid w:val="00B5389E"/>
    <w:rsid w:val="00B538B2"/>
    <w:rsid w:val="00B5399D"/>
    <w:rsid w:val="00B539DD"/>
    <w:rsid w:val="00B53E31"/>
    <w:rsid w:val="00B54029"/>
    <w:rsid w:val="00B5406F"/>
    <w:rsid w:val="00B540BE"/>
    <w:rsid w:val="00B544F4"/>
    <w:rsid w:val="00B5450D"/>
    <w:rsid w:val="00B54671"/>
    <w:rsid w:val="00B5498D"/>
    <w:rsid w:val="00B549DF"/>
    <w:rsid w:val="00B54C94"/>
    <w:rsid w:val="00B54EDF"/>
    <w:rsid w:val="00B54FF0"/>
    <w:rsid w:val="00B5501D"/>
    <w:rsid w:val="00B5534D"/>
    <w:rsid w:val="00B55498"/>
    <w:rsid w:val="00B558A7"/>
    <w:rsid w:val="00B558BA"/>
    <w:rsid w:val="00B55917"/>
    <w:rsid w:val="00B5598A"/>
    <w:rsid w:val="00B55AD6"/>
    <w:rsid w:val="00B55B2B"/>
    <w:rsid w:val="00B55B43"/>
    <w:rsid w:val="00B55C41"/>
    <w:rsid w:val="00B55E4D"/>
    <w:rsid w:val="00B55F69"/>
    <w:rsid w:val="00B5603F"/>
    <w:rsid w:val="00B56124"/>
    <w:rsid w:val="00B5655A"/>
    <w:rsid w:val="00B56597"/>
    <w:rsid w:val="00B566EB"/>
    <w:rsid w:val="00B567C9"/>
    <w:rsid w:val="00B56BFC"/>
    <w:rsid w:val="00B56C13"/>
    <w:rsid w:val="00B572B9"/>
    <w:rsid w:val="00B57694"/>
    <w:rsid w:val="00B5773A"/>
    <w:rsid w:val="00B57762"/>
    <w:rsid w:val="00B579C7"/>
    <w:rsid w:val="00B579CD"/>
    <w:rsid w:val="00B57A4B"/>
    <w:rsid w:val="00B57ABA"/>
    <w:rsid w:val="00B57C10"/>
    <w:rsid w:val="00B57DF8"/>
    <w:rsid w:val="00B57E35"/>
    <w:rsid w:val="00B57F5B"/>
    <w:rsid w:val="00B60230"/>
    <w:rsid w:val="00B60292"/>
    <w:rsid w:val="00B602A8"/>
    <w:rsid w:val="00B602C6"/>
    <w:rsid w:val="00B60382"/>
    <w:rsid w:val="00B605DF"/>
    <w:rsid w:val="00B60755"/>
    <w:rsid w:val="00B60816"/>
    <w:rsid w:val="00B60914"/>
    <w:rsid w:val="00B609B6"/>
    <w:rsid w:val="00B60E5D"/>
    <w:rsid w:val="00B60F01"/>
    <w:rsid w:val="00B610F2"/>
    <w:rsid w:val="00B61102"/>
    <w:rsid w:val="00B61179"/>
    <w:rsid w:val="00B611A8"/>
    <w:rsid w:val="00B6138E"/>
    <w:rsid w:val="00B61395"/>
    <w:rsid w:val="00B6151E"/>
    <w:rsid w:val="00B61809"/>
    <w:rsid w:val="00B61961"/>
    <w:rsid w:val="00B61A3C"/>
    <w:rsid w:val="00B61DE8"/>
    <w:rsid w:val="00B6201A"/>
    <w:rsid w:val="00B62034"/>
    <w:rsid w:val="00B6221A"/>
    <w:rsid w:val="00B623D9"/>
    <w:rsid w:val="00B624DB"/>
    <w:rsid w:val="00B62B0B"/>
    <w:rsid w:val="00B62D4D"/>
    <w:rsid w:val="00B62DD0"/>
    <w:rsid w:val="00B631E8"/>
    <w:rsid w:val="00B63237"/>
    <w:rsid w:val="00B632E8"/>
    <w:rsid w:val="00B637FA"/>
    <w:rsid w:val="00B63B22"/>
    <w:rsid w:val="00B63C9F"/>
    <w:rsid w:val="00B63CCC"/>
    <w:rsid w:val="00B63DED"/>
    <w:rsid w:val="00B6407B"/>
    <w:rsid w:val="00B642A5"/>
    <w:rsid w:val="00B644FF"/>
    <w:rsid w:val="00B648A2"/>
    <w:rsid w:val="00B64962"/>
    <w:rsid w:val="00B64A21"/>
    <w:rsid w:val="00B64BF3"/>
    <w:rsid w:val="00B64C63"/>
    <w:rsid w:val="00B64D1C"/>
    <w:rsid w:val="00B650F9"/>
    <w:rsid w:val="00B652BE"/>
    <w:rsid w:val="00B653FD"/>
    <w:rsid w:val="00B65444"/>
    <w:rsid w:val="00B6547D"/>
    <w:rsid w:val="00B655F8"/>
    <w:rsid w:val="00B656A7"/>
    <w:rsid w:val="00B65824"/>
    <w:rsid w:val="00B65A0C"/>
    <w:rsid w:val="00B65BF3"/>
    <w:rsid w:val="00B65CE1"/>
    <w:rsid w:val="00B65E1E"/>
    <w:rsid w:val="00B65F17"/>
    <w:rsid w:val="00B6614B"/>
    <w:rsid w:val="00B6628A"/>
    <w:rsid w:val="00B66451"/>
    <w:rsid w:val="00B66680"/>
    <w:rsid w:val="00B666D4"/>
    <w:rsid w:val="00B669C1"/>
    <w:rsid w:val="00B66B6A"/>
    <w:rsid w:val="00B66B8C"/>
    <w:rsid w:val="00B66E88"/>
    <w:rsid w:val="00B66F8A"/>
    <w:rsid w:val="00B670A7"/>
    <w:rsid w:val="00B672ED"/>
    <w:rsid w:val="00B6756E"/>
    <w:rsid w:val="00B676EC"/>
    <w:rsid w:val="00B6777C"/>
    <w:rsid w:val="00B677E2"/>
    <w:rsid w:val="00B67858"/>
    <w:rsid w:val="00B67ACA"/>
    <w:rsid w:val="00B67D34"/>
    <w:rsid w:val="00B67EA1"/>
    <w:rsid w:val="00B67EEF"/>
    <w:rsid w:val="00B70044"/>
    <w:rsid w:val="00B700D8"/>
    <w:rsid w:val="00B7016C"/>
    <w:rsid w:val="00B701A1"/>
    <w:rsid w:val="00B702E5"/>
    <w:rsid w:val="00B7039B"/>
    <w:rsid w:val="00B70534"/>
    <w:rsid w:val="00B7061E"/>
    <w:rsid w:val="00B7066B"/>
    <w:rsid w:val="00B706F5"/>
    <w:rsid w:val="00B70728"/>
    <w:rsid w:val="00B70780"/>
    <w:rsid w:val="00B70833"/>
    <w:rsid w:val="00B7096A"/>
    <w:rsid w:val="00B70B47"/>
    <w:rsid w:val="00B70BB0"/>
    <w:rsid w:val="00B70C18"/>
    <w:rsid w:val="00B70F9E"/>
    <w:rsid w:val="00B711F2"/>
    <w:rsid w:val="00B71335"/>
    <w:rsid w:val="00B7139E"/>
    <w:rsid w:val="00B71548"/>
    <w:rsid w:val="00B71D39"/>
    <w:rsid w:val="00B71E5A"/>
    <w:rsid w:val="00B71FC0"/>
    <w:rsid w:val="00B72048"/>
    <w:rsid w:val="00B7207F"/>
    <w:rsid w:val="00B72138"/>
    <w:rsid w:val="00B7215A"/>
    <w:rsid w:val="00B72663"/>
    <w:rsid w:val="00B7285E"/>
    <w:rsid w:val="00B729CA"/>
    <w:rsid w:val="00B72BA5"/>
    <w:rsid w:val="00B72C19"/>
    <w:rsid w:val="00B72C2C"/>
    <w:rsid w:val="00B72CFA"/>
    <w:rsid w:val="00B72D1F"/>
    <w:rsid w:val="00B72F56"/>
    <w:rsid w:val="00B73096"/>
    <w:rsid w:val="00B73136"/>
    <w:rsid w:val="00B7318D"/>
    <w:rsid w:val="00B7354E"/>
    <w:rsid w:val="00B7355E"/>
    <w:rsid w:val="00B7360A"/>
    <w:rsid w:val="00B73950"/>
    <w:rsid w:val="00B739B5"/>
    <w:rsid w:val="00B73A8E"/>
    <w:rsid w:val="00B73AA0"/>
    <w:rsid w:val="00B74035"/>
    <w:rsid w:val="00B74341"/>
    <w:rsid w:val="00B745D1"/>
    <w:rsid w:val="00B746BD"/>
    <w:rsid w:val="00B747AF"/>
    <w:rsid w:val="00B74A34"/>
    <w:rsid w:val="00B74A97"/>
    <w:rsid w:val="00B74D1E"/>
    <w:rsid w:val="00B74ED2"/>
    <w:rsid w:val="00B74ED5"/>
    <w:rsid w:val="00B74FC8"/>
    <w:rsid w:val="00B75266"/>
    <w:rsid w:val="00B752D5"/>
    <w:rsid w:val="00B7530E"/>
    <w:rsid w:val="00B7546F"/>
    <w:rsid w:val="00B75470"/>
    <w:rsid w:val="00B762F2"/>
    <w:rsid w:val="00B76967"/>
    <w:rsid w:val="00B76A18"/>
    <w:rsid w:val="00B76BE4"/>
    <w:rsid w:val="00B770F6"/>
    <w:rsid w:val="00B771AE"/>
    <w:rsid w:val="00B77242"/>
    <w:rsid w:val="00B773E4"/>
    <w:rsid w:val="00B774C9"/>
    <w:rsid w:val="00B77564"/>
    <w:rsid w:val="00B7759D"/>
    <w:rsid w:val="00B775BA"/>
    <w:rsid w:val="00B77631"/>
    <w:rsid w:val="00B77A8A"/>
    <w:rsid w:val="00B77E19"/>
    <w:rsid w:val="00B77EBB"/>
    <w:rsid w:val="00B77FA1"/>
    <w:rsid w:val="00B8009A"/>
    <w:rsid w:val="00B80218"/>
    <w:rsid w:val="00B80450"/>
    <w:rsid w:val="00B8045B"/>
    <w:rsid w:val="00B8057E"/>
    <w:rsid w:val="00B8066F"/>
    <w:rsid w:val="00B809C8"/>
    <w:rsid w:val="00B80A92"/>
    <w:rsid w:val="00B80C03"/>
    <w:rsid w:val="00B80C32"/>
    <w:rsid w:val="00B80D0A"/>
    <w:rsid w:val="00B80DDD"/>
    <w:rsid w:val="00B80E65"/>
    <w:rsid w:val="00B81164"/>
    <w:rsid w:val="00B81362"/>
    <w:rsid w:val="00B814F9"/>
    <w:rsid w:val="00B8155D"/>
    <w:rsid w:val="00B816B4"/>
    <w:rsid w:val="00B81895"/>
    <w:rsid w:val="00B818E3"/>
    <w:rsid w:val="00B81A78"/>
    <w:rsid w:val="00B81B2E"/>
    <w:rsid w:val="00B81F2B"/>
    <w:rsid w:val="00B82060"/>
    <w:rsid w:val="00B82541"/>
    <w:rsid w:val="00B825DA"/>
    <w:rsid w:val="00B826DA"/>
    <w:rsid w:val="00B8276D"/>
    <w:rsid w:val="00B827BE"/>
    <w:rsid w:val="00B82D73"/>
    <w:rsid w:val="00B82E5B"/>
    <w:rsid w:val="00B82FA6"/>
    <w:rsid w:val="00B82FDB"/>
    <w:rsid w:val="00B82FF1"/>
    <w:rsid w:val="00B831C7"/>
    <w:rsid w:val="00B83204"/>
    <w:rsid w:val="00B8342A"/>
    <w:rsid w:val="00B8359F"/>
    <w:rsid w:val="00B83FF6"/>
    <w:rsid w:val="00B8420E"/>
    <w:rsid w:val="00B8424E"/>
    <w:rsid w:val="00B84274"/>
    <w:rsid w:val="00B842BB"/>
    <w:rsid w:val="00B842C6"/>
    <w:rsid w:val="00B842FB"/>
    <w:rsid w:val="00B84639"/>
    <w:rsid w:val="00B847C2"/>
    <w:rsid w:val="00B847DF"/>
    <w:rsid w:val="00B84827"/>
    <w:rsid w:val="00B84AC2"/>
    <w:rsid w:val="00B84C4F"/>
    <w:rsid w:val="00B84C6C"/>
    <w:rsid w:val="00B84DD9"/>
    <w:rsid w:val="00B8502F"/>
    <w:rsid w:val="00B851ED"/>
    <w:rsid w:val="00B857E6"/>
    <w:rsid w:val="00B85BDA"/>
    <w:rsid w:val="00B85D1D"/>
    <w:rsid w:val="00B86140"/>
    <w:rsid w:val="00B86145"/>
    <w:rsid w:val="00B86607"/>
    <w:rsid w:val="00B866B8"/>
    <w:rsid w:val="00B86765"/>
    <w:rsid w:val="00B86896"/>
    <w:rsid w:val="00B86897"/>
    <w:rsid w:val="00B868C2"/>
    <w:rsid w:val="00B868E8"/>
    <w:rsid w:val="00B868F3"/>
    <w:rsid w:val="00B86A40"/>
    <w:rsid w:val="00B86A59"/>
    <w:rsid w:val="00B86A96"/>
    <w:rsid w:val="00B86E54"/>
    <w:rsid w:val="00B86EB3"/>
    <w:rsid w:val="00B86EF9"/>
    <w:rsid w:val="00B87058"/>
    <w:rsid w:val="00B87059"/>
    <w:rsid w:val="00B8705B"/>
    <w:rsid w:val="00B87067"/>
    <w:rsid w:val="00B873BD"/>
    <w:rsid w:val="00B8772B"/>
    <w:rsid w:val="00B877E1"/>
    <w:rsid w:val="00B8792C"/>
    <w:rsid w:val="00B87CA1"/>
    <w:rsid w:val="00B87D02"/>
    <w:rsid w:val="00B900F1"/>
    <w:rsid w:val="00B904A4"/>
    <w:rsid w:val="00B906F2"/>
    <w:rsid w:val="00B90AD4"/>
    <w:rsid w:val="00B9107F"/>
    <w:rsid w:val="00B910CC"/>
    <w:rsid w:val="00B91396"/>
    <w:rsid w:val="00B91472"/>
    <w:rsid w:val="00B91A30"/>
    <w:rsid w:val="00B91A51"/>
    <w:rsid w:val="00B91AE8"/>
    <w:rsid w:val="00B91C5C"/>
    <w:rsid w:val="00B91EA9"/>
    <w:rsid w:val="00B91EAA"/>
    <w:rsid w:val="00B9239D"/>
    <w:rsid w:val="00B924F1"/>
    <w:rsid w:val="00B92687"/>
    <w:rsid w:val="00B92772"/>
    <w:rsid w:val="00B9283F"/>
    <w:rsid w:val="00B928C9"/>
    <w:rsid w:val="00B928DF"/>
    <w:rsid w:val="00B9291B"/>
    <w:rsid w:val="00B92A11"/>
    <w:rsid w:val="00B92A72"/>
    <w:rsid w:val="00B92AB0"/>
    <w:rsid w:val="00B92B41"/>
    <w:rsid w:val="00B92B98"/>
    <w:rsid w:val="00B92C3D"/>
    <w:rsid w:val="00B92CDC"/>
    <w:rsid w:val="00B92DBC"/>
    <w:rsid w:val="00B92E79"/>
    <w:rsid w:val="00B92F5D"/>
    <w:rsid w:val="00B92FB7"/>
    <w:rsid w:val="00B92FDC"/>
    <w:rsid w:val="00B93124"/>
    <w:rsid w:val="00B93348"/>
    <w:rsid w:val="00B934EF"/>
    <w:rsid w:val="00B93560"/>
    <w:rsid w:val="00B93600"/>
    <w:rsid w:val="00B93814"/>
    <w:rsid w:val="00B93BCA"/>
    <w:rsid w:val="00B93C9F"/>
    <w:rsid w:val="00B93CDF"/>
    <w:rsid w:val="00B93D02"/>
    <w:rsid w:val="00B93E30"/>
    <w:rsid w:val="00B93E39"/>
    <w:rsid w:val="00B93E7A"/>
    <w:rsid w:val="00B94214"/>
    <w:rsid w:val="00B94248"/>
    <w:rsid w:val="00B942A1"/>
    <w:rsid w:val="00B943EA"/>
    <w:rsid w:val="00B94420"/>
    <w:rsid w:val="00B944EA"/>
    <w:rsid w:val="00B946AD"/>
    <w:rsid w:val="00B946BB"/>
    <w:rsid w:val="00B946CF"/>
    <w:rsid w:val="00B94772"/>
    <w:rsid w:val="00B94B4F"/>
    <w:rsid w:val="00B94CC8"/>
    <w:rsid w:val="00B94CF1"/>
    <w:rsid w:val="00B951E1"/>
    <w:rsid w:val="00B9571B"/>
    <w:rsid w:val="00B958E2"/>
    <w:rsid w:val="00B9595C"/>
    <w:rsid w:val="00B95983"/>
    <w:rsid w:val="00B95A2D"/>
    <w:rsid w:val="00B95D21"/>
    <w:rsid w:val="00B95FF4"/>
    <w:rsid w:val="00B96152"/>
    <w:rsid w:val="00B96599"/>
    <w:rsid w:val="00B9671D"/>
    <w:rsid w:val="00B96857"/>
    <w:rsid w:val="00B96858"/>
    <w:rsid w:val="00B968A7"/>
    <w:rsid w:val="00B96A7C"/>
    <w:rsid w:val="00B96D4B"/>
    <w:rsid w:val="00B96DA9"/>
    <w:rsid w:val="00B96E4D"/>
    <w:rsid w:val="00B96F0F"/>
    <w:rsid w:val="00B97005"/>
    <w:rsid w:val="00B97061"/>
    <w:rsid w:val="00B9709D"/>
    <w:rsid w:val="00B970B7"/>
    <w:rsid w:val="00B9712B"/>
    <w:rsid w:val="00B971A3"/>
    <w:rsid w:val="00B974A5"/>
    <w:rsid w:val="00B97542"/>
    <w:rsid w:val="00B976F6"/>
    <w:rsid w:val="00B977BB"/>
    <w:rsid w:val="00B978AC"/>
    <w:rsid w:val="00B9794D"/>
    <w:rsid w:val="00B97BD8"/>
    <w:rsid w:val="00B97E7F"/>
    <w:rsid w:val="00B97F30"/>
    <w:rsid w:val="00BA05A7"/>
    <w:rsid w:val="00BA05D7"/>
    <w:rsid w:val="00BA069C"/>
    <w:rsid w:val="00BA0772"/>
    <w:rsid w:val="00BA0F6D"/>
    <w:rsid w:val="00BA102B"/>
    <w:rsid w:val="00BA105D"/>
    <w:rsid w:val="00BA10FD"/>
    <w:rsid w:val="00BA1237"/>
    <w:rsid w:val="00BA12D4"/>
    <w:rsid w:val="00BA15DB"/>
    <w:rsid w:val="00BA1601"/>
    <w:rsid w:val="00BA166E"/>
    <w:rsid w:val="00BA17E8"/>
    <w:rsid w:val="00BA18F4"/>
    <w:rsid w:val="00BA18FA"/>
    <w:rsid w:val="00BA1A65"/>
    <w:rsid w:val="00BA1A94"/>
    <w:rsid w:val="00BA1FDA"/>
    <w:rsid w:val="00BA24BD"/>
    <w:rsid w:val="00BA2661"/>
    <w:rsid w:val="00BA26F7"/>
    <w:rsid w:val="00BA28C7"/>
    <w:rsid w:val="00BA295A"/>
    <w:rsid w:val="00BA2CA8"/>
    <w:rsid w:val="00BA2F13"/>
    <w:rsid w:val="00BA2F19"/>
    <w:rsid w:val="00BA2FEE"/>
    <w:rsid w:val="00BA30F4"/>
    <w:rsid w:val="00BA33C3"/>
    <w:rsid w:val="00BA33CC"/>
    <w:rsid w:val="00BA3615"/>
    <w:rsid w:val="00BA37D9"/>
    <w:rsid w:val="00BA38BF"/>
    <w:rsid w:val="00BA39E7"/>
    <w:rsid w:val="00BA3A78"/>
    <w:rsid w:val="00BA3B4B"/>
    <w:rsid w:val="00BA3B69"/>
    <w:rsid w:val="00BA3B7E"/>
    <w:rsid w:val="00BA3DAF"/>
    <w:rsid w:val="00BA3F4A"/>
    <w:rsid w:val="00BA3F88"/>
    <w:rsid w:val="00BA403E"/>
    <w:rsid w:val="00BA4268"/>
    <w:rsid w:val="00BA4311"/>
    <w:rsid w:val="00BA4321"/>
    <w:rsid w:val="00BA4363"/>
    <w:rsid w:val="00BA485B"/>
    <w:rsid w:val="00BA4A22"/>
    <w:rsid w:val="00BA4A40"/>
    <w:rsid w:val="00BA4B9C"/>
    <w:rsid w:val="00BA4C7F"/>
    <w:rsid w:val="00BA4D24"/>
    <w:rsid w:val="00BA4D4E"/>
    <w:rsid w:val="00BA4E89"/>
    <w:rsid w:val="00BA506E"/>
    <w:rsid w:val="00BA50B5"/>
    <w:rsid w:val="00BA50EB"/>
    <w:rsid w:val="00BA52A9"/>
    <w:rsid w:val="00BA52BC"/>
    <w:rsid w:val="00BA539F"/>
    <w:rsid w:val="00BA55C8"/>
    <w:rsid w:val="00BA56DE"/>
    <w:rsid w:val="00BA5814"/>
    <w:rsid w:val="00BA58C4"/>
    <w:rsid w:val="00BA5B55"/>
    <w:rsid w:val="00BA5BB9"/>
    <w:rsid w:val="00BA5D73"/>
    <w:rsid w:val="00BA5F41"/>
    <w:rsid w:val="00BA60D7"/>
    <w:rsid w:val="00BA6144"/>
    <w:rsid w:val="00BA6473"/>
    <w:rsid w:val="00BA6A64"/>
    <w:rsid w:val="00BA6CE4"/>
    <w:rsid w:val="00BA6ED8"/>
    <w:rsid w:val="00BA7020"/>
    <w:rsid w:val="00BA7137"/>
    <w:rsid w:val="00BA7145"/>
    <w:rsid w:val="00BA72DC"/>
    <w:rsid w:val="00BA7385"/>
    <w:rsid w:val="00BA7632"/>
    <w:rsid w:val="00BA774E"/>
    <w:rsid w:val="00BA783A"/>
    <w:rsid w:val="00BA78E6"/>
    <w:rsid w:val="00BA7944"/>
    <w:rsid w:val="00BA7B80"/>
    <w:rsid w:val="00BA7BDA"/>
    <w:rsid w:val="00BA7BDE"/>
    <w:rsid w:val="00BA7C94"/>
    <w:rsid w:val="00BB056E"/>
    <w:rsid w:val="00BB065C"/>
    <w:rsid w:val="00BB074A"/>
    <w:rsid w:val="00BB087B"/>
    <w:rsid w:val="00BB097F"/>
    <w:rsid w:val="00BB09C8"/>
    <w:rsid w:val="00BB0DA7"/>
    <w:rsid w:val="00BB0FA6"/>
    <w:rsid w:val="00BB0FCE"/>
    <w:rsid w:val="00BB13C7"/>
    <w:rsid w:val="00BB13FF"/>
    <w:rsid w:val="00BB168C"/>
    <w:rsid w:val="00BB1705"/>
    <w:rsid w:val="00BB174A"/>
    <w:rsid w:val="00BB1761"/>
    <w:rsid w:val="00BB184E"/>
    <w:rsid w:val="00BB187C"/>
    <w:rsid w:val="00BB19D0"/>
    <w:rsid w:val="00BB1B3C"/>
    <w:rsid w:val="00BB1FB0"/>
    <w:rsid w:val="00BB20DD"/>
    <w:rsid w:val="00BB2450"/>
    <w:rsid w:val="00BB2524"/>
    <w:rsid w:val="00BB28A9"/>
    <w:rsid w:val="00BB28DA"/>
    <w:rsid w:val="00BB296B"/>
    <w:rsid w:val="00BB29FD"/>
    <w:rsid w:val="00BB2A9C"/>
    <w:rsid w:val="00BB2AE2"/>
    <w:rsid w:val="00BB2B9D"/>
    <w:rsid w:val="00BB2C61"/>
    <w:rsid w:val="00BB2CC0"/>
    <w:rsid w:val="00BB3181"/>
    <w:rsid w:val="00BB328D"/>
    <w:rsid w:val="00BB32A5"/>
    <w:rsid w:val="00BB3442"/>
    <w:rsid w:val="00BB3622"/>
    <w:rsid w:val="00BB3673"/>
    <w:rsid w:val="00BB3702"/>
    <w:rsid w:val="00BB371F"/>
    <w:rsid w:val="00BB3B6D"/>
    <w:rsid w:val="00BB3CA9"/>
    <w:rsid w:val="00BB3D2A"/>
    <w:rsid w:val="00BB3E57"/>
    <w:rsid w:val="00BB41EA"/>
    <w:rsid w:val="00BB428D"/>
    <w:rsid w:val="00BB42D4"/>
    <w:rsid w:val="00BB44DA"/>
    <w:rsid w:val="00BB46B0"/>
    <w:rsid w:val="00BB46C6"/>
    <w:rsid w:val="00BB490E"/>
    <w:rsid w:val="00BB4928"/>
    <w:rsid w:val="00BB4988"/>
    <w:rsid w:val="00BB4AA5"/>
    <w:rsid w:val="00BB5148"/>
    <w:rsid w:val="00BB580D"/>
    <w:rsid w:val="00BB583B"/>
    <w:rsid w:val="00BB5877"/>
    <w:rsid w:val="00BB5ABA"/>
    <w:rsid w:val="00BB5C38"/>
    <w:rsid w:val="00BB609C"/>
    <w:rsid w:val="00BB631B"/>
    <w:rsid w:val="00BB6443"/>
    <w:rsid w:val="00BB6578"/>
    <w:rsid w:val="00BB680F"/>
    <w:rsid w:val="00BB682C"/>
    <w:rsid w:val="00BB69E9"/>
    <w:rsid w:val="00BB6C76"/>
    <w:rsid w:val="00BB7034"/>
    <w:rsid w:val="00BB7444"/>
    <w:rsid w:val="00BB7517"/>
    <w:rsid w:val="00BB7538"/>
    <w:rsid w:val="00BB7543"/>
    <w:rsid w:val="00BB7567"/>
    <w:rsid w:val="00BB766A"/>
    <w:rsid w:val="00BB7CA9"/>
    <w:rsid w:val="00BB7CC2"/>
    <w:rsid w:val="00BC023D"/>
    <w:rsid w:val="00BC03B1"/>
    <w:rsid w:val="00BC040A"/>
    <w:rsid w:val="00BC0544"/>
    <w:rsid w:val="00BC0763"/>
    <w:rsid w:val="00BC09D2"/>
    <w:rsid w:val="00BC0AF4"/>
    <w:rsid w:val="00BC0D6E"/>
    <w:rsid w:val="00BC0F15"/>
    <w:rsid w:val="00BC139C"/>
    <w:rsid w:val="00BC191B"/>
    <w:rsid w:val="00BC199B"/>
    <w:rsid w:val="00BC1B82"/>
    <w:rsid w:val="00BC1C3B"/>
    <w:rsid w:val="00BC1C5F"/>
    <w:rsid w:val="00BC1E0C"/>
    <w:rsid w:val="00BC1E39"/>
    <w:rsid w:val="00BC1F28"/>
    <w:rsid w:val="00BC2241"/>
    <w:rsid w:val="00BC22DA"/>
    <w:rsid w:val="00BC236B"/>
    <w:rsid w:val="00BC2385"/>
    <w:rsid w:val="00BC239E"/>
    <w:rsid w:val="00BC23B3"/>
    <w:rsid w:val="00BC23D3"/>
    <w:rsid w:val="00BC24A4"/>
    <w:rsid w:val="00BC2555"/>
    <w:rsid w:val="00BC2874"/>
    <w:rsid w:val="00BC290C"/>
    <w:rsid w:val="00BC2A75"/>
    <w:rsid w:val="00BC2B06"/>
    <w:rsid w:val="00BC2BB4"/>
    <w:rsid w:val="00BC2C42"/>
    <w:rsid w:val="00BC2CCA"/>
    <w:rsid w:val="00BC2D62"/>
    <w:rsid w:val="00BC2E7C"/>
    <w:rsid w:val="00BC2FF1"/>
    <w:rsid w:val="00BC328F"/>
    <w:rsid w:val="00BC331B"/>
    <w:rsid w:val="00BC345F"/>
    <w:rsid w:val="00BC35D9"/>
    <w:rsid w:val="00BC3718"/>
    <w:rsid w:val="00BC3892"/>
    <w:rsid w:val="00BC398A"/>
    <w:rsid w:val="00BC3E95"/>
    <w:rsid w:val="00BC3F0C"/>
    <w:rsid w:val="00BC3F95"/>
    <w:rsid w:val="00BC3FFA"/>
    <w:rsid w:val="00BC4183"/>
    <w:rsid w:val="00BC422D"/>
    <w:rsid w:val="00BC4378"/>
    <w:rsid w:val="00BC4410"/>
    <w:rsid w:val="00BC44DF"/>
    <w:rsid w:val="00BC4690"/>
    <w:rsid w:val="00BC46ED"/>
    <w:rsid w:val="00BC4791"/>
    <w:rsid w:val="00BC48AD"/>
    <w:rsid w:val="00BC4A98"/>
    <w:rsid w:val="00BC4CB5"/>
    <w:rsid w:val="00BC4CCE"/>
    <w:rsid w:val="00BC4D39"/>
    <w:rsid w:val="00BC4E54"/>
    <w:rsid w:val="00BC4E9B"/>
    <w:rsid w:val="00BC4F0E"/>
    <w:rsid w:val="00BC4FF2"/>
    <w:rsid w:val="00BC5099"/>
    <w:rsid w:val="00BC50EB"/>
    <w:rsid w:val="00BC55B0"/>
    <w:rsid w:val="00BC55E9"/>
    <w:rsid w:val="00BC5781"/>
    <w:rsid w:val="00BC5956"/>
    <w:rsid w:val="00BC5D55"/>
    <w:rsid w:val="00BC5F70"/>
    <w:rsid w:val="00BC5FCD"/>
    <w:rsid w:val="00BC6169"/>
    <w:rsid w:val="00BC61CF"/>
    <w:rsid w:val="00BC622C"/>
    <w:rsid w:val="00BC6271"/>
    <w:rsid w:val="00BC6347"/>
    <w:rsid w:val="00BC65D9"/>
    <w:rsid w:val="00BC6797"/>
    <w:rsid w:val="00BC679D"/>
    <w:rsid w:val="00BC69E0"/>
    <w:rsid w:val="00BC6BE6"/>
    <w:rsid w:val="00BC6DCF"/>
    <w:rsid w:val="00BC7099"/>
    <w:rsid w:val="00BC71BA"/>
    <w:rsid w:val="00BC7484"/>
    <w:rsid w:val="00BC749F"/>
    <w:rsid w:val="00BC7605"/>
    <w:rsid w:val="00BC7614"/>
    <w:rsid w:val="00BC77B2"/>
    <w:rsid w:val="00BC7856"/>
    <w:rsid w:val="00BC7A17"/>
    <w:rsid w:val="00BC7C52"/>
    <w:rsid w:val="00BC7C66"/>
    <w:rsid w:val="00BC7DDA"/>
    <w:rsid w:val="00BD017A"/>
    <w:rsid w:val="00BD01DD"/>
    <w:rsid w:val="00BD02D7"/>
    <w:rsid w:val="00BD0366"/>
    <w:rsid w:val="00BD047B"/>
    <w:rsid w:val="00BD06F8"/>
    <w:rsid w:val="00BD0B9C"/>
    <w:rsid w:val="00BD0BCA"/>
    <w:rsid w:val="00BD0CF6"/>
    <w:rsid w:val="00BD1033"/>
    <w:rsid w:val="00BD111B"/>
    <w:rsid w:val="00BD1471"/>
    <w:rsid w:val="00BD14C5"/>
    <w:rsid w:val="00BD1522"/>
    <w:rsid w:val="00BD16C3"/>
    <w:rsid w:val="00BD175E"/>
    <w:rsid w:val="00BD1942"/>
    <w:rsid w:val="00BD196A"/>
    <w:rsid w:val="00BD19DE"/>
    <w:rsid w:val="00BD1A5B"/>
    <w:rsid w:val="00BD1ED4"/>
    <w:rsid w:val="00BD2051"/>
    <w:rsid w:val="00BD2081"/>
    <w:rsid w:val="00BD214A"/>
    <w:rsid w:val="00BD2205"/>
    <w:rsid w:val="00BD2215"/>
    <w:rsid w:val="00BD222A"/>
    <w:rsid w:val="00BD2311"/>
    <w:rsid w:val="00BD26DF"/>
    <w:rsid w:val="00BD278D"/>
    <w:rsid w:val="00BD2AA4"/>
    <w:rsid w:val="00BD2B6D"/>
    <w:rsid w:val="00BD3015"/>
    <w:rsid w:val="00BD316B"/>
    <w:rsid w:val="00BD319A"/>
    <w:rsid w:val="00BD320E"/>
    <w:rsid w:val="00BD32A7"/>
    <w:rsid w:val="00BD33A3"/>
    <w:rsid w:val="00BD37F7"/>
    <w:rsid w:val="00BD3851"/>
    <w:rsid w:val="00BD3B26"/>
    <w:rsid w:val="00BD3B86"/>
    <w:rsid w:val="00BD3BA6"/>
    <w:rsid w:val="00BD3D89"/>
    <w:rsid w:val="00BD41CB"/>
    <w:rsid w:val="00BD4277"/>
    <w:rsid w:val="00BD4474"/>
    <w:rsid w:val="00BD45C2"/>
    <w:rsid w:val="00BD469E"/>
    <w:rsid w:val="00BD4892"/>
    <w:rsid w:val="00BD48DF"/>
    <w:rsid w:val="00BD4ACC"/>
    <w:rsid w:val="00BD4ADB"/>
    <w:rsid w:val="00BD4CCA"/>
    <w:rsid w:val="00BD4E78"/>
    <w:rsid w:val="00BD4E7B"/>
    <w:rsid w:val="00BD4EB4"/>
    <w:rsid w:val="00BD4FAB"/>
    <w:rsid w:val="00BD5709"/>
    <w:rsid w:val="00BD57F1"/>
    <w:rsid w:val="00BD5A3B"/>
    <w:rsid w:val="00BD5C8D"/>
    <w:rsid w:val="00BD5CE4"/>
    <w:rsid w:val="00BD5E43"/>
    <w:rsid w:val="00BD5E79"/>
    <w:rsid w:val="00BD6262"/>
    <w:rsid w:val="00BD6544"/>
    <w:rsid w:val="00BD6676"/>
    <w:rsid w:val="00BD6EC1"/>
    <w:rsid w:val="00BD70FD"/>
    <w:rsid w:val="00BD735E"/>
    <w:rsid w:val="00BD74F4"/>
    <w:rsid w:val="00BD7587"/>
    <w:rsid w:val="00BD7646"/>
    <w:rsid w:val="00BD76F0"/>
    <w:rsid w:val="00BD7716"/>
    <w:rsid w:val="00BD7784"/>
    <w:rsid w:val="00BD7889"/>
    <w:rsid w:val="00BD7B56"/>
    <w:rsid w:val="00BD7B60"/>
    <w:rsid w:val="00BD7C16"/>
    <w:rsid w:val="00BD7C88"/>
    <w:rsid w:val="00BD7D54"/>
    <w:rsid w:val="00BD7D5B"/>
    <w:rsid w:val="00BD7EED"/>
    <w:rsid w:val="00BE0099"/>
    <w:rsid w:val="00BE00DE"/>
    <w:rsid w:val="00BE010B"/>
    <w:rsid w:val="00BE0207"/>
    <w:rsid w:val="00BE0383"/>
    <w:rsid w:val="00BE05E1"/>
    <w:rsid w:val="00BE0656"/>
    <w:rsid w:val="00BE07CF"/>
    <w:rsid w:val="00BE0B57"/>
    <w:rsid w:val="00BE0C9D"/>
    <w:rsid w:val="00BE0D12"/>
    <w:rsid w:val="00BE0D2F"/>
    <w:rsid w:val="00BE0D63"/>
    <w:rsid w:val="00BE11EF"/>
    <w:rsid w:val="00BE14C0"/>
    <w:rsid w:val="00BE160D"/>
    <w:rsid w:val="00BE1850"/>
    <w:rsid w:val="00BE1853"/>
    <w:rsid w:val="00BE18A9"/>
    <w:rsid w:val="00BE1AF0"/>
    <w:rsid w:val="00BE1F2B"/>
    <w:rsid w:val="00BE2292"/>
    <w:rsid w:val="00BE2361"/>
    <w:rsid w:val="00BE251B"/>
    <w:rsid w:val="00BE2594"/>
    <w:rsid w:val="00BE2916"/>
    <w:rsid w:val="00BE29A1"/>
    <w:rsid w:val="00BE2A01"/>
    <w:rsid w:val="00BE2CEF"/>
    <w:rsid w:val="00BE2DD9"/>
    <w:rsid w:val="00BE2E1B"/>
    <w:rsid w:val="00BE2E68"/>
    <w:rsid w:val="00BE2E82"/>
    <w:rsid w:val="00BE3197"/>
    <w:rsid w:val="00BE328F"/>
    <w:rsid w:val="00BE37AB"/>
    <w:rsid w:val="00BE38F8"/>
    <w:rsid w:val="00BE3934"/>
    <w:rsid w:val="00BE3969"/>
    <w:rsid w:val="00BE3D15"/>
    <w:rsid w:val="00BE3E46"/>
    <w:rsid w:val="00BE3E6B"/>
    <w:rsid w:val="00BE3E73"/>
    <w:rsid w:val="00BE42E3"/>
    <w:rsid w:val="00BE43CE"/>
    <w:rsid w:val="00BE448A"/>
    <w:rsid w:val="00BE449E"/>
    <w:rsid w:val="00BE4591"/>
    <w:rsid w:val="00BE46F1"/>
    <w:rsid w:val="00BE4796"/>
    <w:rsid w:val="00BE47EC"/>
    <w:rsid w:val="00BE47F5"/>
    <w:rsid w:val="00BE4B5F"/>
    <w:rsid w:val="00BE4BBB"/>
    <w:rsid w:val="00BE4C11"/>
    <w:rsid w:val="00BE4C48"/>
    <w:rsid w:val="00BE4EE9"/>
    <w:rsid w:val="00BE4F01"/>
    <w:rsid w:val="00BE4FD2"/>
    <w:rsid w:val="00BE50A7"/>
    <w:rsid w:val="00BE57FA"/>
    <w:rsid w:val="00BE59F8"/>
    <w:rsid w:val="00BE5B7E"/>
    <w:rsid w:val="00BE5CFE"/>
    <w:rsid w:val="00BE5D15"/>
    <w:rsid w:val="00BE5F0F"/>
    <w:rsid w:val="00BE600B"/>
    <w:rsid w:val="00BE6137"/>
    <w:rsid w:val="00BE61C1"/>
    <w:rsid w:val="00BE63E0"/>
    <w:rsid w:val="00BE64AF"/>
    <w:rsid w:val="00BE6717"/>
    <w:rsid w:val="00BE6D20"/>
    <w:rsid w:val="00BE721D"/>
    <w:rsid w:val="00BE77BF"/>
    <w:rsid w:val="00BE7984"/>
    <w:rsid w:val="00BE7A72"/>
    <w:rsid w:val="00BE7AF3"/>
    <w:rsid w:val="00BE7C65"/>
    <w:rsid w:val="00BF016A"/>
    <w:rsid w:val="00BF026A"/>
    <w:rsid w:val="00BF02B0"/>
    <w:rsid w:val="00BF0381"/>
    <w:rsid w:val="00BF0770"/>
    <w:rsid w:val="00BF0CD7"/>
    <w:rsid w:val="00BF0DEB"/>
    <w:rsid w:val="00BF10F1"/>
    <w:rsid w:val="00BF11CF"/>
    <w:rsid w:val="00BF15AB"/>
    <w:rsid w:val="00BF1645"/>
    <w:rsid w:val="00BF17C5"/>
    <w:rsid w:val="00BF18A0"/>
    <w:rsid w:val="00BF18AF"/>
    <w:rsid w:val="00BF1C2D"/>
    <w:rsid w:val="00BF200C"/>
    <w:rsid w:val="00BF2055"/>
    <w:rsid w:val="00BF21AE"/>
    <w:rsid w:val="00BF22A6"/>
    <w:rsid w:val="00BF23E1"/>
    <w:rsid w:val="00BF2497"/>
    <w:rsid w:val="00BF25A2"/>
    <w:rsid w:val="00BF25E8"/>
    <w:rsid w:val="00BF270C"/>
    <w:rsid w:val="00BF273A"/>
    <w:rsid w:val="00BF2994"/>
    <w:rsid w:val="00BF2A30"/>
    <w:rsid w:val="00BF2C1B"/>
    <w:rsid w:val="00BF2CB7"/>
    <w:rsid w:val="00BF2E61"/>
    <w:rsid w:val="00BF33E1"/>
    <w:rsid w:val="00BF34A3"/>
    <w:rsid w:val="00BF34BC"/>
    <w:rsid w:val="00BF378D"/>
    <w:rsid w:val="00BF38AF"/>
    <w:rsid w:val="00BF3957"/>
    <w:rsid w:val="00BF399F"/>
    <w:rsid w:val="00BF3AC3"/>
    <w:rsid w:val="00BF3B3C"/>
    <w:rsid w:val="00BF3DD5"/>
    <w:rsid w:val="00BF3DE3"/>
    <w:rsid w:val="00BF3FCA"/>
    <w:rsid w:val="00BF3FCF"/>
    <w:rsid w:val="00BF4270"/>
    <w:rsid w:val="00BF4323"/>
    <w:rsid w:val="00BF4424"/>
    <w:rsid w:val="00BF446E"/>
    <w:rsid w:val="00BF44BC"/>
    <w:rsid w:val="00BF44C5"/>
    <w:rsid w:val="00BF451B"/>
    <w:rsid w:val="00BF47A5"/>
    <w:rsid w:val="00BF4819"/>
    <w:rsid w:val="00BF494F"/>
    <w:rsid w:val="00BF4967"/>
    <w:rsid w:val="00BF4A73"/>
    <w:rsid w:val="00BF4A82"/>
    <w:rsid w:val="00BF4A97"/>
    <w:rsid w:val="00BF4D32"/>
    <w:rsid w:val="00BF4D3D"/>
    <w:rsid w:val="00BF4DC3"/>
    <w:rsid w:val="00BF4EDD"/>
    <w:rsid w:val="00BF4F48"/>
    <w:rsid w:val="00BF5171"/>
    <w:rsid w:val="00BF52A3"/>
    <w:rsid w:val="00BF53BC"/>
    <w:rsid w:val="00BF54C2"/>
    <w:rsid w:val="00BF55B4"/>
    <w:rsid w:val="00BF581D"/>
    <w:rsid w:val="00BF5A77"/>
    <w:rsid w:val="00BF5B04"/>
    <w:rsid w:val="00BF5CDA"/>
    <w:rsid w:val="00BF5DF2"/>
    <w:rsid w:val="00BF5E5E"/>
    <w:rsid w:val="00BF61F3"/>
    <w:rsid w:val="00BF6350"/>
    <w:rsid w:val="00BF6433"/>
    <w:rsid w:val="00BF670C"/>
    <w:rsid w:val="00BF692D"/>
    <w:rsid w:val="00BF69D5"/>
    <w:rsid w:val="00BF6AC8"/>
    <w:rsid w:val="00BF6ACF"/>
    <w:rsid w:val="00BF6C44"/>
    <w:rsid w:val="00BF6DA8"/>
    <w:rsid w:val="00BF6E7B"/>
    <w:rsid w:val="00BF6EB1"/>
    <w:rsid w:val="00BF6FFC"/>
    <w:rsid w:val="00BF71FB"/>
    <w:rsid w:val="00BF72CC"/>
    <w:rsid w:val="00BF74BD"/>
    <w:rsid w:val="00BF74E3"/>
    <w:rsid w:val="00BF75A4"/>
    <w:rsid w:val="00BF7A07"/>
    <w:rsid w:val="00BF7B8D"/>
    <w:rsid w:val="00C002AA"/>
    <w:rsid w:val="00C00807"/>
    <w:rsid w:val="00C0080B"/>
    <w:rsid w:val="00C00B12"/>
    <w:rsid w:val="00C00B20"/>
    <w:rsid w:val="00C00DBB"/>
    <w:rsid w:val="00C00E59"/>
    <w:rsid w:val="00C01021"/>
    <w:rsid w:val="00C010B1"/>
    <w:rsid w:val="00C01172"/>
    <w:rsid w:val="00C0126E"/>
    <w:rsid w:val="00C01343"/>
    <w:rsid w:val="00C0141F"/>
    <w:rsid w:val="00C0163D"/>
    <w:rsid w:val="00C01700"/>
    <w:rsid w:val="00C01873"/>
    <w:rsid w:val="00C018B2"/>
    <w:rsid w:val="00C018CA"/>
    <w:rsid w:val="00C018EF"/>
    <w:rsid w:val="00C01903"/>
    <w:rsid w:val="00C01A81"/>
    <w:rsid w:val="00C01AAD"/>
    <w:rsid w:val="00C01D1D"/>
    <w:rsid w:val="00C01EF9"/>
    <w:rsid w:val="00C01EFC"/>
    <w:rsid w:val="00C02565"/>
    <w:rsid w:val="00C025FA"/>
    <w:rsid w:val="00C0280B"/>
    <w:rsid w:val="00C028A3"/>
    <w:rsid w:val="00C02BDA"/>
    <w:rsid w:val="00C033A2"/>
    <w:rsid w:val="00C03588"/>
    <w:rsid w:val="00C03A6F"/>
    <w:rsid w:val="00C03AC7"/>
    <w:rsid w:val="00C03B4D"/>
    <w:rsid w:val="00C03B80"/>
    <w:rsid w:val="00C03D62"/>
    <w:rsid w:val="00C03F06"/>
    <w:rsid w:val="00C03FF3"/>
    <w:rsid w:val="00C04103"/>
    <w:rsid w:val="00C043C7"/>
    <w:rsid w:val="00C04539"/>
    <w:rsid w:val="00C047B2"/>
    <w:rsid w:val="00C048AF"/>
    <w:rsid w:val="00C04D31"/>
    <w:rsid w:val="00C04D3B"/>
    <w:rsid w:val="00C04D7C"/>
    <w:rsid w:val="00C04E46"/>
    <w:rsid w:val="00C04E6B"/>
    <w:rsid w:val="00C05016"/>
    <w:rsid w:val="00C052CF"/>
    <w:rsid w:val="00C05388"/>
    <w:rsid w:val="00C05402"/>
    <w:rsid w:val="00C05720"/>
    <w:rsid w:val="00C05982"/>
    <w:rsid w:val="00C05A1F"/>
    <w:rsid w:val="00C05C06"/>
    <w:rsid w:val="00C05D5E"/>
    <w:rsid w:val="00C05FCF"/>
    <w:rsid w:val="00C06028"/>
    <w:rsid w:val="00C06256"/>
    <w:rsid w:val="00C066ED"/>
    <w:rsid w:val="00C06869"/>
    <w:rsid w:val="00C06A77"/>
    <w:rsid w:val="00C06C8B"/>
    <w:rsid w:val="00C0726F"/>
    <w:rsid w:val="00C073C3"/>
    <w:rsid w:val="00C07487"/>
    <w:rsid w:val="00C0760D"/>
    <w:rsid w:val="00C076E4"/>
    <w:rsid w:val="00C077E0"/>
    <w:rsid w:val="00C077E1"/>
    <w:rsid w:val="00C078B0"/>
    <w:rsid w:val="00C07A64"/>
    <w:rsid w:val="00C07AE6"/>
    <w:rsid w:val="00C07DE6"/>
    <w:rsid w:val="00C101CB"/>
    <w:rsid w:val="00C10283"/>
    <w:rsid w:val="00C103D5"/>
    <w:rsid w:val="00C10527"/>
    <w:rsid w:val="00C10987"/>
    <w:rsid w:val="00C10A34"/>
    <w:rsid w:val="00C10B0D"/>
    <w:rsid w:val="00C10B41"/>
    <w:rsid w:val="00C10C40"/>
    <w:rsid w:val="00C10CAF"/>
    <w:rsid w:val="00C10D21"/>
    <w:rsid w:val="00C1126B"/>
    <w:rsid w:val="00C11312"/>
    <w:rsid w:val="00C113CE"/>
    <w:rsid w:val="00C11633"/>
    <w:rsid w:val="00C1174B"/>
    <w:rsid w:val="00C117F9"/>
    <w:rsid w:val="00C11804"/>
    <w:rsid w:val="00C118DF"/>
    <w:rsid w:val="00C119E1"/>
    <w:rsid w:val="00C11B0E"/>
    <w:rsid w:val="00C11B48"/>
    <w:rsid w:val="00C11B49"/>
    <w:rsid w:val="00C11CB5"/>
    <w:rsid w:val="00C11E25"/>
    <w:rsid w:val="00C120AC"/>
    <w:rsid w:val="00C12139"/>
    <w:rsid w:val="00C1237A"/>
    <w:rsid w:val="00C12471"/>
    <w:rsid w:val="00C124A4"/>
    <w:rsid w:val="00C1254D"/>
    <w:rsid w:val="00C12563"/>
    <w:rsid w:val="00C12700"/>
    <w:rsid w:val="00C12808"/>
    <w:rsid w:val="00C12976"/>
    <w:rsid w:val="00C12C82"/>
    <w:rsid w:val="00C12D5E"/>
    <w:rsid w:val="00C12E03"/>
    <w:rsid w:val="00C13174"/>
    <w:rsid w:val="00C13396"/>
    <w:rsid w:val="00C13440"/>
    <w:rsid w:val="00C1360A"/>
    <w:rsid w:val="00C136E4"/>
    <w:rsid w:val="00C137AB"/>
    <w:rsid w:val="00C138E6"/>
    <w:rsid w:val="00C13A97"/>
    <w:rsid w:val="00C13BEA"/>
    <w:rsid w:val="00C13D4C"/>
    <w:rsid w:val="00C13D57"/>
    <w:rsid w:val="00C13DF0"/>
    <w:rsid w:val="00C13E2C"/>
    <w:rsid w:val="00C13F32"/>
    <w:rsid w:val="00C1401B"/>
    <w:rsid w:val="00C143E0"/>
    <w:rsid w:val="00C14402"/>
    <w:rsid w:val="00C146F0"/>
    <w:rsid w:val="00C14823"/>
    <w:rsid w:val="00C14DED"/>
    <w:rsid w:val="00C14EF8"/>
    <w:rsid w:val="00C1519F"/>
    <w:rsid w:val="00C151FC"/>
    <w:rsid w:val="00C15431"/>
    <w:rsid w:val="00C154B5"/>
    <w:rsid w:val="00C154E1"/>
    <w:rsid w:val="00C15C81"/>
    <w:rsid w:val="00C15CEE"/>
    <w:rsid w:val="00C15D4D"/>
    <w:rsid w:val="00C15D58"/>
    <w:rsid w:val="00C16145"/>
    <w:rsid w:val="00C16509"/>
    <w:rsid w:val="00C167E1"/>
    <w:rsid w:val="00C16912"/>
    <w:rsid w:val="00C16C0E"/>
    <w:rsid w:val="00C16E92"/>
    <w:rsid w:val="00C1707B"/>
    <w:rsid w:val="00C1717A"/>
    <w:rsid w:val="00C171B2"/>
    <w:rsid w:val="00C17635"/>
    <w:rsid w:val="00C177DE"/>
    <w:rsid w:val="00C17872"/>
    <w:rsid w:val="00C17945"/>
    <w:rsid w:val="00C17B2E"/>
    <w:rsid w:val="00C17B7E"/>
    <w:rsid w:val="00C2014E"/>
    <w:rsid w:val="00C202EA"/>
    <w:rsid w:val="00C20314"/>
    <w:rsid w:val="00C20357"/>
    <w:rsid w:val="00C203A0"/>
    <w:rsid w:val="00C20574"/>
    <w:rsid w:val="00C205AF"/>
    <w:rsid w:val="00C205E9"/>
    <w:rsid w:val="00C2060A"/>
    <w:rsid w:val="00C20862"/>
    <w:rsid w:val="00C208C8"/>
    <w:rsid w:val="00C20B0F"/>
    <w:rsid w:val="00C20BED"/>
    <w:rsid w:val="00C20E09"/>
    <w:rsid w:val="00C20EE0"/>
    <w:rsid w:val="00C211B5"/>
    <w:rsid w:val="00C212FC"/>
    <w:rsid w:val="00C2183B"/>
    <w:rsid w:val="00C21A1E"/>
    <w:rsid w:val="00C21B9B"/>
    <w:rsid w:val="00C21D2F"/>
    <w:rsid w:val="00C21D9D"/>
    <w:rsid w:val="00C221AE"/>
    <w:rsid w:val="00C22362"/>
    <w:rsid w:val="00C22407"/>
    <w:rsid w:val="00C22503"/>
    <w:rsid w:val="00C225B7"/>
    <w:rsid w:val="00C226C3"/>
    <w:rsid w:val="00C22720"/>
    <w:rsid w:val="00C22862"/>
    <w:rsid w:val="00C229B7"/>
    <w:rsid w:val="00C22A81"/>
    <w:rsid w:val="00C22DB4"/>
    <w:rsid w:val="00C22E6A"/>
    <w:rsid w:val="00C22E79"/>
    <w:rsid w:val="00C22F5B"/>
    <w:rsid w:val="00C22F99"/>
    <w:rsid w:val="00C23000"/>
    <w:rsid w:val="00C23023"/>
    <w:rsid w:val="00C230AE"/>
    <w:rsid w:val="00C230FD"/>
    <w:rsid w:val="00C23249"/>
    <w:rsid w:val="00C23359"/>
    <w:rsid w:val="00C23475"/>
    <w:rsid w:val="00C2379F"/>
    <w:rsid w:val="00C2386F"/>
    <w:rsid w:val="00C238BE"/>
    <w:rsid w:val="00C2399B"/>
    <w:rsid w:val="00C23BF4"/>
    <w:rsid w:val="00C23E2D"/>
    <w:rsid w:val="00C23F48"/>
    <w:rsid w:val="00C24294"/>
    <w:rsid w:val="00C243AA"/>
    <w:rsid w:val="00C2457F"/>
    <w:rsid w:val="00C2461A"/>
    <w:rsid w:val="00C24B1F"/>
    <w:rsid w:val="00C24CEE"/>
    <w:rsid w:val="00C24F50"/>
    <w:rsid w:val="00C25049"/>
    <w:rsid w:val="00C25110"/>
    <w:rsid w:val="00C25243"/>
    <w:rsid w:val="00C25274"/>
    <w:rsid w:val="00C253AC"/>
    <w:rsid w:val="00C257BE"/>
    <w:rsid w:val="00C25967"/>
    <w:rsid w:val="00C25A6A"/>
    <w:rsid w:val="00C25AA5"/>
    <w:rsid w:val="00C25B85"/>
    <w:rsid w:val="00C25D4B"/>
    <w:rsid w:val="00C25F5B"/>
    <w:rsid w:val="00C260A4"/>
    <w:rsid w:val="00C26179"/>
    <w:rsid w:val="00C262BD"/>
    <w:rsid w:val="00C2676A"/>
    <w:rsid w:val="00C26840"/>
    <w:rsid w:val="00C26887"/>
    <w:rsid w:val="00C26976"/>
    <w:rsid w:val="00C269EA"/>
    <w:rsid w:val="00C26F57"/>
    <w:rsid w:val="00C270F4"/>
    <w:rsid w:val="00C273D7"/>
    <w:rsid w:val="00C27485"/>
    <w:rsid w:val="00C2760D"/>
    <w:rsid w:val="00C27747"/>
    <w:rsid w:val="00C278AA"/>
    <w:rsid w:val="00C279A7"/>
    <w:rsid w:val="00C27BBA"/>
    <w:rsid w:val="00C300B3"/>
    <w:rsid w:val="00C30299"/>
    <w:rsid w:val="00C306F6"/>
    <w:rsid w:val="00C30717"/>
    <w:rsid w:val="00C30796"/>
    <w:rsid w:val="00C307A8"/>
    <w:rsid w:val="00C30CAA"/>
    <w:rsid w:val="00C30E04"/>
    <w:rsid w:val="00C30F1C"/>
    <w:rsid w:val="00C3109A"/>
    <w:rsid w:val="00C310C2"/>
    <w:rsid w:val="00C3123C"/>
    <w:rsid w:val="00C312AD"/>
    <w:rsid w:val="00C313E2"/>
    <w:rsid w:val="00C314DC"/>
    <w:rsid w:val="00C314F7"/>
    <w:rsid w:val="00C31530"/>
    <w:rsid w:val="00C315C5"/>
    <w:rsid w:val="00C318E9"/>
    <w:rsid w:val="00C319D6"/>
    <w:rsid w:val="00C319F1"/>
    <w:rsid w:val="00C319FD"/>
    <w:rsid w:val="00C31B87"/>
    <w:rsid w:val="00C31C1D"/>
    <w:rsid w:val="00C31FE4"/>
    <w:rsid w:val="00C3246A"/>
    <w:rsid w:val="00C32529"/>
    <w:rsid w:val="00C3254F"/>
    <w:rsid w:val="00C32726"/>
    <w:rsid w:val="00C32B5A"/>
    <w:rsid w:val="00C32DAC"/>
    <w:rsid w:val="00C32DFB"/>
    <w:rsid w:val="00C33096"/>
    <w:rsid w:val="00C33127"/>
    <w:rsid w:val="00C33188"/>
    <w:rsid w:val="00C33259"/>
    <w:rsid w:val="00C333FB"/>
    <w:rsid w:val="00C33661"/>
    <w:rsid w:val="00C33873"/>
    <w:rsid w:val="00C33B3C"/>
    <w:rsid w:val="00C33BF8"/>
    <w:rsid w:val="00C33F00"/>
    <w:rsid w:val="00C33F21"/>
    <w:rsid w:val="00C340CF"/>
    <w:rsid w:val="00C34118"/>
    <w:rsid w:val="00C34254"/>
    <w:rsid w:val="00C343A3"/>
    <w:rsid w:val="00C3454E"/>
    <w:rsid w:val="00C34596"/>
    <w:rsid w:val="00C347EE"/>
    <w:rsid w:val="00C3480E"/>
    <w:rsid w:val="00C34BEA"/>
    <w:rsid w:val="00C34CA9"/>
    <w:rsid w:val="00C34CCB"/>
    <w:rsid w:val="00C34CD9"/>
    <w:rsid w:val="00C34F00"/>
    <w:rsid w:val="00C35029"/>
    <w:rsid w:val="00C35170"/>
    <w:rsid w:val="00C351A0"/>
    <w:rsid w:val="00C355D5"/>
    <w:rsid w:val="00C356B3"/>
    <w:rsid w:val="00C356B5"/>
    <w:rsid w:val="00C356D3"/>
    <w:rsid w:val="00C357DD"/>
    <w:rsid w:val="00C357FC"/>
    <w:rsid w:val="00C3582A"/>
    <w:rsid w:val="00C35B16"/>
    <w:rsid w:val="00C35C30"/>
    <w:rsid w:val="00C35C8E"/>
    <w:rsid w:val="00C35DEE"/>
    <w:rsid w:val="00C3605A"/>
    <w:rsid w:val="00C362A5"/>
    <w:rsid w:val="00C362DC"/>
    <w:rsid w:val="00C3630D"/>
    <w:rsid w:val="00C36511"/>
    <w:rsid w:val="00C36525"/>
    <w:rsid w:val="00C366F3"/>
    <w:rsid w:val="00C367D0"/>
    <w:rsid w:val="00C36858"/>
    <w:rsid w:val="00C36990"/>
    <w:rsid w:val="00C36A64"/>
    <w:rsid w:val="00C36AF0"/>
    <w:rsid w:val="00C36C95"/>
    <w:rsid w:val="00C36E15"/>
    <w:rsid w:val="00C36E41"/>
    <w:rsid w:val="00C375A4"/>
    <w:rsid w:val="00C37617"/>
    <w:rsid w:val="00C3764A"/>
    <w:rsid w:val="00C3773F"/>
    <w:rsid w:val="00C378AC"/>
    <w:rsid w:val="00C37978"/>
    <w:rsid w:val="00C37A4B"/>
    <w:rsid w:val="00C37CA8"/>
    <w:rsid w:val="00C37CF6"/>
    <w:rsid w:val="00C4004F"/>
    <w:rsid w:val="00C40053"/>
    <w:rsid w:val="00C40325"/>
    <w:rsid w:val="00C404CE"/>
    <w:rsid w:val="00C40789"/>
    <w:rsid w:val="00C408D2"/>
    <w:rsid w:val="00C40A74"/>
    <w:rsid w:val="00C40A9D"/>
    <w:rsid w:val="00C40AC0"/>
    <w:rsid w:val="00C40B7F"/>
    <w:rsid w:val="00C40EB3"/>
    <w:rsid w:val="00C40F13"/>
    <w:rsid w:val="00C410CA"/>
    <w:rsid w:val="00C4153C"/>
    <w:rsid w:val="00C415BE"/>
    <w:rsid w:val="00C417A3"/>
    <w:rsid w:val="00C418D0"/>
    <w:rsid w:val="00C41BD9"/>
    <w:rsid w:val="00C41C42"/>
    <w:rsid w:val="00C41E90"/>
    <w:rsid w:val="00C41E9D"/>
    <w:rsid w:val="00C41FAB"/>
    <w:rsid w:val="00C41FBD"/>
    <w:rsid w:val="00C42A32"/>
    <w:rsid w:val="00C42D4C"/>
    <w:rsid w:val="00C430EE"/>
    <w:rsid w:val="00C43271"/>
    <w:rsid w:val="00C43415"/>
    <w:rsid w:val="00C434FD"/>
    <w:rsid w:val="00C4350E"/>
    <w:rsid w:val="00C435B6"/>
    <w:rsid w:val="00C437EA"/>
    <w:rsid w:val="00C4390F"/>
    <w:rsid w:val="00C43C64"/>
    <w:rsid w:val="00C43F12"/>
    <w:rsid w:val="00C44031"/>
    <w:rsid w:val="00C441A0"/>
    <w:rsid w:val="00C4421A"/>
    <w:rsid w:val="00C442AE"/>
    <w:rsid w:val="00C446CB"/>
    <w:rsid w:val="00C4482D"/>
    <w:rsid w:val="00C4488B"/>
    <w:rsid w:val="00C448B1"/>
    <w:rsid w:val="00C44958"/>
    <w:rsid w:val="00C4495C"/>
    <w:rsid w:val="00C44A70"/>
    <w:rsid w:val="00C44CD9"/>
    <w:rsid w:val="00C44FDA"/>
    <w:rsid w:val="00C4516C"/>
    <w:rsid w:val="00C4543F"/>
    <w:rsid w:val="00C45447"/>
    <w:rsid w:val="00C454E6"/>
    <w:rsid w:val="00C4558E"/>
    <w:rsid w:val="00C455F8"/>
    <w:rsid w:val="00C45773"/>
    <w:rsid w:val="00C4585A"/>
    <w:rsid w:val="00C45A2A"/>
    <w:rsid w:val="00C45B86"/>
    <w:rsid w:val="00C45C19"/>
    <w:rsid w:val="00C46578"/>
    <w:rsid w:val="00C465F0"/>
    <w:rsid w:val="00C466BE"/>
    <w:rsid w:val="00C46854"/>
    <w:rsid w:val="00C469C2"/>
    <w:rsid w:val="00C46AD6"/>
    <w:rsid w:val="00C46C7C"/>
    <w:rsid w:val="00C46EB9"/>
    <w:rsid w:val="00C46FB1"/>
    <w:rsid w:val="00C474C8"/>
    <w:rsid w:val="00C47564"/>
    <w:rsid w:val="00C4775B"/>
    <w:rsid w:val="00C47AA1"/>
    <w:rsid w:val="00C47AC7"/>
    <w:rsid w:val="00C500A7"/>
    <w:rsid w:val="00C50119"/>
    <w:rsid w:val="00C501A4"/>
    <w:rsid w:val="00C502CA"/>
    <w:rsid w:val="00C505FD"/>
    <w:rsid w:val="00C50610"/>
    <w:rsid w:val="00C508AE"/>
    <w:rsid w:val="00C508CE"/>
    <w:rsid w:val="00C50E12"/>
    <w:rsid w:val="00C50E13"/>
    <w:rsid w:val="00C511D0"/>
    <w:rsid w:val="00C513E3"/>
    <w:rsid w:val="00C5141F"/>
    <w:rsid w:val="00C5142C"/>
    <w:rsid w:val="00C51443"/>
    <w:rsid w:val="00C51699"/>
    <w:rsid w:val="00C5192E"/>
    <w:rsid w:val="00C51947"/>
    <w:rsid w:val="00C51A48"/>
    <w:rsid w:val="00C51DC4"/>
    <w:rsid w:val="00C51DCD"/>
    <w:rsid w:val="00C520B4"/>
    <w:rsid w:val="00C522FA"/>
    <w:rsid w:val="00C52468"/>
    <w:rsid w:val="00C524B9"/>
    <w:rsid w:val="00C52503"/>
    <w:rsid w:val="00C52772"/>
    <w:rsid w:val="00C529C9"/>
    <w:rsid w:val="00C529F8"/>
    <w:rsid w:val="00C52B85"/>
    <w:rsid w:val="00C52C29"/>
    <w:rsid w:val="00C52D13"/>
    <w:rsid w:val="00C52DE6"/>
    <w:rsid w:val="00C52E97"/>
    <w:rsid w:val="00C52EBA"/>
    <w:rsid w:val="00C52F8C"/>
    <w:rsid w:val="00C53010"/>
    <w:rsid w:val="00C53238"/>
    <w:rsid w:val="00C53369"/>
    <w:rsid w:val="00C533EB"/>
    <w:rsid w:val="00C539BD"/>
    <w:rsid w:val="00C53DF6"/>
    <w:rsid w:val="00C54199"/>
    <w:rsid w:val="00C54DFD"/>
    <w:rsid w:val="00C54E2F"/>
    <w:rsid w:val="00C54F6D"/>
    <w:rsid w:val="00C551B2"/>
    <w:rsid w:val="00C55A1E"/>
    <w:rsid w:val="00C55C10"/>
    <w:rsid w:val="00C56207"/>
    <w:rsid w:val="00C56379"/>
    <w:rsid w:val="00C5638A"/>
    <w:rsid w:val="00C5649D"/>
    <w:rsid w:val="00C5659B"/>
    <w:rsid w:val="00C5659F"/>
    <w:rsid w:val="00C5667C"/>
    <w:rsid w:val="00C568AF"/>
    <w:rsid w:val="00C5697A"/>
    <w:rsid w:val="00C56B4C"/>
    <w:rsid w:val="00C56CAB"/>
    <w:rsid w:val="00C56D32"/>
    <w:rsid w:val="00C56E41"/>
    <w:rsid w:val="00C57047"/>
    <w:rsid w:val="00C57292"/>
    <w:rsid w:val="00C5733A"/>
    <w:rsid w:val="00C576C6"/>
    <w:rsid w:val="00C57871"/>
    <w:rsid w:val="00C57AC2"/>
    <w:rsid w:val="00C57B99"/>
    <w:rsid w:val="00C60002"/>
    <w:rsid w:val="00C6016B"/>
    <w:rsid w:val="00C60718"/>
    <w:rsid w:val="00C6079E"/>
    <w:rsid w:val="00C60813"/>
    <w:rsid w:val="00C609CC"/>
    <w:rsid w:val="00C60E49"/>
    <w:rsid w:val="00C61038"/>
    <w:rsid w:val="00C61391"/>
    <w:rsid w:val="00C619E4"/>
    <w:rsid w:val="00C61B0F"/>
    <w:rsid w:val="00C61C63"/>
    <w:rsid w:val="00C61C71"/>
    <w:rsid w:val="00C61C85"/>
    <w:rsid w:val="00C61D75"/>
    <w:rsid w:val="00C61E56"/>
    <w:rsid w:val="00C62196"/>
    <w:rsid w:val="00C62304"/>
    <w:rsid w:val="00C62388"/>
    <w:rsid w:val="00C6262D"/>
    <w:rsid w:val="00C62731"/>
    <w:rsid w:val="00C627AD"/>
    <w:rsid w:val="00C62B31"/>
    <w:rsid w:val="00C62B68"/>
    <w:rsid w:val="00C62D53"/>
    <w:rsid w:val="00C62DBA"/>
    <w:rsid w:val="00C6332D"/>
    <w:rsid w:val="00C63420"/>
    <w:rsid w:val="00C634A7"/>
    <w:rsid w:val="00C63676"/>
    <w:rsid w:val="00C63756"/>
    <w:rsid w:val="00C638D7"/>
    <w:rsid w:val="00C638DF"/>
    <w:rsid w:val="00C63AC4"/>
    <w:rsid w:val="00C63C46"/>
    <w:rsid w:val="00C641AD"/>
    <w:rsid w:val="00C64205"/>
    <w:rsid w:val="00C64720"/>
    <w:rsid w:val="00C64A59"/>
    <w:rsid w:val="00C64AE4"/>
    <w:rsid w:val="00C64B5C"/>
    <w:rsid w:val="00C64F7E"/>
    <w:rsid w:val="00C6502A"/>
    <w:rsid w:val="00C650BA"/>
    <w:rsid w:val="00C6517F"/>
    <w:rsid w:val="00C65313"/>
    <w:rsid w:val="00C654EE"/>
    <w:rsid w:val="00C65822"/>
    <w:rsid w:val="00C65ABE"/>
    <w:rsid w:val="00C65B39"/>
    <w:rsid w:val="00C65D91"/>
    <w:rsid w:val="00C65E2D"/>
    <w:rsid w:val="00C66063"/>
    <w:rsid w:val="00C66562"/>
    <w:rsid w:val="00C667F5"/>
    <w:rsid w:val="00C66922"/>
    <w:rsid w:val="00C66AD5"/>
    <w:rsid w:val="00C66C14"/>
    <w:rsid w:val="00C66D15"/>
    <w:rsid w:val="00C670BE"/>
    <w:rsid w:val="00C67211"/>
    <w:rsid w:val="00C6721B"/>
    <w:rsid w:val="00C672E9"/>
    <w:rsid w:val="00C6735B"/>
    <w:rsid w:val="00C6750F"/>
    <w:rsid w:val="00C677A8"/>
    <w:rsid w:val="00C679E8"/>
    <w:rsid w:val="00C67BA6"/>
    <w:rsid w:val="00C67FEC"/>
    <w:rsid w:val="00C7021E"/>
    <w:rsid w:val="00C7031A"/>
    <w:rsid w:val="00C703E7"/>
    <w:rsid w:val="00C703E8"/>
    <w:rsid w:val="00C7055F"/>
    <w:rsid w:val="00C70563"/>
    <w:rsid w:val="00C7059F"/>
    <w:rsid w:val="00C70677"/>
    <w:rsid w:val="00C7099A"/>
    <w:rsid w:val="00C709E9"/>
    <w:rsid w:val="00C70B5D"/>
    <w:rsid w:val="00C70C4B"/>
    <w:rsid w:val="00C70C69"/>
    <w:rsid w:val="00C70DA3"/>
    <w:rsid w:val="00C70EBE"/>
    <w:rsid w:val="00C70EFB"/>
    <w:rsid w:val="00C71049"/>
    <w:rsid w:val="00C717E3"/>
    <w:rsid w:val="00C71920"/>
    <w:rsid w:val="00C719F8"/>
    <w:rsid w:val="00C71B56"/>
    <w:rsid w:val="00C71B5D"/>
    <w:rsid w:val="00C71B67"/>
    <w:rsid w:val="00C71C1C"/>
    <w:rsid w:val="00C71D2F"/>
    <w:rsid w:val="00C71E9C"/>
    <w:rsid w:val="00C7209D"/>
    <w:rsid w:val="00C721A5"/>
    <w:rsid w:val="00C72355"/>
    <w:rsid w:val="00C72426"/>
    <w:rsid w:val="00C72480"/>
    <w:rsid w:val="00C724CE"/>
    <w:rsid w:val="00C725D7"/>
    <w:rsid w:val="00C725E0"/>
    <w:rsid w:val="00C72A63"/>
    <w:rsid w:val="00C72AF5"/>
    <w:rsid w:val="00C72B28"/>
    <w:rsid w:val="00C73246"/>
    <w:rsid w:val="00C73901"/>
    <w:rsid w:val="00C7392A"/>
    <w:rsid w:val="00C7396C"/>
    <w:rsid w:val="00C73997"/>
    <w:rsid w:val="00C73DB9"/>
    <w:rsid w:val="00C73E6E"/>
    <w:rsid w:val="00C73ECB"/>
    <w:rsid w:val="00C73F6D"/>
    <w:rsid w:val="00C742B1"/>
    <w:rsid w:val="00C7441D"/>
    <w:rsid w:val="00C7464F"/>
    <w:rsid w:val="00C746ED"/>
    <w:rsid w:val="00C748A9"/>
    <w:rsid w:val="00C74C5E"/>
    <w:rsid w:val="00C74DE0"/>
    <w:rsid w:val="00C74E6D"/>
    <w:rsid w:val="00C74EA8"/>
    <w:rsid w:val="00C750B0"/>
    <w:rsid w:val="00C75321"/>
    <w:rsid w:val="00C7533F"/>
    <w:rsid w:val="00C7537A"/>
    <w:rsid w:val="00C75500"/>
    <w:rsid w:val="00C756A5"/>
    <w:rsid w:val="00C75AD8"/>
    <w:rsid w:val="00C75CF7"/>
    <w:rsid w:val="00C75CF9"/>
    <w:rsid w:val="00C75D2E"/>
    <w:rsid w:val="00C76094"/>
    <w:rsid w:val="00C760B8"/>
    <w:rsid w:val="00C762EE"/>
    <w:rsid w:val="00C7660B"/>
    <w:rsid w:val="00C76703"/>
    <w:rsid w:val="00C7688B"/>
    <w:rsid w:val="00C769C6"/>
    <w:rsid w:val="00C76DB2"/>
    <w:rsid w:val="00C7704A"/>
    <w:rsid w:val="00C77116"/>
    <w:rsid w:val="00C77117"/>
    <w:rsid w:val="00C7711D"/>
    <w:rsid w:val="00C771AF"/>
    <w:rsid w:val="00C7747F"/>
    <w:rsid w:val="00C7777C"/>
    <w:rsid w:val="00C77A50"/>
    <w:rsid w:val="00C77A70"/>
    <w:rsid w:val="00C77C6D"/>
    <w:rsid w:val="00C77DBF"/>
    <w:rsid w:val="00C77F01"/>
    <w:rsid w:val="00C801C5"/>
    <w:rsid w:val="00C80342"/>
    <w:rsid w:val="00C80713"/>
    <w:rsid w:val="00C80865"/>
    <w:rsid w:val="00C80AE4"/>
    <w:rsid w:val="00C81067"/>
    <w:rsid w:val="00C8109E"/>
    <w:rsid w:val="00C81252"/>
    <w:rsid w:val="00C813B5"/>
    <w:rsid w:val="00C8156E"/>
    <w:rsid w:val="00C81669"/>
    <w:rsid w:val="00C81854"/>
    <w:rsid w:val="00C819C4"/>
    <w:rsid w:val="00C81B20"/>
    <w:rsid w:val="00C81C46"/>
    <w:rsid w:val="00C81DAF"/>
    <w:rsid w:val="00C82001"/>
    <w:rsid w:val="00C82020"/>
    <w:rsid w:val="00C825F7"/>
    <w:rsid w:val="00C82864"/>
    <w:rsid w:val="00C82870"/>
    <w:rsid w:val="00C8299F"/>
    <w:rsid w:val="00C829DA"/>
    <w:rsid w:val="00C82A4F"/>
    <w:rsid w:val="00C82A50"/>
    <w:rsid w:val="00C82B99"/>
    <w:rsid w:val="00C82C15"/>
    <w:rsid w:val="00C82D4F"/>
    <w:rsid w:val="00C82FBA"/>
    <w:rsid w:val="00C83069"/>
    <w:rsid w:val="00C830D3"/>
    <w:rsid w:val="00C8376D"/>
    <w:rsid w:val="00C8386C"/>
    <w:rsid w:val="00C83F6D"/>
    <w:rsid w:val="00C83FD9"/>
    <w:rsid w:val="00C83FED"/>
    <w:rsid w:val="00C84025"/>
    <w:rsid w:val="00C84144"/>
    <w:rsid w:val="00C84160"/>
    <w:rsid w:val="00C847E6"/>
    <w:rsid w:val="00C8486A"/>
    <w:rsid w:val="00C84980"/>
    <w:rsid w:val="00C84A4A"/>
    <w:rsid w:val="00C84BA4"/>
    <w:rsid w:val="00C84BD7"/>
    <w:rsid w:val="00C84C10"/>
    <w:rsid w:val="00C84E4D"/>
    <w:rsid w:val="00C84E81"/>
    <w:rsid w:val="00C85002"/>
    <w:rsid w:val="00C851C5"/>
    <w:rsid w:val="00C851ED"/>
    <w:rsid w:val="00C8532D"/>
    <w:rsid w:val="00C85747"/>
    <w:rsid w:val="00C857F1"/>
    <w:rsid w:val="00C85938"/>
    <w:rsid w:val="00C859AA"/>
    <w:rsid w:val="00C85AE9"/>
    <w:rsid w:val="00C85CA5"/>
    <w:rsid w:val="00C85E8D"/>
    <w:rsid w:val="00C86261"/>
    <w:rsid w:val="00C862C8"/>
    <w:rsid w:val="00C864FF"/>
    <w:rsid w:val="00C86700"/>
    <w:rsid w:val="00C86ABA"/>
    <w:rsid w:val="00C86E9F"/>
    <w:rsid w:val="00C86FC4"/>
    <w:rsid w:val="00C870F1"/>
    <w:rsid w:val="00C87110"/>
    <w:rsid w:val="00C8718A"/>
    <w:rsid w:val="00C871C4"/>
    <w:rsid w:val="00C873AB"/>
    <w:rsid w:val="00C8751A"/>
    <w:rsid w:val="00C875D8"/>
    <w:rsid w:val="00C87603"/>
    <w:rsid w:val="00C87937"/>
    <w:rsid w:val="00C8795D"/>
    <w:rsid w:val="00C879A8"/>
    <w:rsid w:val="00C87B24"/>
    <w:rsid w:val="00C87BC4"/>
    <w:rsid w:val="00C87E18"/>
    <w:rsid w:val="00C87E77"/>
    <w:rsid w:val="00C87E96"/>
    <w:rsid w:val="00C87FF7"/>
    <w:rsid w:val="00C900E9"/>
    <w:rsid w:val="00C90299"/>
    <w:rsid w:val="00C9086C"/>
    <w:rsid w:val="00C90D49"/>
    <w:rsid w:val="00C911EC"/>
    <w:rsid w:val="00C91213"/>
    <w:rsid w:val="00C91429"/>
    <w:rsid w:val="00C9144E"/>
    <w:rsid w:val="00C915AA"/>
    <w:rsid w:val="00C91817"/>
    <w:rsid w:val="00C91E44"/>
    <w:rsid w:val="00C9222C"/>
    <w:rsid w:val="00C9251A"/>
    <w:rsid w:val="00C92679"/>
    <w:rsid w:val="00C9274B"/>
    <w:rsid w:val="00C927FF"/>
    <w:rsid w:val="00C928CE"/>
    <w:rsid w:val="00C92987"/>
    <w:rsid w:val="00C929FE"/>
    <w:rsid w:val="00C92AD6"/>
    <w:rsid w:val="00C92B34"/>
    <w:rsid w:val="00C92B7D"/>
    <w:rsid w:val="00C92BD7"/>
    <w:rsid w:val="00C92D26"/>
    <w:rsid w:val="00C92D2F"/>
    <w:rsid w:val="00C93033"/>
    <w:rsid w:val="00C93159"/>
    <w:rsid w:val="00C932B9"/>
    <w:rsid w:val="00C9367A"/>
    <w:rsid w:val="00C937D4"/>
    <w:rsid w:val="00C93BA7"/>
    <w:rsid w:val="00C93BD6"/>
    <w:rsid w:val="00C93F23"/>
    <w:rsid w:val="00C94488"/>
    <w:rsid w:val="00C94E96"/>
    <w:rsid w:val="00C94EA5"/>
    <w:rsid w:val="00C94EBF"/>
    <w:rsid w:val="00C94F18"/>
    <w:rsid w:val="00C94F2F"/>
    <w:rsid w:val="00C9506B"/>
    <w:rsid w:val="00C953BD"/>
    <w:rsid w:val="00C95600"/>
    <w:rsid w:val="00C9574D"/>
    <w:rsid w:val="00C959A9"/>
    <w:rsid w:val="00C95A1B"/>
    <w:rsid w:val="00C95CFF"/>
    <w:rsid w:val="00C95D90"/>
    <w:rsid w:val="00C960CA"/>
    <w:rsid w:val="00C96576"/>
    <w:rsid w:val="00C965D8"/>
    <w:rsid w:val="00C9696B"/>
    <w:rsid w:val="00C969D7"/>
    <w:rsid w:val="00C96B83"/>
    <w:rsid w:val="00C96E90"/>
    <w:rsid w:val="00C96FA9"/>
    <w:rsid w:val="00C9704E"/>
    <w:rsid w:val="00C97301"/>
    <w:rsid w:val="00C973D6"/>
    <w:rsid w:val="00C976C1"/>
    <w:rsid w:val="00C977AA"/>
    <w:rsid w:val="00C978EF"/>
    <w:rsid w:val="00C97978"/>
    <w:rsid w:val="00C97A96"/>
    <w:rsid w:val="00C97D19"/>
    <w:rsid w:val="00C97DF1"/>
    <w:rsid w:val="00C97F0C"/>
    <w:rsid w:val="00C97F47"/>
    <w:rsid w:val="00C97F76"/>
    <w:rsid w:val="00C97FD2"/>
    <w:rsid w:val="00CA001B"/>
    <w:rsid w:val="00CA007F"/>
    <w:rsid w:val="00CA03EF"/>
    <w:rsid w:val="00CA0545"/>
    <w:rsid w:val="00CA0736"/>
    <w:rsid w:val="00CA087B"/>
    <w:rsid w:val="00CA0910"/>
    <w:rsid w:val="00CA0A0C"/>
    <w:rsid w:val="00CA0A84"/>
    <w:rsid w:val="00CA0D12"/>
    <w:rsid w:val="00CA0E23"/>
    <w:rsid w:val="00CA0E68"/>
    <w:rsid w:val="00CA1130"/>
    <w:rsid w:val="00CA11CE"/>
    <w:rsid w:val="00CA1357"/>
    <w:rsid w:val="00CA186C"/>
    <w:rsid w:val="00CA19AE"/>
    <w:rsid w:val="00CA1A2E"/>
    <w:rsid w:val="00CA1D1E"/>
    <w:rsid w:val="00CA1F91"/>
    <w:rsid w:val="00CA230E"/>
    <w:rsid w:val="00CA2498"/>
    <w:rsid w:val="00CA25B3"/>
    <w:rsid w:val="00CA27C5"/>
    <w:rsid w:val="00CA2F61"/>
    <w:rsid w:val="00CA313E"/>
    <w:rsid w:val="00CA3271"/>
    <w:rsid w:val="00CA327B"/>
    <w:rsid w:val="00CA3546"/>
    <w:rsid w:val="00CA3589"/>
    <w:rsid w:val="00CA35C1"/>
    <w:rsid w:val="00CA396A"/>
    <w:rsid w:val="00CA3A01"/>
    <w:rsid w:val="00CA3B0F"/>
    <w:rsid w:val="00CA3B8A"/>
    <w:rsid w:val="00CA3D1B"/>
    <w:rsid w:val="00CA3EC6"/>
    <w:rsid w:val="00CA4022"/>
    <w:rsid w:val="00CA4131"/>
    <w:rsid w:val="00CA4134"/>
    <w:rsid w:val="00CA415F"/>
    <w:rsid w:val="00CA44C6"/>
    <w:rsid w:val="00CA44DA"/>
    <w:rsid w:val="00CA4528"/>
    <w:rsid w:val="00CA45B9"/>
    <w:rsid w:val="00CA4615"/>
    <w:rsid w:val="00CA476C"/>
    <w:rsid w:val="00CA4814"/>
    <w:rsid w:val="00CA498F"/>
    <w:rsid w:val="00CA49C3"/>
    <w:rsid w:val="00CA4A07"/>
    <w:rsid w:val="00CA4A5C"/>
    <w:rsid w:val="00CA4B3D"/>
    <w:rsid w:val="00CA4BEE"/>
    <w:rsid w:val="00CA4CDC"/>
    <w:rsid w:val="00CA509C"/>
    <w:rsid w:val="00CA529D"/>
    <w:rsid w:val="00CA53BD"/>
    <w:rsid w:val="00CA54D2"/>
    <w:rsid w:val="00CA5565"/>
    <w:rsid w:val="00CA56F0"/>
    <w:rsid w:val="00CA58FB"/>
    <w:rsid w:val="00CA5A71"/>
    <w:rsid w:val="00CA5EA7"/>
    <w:rsid w:val="00CA5FFC"/>
    <w:rsid w:val="00CA60EB"/>
    <w:rsid w:val="00CA61B8"/>
    <w:rsid w:val="00CA626C"/>
    <w:rsid w:val="00CA669D"/>
    <w:rsid w:val="00CA67CD"/>
    <w:rsid w:val="00CA6843"/>
    <w:rsid w:val="00CA6A63"/>
    <w:rsid w:val="00CA6FA2"/>
    <w:rsid w:val="00CA7026"/>
    <w:rsid w:val="00CA70C7"/>
    <w:rsid w:val="00CA73A5"/>
    <w:rsid w:val="00CA743A"/>
    <w:rsid w:val="00CA77D0"/>
    <w:rsid w:val="00CA786A"/>
    <w:rsid w:val="00CA79C6"/>
    <w:rsid w:val="00CA7C12"/>
    <w:rsid w:val="00CA7F51"/>
    <w:rsid w:val="00CA7FA3"/>
    <w:rsid w:val="00CA7FFC"/>
    <w:rsid w:val="00CB026C"/>
    <w:rsid w:val="00CB04DE"/>
    <w:rsid w:val="00CB05C6"/>
    <w:rsid w:val="00CB077A"/>
    <w:rsid w:val="00CB0838"/>
    <w:rsid w:val="00CB0891"/>
    <w:rsid w:val="00CB0A33"/>
    <w:rsid w:val="00CB0C25"/>
    <w:rsid w:val="00CB11AA"/>
    <w:rsid w:val="00CB161F"/>
    <w:rsid w:val="00CB1630"/>
    <w:rsid w:val="00CB1765"/>
    <w:rsid w:val="00CB17BD"/>
    <w:rsid w:val="00CB1D58"/>
    <w:rsid w:val="00CB1F0C"/>
    <w:rsid w:val="00CB1F65"/>
    <w:rsid w:val="00CB2009"/>
    <w:rsid w:val="00CB20E8"/>
    <w:rsid w:val="00CB219C"/>
    <w:rsid w:val="00CB24C4"/>
    <w:rsid w:val="00CB25A1"/>
    <w:rsid w:val="00CB2694"/>
    <w:rsid w:val="00CB26E1"/>
    <w:rsid w:val="00CB26EF"/>
    <w:rsid w:val="00CB283A"/>
    <w:rsid w:val="00CB29AC"/>
    <w:rsid w:val="00CB2A8D"/>
    <w:rsid w:val="00CB2B00"/>
    <w:rsid w:val="00CB2C14"/>
    <w:rsid w:val="00CB2CE3"/>
    <w:rsid w:val="00CB2DCB"/>
    <w:rsid w:val="00CB306F"/>
    <w:rsid w:val="00CB33E7"/>
    <w:rsid w:val="00CB3613"/>
    <w:rsid w:val="00CB37A1"/>
    <w:rsid w:val="00CB37BA"/>
    <w:rsid w:val="00CB37FF"/>
    <w:rsid w:val="00CB3802"/>
    <w:rsid w:val="00CB3835"/>
    <w:rsid w:val="00CB3CAE"/>
    <w:rsid w:val="00CB4182"/>
    <w:rsid w:val="00CB42A4"/>
    <w:rsid w:val="00CB4343"/>
    <w:rsid w:val="00CB4597"/>
    <w:rsid w:val="00CB477C"/>
    <w:rsid w:val="00CB4937"/>
    <w:rsid w:val="00CB4A60"/>
    <w:rsid w:val="00CB4BD6"/>
    <w:rsid w:val="00CB4CE3"/>
    <w:rsid w:val="00CB4F50"/>
    <w:rsid w:val="00CB50DA"/>
    <w:rsid w:val="00CB517E"/>
    <w:rsid w:val="00CB52D5"/>
    <w:rsid w:val="00CB5391"/>
    <w:rsid w:val="00CB59E6"/>
    <w:rsid w:val="00CB5A49"/>
    <w:rsid w:val="00CB5BB3"/>
    <w:rsid w:val="00CB5BCF"/>
    <w:rsid w:val="00CB5C15"/>
    <w:rsid w:val="00CB5D18"/>
    <w:rsid w:val="00CB5D97"/>
    <w:rsid w:val="00CB5E08"/>
    <w:rsid w:val="00CB5E30"/>
    <w:rsid w:val="00CB61D4"/>
    <w:rsid w:val="00CB6287"/>
    <w:rsid w:val="00CB62D3"/>
    <w:rsid w:val="00CB6335"/>
    <w:rsid w:val="00CB65F8"/>
    <w:rsid w:val="00CB678B"/>
    <w:rsid w:val="00CB67E2"/>
    <w:rsid w:val="00CB6B46"/>
    <w:rsid w:val="00CB6BD1"/>
    <w:rsid w:val="00CB6FD8"/>
    <w:rsid w:val="00CB7005"/>
    <w:rsid w:val="00CB70CE"/>
    <w:rsid w:val="00CB7264"/>
    <w:rsid w:val="00CB72D6"/>
    <w:rsid w:val="00CB73BA"/>
    <w:rsid w:val="00CB7A41"/>
    <w:rsid w:val="00CB7A7B"/>
    <w:rsid w:val="00CB7AD6"/>
    <w:rsid w:val="00CB7CCA"/>
    <w:rsid w:val="00CB7D57"/>
    <w:rsid w:val="00CC0053"/>
    <w:rsid w:val="00CC00C3"/>
    <w:rsid w:val="00CC03AE"/>
    <w:rsid w:val="00CC043F"/>
    <w:rsid w:val="00CC0506"/>
    <w:rsid w:val="00CC0710"/>
    <w:rsid w:val="00CC07CD"/>
    <w:rsid w:val="00CC096E"/>
    <w:rsid w:val="00CC0A60"/>
    <w:rsid w:val="00CC0B90"/>
    <w:rsid w:val="00CC0D0E"/>
    <w:rsid w:val="00CC0E6C"/>
    <w:rsid w:val="00CC1011"/>
    <w:rsid w:val="00CC1228"/>
    <w:rsid w:val="00CC1553"/>
    <w:rsid w:val="00CC1632"/>
    <w:rsid w:val="00CC1A21"/>
    <w:rsid w:val="00CC1BAD"/>
    <w:rsid w:val="00CC1BFB"/>
    <w:rsid w:val="00CC1C7B"/>
    <w:rsid w:val="00CC1DFD"/>
    <w:rsid w:val="00CC1E32"/>
    <w:rsid w:val="00CC1EBB"/>
    <w:rsid w:val="00CC1EC8"/>
    <w:rsid w:val="00CC1F83"/>
    <w:rsid w:val="00CC2167"/>
    <w:rsid w:val="00CC225F"/>
    <w:rsid w:val="00CC24BE"/>
    <w:rsid w:val="00CC2553"/>
    <w:rsid w:val="00CC2626"/>
    <w:rsid w:val="00CC2B37"/>
    <w:rsid w:val="00CC2BD0"/>
    <w:rsid w:val="00CC2CBF"/>
    <w:rsid w:val="00CC2D82"/>
    <w:rsid w:val="00CC2FAC"/>
    <w:rsid w:val="00CC3022"/>
    <w:rsid w:val="00CC370E"/>
    <w:rsid w:val="00CC37F0"/>
    <w:rsid w:val="00CC3F2B"/>
    <w:rsid w:val="00CC4207"/>
    <w:rsid w:val="00CC42C6"/>
    <w:rsid w:val="00CC4434"/>
    <w:rsid w:val="00CC4491"/>
    <w:rsid w:val="00CC4745"/>
    <w:rsid w:val="00CC48C7"/>
    <w:rsid w:val="00CC4AAF"/>
    <w:rsid w:val="00CC502F"/>
    <w:rsid w:val="00CC51AF"/>
    <w:rsid w:val="00CC5481"/>
    <w:rsid w:val="00CC561C"/>
    <w:rsid w:val="00CC579B"/>
    <w:rsid w:val="00CC57BF"/>
    <w:rsid w:val="00CC5B2B"/>
    <w:rsid w:val="00CC5CEE"/>
    <w:rsid w:val="00CC5F46"/>
    <w:rsid w:val="00CC662F"/>
    <w:rsid w:val="00CC66DE"/>
    <w:rsid w:val="00CC6BFF"/>
    <w:rsid w:val="00CC6F47"/>
    <w:rsid w:val="00CC715A"/>
    <w:rsid w:val="00CC747D"/>
    <w:rsid w:val="00CC74F6"/>
    <w:rsid w:val="00CC7516"/>
    <w:rsid w:val="00CC7754"/>
    <w:rsid w:val="00CC78D5"/>
    <w:rsid w:val="00CC7918"/>
    <w:rsid w:val="00CC793E"/>
    <w:rsid w:val="00CC7A18"/>
    <w:rsid w:val="00CC7A40"/>
    <w:rsid w:val="00CC7A61"/>
    <w:rsid w:val="00CC7C0C"/>
    <w:rsid w:val="00CC7F56"/>
    <w:rsid w:val="00CD0246"/>
    <w:rsid w:val="00CD0638"/>
    <w:rsid w:val="00CD063A"/>
    <w:rsid w:val="00CD06F7"/>
    <w:rsid w:val="00CD0894"/>
    <w:rsid w:val="00CD0A10"/>
    <w:rsid w:val="00CD0AD9"/>
    <w:rsid w:val="00CD0BA9"/>
    <w:rsid w:val="00CD0CB1"/>
    <w:rsid w:val="00CD106C"/>
    <w:rsid w:val="00CD1253"/>
    <w:rsid w:val="00CD12B3"/>
    <w:rsid w:val="00CD15E8"/>
    <w:rsid w:val="00CD162E"/>
    <w:rsid w:val="00CD1BA2"/>
    <w:rsid w:val="00CD1C22"/>
    <w:rsid w:val="00CD1C94"/>
    <w:rsid w:val="00CD1E52"/>
    <w:rsid w:val="00CD1E6D"/>
    <w:rsid w:val="00CD1E8A"/>
    <w:rsid w:val="00CD1EDA"/>
    <w:rsid w:val="00CD1F87"/>
    <w:rsid w:val="00CD212F"/>
    <w:rsid w:val="00CD24B1"/>
    <w:rsid w:val="00CD28BC"/>
    <w:rsid w:val="00CD2C55"/>
    <w:rsid w:val="00CD2F43"/>
    <w:rsid w:val="00CD2FA5"/>
    <w:rsid w:val="00CD304F"/>
    <w:rsid w:val="00CD309D"/>
    <w:rsid w:val="00CD30F0"/>
    <w:rsid w:val="00CD347B"/>
    <w:rsid w:val="00CD34A3"/>
    <w:rsid w:val="00CD3DD3"/>
    <w:rsid w:val="00CD3E5E"/>
    <w:rsid w:val="00CD412A"/>
    <w:rsid w:val="00CD4228"/>
    <w:rsid w:val="00CD4315"/>
    <w:rsid w:val="00CD431D"/>
    <w:rsid w:val="00CD444B"/>
    <w:rsid w:val="00CD44F5"/>
    <w:rsid w:val="00CD47ED"/>
    <w:rsid w:val="00CD4943"/>
    <w:rsid w:val="00CD4A2E"/>
    <w:rsid w:val="00CD4AB3"/>
    <w:rsid w:val="00CD4C77"/>
    <w:rsid w:val="00CD51E7"/>
    <w:rsid w:val="00CD5222"/>
    <w:rsid w:val="00CD5232"/>
    <w:rsid w:val="00CD52FE"/>
    <w:rsid w:val="00CD54E1"/>
    <w:rsid w:val="00CD5694"/>
    <w:rsid w:val="00CD5754"/>
    <w:rsid w:val="00CD5815"/>
    <w:rsid w:val="00CD5C39"/>
    <w:rsid w:val="00CD5E6E"/>
    <w:rsid w:val="00CD60B5"/>
    <w:rsid w:val="00CD60E7"/>
    <w:rsid w:val="00CD6118"/>
    <w:rsid w:val="00CD6337"/>
    <w:rsid w:val="00CD63AC"/>
    <w:rsid w:val="00CD67E6"/>
    <w:rsid w:val="00CD68B7"/>
    <w:rsid w:val="00CD6A42"/>
    <w:rsid w:val="00CD6A82"/>
    <w:rsid w:val="00CD6AA1"/>
    <w:rsid w:val="00CD6CD9"/>
    <w:rsid w:val="00CD6F7D"/>
    <w:rsid w:val="00CD70EA"/>
    <w:rsid w:val="00CD712B"/>
    <w:rsid w:val="00CD7142"/>
    <w:rsid w:val="00CD7218"/>
    <w:rsid w:val="00CD724C"/>
    <w:rsid w:val="00CD75E3"/>
    <w:rsid w:val="00CD7607"/>
    <w:rsid w:val="00CD7B17"/>
    <w:rsid w:val="00CD7B2E"/>
    <w:rsid w:val="00CD7C08"/>
    <w:rsid w:val="00CD7C3A"/>
    <w:rsid w:val="00CD7CD7"/>
    <w:rsid w:val="00CE0349"/>
    <w:rsid w:val="00CE04B3"/>
    <w:rsid w:val="00CE0618"/>
    <w:rsid w:val="00CE0666"/>
    <w:rsid w:val="00CE0672"/>
    <w:rsid w:val="00CE06B1"/>
    <w:rsid w:val="00CE078F"/>
    <w:rsid w:val="00CE07D0"/>
    <w:rsid w:val="00CE0824"/>
    <w:rsid w:val="00CE0AE5"/>
    <w:rsid w:val="00CE0D46"/>
    <w:rsid w:val="00CE0F37"/>
    <w:rsid w:val="00CE0F5F"/>
    <w:rsid w:val="00CE111D"/>
    <w:rsid w:val="00CE11BE"/>
    <w:rsid w:val="00CE1265"/>
    <w:rsid w:val="00CE1692"/>
    <w:rsid w:val="00CE1717"/>
    <w:rsid w:val="00CE1777"/>
    <w:rsid w:val="00CE18B7"/>
    <w:rsid w:val="00CE1A75"/>
    <w:rsid w:val="00CE1D0A"/>
    <w:rsid w:val="00CE1DC2"/>
    <w:rsid w:val="00CE1E64"/>
    <w:rsid w:val="00CE2199"/>
    <w:rsid w:val="00CE2209"/>
    <w:rsid w:val="00CE241C"/>
    <w:rsid w:val="00CE2627"/>
    <w:rsid w:val="00CE2652"/>
    <w:rsid w:val="00CE296F"/>
    <w:rsid w:val="00CE2AB6"/>
    <w:rsid w:val="00CE2E18"/>
    <w:rsid w:val="00CE2E37"/>
    <w:rsid w:val="00CE2EB2"/>
    <w:rsid w:val="00CE2FAF"/>
    <w:rsid w:val="00CE31A7"/>
    <w:rsid w:val="00CE3223"/>
    <w:rsid w:val="00CE3266"/>
    <w:rsid w:val="00CE3294"/>
    <w:rsid w:val="00CE32CB"/>
    <w:rsid w:val="00CE35D2"/>
    <w:rsid w:val="00CE36B5"/>
    <w:rsid w:val="00CE36EA"/>
    <w:rsid w:val="00CE36F9"/>
    <w:rsid w:val="00CE37EC"/>
    <w:rsid w:val="00CE3827"/>
    <w:rsid w:val="00CE3A48"/>
    <w:rsid w:val="00CE3B48"/>
    <w:rsid w:val="00CE3B82"/>
    <w:rsid w:val="00CE3CE8"/>
    <w:rsid w:val="00CE3CFF"/>
    <w:rsid w:val="00CE4202"/>
    <w:rsid w:val="00CE42E1"/>
    <w:rsid w:val="00CE4436"/>
    <w:rsid w:val="00CE443B"/>
    <w:rsid w:val="00CE444E"/>
    <w:rsid w:val="00CE448F"/>
    <w:rsid w:val="00CE44D3"/>
    <w:rsid w:val="00CE4917"/>
    <w:rsid w:val="00CE49D6"/>
    <w:rsid w:val="00CE4AF9"/>
    <w:rsid w:val="00CE4BBF"/>
    <w:rsid w:val="00CE4C98"/>
    <w:rsid w:val="00CE4F15"/>
    <w:rsid w:val="00CE509A"/>
    <w:rsid w:val="00CE520B"/>
    <w:rsid w:val="00CE525D"/>
    <w:rsid w:val="00CE5365"/>
    <w:rsid w:val="00CE537F"/>
    <w:rsid w:val="00CE56C1"/>
    <w:rsid w:val="00CE5A9D"/>
    <w:rsid w:val="00CE5C7E"/>
    <w:rsid w:val="00CE5C99"/>
    <w:rsid w:val="00CE5CB4"/>
    <w:rsid w:val="00CE5CCC"/>
    <w:rsid w:val="00CE5E32"/>
    <w:rsid w:val="00CE60BD"/>
    <w:rsid w:val="00CE6420"/>
    <w:rsid w:val="00CE64DA"/>
    <w:rsid w:val="00CE654A"/>
    <w:rsid w:val="00CE675E"/>
    <w:rsid w:val="00CE699A"/>
    <w:rsid w:val="00CE69F7"/>
    <w:rsid w:val="00CE6A70"/>
    <w:rsid w:val="00CE6DB4"/>
    <w:rsid w:val="00CE7405"/>
    <w:rsid w:val="00CE77B7"/>
    <w:rsid w:val="00CE7A2E"/>
    <w:rsid w:val="00CE7C0D"/>
    <w:rsid w:val="00CE7E0A"/>
    <w:rsid w:val="00CE7EE9"/>
    <w:rsid w:val="00CF0058"/>
    <w:rsid w:val="00CF00EE"/>
    <w:rsid w:val="00CF02A6"/>
    <w:rsid w:val="00CF036B"/>
    <w:rsid w:val="00CF03DA"/>
    <w:rsid w:val="00CF043C"/>
    <w:rsid w:val="00CF04A5"/>
    <w:rsid w:val="00CF07C0"/>
    <w:rsid w:val="00CF09B5"/>
    <w:rsid w:val="00CF09DE"/>
    <w:rsid w:val="00CF0A9B"/>
    <w:rsid w:val="00CF0D5B"/>
    <w:rsid w:val="00CF14F3"/>
    <w:rsid w:val="00CF15A0"/>
    <w:rsid w:val="00CF166C"/>
    <w:rsid w:val="00CF17AB"/>
    <w:rsid w:val="00CF18A6"/>
    <w:rsid w:val="00CF1D75"/>
    <w:rsid w:val="00CF1F40"/>
    <w:rsid w:val="00CF1F90"/>
    <w:rsid w:val="00CF2096"/>
    <w:rsid w:val="00CF20B4"/>
    <w:rsid w:val="00CF217A"/>
    <w:rsid w:val="00CF23EE"/>
    <w:rsid w:val="00CF2453"/>
    <w:rsid w:val="00CF259C"/>
    <w:rsid w:val="00CF27B4"/>
    <w:rsid w:val="00CF28F7"/>
    <w:rsid w:val="00CF29BB"/>
    <w:rsid w:val="00CF2AA2"/>
    <w:rsid w:val="00CF2B3A"/>
    <w:rsid w:val="00CF2DAF"/>
    <w:rsid w:val="00CF2E82"/>
    <w:rsid w:val="00CF3045"/>
    <w:rsid w:val="00CF30DD"/>
    <w:rsid w:val="00CF315A"/>
    <w:rsid w:val="00CF3678"/>
    <w:rsid w:val="00CF36D5"/>
    <w:rsid w:val="00CF3710"/>
    <w:rsid w:val="00CF3717"/>
    <w:rsid w:val="00CF376E"/>
    <w:rsid w:val="00CF3794"/>
    <w:rsid w:val="00CF393C"/>
    <w:rsid w:val="00CF3A78"/>
    <w:rsid w:val="00CF3BC7"/>
    <w:rsid w:val="00CF3F58"/>
    <w:rsid w:val="00CF3FF1"/>
    <w:rsid w:val="00CF406C"/>
    <w:rsid w:val="00CF4097"/>
    <w:rsid w:val="00CF41D3"/>
    <w:rsid w:val="00CF4259"/>
    <w:rsid w:val="00CF4270"/>
    <w:rsid w:val="00CF46A4"/>
    <w:rsid w:val="00CF4777"/>
    <w:rsid w:val="00CF47D6"/>
    <w:rsid w:val="00CF4AF7"/>
    <w:rsid w:val="00CF4D37"/>
    <w:rsid w:val="00CF50B1"/>
    <w:rsid w:val="00CF51D8"/>
    <w:rsid w:val="00CF5346"/>
    <w:rsid w:val="00CF543E"/>
    <w:rsid w:val="00CF5443"/>
    <w:rsid w:val="00CF54A3"/>
    <w:rsid w:val="00CF54E2"/>
    <w:rsid w:val="00CF561C"/>
    <w:rsid w:val="00CF5BCB"/>
    <w:rsid w:val="00CF5CB6"/>
    <w:rsid w:val="00CF5DBC"/>
    <w:rsid w:val="00CF5E23"/>
    <w:rsid w:val="00CF5F69"/>
    <w:rsid w:val="00CF60CE"/>
    <w:rsid w:val="00CF6240"/>
    <w:rsid w:val="00CF63C4"/>
    <w:rsid w:val="00CF64FB"/>
    <w:rsid w:val="00CF669F"/>
    <w:rsid w:val="00CF66C2"/>
    <w:rsid w:val="00CF67F3"/>
    <w:rsid w:val="00CF688A"/>
    <w:rsid w:val="00CF6A85"/>
    <w:rsid w:val="00CF6AED"/>
    <w:rsid w:val="00CF6B85"/>
    <w:rsid w:val="00CF6B8B"/>
    <w:rsid w:val="00CF6CE0"/>
    <w:rsid w:val="00CF6F03"/>
    <w:rsid w:val="00CF6F9F"/>
    <w:rsid w:val="00CF7370"/>
    <w:rsid w:val="00CF742A"/>
    <w:rsid w:val="00CF746A"/>
    <w:rsid w:val="00CF7987"/>
    <w:rsid w:val="00CF7E16"/>
    <w:rsid w:val="00D00155"/>
    <w:rsid w:val="00D003ED"/>
    <w:rsid w:val="00D0059D"/>
    <w:rsid w:val="00D007CA"/>
    <w:rsid w:val="00D00888"/>
    <w:rsid w:val="00D00A32"/>
    <w:rsid w:val="00D00CB3"/>
    <w:rsid w:val="00D0103E"/>
    <w:rsid w:val="00D01183"/>
    <w:rsid w:val="00D01301"/>
    <w:rsid w:val="00D01B0C"/>
    <w:rsid w:val="00D01DBF"/>
    <w:rsid w:val="00D01F24"/>
    <w:rsid w:val="00D01FAE"/>
    <w:rsid w:val="00D01FDB"/>
    <w:rsid w:val="00D0226E"/>
    <w:rsid w:val="00D02343"/>
    <w:rsid w:val="00D024EC"/>
    <w:rsid w:val="00D025DF"/>
    <w:rsid w:val="00D027A1"/>
    <w:rsid w:val="00D027E4"/>
    <w:rsid w:val="00D028A0"/>
    <w:rsid w:val="00D029CE"/>
    <w:rsid w:val="00D029EB"/>
    <w:rsid w:val="00D02A45"/>
    <w:rsid w:val="00D02CA0"/>
    <w:rsid w:val="00D02E9B"/>
    <w:rsid w:val="00D02F81"/>
    <w:rsid w:val="00D030B6"/>
    <w:rsid w:val="00D0319E"/>
    <w:rsid w:val="00D0325E"/>
    <w:rsid w:val="00D0331C"/>
    <w:rsid w:val="00D03388"/>
    <w:rsid w:val="00D03571"/>
    <w:rsid w:val="00D036AD"/>
    <w:rsid w:val="00D03874"/>
    <w:rsid w:val="00D03A22"/>
    <w:rsid w:val="00D03DE9"/>
    <w:rsid w:val="00D03F4C"/>
    <w:rsid w:val="00D04020"/>
    <w:rsid w:val="00D040B4"/>
    <w:rsid w:val="00D040E9"/>
    <w:rsid w:val="00D042C5"/>
    <w:rsid w:val="00D04475"/>
    <w:rsid w:val="00D0447E"/>
    <w:rsid w:val="00D04736"/>
    <w:rsid w:val="00D047AD"/>
    <w:rsid w:val="00D049EE"/>
    <w:rsid w:val="00D0502A"/>
    <w:rsid w:val="00D0516E"/>
    <w:rsid w:val="00D0543D"/>
    <w:rsid w:val="00D05710"/>
    <w:rsid w:val="00D058C6"/>
    <w:rsid w:val="00D05AD2"/>
    <w:rsid w:val="00D05B00"/>
    <w:rsid w:val="00D05D96"/>
    <w:rsid w:val="00D06135"/>
    <w:rsid w:val="00D0623D"/>
    <w:rsid w:val="00D06376"/>
    <w:rsid w:val="00D06428"/>
    <w:rsid w:val="00D065BD"/>
    <w:rsid w:val="00D066A4"/>
    <w:rsid w:val="00D068FF"/>
    <w:rsid w:val="00D06956"/>
    <w:rsid w:val="00D0698D"/>
    <w:rsid w:val="00D06FDF"/>
    <w:rsid w:val="00D07087"/>
    <w:rsid w:val="00D07386"/>
    <w:rsid w:val="00D074AF"/>
    <w:rsid w:val="00D079DC"/>
    <w:rsid w:val="00D07A59"/>
    <w:rsid w:val="00D07BA4"/>
    <w:rsid w:val="00D1017E"/>
    <w:rsid w:val="00D10317"/>
    <w:rsid w:val="00D103B6"/>
    <w:rsid w:val="00D10672"/>
    <w:rsid w:val="00D106E5"/>
    <w:rsid w:val="00D107CB"/>
    <w:rsid w:val="00D108A3"/>
    <w:rsid w:val="00D10C1C"/>
    <w:rsid w:val="00D110E0"/>
    <w:rsid w:val="00D112EC"/>
    <w:rsid w:val="00D11357"/>
    <w:rsid w:val="00D11559"/>
    <w:rsid w:val="00D11639"/>
    <w:rsid w:val="00D1165A"/>
    <w:rsid w:val="00D1191F"/>
    <w:rsid w:val="00D11A04"/>
    <w:rsid w:val="00D11B62"/>
    <w:rsid w:val="00D11C59"/>
    <w:rsid w:val="00D11CF7"/>
    <w:rsid w:val="00D11D28"/>
    <w:rsid w:val="00D11E55"/>
    <w:rsid w:val="00D11E69"/>
    <w:rsid w:val="00D11ED8"/>
    <w:rsid w:val="00D1206D"/>
    <w:rsid w:val="00D120B7"/>
    <w:rsid w:val="00D12330"/>
    <w:rsid w:val="00D12470"/>
    <w:rsid w:val="00D125E5"/>
    <w:rsid w:val="00D126F7"/>
    <w:rsid w:val="00D12843"/>
    <w:rsid w:val="00D12977"/>
    <w:rsid w:val="00D129F5"/>
    <w:rsid w:val="00D12C20"/>
    <w:rsid w:val="00D12D93"/>
    <w:rsid w:val="00D12DF5"/>
    <w:rsid w:val="00D12ED9"/>
    <w:rsid w:val="00D1302D"/>
    <w:rsid w:val="00D130F2"/>
    <w:rsid w:val="00D131AD"/>
    <w:rsid w:val="00D133C6"/>
    <w:rsid w:val="00D13421"/>
    <w:rsid w:val="00D134DD"/>
    <w:rsid w:val="00D135A1"/>
    <w:rsid w:val="00D138BF"/>
    <w:rsid w:val="00D13D2B"/>
    <w:rsid w:val="00D13F17"/>
    <w:rsid w:val="00D140A4"/>
    <w:rsid w:val="00D141DD"/>
    <w:rsid w:val="00D144A5"/>
    <w:rsid w:val="00D14533"/>
    <w:rsid w:val="00D1458A"/>
    <w:rsid w:val="00D1472F"/>
    <w:rsid w:val="00D14811"/>
    <w:rsid w:val="00D1494A"/>
    <w:rsid w:val="00D14DDE"/>
    <w:rsid w:val="00D14E34"/>
    <w:rsid w:val="00D15283"/>
    <w:rsid w:val="00D153B8"/>
    <w:rsid w:val="00D15553"/>
    <w:rsid w:val="00D1558B"/>
    <w:rsid w:val="00D15986"/>
    <w:rsid w:val="00D15C5C"/>
    <w:rsid w:val="00D15EC6"/>
    <w:rsid w:val="00D15FFD"/>
    <w:rsid w:val="00D16010"/>
    <w:rsid w:val="00D16016"/>
    <w:rsid w:val="00D16072"/>
    <w:rsid w:val="00D16178"/>
    <w:rsid w:val="00D163E5"/>
    <w:rsid w:val="00D1669E"/>
    <w:rsid w:val="00D166F0"/>
    <w:rsid w:val="00D1675C"/>
    <w:rsid w:val="00D16855"/>
    <w:rsid w:val="00D168F8"/>
    <w:rsid w:val="00D16904"/>
    <w:rsid w:val="00D16B40"/>
    <w:rsid w:val="00D16CC6"/>
    <w:rsid w:val="00D16CFD"/>
    <w:rsid w:val="00D16E94"/>
    <w:rsid w:val="00D172F9"/>
    <w:rsid w:val="00D17444"/>
    <w:rsid w:val="00D17655"/>
    <w:rsid w:val="00D1772E"/>
    <w:rsid w:val="00D17AB1"/>
    <w:rsid w:val="00D17B1B"/>
    <w:rsid w:val="00D17C0D"/>
    <w:rsid w:val="00D17C2B"/>
    <w:rsid w:val="00D17D2D"/>
    <w:rsid w:val="00D20161"/>
    <w:rsid w:val="00D203FE"/>
    <w:rsid w:val="00D2060A"/>
    <w:rsid w:val="00D20853"/>
    <w:rsid w:val="00D20C82"/>
    <w:rsid w:val="00D210D2"/>
    <w:rsid w:val="00D210F2"/>
    <w:rsid w:val="00D211DA"/>
    <w:rsid w:val="00D211FB"/>
    <w:rsid w:val="00D21521"/>
    <w:rsid w:val="00D217ED"/>
    <w:rsid w:val="00D21887"/>
    <w:rsid w:val="00D21A7A"/>
    <w:rsid w:val="00D21CC8"/>
    <w:rsid w:val="00D21E82"/>
    <w:rsid w:val="00D221A9"/>
    <w:rsid w:val="00D2277D"/>
    <w:rsid w:val="00D22892"/>
    <w:rsid w:val="00D228FF"/>
    <w:rsid w:val="00D22CA0"/>
    <w:rsid w:val="00D22D5A"/>
    <w:rsid w:val="00D22D87"/>
    <w:rsid w:val="00D22D8A"/>
    <w:rsid w:val="00D22DCF"/>
    <w:rsid w:val="00D230FE"/>
    <w:rsid w:val="00D23134"/>
    <w:rsid w:val="00D23189"/>
    <w:rsid w:val="00D231CD"/>
    <w:rsid w:val="00D23288"/>
    <w:rsid w:val="00D2355C"/>
    <w:rsid w:val="00D236BD"/>
    <w:rsid w:val="00D236E0"/>
    <w:rsid w:val="00D239DA"/>
    <w:rsid w:val="00D23AFE"/>
    <w:rsid w:val="00D2401B"/>
    <w:rsid w:val="00D240AE"/>
    <w:rsid w:val="00D240C9"/>
    <w:rsid w:val="00D24147"/>
    <w:rsid w:val="00D24410"/>
    <w:rsid w:val="00D24675"/>
    <w:rsid w:val="00D246B2"/>
    <w:rsid w:val="00D24ABF"/>
    <w:rsid w:val="00D24FE2"/>
    <w:rsid w:val="00D2519D"/>
    <w:rsid w:val="00D2531C"/>
    <w:rsid w:val="00D253C1"/>
    <w:rsid w:val="00D254B0"/>
    <w:rsid w:val="00D257FD"/>
    <w:rsid w:val="00D259B5"/>
    <w:rsid w:val="00D25A47"/>
    <w:rsid w:val="00D25AA1"/>
    <w:rsid w:val="00D25BC0"/>
    <w:rsid w:val="00D25CC7"/>
    <w:rsid w:val="00D26581"/>
    <w:rsid w:val="00D26686"/>
    <w:rsid w:val="00D266D5"/>
    <w:rsid w:val="00D266DE"/>
    <w:rsid w:val="00D266FE"/>
    <w:rsid w:val="00D26739"/>
    <w:rsid w:val="00D26845"/>
    <w:rsid w:val="00D268CA"/>
    <w:rsid w:val="00D26998"/>
    <w:rsid w:val="00D269E4"/>
    <w:rsid w:val="00D26B2F"/>
    <w:rsid w:val="00D26BB5"/>
    <w:rsid w:val="00D26ED3"/>
    <w:rsid w:val="00D27157"/>
    <w:rsid w:val="00D27617"/>
    <w:rsid w:val="00D30036"/>
    <w:rsid w:val="00D30057"/>
    <w:rsid w:val="00D3006E"/>
    <w:rsid w:val="00D300F3"/>
    <w:rsid w:val="00D30121"/>
    <w:rsid w:val="00D301A0"/>
    <w:rsid w:val="00D3025F"/>
    <w:rsid w:val="00D30445"/>
    <w:rsid w:val="00D30523"/>
    <w:rsid w:val="00D307A4"/>
    <w:rsid w:val="00D30927"/>
    <w:rsid w:val="00D30AAB"/>
    <w:rsid w:val="00D30D2B"/>
    <w:rsid w:val="00D30DA8"/>
    <w:rsid w:val="00D30DB4"/>
    <w:rsid w:val="00D30E81"/>
    <w:rsid w:val="00D30F67"/>
    <w:rsid w:val="00D30F97"/>
    <w:rsid w:val="00D3102A"/>
    <w:rsid w:val="00D31063"/>
    <w:rsid w:val="00D311EF"/>
    <w:rsid w:val="00D31537"/>
    <w:rsid w:val="00D31689"/>
    <w:rsid w:val="00D31726"/>
    <w:rsid w:val="00D3175C"/>
    <w:rsid w:val="00D31905"/>
    <w:rsid w:val="00D319CA"/>
    <w:rsid w:val="00D31B13"/>
    <w:rsid w:val="00D31CE8"/>
    <w:rsid w:val="00D31E40"/>
    <w:rsid w:val="00D320AC"/>
    <w:rsid w:val="00D321A7"/>
    <w:rsid w:val="00D325D3"/>
    <w:rsid w:val="00D325E4"/>
    <w:rsid w:val="00D3269A"/>
    <w:rsid w:val="00D32821"/>
    <w:rsid w:val="00D32B81"/>
    <w:rsid w:val="00D32C28"/>
    <w:rsid w:val="00D32CC2"/>
    <w:rsid w:val="00D32E5B"/>
    <w:rsid w:val="00D32F19"/>
    <w:rsid w:val="00D332DF"/>
    <w:rsid w:val="00D33395"/>
    <w:rsid w:val="00D33408"/>
    <w:rsid w:val="00D337EE"/>
    <w:rsid w:val="00D33857"/>
    <w:rsid w:val="00D338DF"/>
    <w:rsid w:val="00D33AA6"/>
    <w:rsid w:val="00D33BA7"/>
    <w:rsid w:val="00D34334"/>
    <w:rsid w:val="00D346AD"/>
    <w:rsid w:val="00D3477C"/>
    <w:rsid w:val="00D34899"/>
    <w:rsid w:val="00D34AF3"/>
    <w:rsid w:val="00D34D64"/>
    <w:rsid w:val="00D35156"/>
    <w:rsid w:val="00D3535F"/>
    <w:rsid w:val="00D355E8"/>
    <w:rsid w:val="00D355F0"/>
    <w:rsid w:val="00D35C2B"/>
    <w:rsid w:val="00D35C84"/>
    <w:rsid w:val="00D3621B"/>
    <w:rsid w:val="00D3627C"/>
    <w:rsid w:val="00D364D0"/>
    <w:rsid w:val="00D364D2"/>
    <w:rsid w:val="00D3656E"/>
    <w:rsid w:val="00D366B8"/>
    <w:rsid w:val="00D367AD"/>
    <w:rsid w:val="00D368AF"/>
    <w:rsid w:val="00D36978"/>
    <w:rsid w:val="00D3698D"/>
    <w:rsid w:val="00D36BDE"/>
    <w:rsid w:val="00D36EA2"/>
    <w:rsid w:val="00D36FD9"/>
    <w:rsid w:val="00D370AC"/>
    <w:rsid w:val="00D371D1"/>
    <w:rsid w:val="00D37236"/>
    <w:rsid w:val="00D3723E"/>
    <w:rsid w:val="00D37319"/>
    <w:rsid w:val="00D37410"/>
    <w:rsid w:val="00D37436"/>
    <w:rsid w:val="00D376FF"/>
    <w:rsid w:val="00D37CBF"/>
    <w:rsid w:val="00D37F6A"/>
    <w:rsid w:val="00D37FDB"/>
    <w:rsid w:val="00D400FD"/>
    <w:rsid w:val="00D401FF"/>
    <w:rsid w:val="00D40392"/>
    <w:rsid w:val="00D40446"/>
    <w:rsid w:val="00D40734"/>
    <w:rsid w:val="00D407D0"/>
    <w:rsid w:val="00D40B04"/>
    <w:rsid w:val="00D40BA6"/>
    <w:rsid w:val="00D40BC1"/>
    <w:rsid w:val="00D40D43"/>
    <w:rsid w:val="00D40E9E"/>
    <w:rsid w:val="00D4126B"/>
    <w:rsid w:val="00D41744"/>
    <w:rsid w:val="00D417B3"/>
    <w:rsid w:val="00D41AE1"/>
    <w:rsid w:val="00D41BBB"/>
    <w:rsid w:val="00D41C3A"/>
    <w:rsid w:val="00D41CB8"/>
    <w:rsid w:val="00D41D0B"/>
    <w:rsid w:val="00D41E57"/>
    <w:rsid w:val="00D41F67"/>
    <w:rsid w:val="00D41FD1"/>
    <w:rsid w:val="00D42185"/>
    <w:rsid w:val="00D42200"/>
    <w:rsid w:val="00D422D7"/>
    <w:rsid w:val="00D42320"/>
    <w:rsid w:val="00D42483"/>
    <w:rsid w:val="00D425CB"/>
    <w:rsid w:val="00D4267E"/>
    <w:rsid w:val="00D42954"/>
    <w:rsid w:val="00D42A0C"/>
    <w:rsid w:val="00D42C11"/>
    <w:rsid w:val="00D43166"/>
    <w:rsid w:val="00D4320D"/>
    <w:rsid w:val="00D4336E"/>
    <w:rsid w:val="00D43498"/>
    <w:rsid w:val="00D43549"/>
    <w:rsid w:val="00D43839"/>
    <w:rsid w:val="00D4386D"/>
    <w:rsid w:val="00D438BA"/>
    <w:rsid w:val="00D43C7B"/>
    <w:rsid w:val="00D43DD6"/>
    <w:rsid w:val="00D43E13"/>
    <w:rsid w:val="00D43E50"/>
    <w:rsid w:val="00D43F7C"/>
    <w:rsid w:val="00D441EB"/>
    <w:rsid w:val="00D442CB"/>
    <w:rsid w:val="00D44378"/>
    <w:rsid w:val="00D444BB"/>
    <w:rsid w:val="00D44612"/>
    <w:rsid w:val="00D446A1"/>
    <w:rsid w:val="00D4480D"/>
    <w:rsid w:val="00D44AD4"/>
    <w:rsid w:val="00D44F1F"/>
    <w:rsid w:val="00D44FB4"/>
    <w:rsid w:val="00D45029"/>
    <w:rsid w:val="00D4538E"/>
    <w:rsid w:val="00D453B1"/>
    <w:rsid w:val="00D453BA"/>
    <w:rsid w:val="00D454EC"/>
    <w:rsid w:val="00D45514"/>
    <w:rsid w:val="00D455A9"/>
    <w:rsid w:val="00D456A3"/>
    <w:rsid w:val="00D45953"/>
    <w:rsid w:val="00D45C6F"/>
    <w:rsid w:val="00D45DFA"/>
    <w:rsid w:val="00D45E6C"/>
    <w:rsid w:val="00D45E9C"/>
    <w:rsid w:val="00D45FE4"/>
    <w:rsid w:val="00D4627B"/>
    <w:rsid w:val="00D4645D"/>
    <w:rsid w:val="00D46A49"/>
    <w:rsid w:val="00D46AC0"/>
    <w:rsid w:val="00D46B10"/>
    <w:rsid w:val="00D46D6A"/>
    <w:rsid w:val="00D471D0"/>
    <w:rsid w:val="00D472E0"/>
    <w:rsid w:val="00D47634"/>
    <w:rsid w:val="00D47689"/>
    <w:rsid w:val="00D476F8"/>
    <w:rsid w:val="00D47825"/>
    <w:rsid w:val="00D478E6"/>
    <w:rsid w:val="00D47B18"/>
    <w:rsid w:val="00D47BEC"/>
    <w:rsid w:val="00D47D89"/>
    <w:rsid w:val="00D47EB8"/>
    <w:rsid w:val="00D47F02"/>
    <w:rsid w:val="00D50039"/>
    <w:rsid w:val="00D501B8"/>
    <w:rsid w:val="00D50285"/>
    <w:rsid w:val="00D506A6"/>
    <w:rsid w:val="00D50830"/>
    <w:rsid w:val="00D50A6A"/>
    <w:rsid w:val="00D50AA1"/>
    <w:rsid w:val="00D50DBF"/>
    <w:rsid w:val="00D50DD0"/>
    <w:rsid w:val="00D50EAD"/>
    <w:rsid w:val="00D51068"/>
    <w:rsid w:val="00D510FE"/>
    <w:rsid w:val="00D51187"/>
    <w:rsid w:val="00D512C3"/>
    <w:rsid w:val="00D512D2"/>
    <w:rsid w:val="00D51321"/>
    <w:rsid w:val="00D513DE"/>
    <w:rsid w:val="00D515CD"/>
    <w:rsid w:val="00D51677"/>
    <w:rsid w:val="00D516AC"/>
    <w:rsid w:val="00D51708"/>
    <w:rsid w:val="00D517F5"/>
    <w:rsid w:val="00D5193C"/>
    <w:rsid w:val="00D51999"/>
    <w:rsid w:val="00D51C2C"/>
    <w:rsid w:val="00D51CBC"/>
    <w:rsid w:val="00D51D0E"/>
    <w:rsid w:val="00D51D4A"/>
    <w:rsid w:val="00D51E8A"/>
    <w:rsid w:val="00D51F1E"/>
    <w:rsid w:val="00D52212"/>
    <w:rsid w:val="00D5227B"/>
    <w:rsid w:val="00D52D7B"/>
    <w:rsid w:val="00D52E13"/>
    <w:rsid w:val="00D53415"/>
    <w:rsid w:val="00D535B7"/>
    <w:rsid w:val="00D53752"/>
    <w:rsid w:val="00D53B8E"/>
    <w:rsid w:val="00D53C1D"/>
    <w:rsid w:val="00D53D16"/>
    <w:rsid w:val="00D5406A"/>
    <w:rsid w:val="00D54265"/>
    <w:rsid w:val="00D5445D"/>
    <w:rsid w:val="00D54473"/>
    <w:rsid w:val="00D5454C"/>
    <w:rsid w:val="00D54691"/>
    <w:rsid w:val="00D5495D"/>
    <w:rsid w:val="00D54B1B"/>
    <w:rsid w:val="00D54C20"/>
    <w:rsid w:val="00D54E2A"/>
    <w:rsid w:val="00D5508C"/>
    <w:rsid w:val="00D55172"/>
    <w:rsid w:val="00D5565A"/>
    <w:rsid w:val="00D5569B"/>
    <w:rsid w:val="00D558BC"/>
    <w:rsid w:val="00D55A36"/>
    <w:rsid w:val="00D55A96"/>
    <w:rsid w:val="00D55D5B"/>
    <w:rsid w:val="00D562A0"/>
    <w:rsid w:val="00D56388"/>
    <w:rsid w:val="00D56462"/>
    <w:rsid w:val="00D5646B"/>
    <w:rsid w:val="00D56568"/>
    <w:rsid w:val="00D56745"/>
    <w:rsid w:val="00D56834"/>
    <w:rsid w:val="00D5689A"/>
    <w:rsid w:val="00D56A17"/>
    <w:rsid w:val="00D56ABD"/>
    <w:rsid w:val="00D56B4B"/>
    <w:rsid w:val="00D56C01"/>
    <w:rsid w:val="00D56D09"/>
    <w:rsid w:val="00D56E2E"/>
    <w:rsid w:val="00D56E8C"/>
    <w:rsid w:val="00D56EB4"/>
    <w:rsid w:val="00D57072"/>
    <w:rsid w:val="00D57655"/>
    <w:rsid w:val="00D57831"/>
    <w:rsid w:val="00D57CC1"/>
    <w:rsid w:val="00D57F19"/>
    <w:rsid w:val="00D57F83"/>
    <w:rsid w:val="00D57FAC"/>
    <w:rsid w:val="00D57FE7"/>
    <w:rsid w:val="00D603C7"/>
    <w:rsid w:val="00D6072E"/>
    <w:rsid w:val="00D60B91"/>
    <w:rsid w:val="00D60C0F"/>
    <w:rsid w:val="00D60D3C"/>
    <w:rsid w:val="00D61177"/>
    <w:rsid w:val="00D61249"/>
    <w:rsid w:val="00D6141B"/>
    <w:rsid w:val="00D61AA6"/>
    <w:rsid w:val="00D61AE5"/>
    <w:rsid w:val="00D61C5D"/>
    <w:rsid w:val="00D62091"/>
    <w:rsid w:val="00D620FF"/>
    <w:rsid w:val="00D621D5"/>
    <w:rsid w:val="00D6246E"/>
    <w:rsid w:val="00D626F4"/>
    <w:rsid w:val="00D62B49"/>
    <w:rsid w:val="00D62B52"/>
    <w:rsid w:val="00D62BB1"/>
    <w:rsid w:val="00D62BE1"/>
    <w:rsid w:val="00D62CB3"/>
    <w:rsid w:val="00D62FB5"/>
    <w:rsid w:val="00D62FF7"/>
    <w:rsid w:val="00D63264"/>
    <w:rsid w:val="00D6343B"/>
    <w:rsid w:val="00D63513"/>
    <w:rsid w:val="00D6388E"/>
    <w:rsid w:val="00D63BCA"/>
    <w:rsid w:val="00D63C04"/>
    <w:rsid w:val="00D64045"/>
    <w:rsid w:val="00D640FF"/>
    <w:rsid w:val="00D6439A"/>
    <w:rsid w:val="00D643FB"/>
    <w:rsid w:val="00D6440F"/>
    <w:rsid w:val="00D644B1"/>
    <w:rsid w:val="00D644F3"/>
    <w:rsid w:val="00D64588"/>
    <w:rsid w:val="00D6459D"/>
    <w:rsid w:val="00D64613"/>
    <w:rsid w:val="00D64636"/>
    <w:rsid w:val="00D647F5"/>
    <w:rsid w:val="00D649E5"/>
    <w:rsid w:val="00D64B80"/>
    <w:rsid w:val="00D64CFE"/>
    <w:rsid w:val="00D64F39"/>
    <w:rsid w:val="00D6516B"/>
    <w:rsid w:val="00D6526C"/>
    <w:rsid w:val="00D652B0"/>
    <w:rsid w:val="00D652C0"/>
    <w:rsid w:val="00D652C5"/>
    <w:rsid w:val="00D652D2"/>
    <w:rsid w:val="00D654EE"/>
    <w:rsid w:val="00D659D9"/>
    <w:rsid w:val="00D660D3"/>
    <w:rsid w:val="00D66614"/>
    <w:rsid w:val="00D668E4"/>
    <w:rsid w:val="00D66979"/>
    <w:rsid w:val="00D669BE"/>
    <w:rsid w:val="00D66A18"/>
    <w:rsid w:val="00D66A85"/>
    <w:rsid w:val="00D66BC6"/>
    <w:rsid w:val="00D66C9F"/>
    <w:rsid w:val="00D66E16"/>
    <w:rsid w:val="00D66E4E"/>
    <w:rsid w:val="00D66E88"/>
    <w:rsid w:val="00D671AD"/>
    <w:rsid w:val="00D6725C"/>
    <w:rsid w:val="00D672FF"/>
    <w:rsid w:val="00D67466"/>
    <w:rsid w:val="00D674E1"/>
    <w:rsid w:val="00D6755D"/>
    <w:rsid w:val="00D67A02"/>
    <w:rsid w:val="00D67AA0"/>
    <w:rsid w:val="00D67D85"/>
    <w:rsid w:val="00D67E17"/>
    <w:rsid w:val="00D70023"/>
    <w:rsid w:val="00D701ED"/>
    <w:rsid w:val="00D70320"/>
    <w:rsid w:val="00D7047B"/>
    <w:rsid w:val="00D7049B"/>
    <w:rsid w:val="00D706A9"/>
    <w:rsid w:val="00D70713"/>
    <w:rsid w:val="00D70735"/>
    <w:rsid w:val="00D70762"/>
    <w:rsid w:val="00D70CC4"/>
    <w:rsid w:val="00D70E4E"/>
    <w:rsid w:val="00D70F69"/>
    <w:rsid w:val="00D70FCB"/>
    <w:rsid w:val="00D71053"/>
    <w:rsid w:val="00D711AF"/>
    <w:rsid w:val="00D7124F"/>
    <w:rsid w:val="00D7134F"/>
    <w:rsid w:val="00D71503"/>
    <w:rsid w:val="00D717C5"/>
    <w:rsid w:val="00D718C7"/>
    <w:rsid w:val="00D71A50"/>
    <w:rsid w:val="00D71BEB"/>
    <w:rsid w:val="00D71EAA"/>
    <w:rsid w:val="00D71EAF"/>
    <w:rsid w:val="00D71F82"/>
    <w:rsid w:val="00D72356"/>
    <w:rsid w:val="00D724A8"/>
    <w:rsid w:val="00D72666"/>
    <w:rsid w:val="00D7285E"/>
    <w:rsid w:val="00D72941"/>
    <w:rsid w:val="00D72945"/>
    <w:rsid w:val="00D729A9"/>
    <w:rsid w:val="00D72B53"/>
    <w:rsid w:val="00D72C84"/>
    <w:rsid w:val="00D72D7F"/>
    <w:rsid w:val="00D72D8F"/>
    <w:rsid w:val="00D72DA1"/>
    <w:rsid w:val="00D72F28"/>
    <w:rsid w:val="00D72F35"/>
    <w:rsid w:val="00D73055"/>
    <w:rsid w:val="00D730F5"/>
    <w:rsid w:val="00D73117"/>
    <w:rsid w:val="00D7315F"/>
    <w:rsid w:val="00D73198"/>
    <w:rsid w:val="00D733BD"/>
    <w:rsid w:val="00D734AE"/>
    <w:rsid w:val="00D73646"/>
    <w:rsid w:val="00D736A0"/>
    <w:rsid w:val="00D73AFF"/>
    <w:rsid w:val="00D73BF1"/>
    <w:rsid w:val="00D73CB8"/>
    <w:rsid w:val="00D73DEB"/>
    <w:rsid w:val="00D73EDF"/>
    <w:rsid w:val="00D73F08"/>
    <w:rsid w:val="00D73F5B"/>
    <w:rsid w:val="00D741F4"/>
    <w:rsid w:val="00D74246"/>
    <w:rsid w:val="00D744CE"/>
    <w:rsid w:val="00D7457D"/>
    <w:rsid w:val="00D7467C"/>
    <w:rsid w:val="00D7484D"/>
    <w:rsid w:val="00D74987"/>
    <w:rsid w:val="00D74A09"/>
    <w:rsid w:val="00D74B0E"/>
    <w:rsid w:val="00D74C41"/>
    <w:rsid w:val="00D74F27"/>
    <w:rsid w:val="00D74FEC"/>
    <w:rsid w:val="00D75219"/>
    <w:rsid w:val="00D7528F"/>
    <w:rsid w:val="00D7531A"/>
    <w:rsid w:val="00D753FF"/>
    <w:rsid w:val="00D75505"/>
    <w:rsid w:val="00D75744"/>
    <w:rsid w:val="00D758A4"/>
    <w:rsid w:val="00D759C5"/>
    <w:rsid w:val="00D75DBD"/>
    <w:rsid w:val="00D75E39"/>
    <w:rsid w:val="00D75FA9"/>
    <w:rsid w:val="00D76114"/>
    <w:rsid w:val="00D76127"/>
    <w:rsid w:val="00D761BA"/>
    <w:rsid w:val="00D763FE"/>
    <w:rsid w:val="00D76488"/>
    <w:rsid w:val="00D765FD"/>
    <w:rsid w:val="00D76662"/>
    <w:rsid w:val="00D76695"/>
    <w:rsid w:val="00D76D22"/>
    <w:rsid w:val="00D77101"/>
    <w:rsid w:val="00D7749B"/>
    <w:rsid w:val="00D776B8"/>
    <w:rsid w:val="00D7782E"/>
    <w:rsid w:val="00D7786F"/>
    <w:rsid w:val="00D77ACB"/>
    <w:rsid w:val="00D77B0A"/>
    <w:rsid w:val="00D77C02"/>
    <w:rsid w:val="00D77C05"/>
    <w:rsid w:val="00D77DAB"/>
    <w:rsid w:val="00D77E28"/>
    <w:rsid w:val="00D77F54"/>
    <w:rsid w:val="00D80224"/>
    <w:rsid w:val="00D803A2"/>
    <w:rsid w:val="00D803B7"/>
    <w:rsid w:val="00D803EF"/>
    <w:rsid w:val="00D80573"/>
    <w:rsid w:val="00D80577"/>
    <w:rsid w:val="00D807DE"/>
    <w:rsid w:val="00D80867"/>
    <w:rsid w:val="00D80998"/>
    <w:rsid w:val="00D80AD2"/>
    <w:rsid w:val="00D80BE8"/>
    <w:rsid w:val="00D80C4D"/>
    <w:rsid w:val="00D80C96"/>
    <w:rsid w:val="00D80CF9"/>
    <w:rsid w:val="00D81265"/>
    <w:rsid w:val="00D81394"/>
    <w:rsid w:val="00D81522"/>
    <w:rsid w:val="00D81636"/>
    <w:rsid w:val="00D8174F"/>
    <w:rsid w:val="00D8188A"/>
    <w:rsid w:val="00D81C89"/>
    <w:rsid w:val="00D81CDA"/>
    <w:rsid w:val="00D81E3F"/>
    <w:rsid w:val="00D81EE3"/>
    <w:rsid w:val="00D81FE2"/>
    <w:rsid w:val="00D8217F"/>
    <w:rsid w:val="00D8228F"/>
    <w:rsid w:val="00D825F0"/>
    <w:rsid w:val="00D8265F"/>
    <w:rsid w:val="00D8287C"/>
    <w:rsid w:val="00D82A63"/>
    <w:rsid w:val="00D82FC0"/>
    <w:rsid w:val="00D8306B"/>
    <w:rsid w:val="00D831C7"/>
    <w:rsid w:val="00D832E2"/>
    <w:rsid w:val="00D8341B"/>
    <w:rsid w:val="00D8363F"/>
    <w:rsid w:val="00D836CC"/>
    <w:rsid w:val="00D83756"/>
    <w:rsid w:val="00D8392E"/>
    <w:rsid w:val="00D83954"/>
    <w:rsid w:val="00D83B86"/>
    <w:rsid w:val="00D83CB1"/>
    <w:rsid w:val="00D83D4C"/>
    <w:rsid w:val="00D83D76"/>
    <w:rsid w:val="00D843A9"/>
    <w:rsid w:val="00D844CE"/>
    <w:rsid w:val="00D845AC"/>
    <w:rsid w:val="00D847E5"/>
    <w:rsid w:val="00D84B4F"/>
    <w:rsid w:val="00D84C2C"/>
    <w:rsid w:val="00D85032"/>
    <w:rsid w:val="00D85068"/>
    <w:rsid w:val="00D8529F"/>
    <w:rsid w:val="00D85416"/>
    <w:rsid w:val="00D855D2"/>
    <w:rsid w:val="00D857EB"/>
    <w:rsid w:val="00D8581B"/>
    <w:rsid w:val="00D85B83"/>
    <w:rsid w:val="00D85E74"/>
    <w:rsid w:val="00D85EB4"/>
    <w:rsid w:val="00D85F3E"/>
    <w:rsid w:val="00D860AE"/>
    <w:rsid w:val="00D86174"/>
    <w:rsid w:val="00D862DA"/>
    <w:rsid w:val="00D8640C"/>
    <w:rsid w:val="00D86456"/>
    <w:rsid w:val="00D8651C"/>
    <w:rsid w:val="00D866A6"/>
    <w:rsid w:val="00D868B1"/>
    <w:rsid w:val="00D868C1"/>
    <w:rsid w:val="00D86B71"/>
    <w:rsid w:val="00D86DB8"/>
    <w:rsid w:val="00D870BD"/>
    <w:rsid w:val="00D870E2"/>
    <w:rsid w:val="00D8773A"/>
    <w:rsid w:val="00D8786E"/>
    <w:rsid w:val="00D878D3"/>
    <w:rsid w:val="00D87A58"/>
    <w:rsid w:val="00D87D4E"/>
    <w:rsid w:val="00D87FFE"/>
    <w:rsid w:val="00D90054"/>
    <w:rsid w:val="00D9015A"/>
    <w:rsid w:val="00D9026E"/>
    <w:rsid w:val="00D902F5"/>
    <w:rsid w:val="00D90576"/>
    <w:rsid w:val="00D9058B"/>
    <w:rsid w:val="00D90CE3"/>
    <w:rsid w:val="00D90CFC"/>
    <w:rsid w:val="00D90ED8"/>
    <w:rsid w:val="00D90FC4"/>
    <w:rsid w:val="00D9188A"/>
    <w:rsid w:val="00D919A2"/>
    <w:rsid w:val="00D91ABE"/>
    <w:rsid w:val="00D91DD6"/>
    <w:rsid w:val="00D91FC4"/>
    <w:rsid w:val="00D922F0"/>
    <w:rsid w:val="00D924CF"/>
    <w:rsid w:val="00D928E3"/>
    <w:rsid w:val="00D929F1"/>
    <w:rsid w:val="00D92B20"/>
    <w:rsid w:val="00D92C3A"/>
    <w:rsid w:val="00D92D77"/>
    <w:rsid w:val="00D93145"/>
    <w:rsid w:val="00D93156"/>
    <w:rsid w:val="00D93399"/>
    <w:rsid w:val="00D934A7"/>
    <w:rsid w:val="00D93659"/>
    <w:rsid w:val="00D936C9"/>
    <w:rsid w:val="00D93816"/>
    <w:rsid w:val="00D93C9B"/>
    <w:rsid w:val="00D93CE9"/>
    <w:rsid w:val="00D93E1D"/>
    <w:rsid w:val="00D93EC5"/>
    <w:rsid w:val="00D93F9F"/>
    <w:rsid w:val="00D943AE"/>
    <w:rsid w:val="00D944B7"/>
    <w:rsid w:val="00D947F5"/>
    <w:rsid w:val="00D94B8E"/>
    <w:rsid w:val="00D94D4F"/>
    <w:rsid w:val="00D94F8C"/>
    <w:rsid w:val="00D9501B"/>
    <w:rsid w:val="00D9531F"/>
    <w:rsid w:val="00D953DD"/>
    <w:rsid w:val="00D955C7"/>
    <w:rsid w:val="00D9568D"/>
    <w:rsid w:val="00D95792"/>
    <w:rsid w:val="00D9584A"/>
    <w:rsid w:val="00D95E82"/>
    <w:rsid w:val="00D962DB"/>
    <w:rsid w:val="00D963BE"/>
    <w:rsid w:val="00D96401"/>
    <w:rsid w:val="00D96414"/>
    <w:rsid w:val="00D964BE"/>
    <w:rsid w:val="00D9697E"/>
    <w:rsid w:val="00D96D05"/>
    <w:rsid w:val="00D96DAC"/>
    <w:rsid w:val="00D97076"/>
    <w:rsid w:val="00D9716B"/>
    <w:rsid w:val="00D974BF"/>
    <w:rsid w:val="00D97613"/>
    <w:rsid w:val="00D976DB"/>
    <w:rsid w:val="00D977E9"/>
    <w:rsid w:val="00D97836"/>
    <w:rsid w:val="00D97D40"/>
    <w:rsid w:val="00D97D7A"/>
    <w:rsid w:val="00DA0060"/>
    <w:rsid w:val="00DA0224"/>
    <w:rsid w:val="00DA022A"/>
    <w:rsid w:val="00DA0258"/>
    <w:rsid w:val="00DA035F"/>
    <w:rsid w:val="00DA036B"/>
    <w:rsid w:val="00DA03C5"/>
    <w:rsid w:val="00DA056C"/>
    <w:rsid w:val="00DA0585"/>
    <w:rsid w:val="00DA0641"/>
    <w:rsid w:val="00DA06A1"/>
    <w:rsid w:val="00DA086E"/>
    <w:rsid w:val="00DA09B2"/>
    <w:rsid w:val="00DA0DF1"/>
    <w:rsid w:val="00DA0E31"/>
    <w:rsid w:val="00DA10C5"/>
    <w:rsid w:val="00DA10E3"/>
    <w:rsid w:val="00DA11A2"/>
    <w:rsid w:val="00DA1296"/>
    <w:rsid w:val="00DA15A5"/>
    <w:rsid w:val="00DA17D7"/>
    <w:rsid w:val="00DA18E7"/>
    <w:rsid w:val="00DA1BC7"/>
    <w:rsid w:val="00DA1E16"/>
    <w:rsid w:val="00DA1E9D"/>
    <w:rsid w:val="00DA1EBD"/>
    <w:rsid w:val="00DA1F7D"/>
    <w:rsid w:val="00DA205E"/>
    <w:rsid w:val="00DA24E9"/>
    <w:rsid w:val="00DA2518"/>
    <w:rsid w:val="00DA2679"/>
    <w:rsid w:val="00DA2680"/>
    <w:rsid w:val="00DA26A5"/>
    <w:rsid w:val="00DA2727"/>
    <w:rsid w:val="00DA2741"/>
    <w:rsid w:val="00DA2AE2"/>
    <w:rsid w:val="00DA30FC"/>
    <w:rsid w:val="00DA3410"/>
    <w:rsid w:val="00DA34E9"/>
    <w:rsid w:val="00DA3746"/>
    <w:rsid w:val="00DA3AD8"/>
    <w:rsid w:val="00DA3D7B"/>
    <w:rsid w:val="00DA3F00"/>
    <w:rsid w:val="00DA45D3"/>
    <w:rsid w:val="00DA467F"/>
    <w:rsid w:val="00DA4A80"/>
    <w:rsid w:val="00DA4E02"/>
    <w:rsid w:val="00DA4E27"/>
    <w:rsid w:val="00DA4EF0"/>
    <w:rsid w:val="00DA5198"/>
    <w:rsid w:val="00DA5618"/>
    <w:rsid w:val="00DA5803"/>
    <w:rsid w:val="00DA5A72"/>
    <w:rsid w:val="00DA5E02"/>
    <w:rsid w:val="00DA5E3E"/>
    <w:rsid w:val="00DA6397"/>
    <w:rsid w:val="00DA64A5"/>
    <w:rsid w:val="00DA6529"/>
    <w:rsid w:val="00DA6721"/>
    <w:rsid w:val="00DA67AD"/>
    <w:rsid w:val="00DA68F7"/>
    <w:rsid w:val="00DA6903"/>
    <w:rsid w:val="00DA6CD1"/>
    <w:rsid w:val="00DA6D96"/>
    <w:rsid w:val="00DA6E4B"/>
    <w:rsid w:val="00DA70A9"/>
    <w:rsid w:val="00DA7189"/>
    <w:rsid w:val="00DA72BE"/>
    <w:rsid w:val="00DA7370"/>
    <w:rsid w:val="00DA73C0"/>
    <w:rsid w:val="00DA73D9"/>
    <w:rsid w:val="00DA73DD"/>
    <w:rsid w:val="00DA7566"/>
    <w:rsid w:val="00DA7573"/>
    <w:rsid w:val="00DA75C6"/>
    <w:rsid w:val="00DA763F"/>
    <w:rsid w:val="00DA790E"/>
    <w:rsid w:val="00DA7C80"/>
    <w:rsid w:val="00DB00FA"/>
    <w:rsid w:val="00DB0104"/>
    <w:rsid w:val="00DB041A"/>
    <w:rsid w:val="00DB060A"/>
    <w:rsid w:val="00DB060C"/>
    <w:rsid w:val="00DB0792"/>
    <w:rsid w:val="00DB079C"/>
    <w:rsid w:val="00DB0A79"/>
    <w:rsid w:val="00DB0D2E"/>
    <w:rsid w:val="00DB0D4F"/>
    <w:rsid w:val="00DB0D54"/>
    <w:rsid w:val="00DB0D58"/>
    <w:rsid w:val="00DB0F0A"/>
    <w:rsid w:val="00DB0F7D"/>
    <w:rsid w:val="00DB1036"/>
    <w:rsid w:val="00DB1173"/>
    <w:rsid w:val="00DB1190"/>
    <w:rsid w:val="00DB1351"/>
    <w:rsid w:val="00DB14DA"/>
    <w:rsid w:val="00DB14EC"/>
    <w:rsid w:val="00DB14F3"/>
    <w:rsid w:val="00DB1DA3"/>
    <w:rsid w:val="00DB1E1A"/>
    <w:rsid w:val="00DB1EFB"/>
    <w:rsid w:val="00DB2280"/>
    <w:rsid w:val="00DB2330"/>
    <w:rsid w:val="00DB26CD"/>
    <w:rsid w:val="00DB273D"/>
    <w:rsid w:val="00DB27B1"/>
    <w:rsid w:val="00DB28C7"/>
    <w:rsid w:val="00DB2A73"/>
    <w:rsid w:val="00DB2AAD"/>
    <w:rsid w:val="00DB2DFB"/>
    <w:rsid w:val="00DB2E99"/>
    <w:rsid w:val="00DB30A8"/>
    <w:rsid w:val="00DB35FF"/>
    <w:rsid w:val="00DB37F5"/>
    <w:rsid w:val="00DB3A18"/>
    <w:rsid w:val="00DB3C88"/>
    <w:rsid w:val="00DB3E57"/>
    <w:rsid w:val="00DB40DE"/>
    <w:rsid w:val="00DB4191"/>
    <w:rsid w:val="00DB4286"/>
    <w:rsid w:val="00DB43BF"/>
    <w:rsid w:val="00DB43CF"/>
    <w:rsid w:val="00DB43FC"/>
    <w:rsid w:val="00DB4594"/>
    <w:rsid w:val="00DB46AF"/>
    <w:rsid w:val="00DB4881"/>
    <w:rsid w:val="00DB4AA3"/>
    <w:rsid w:val="00DB4ACE"/>
    <w:rsid w:val="00DB4BC3"/>
    <w:rsid w:val="00DB4C1B"/>
    <w:rsid w:val="00DB4F40"/>
    <w:rsid w:val="00DB54C7"/>
    <w:rsid w:val="00DB55DD"/>
    <w:rsid w:val="00DB574C"/>
    <w:rsid w:val="00DB5A9F"/>
    <w:rsid w:val="00DB5F96"/>
    <w:rsid w:val="00DB5FD4"/>
    <w:rsid w:val="00DB6026"/>
    <w:rsid w:val="00DB60AD"/>
    <w:rsid w:val="00DB60D0"/>
    <w:rsid w:val="00DB632F"/>
    <w:rsid w:val="00DB65C3"/>
    <w:rsid w:val="00DB669B"/>
    <w:rsid w:val="00DB67A4"/>
    <w:rsid w:val="00DB6893"/>
    <w:rsid w:val="00DB68FF"/>
    <w:rsid w:val="00DB6968"/>
    <w:rsid w:val="00DB6988"/>
    <w:rsid w:val="00DB6BFD"/>
    <w:rsid w:val="00DB6C69"/>
    <w:rsid w:val="00DB6E2C"/>
    <w:rsid w:val="00DB6F6A"/>
    <w:rsid w:val="00DB6F8B"/>
    <w:rsid w:val="00DB6FA0"/>
    <w:rsid w:val="00DB70E8"/>
    <w:rsid w:val="00DB7230"/>
    <w:rsid w:val="00DB72A4"/>
    <w:rsid w:val="00DB75E3"/>
    <w:rsid w:val="00DB7644"/>
    <w:rsid w:val="00DB76EE"/>
    <w:rsid w:val="00DB7738"/>
    <w:rsid w:val="00DB78F1"/>
    <w:rsid w:val="00DB7B04"/>
    <w:rsid w:val="00DB7BAA"/>
    <w:rsid w:val="00DB7C38"/>
    <w:rsid w:val="00DB7D48"/>
    <w:rsid w:val="00DC010B"/>
    <w:rsid w:val="00DC0146"/>
    <w:rsid w:val="00DC0247"/>
    <w:rsid w:val="00DC0578"/>
    <w:rsid w:val="00DC05F7"/>
    <w:rsid w:val="00DC07F8"/>
    <w:rsid w:val="00DC086D"/>
    <w:rsid w:val="00DC0B05"/>
    <w:rsid w:val="00DC0B8F"/>
    <w:rsid w:val="00DC11CC"/>
    <w:rsid w:val="00DC11CF"/>
    <w:rsid w:val="00DC12DA"/>
    <w:rsid w:val="00DC14D7"/>
    <w:rsid w:val="00DC1532"/>
    <w:rsid w:val="00DC153B"/>
    <w:rsid w:val="00DC16D9"/>
    <w:rsid w:val="00DC17D9"/>
    <w:rsid w:val="00DC190F"/>
    <w:rsid w:val="00DC198E"/>
    <w:rsid w:val="00DC19A9"/>
    <w:rsid w:val="00DC1B73"/>
    <w:rsid w:val="00DC1D88"/>
    <w:rsid w:val="00DC1FC9"/>
    <w:rsid w:val="00DC26A4"/>
    <w:rsid w:val="00DC278E"/>
    <w:rsid w:val="00DC27C6"/>
    <w:rsid w:val="00DC2932"/>
    <w:rsid w:val="00DC2971"/>
    <w:rsid w:val="00DC29B9"/>
    <w:rsid w:val="00DC2AF2"/>
    <w:rsid w:val="00DC2C10"/>
    <w:rsid w:val="00DC2CD6"/>
    <w:rsid w:val="00DC2D90"/>
    <w:rsid w:val="00DC3047"/>
    <w:rsid w:val="00DC32BA"/>
    <w:rsid w:val="00DC34C6"/>
    <w:rsid w:val="00DC3712"/>
    <w:rsid w:val="00DC37AE"/>
    <w:rsid w:val="00DC3A62"/>
    <w:rsid w:val="00DC3DC8"/>
    <w:rsid w:val="00DC4072"/>
    <w:rsid w:val="00DC4183"/>
    <w:rsid w:val="00DC41AE"/>
    <w:rsid w:val="00DC42B9"/>
    <w:rsid w:val="00DC483D"/>
    <w:rsid w:val="00DC4950"/>
    <w:rsid w:val="00DC4975"/>
    <w:rsid w:val="00DC4C24"/>
    <w:rsid w:val="00DC4DEB"/>
    <w:rsid w:val="00DC4E9A"/>
    <w:rsid w:val="00DC4F05"/>
    <w:rsid w:val="00DC507A"/>
    <w:rsid w:val="00DC50A0"/>
    <w:rsid w:val="00DC5536"/>
    <w:rsid w:val="00DC5758"/>
    <w:rsid w:val="00DC5967"/>
    <w:rsid w:val="00DC5D27"/>
    <w:rsid w:val="00DC5DF3"/>
    <w:rsid w:val="00DC5F03"/>
    <w:rsid w:val="00DC5FD8"/>
    <w:rsid w:val="00DC605F"/>
    <w:rsid w:val="00DC61AC"/>
    <w:rsid w:val="00DC64BF"/>
    <w:rsid w:val="00DC64F2"/>
    <w:rsid w:val="00DC65CA"/>
    <w:rsid w:val="00DC65EE"/>
    <w:rsid w:val="00DC6717"/>
    <w:rsid w:val="00DC68C3"/>
    <w:rsid w:val="00DC6C5D"/>
    <w:rsid w:val="00DC6D6A"/>
    <w:rsid w:val="00DC6FA6"/>
    <w:rsid w:val="00DC6FC0"/>
    <w:rsid w:val="00DC7081"/>
    <w:rsid w:val="00DC73C9"/>
    <w:rsid w:val="00DC7437"/>
    <w:rsid w:val="00DC7840"/>
    <w:rsid w:val="00DC789B"/>
    <w:rsid w:val="00DC7A15"/>
    <w:rsid w:val="00DC7ADF"/>
    <w:rsid w:val="00DC7B92"/>
    <w:rsid w:val="00DC7CCC"/>
    <w:rsid w:val="00DC7E97"/>
    <w:rsid w:val="00DC7EC6"/>
    <w:rsid w:val="00DC7ED9"/>
    <w:rsid w:val="00DD0545"/>
    <w:rsid w:val="00DD057C"/>
    <w:rsid w:val="00DD07C7"/>
    <w:rsid w:val="00DD0828"/>
    <w:rsid w:val="00DD0AA3"/>
    <w:rsid w:val="00DD0C5C"/>
    <w:rsid w:val="00DD0EA7"/>
    <w:rsid w:val="00DD1086"/>
    <w:rsid w:val="00DD110B"/>
    <w:rsid w:val="00DD1140"/>
    <w:rsid w:val="00DD1463"/>
    <w:rsid w:val="00DD160D"/>
    <w:rsid w:val="00DD1641"/>
    <w:rsid w:val="00DD1655"/>
    <w:rsid w:val="00DD17DE"/>
    <w:rsid w:val="00DD1812"/>
    <w:rsid w:val="00DD19A1"/>
    <w:rsid w:val="00DD1AFE"/>
    <w:rsid w:val="00DD1CFA"/>
    <w:rsid w:val="00DD1E3A"/>
    <w:rsid w:val="00DD1E6E"/>
    <w:rsid w:val="00DD224E"/>
    <w:rsid w:val="00DD2653"/>
    <w:rsid w:val="00DD2721"/>
    <w:rsid w:val="00DD289A"/>
    <w:rsid w:val="00DD2977"/>
    <w:rsid w:val="00DD2E21"/>
    <w:rsid w:val="00DD2F67"/>
    <w:rsid w:val="00DD331B"/>
    <w:rsid w:val="00DD3418"/>
    <w:rsid w:val="00DD3557"/>
    <w:rsid w:val="00DD35D0"/>
    <w:rsid w:val="00DD362B"/>
    <w:rsid w:val="00DD386F"/>
    <w:rsid w:val="00DD3933"/>
    <w:rsid w:val="00DD3C18"/>
    <w:rsid w:val="00DD3CAE"/>
    <w:rsid w:val="00DD3F18"/>
    <w:rsid w:val="00DD416B"/>
    <w:rsid w:val="00DD434E"/>
    <w:rsid w:val="00DD4399"/>
    <w:rsid w:val="00DD4681"/>
    <w:rsid w:val="00DD471F"/>
    <w:rsid w:val="00DD4816"/>
    <w:rsid w:val="00DD4861"/>
    <w:rsid w:val="00DD48FB"/>
    <w:rsid w:val="00DD4988"/>
    <w:rsid w:val="00DD4A6D"/>
    <w:rsid w:val="00DD4B59"/>
    <w:rsid w:val="00DD4D79"/>
    <w:rsid w:val="00DD4D9E"/>
    <w:rsid w:val="00DD4DDA"/>
    <w:rsid w:val="00DD5197"/>
    <w:rsid w:val="00DD51BE"/>
    <w:rsid w:val="00DD5236"/>
    <w:rsid w:val="00DD524F"/>
    <w:rsid w:val="00DD52D4"/>
    <w:rsid w:val="00DD544D"/>
    <w:rsid w:val="00DD55C8"/>
    <w:rsid w:val="00DD55D0"/>
    <w:rsid w:val="00DD581F"/>
    <w:rsid w:val="00DD5870"/>
    <w:rsid w:val="00DD59EE"/>
    <w:rsid w:val="00DD5A12"/>
    <w:rsid w:val="00DD5BF1"/>
    <w:rsid w:val="00DD5E56"/>
    <w:rsid w:val="00DD5F0A"/>
    <w:rsid w:val="00DD5F5B"/>
    <w:rsid w:val="00DD604E"/>
    <w:rsid w:val="00DD6191"/>
    <w:rsid w:val="00DD621C"/>
    <w:rsid w:val="00DD6260"/>
    <w:rsid w:val="00DD643E"/>
    <w:rsid w:val="00DD6518"/>
    <w:rsid w:val="00DD6537"/>
    <w:rsid w:val="00DD6667"/>
    <w:rsid w:val="00DD6AB2"/>
    <w:rsid w:val="00DD6DD0"/>
    <w:rsid w:val="00DD6E4E"/>
    <w:rsid w:val="00DD6F3D"/>
    <w:rsid w:val="00DD74A2"/>
    <w:rsid w:val="00DD7758"/>
    <w:rsid w:val="00DD775D"/>
    <w:rsid w:val="00DD78FD"/>
    <w:rsid w:val="00DD7956"/>
    <w:rsid w:val="00DD7AFF"/>
    <w:rsid w:val="00DD7BF6"/>
    <w:rsid w:val="00DD7DE1"/>
    <w:rsid w:val="00DE00C0"/>
    <w:rsid w:val="00DE018B"/>
    <w:rsid w:val="00DE0319"/>
    <w:rsid w:val="00DE076B"/>
    <w:rsid w:val="00DE07E9"/>
    <w:rsid w:val="00DE08EF"/>
    <w:rsid w:val="00DE0903"/>
    <w:rsid w:val="00DE0B42"/>
    <w:rsid w:val="00DE0B68"/>
    <w:rsid w:val="00DE0BA6"/>
    <w:rsid w:val="00DE0E8C"/>
    <w:rsid w:val="00DE1090"/>
    <w:rsid w:val="00DE10CD"/>
    <w:rsid w:val="00DE1634"/>
    <w:rsid w:val="00DE1904"/>
    <w:rsid w:val="00DE1A14"/>
    <w:rsid w:val="00DE1D8A"/>
    <w:rsid w:val="00DE1DC1"/>
    <w:rsid w:val="00DE2332"/>
    <w:rsid w:val="00DE23C1"/>
    <w:rsid w:val="00DE2A2A"/>
    <w:rsid w:val="00DE2C70"/>
    <w:rsid w:val="00DE2D53"/>
    <w:rsid w:val="00DE2F9A"/>
    <w:rsid w:val="00DE2FC4"/>
    <w:rsid w:val="00DE313B"/>
    <w:rsid w:val="00DE31D2"/>
    <w:rsid w:val="00DE330A"/>
    <w:rsid w:val="00DE3329"/>
    <w:rsid w:val="00DE3598"/>
    <w:rsid w:val="00DE383B"/>
    <w:rsid w:val="00DE3CA1"/>
    <w:rsid w:val="00DE405D"/>
    <w:rsid w:val="00DE415F"/>
    <w:rsid w:val="00DE4472"/>
    <w:rsid w:val="00DE471E"/>
    <w:rsid w:val="00DE49BE"/>
    <w:rsid w:val="00DE4A19"/>
    <w:rsid w:val="00DE4B87"/>
    <w:rsid w:val="00DE4C08"/>
    <w:rsid w:val="00DE4E3B"/>
    <w:rsid w:val="00DE4F48"/>
    <w:rsid w:val="00DE4F6C"/>
    <w:rsid w:val="00DE55A6"/>
    <w:rsid w:val="00DE57F7"/>
    <w:rsid w:val="00DE58B0"/>
    <w:rsid w:val="00DE595F"/>
    <w:rsid w:val="00DE5B47"/>
    <w:rsid w:val="00DE5D6F"/>
    <w:rsid w:val="00DE5D91"/>
    <w:rsid w:val="00DE5F0A"/>
    <w:rsid w:val="00DE606D"/>
    <w:rsid w:val="00DE6097"/>
    <w:rsid w:val="00DE629A"/>
    <w:rsid w:val="00DE62D8"/>
    <w:rsid w:val="00DE64DE"/>
    <w:rsid w:val="00DE6576"/>
    <w:rsid w:val="00DE658D"/>
    <w:rsid w:val="00DE668A"/>
    <w:rsid w:val="00DE681F"/>
    <w:rsid w:val="00DE6856"/>
    <w:rsid w:val="00DE69D4"/>
    <w:rsid w:val="00DE69EF"/>
    <w:rsid w:val="00DE6A59"/>
    <w:rsid w:val="00DE6A68"/>
    <w:rsid w:val="00DE70A8"/>
    <w:rsid w:val="00DE7404"/>
    <w:rsid w:val="00DE760F"/>
    <w:rsid w:val="00DE77B4"/>
    <w:rsid w:val="00DE7887"/>
    <w:rsid w:val="00DE7B9E"/>
    <w:rsid w:val="00DE7C2D"/>
    <w:rsid w:val="00DE7C78"/>
    <w:rsid w:val="00DF019D"/>
    <w:rsid w:val="00DF01A5"/>
    <w:rsid w:val="00DF027E"/>
    <w:rsid w:val="00DF0574"/>
    <w:rsid w:val="00DF0793"/>
    <w:rsid w:val="00DF087E"/>
    <w:rsid w:val="00DF0B7F"/>
    <w:rsid w:val="00DF0D4F"/>
    <w:rsid w:val="00DF0DD8"/>
    <w:rsid w:val="00DF0DF2"/>
    <w:rsid w:val="00DF0EAA"/>
    <w:rsid w:val="00DF0F43"/>
    <w:rsid w:val="00DF0FAC"/>
    <w:rsid w:val="00DF0FCD"/>
    <w:rsid w:val="00DF105C"/>
    <w:rsid w:val="00DF10F9"/>
    <w:rsid w:val="00DF12EA"/>
    <w:rsid w:val="00DF12EF"/>
    <w:rsid w:val="00DF131A"/>
    <w:rsid w:val="00DF1550"/>
    <w:rsid w:val="00DF1567"/>
    <w:rsid w:val="00DF1591"/>
    <w:rsid w:val="00DF15F1"/>
    <w:rsid w:val="00DF16A9"/>
    <w:rsid w:val="00DF174C"/>
    <w:rsid w:val="00DF17F6"/>
    <w:rsid w:val="00DF181D"/>
    <w:rsid w:val="00DF1830"/>
    <w:rsid w:val="00DF191F"/>
    <w:rsid w:val="00DF1E9E"/>
    <w:rsid w:val="00DF1ED2"/>
    <w:rsid w:val="00DF2461"/>
    <w:rsid w:val="00DF2526"/>
    <w:rsid w:val="00DF25A5"/>
    <w:rsid w:val="00DF25FA"/>
    <w:rsid w:val="00DF26AF"/>
    <w:rsid w:val="00DF26E5"/>
    <w:rsid w:val="00DF2791"/>
    <w:rsid w:val="00DF2801"/>
    <w:rsid w:val="00DF2E33"/>
    <w:rsid w:val="00DF2E56"/>
    <w:rsid w:val="00DF3084"/>
    <w:rsid w:val="00DF33C5"/>
    <w:rsid w:val="00DF35DF"/>
    <w:rsid w:val="00DF35E4"/>
    <w:rsid w:val="00DF3621"/>
    <w:rsid w:val="00DF3742"/>
    <w:rsid w:val="00DF3900"/>
    <w:rsid w:val="00DF3ACB"/>
    <w:rsid w:val="00DF3B4E"/>
    <w:rsid w:val="00DF3C48"/>
    <w:rsid w:val="00DF407B"/>
    <w:rsid w:val="00DF423C"/>
    <w:rsid w:val="00DF42BA"/>
    <w:rsid w:val="00DF43E3"/>
    <w:rsid w:val="00DF4478"/>
    <w:rsid w:val="00DF4614"/>
    <w:rsid w:val="00DF4668"/>
    <w:rsid w:val="00DF488D"/>
    <w:rsid w:val="00DF4D69"/>
    <w:rsid w:val="00DF4F40"/>
    <w:rsid w:val="00DF507B"/>
    <w:rsid w:val="00DF511A"/>
    <w:rsid w:val="00DF514A"/>
    <w:rsid w:val="00DF52B3"/>
    <w:rsid w:val="00DF53A6"/>
    <w:rsid w:val="00DF5541"/>
    <w:rsid w:val="00DF5545"/>
    <w:rsid w:val="00DF579B"/>
    <w:rsid w:val="00DF5A4A"/>
    <w:rsid w:val="00DF5DB9"/>
    <w:rsid w:val="00DF5E53"/>
    <w:rsid w:val="00DF5EB6"/>
    <w:rsid w:val="00DF5F45"/>
    <w:rsid w:val="00DF5F5A"/>
    <w:rsid w:val="00DF65A2"/>
    <w:rsid w:val="00DF6662"/>
    <w:rsid w:val="00DF6862"/>
    <w:rsid w:val="00DF6B82"/>
    <w:rsid w:val="00DF6D10"/>
    <w:rsid w:val="00DF74D8"/>
    <w:rsid w:val="00DF75DE"/>
    <w:rsid w:val="00DF7690"/>
    <w:rsid w:val="00DF7899"/>
    <w:rsid w:val="00DF7B25"/>
    <w:rsid w:val="00DF7BFF"/>
    <w:rsid w:val="00DF7CEB"/>
    <w:rsid w:val="00DF7E0D"/>
    <w:rsid w:val="00DF7ED7"/>
    <w:rsid w:val="00E00155"/>
    <w:rsid w:val="00E0093B"/>
    <w:rsid w:val="00E00AF4"/>
    <w:rsid w:val="00E00B67"/>
    <w:rsid w:val="00E00BC6"/>
    <w:rsid w:val="00E00C55"/>
    <w:rsid w:val="00E00DF7"/>
    <w:rsid w:val="00E00E09"/>
    <w:rsid w:val="00E00F40"/>
    <w:rsid w:val="00E01102"/>
    <w:rsid w:val="00E0111B"/>
    <w:rsid w:val="00E018D6"/>
    <w:rsid w:val="00E019E6"/>
    <w:rsid w:val="00E01B47"/>
    <w:rsid w:val="00E01DC2"/>
    <w:rsid w:val="00E01E02"/>
    <w:rsid w:val="00E020E0"/>
    <w:rsid w:val="00E021DD"/>
    <w:rsid w:val="00E021DF"/>
    <w:rsid w:val="00E02752"/>
    <w:rsid w:val="00E02760"/>
    <w:rsid w:val="00E02854"/>
    <w:rsid w:val="00E029A0"/>
    <w:rsid w:val="00E02AB1"/>
    <w:rsid w:val="00E02AEC"/>
    <w:rsid w:val="00E02BE6"/>
    <w:rsid w:val="00E02EAD"/>
    <w:rsid w:val="00E02ED1"/>
    <w:rsid w:val="00E02FB7"/>
    <w:rsid w:val="00E03122"/>
    <w:rsid w:val="00E0315D"/>
    <w:rsid w:val="00E03198"/>
    <w:rsid w:val="00E03549"/>
    <w:rsid w:val="00E03856"/>
    <w:rsid w:val="00E039F8"/>
    <w:rsid w:val="00E03A71"/>
    <w:rsid w:val="00E03C04"/>
    <w:rsid w:val="00E03D7B"/>
    <w:rsid w:val="00E03DE9"/>
    <w:rsid w:val="00E03EC5"/>
    <w:rsid w:val="00E03F58"/>
    <w:rsid w:val="00E03FE5"/>
    <w:rsid w:val="00E042FB"/>
    <w:rsid w:val="00E04499"/>
    <w:rsid w:val="00E04573"/>
    <w:rsid w:val="00E047F1"/>
    <w:rsid w:val="00E04840"/>
    <w:rsid w:val="00E0486A"/>
    <w:rsid w:val="00E049B8"/>
    <w:rsid w:val="00E049D8"/>
    <w:rsid w:val="00E049F2"/>
    <w:rsid w:val="00E04AFB"/>
    <w:rsid w:val="00E04C55"/>
    <w:rsid w:val="00E04D5E"/>
    <w:rsid w:val="00E04E12"/>
    <w:rsid w:val="00E0513F"/>
    <w:rsid w:val="00E051CA"/>
    <w:rsid w:val="00E052B9"/>
    <w:rsid w:val="00E058C5"/>
    <w:rsid w:val="00E059D9"/>
    <w:rsid w:val="00E05A0F"/>
    <w:rsid w:val="00E05B68"/>
    <w:rsid w:val="00E05C85"/>
    <w:rsid w:val="00E06499"/>
    <w:rsid w:val="00E06A55"/>
    <w:rsid w:val="00E06A89"/>
    <w:rsid w:val="00E06B11"/>
    <w:rsid w:val="00E06E7C"/>
    <w:rsid w:val="00E07006"/>
    <w:rsid w:val="00E07170"/>
    <w:rsid w:val="00E071E7"/>
    <w:rsid w:val="00E072B2"/>
    <w:rsid w:val="00E07456"/>
    <w:rsid w:val="00E07538"/>
    <w:rsid w:val="00E0762C"/>
    <w:rsid w:val="00E076E4"/>
    <w:rsid w:val="00E0792E"/>
    <w:rsid w:val="00E07962"/>
    <w:rsid w:val="00E07F3B"/>
    <w:rsid w:val="00E1038D"/>
    <w:rsid w:val="00E104D7"/>
    <w:rsid w:val="00E106A7"/>
    <w:rsid w:val="00E10703"/>
    <w:rsid w:val="00E10AC5"/>
    <w:rsid w:val="00E10E67"/>
    <w:rsid w:val="00E10EBB"/>
    <w:rsid w:val="00E10FBC"/>
    <w:rsid w:val="00E111CD"/>
    <w:rsid w:val="00E11253"/>
    <w:rsid w:val="00E1152A"/>
    <w:rsid w:val="00E117A4"/>
    <w:rsid w:val="00E1185D"/>
    <w:rsid w:val="00E11ACA"/>
    <w:rsid w:val="00E11BD6"/>
    <w:rsid w:val="00E11EEB"/>
    <w:rsid w:val="00E120AD"/>
    <w:rsid w:val="00E12221"/>
    <w:rsid w:val="00E1239B"/>
    <w:rsid w:val="00E127B0"/>
    <w:rsid w:val="00E12998"/>
    <w:rsid w:val="00E12BD9"/>
    <w:rsid w:val="00E12EC6"/>
    <w:rsid w:val="00E12FBC"/>
    <w:rsid w:val="00E131B9"/>
    <w:rsid w:val="00E13262"/>
    <w:rsid w:val="00E13466"/>
    <w:rsid w:val="00E134CD"/>
    <w:rsid w:val="00E13562"/>
    <w:rsid w:val="00E135A1"/>
    <w:rsid w:val="00E13697"/>
    <w:rsid w:val="00E136A0"/>
    <w:rsid w:val="00E137C4"/>
    <w:rsid w:val="00E13851"/>
    <w:rsid w:val="00E13906"/>
    <w:rsid w:val="00E13A30"/>
    <w:rsid w:val="00E13D66"/>
    <w:rsid w:val="00E13F90"/>
    <w:rsid w:val="00E1471F"/>
    <w:rsid w:val="00E14757"/>
    <w:rsid w:val="00E14886"/>
    <w:rsid w:val="00E1496E"/>
    <w:rsid w:val="00E14B6D"/>
    <w:rsid w:val="00E14E57"/>
    <w:rsid w:val="00E150AE"/>
    <w:rsid w:val="00E151B7"/>
    <w:rsid w:val="00E15335"/>
    <w:rsid w:val="00E1533F"/>
    <w:rsid w:val="00E1547D"/>
    <w:rsid w:val="00E15606"/>
    <w:rsid w:val="00E157FC"/>
    <w:rsid w:val="00E1584E"/>
    <w:rsid w:val="00E159DF"/>
    <w:rsid w:val="00E159E9"/>
    <w:rsid w:val="00E15FC9"/>
    <w:rsid w:val="00E16089"/>
    <w:rsid w:val="00E160B7"/>
    <w:rsid w:val="00E1614B"/>
    <w:rsid w:val="00E16303"/>
    <w:rsid w:val="00E1633B"/>
    <w:rsid w:val="00E16676"/>
    <w:rsid w:val="00E16815"/>
    <w:rsid w:val="00E16896"/>
    <w:rsid w:val="00E168D7"/>
    <w:rsid w:val="00E16A4F"/>
    <w:rsid w:val="00E16A60"/>
    <w:rsid w:val="00E16B16"/>
    <w:rsid w:val="00E16D2D"/>
    <w:rsid w:val="00E16E3C"/>
    <w:rsid w:val="00E16EF1"/>
    <w:rsid w:val="00E17177"/>
    <w:rsid w:val="00E175CD"/>
    <w:rsid w:val="00E175FA"/>
    <w:rsid w:val="00E177A0"/>
    <w:rsid w:val="00E17850"/>
    <w:rsid w:val="00E179F1"/>
    <w:rsid w:val="00E17A40"/>
    <w:rsid w:val="00E17DFA"/>
    <w:rsid w:val="00E17F63"/>
    <w:rsid w:val="00E20045"/>
    <w:rsid w:val="00E200CD"/>
    <w:rsid w:val="00E20239"/>
    <w:rsid w:val="00E202AF"/>
    <w:rsid w:val="00E20317"/>
    <w:rsid w:val="00E203B1"/>
    <w:rsid w:val="00E2070C"/>
    <w:rsid w:val="00E2071C"/>
    <w:rsid w:val="00E20770"/>
    <w:rsid w:val="00E20897"/>
    <w:rsid w:val="00E209E1"/>
    <w:rsid w:val="00E20D06"/>
    <w:rsid w:val="00E20F88"/>
    <w:rsid w:val="00E211DB"/>
    <w:rsid w:val="00E21323"/>
    <w:rsid w:val="00E2149B"/>
    <w:rsid w:val="00E215F4"/>
    <w:rsid w:val="00E216D7"/>
    <w:rsid w:val="00E21808"/>
    <w:rsid w:val="00E2181A"/>
    <w:rsid w:val="00E21B70"/>
    <w:rsid w:val="00E21C72"/>
    <w:rsid w:val="00E21FB7"/>
    <w:rsid w:val="00E22075"/>
    <w:rsid w:val="00E22227"/>
    <w:rsid w:val="00E222C6"/>
    <w:rsid w:val="00E2231F"/>
    <w:rsid w:val="00E225EB"/>
    <w:rsid w:val="00E22694"/>
    <w:rsid w:val="00E226EF"/>
    <w:rsid w:val="00E22806"/>
    <w:rsid w:val="00E22A2F"/>
    <w:rsid w:val="00E22A9F"/>
    <w:rsid w:val="00E22B6E"/>
    <w:rsid w:val="00E22C1E"/>
    <w:rsid w:val="00E22CF0"/>
    <w:rsid w:val="00E22D04"/>
    <w:rsid w:val="00E22EFB"/>
    <w:rsid w:val="00E22F5D"/>
    <w:rsid w:val="00E22F9C"/>
    <w:rsid w:val="00E230AA"/>
    <w:rsid w:val="00E23288"/>
    <w:rsid w:val="00E2332E"/>
    <w:rsid w:val="00E23371"/>
    <w:rsid w:val="00E23823"/>
    <w:rsid w:val="00E23C4B"/>
    <w:rsid w:val="00E23E61"/>
    <w:rsid w:val="00E23FF4"/>
    <w:rsid w:val="00E24008"/>
    <w:rsid w:val="00E2403E"/>
    <w:rsid w:val="00E2405F"/>
    <w:rsid w:val="00E240C6"/>
    <w:rsid w:val="00E242EF"/>
    <w:rsid w:val="00E24326"/>
    <w:rsid w:val="00E24683"/>
    <w:rsid w:val="00E24723"/>
    <w:rsid w:val="00E24794"/>
    <w:rsid w:val="00E248C1"/>
    <w:rsid w:val="00E24DA7"/>
    <w:rsid w:val="00E25222"/>
    <w:rsid w:val="00E2523B"/>
    <w:rsid w:val="00E253D7"/>
    <w:rsid w:val="00E256E3"/>
    <w:rsid w:val="00E259D3"/>
    <w:rsid w:val="00E25DDD"/>
    <w:rsid w:val="00E265CF"/>
    <w:rsid w:val="00E265F1"/>
    <w:rsid w:val="00E26724"/>
    <w:rsid w:val="00E26745"/>
    <w:rsid w:val="00E267AE"/>
    <w:rsid w:val="00E267B5"/>
    <w:rsid w:val="00E2682F"/>
    <w:rsid w:val="00E26923"/>
    <w:rsid w:val="00E26C47"/>
    <w:rsid w:val="00E26CFB"/>
    <w:rsid w:val="00E26D23"/>
    <w:rsid w:val="00E26E78"/>
    <w:rsid w:val="00E26E83"/>
    <w:rsid w:val="00E26EC0"/>
    <w:rsid w:val="00E26EF7"/>
    <w:rsid w:val="00E26F92"/>
    <w:rsid w:val="00E26FD6"/>
    <w:rsid w:val="00E27237"/>
    <w:rsid w:val="00E27264"/>
    <w:rsid w:val="00E272FC"/>
    <w:rsid w:val="00E27391"/>
    <w:rsid w:val="00E27719"/>
    <w:rsid w:val="00E27922"/>
    <w:rsid w:val="00E2792F"/>
    <w:rsid w:val="00E279ED"/>
    <w:rsid w:val="00E27C3D"/>
    <w:rsid w:val="00E27D3B"/>
    <w:rsid w:val="00E27DBA"/>
    <w:rsid w:val="00E27EA5"/>
    <w:rsid w:val="00E27F5E"/>
    <w:rsid w:val="00E30112"/>
    <w:rsid w:val="00E30479"/>
    <w:rsid w:val="00E30570"/>
    <w:rsid w:val="00E307D1"/>
    <w:rsid w:val="00E309E5"/>
    <w:rsid w:val="00E30A8A"/>
    <w:rsid w:val="00E30B83"/>
    <w:rsid w:val="00E30C0F"/>
    <w:rsid w:val="00E30CC5"/>
    <w:rsid w:val="00E30CED"/>
    <w:rsid w:val="00E30E7A"/>
    <w:rsid w:val="00E30F6A"/>
    <w:rsid w:val="00E30F7C"/>
    <w:rsid w:val="00E31108"/>
    <w:rsid w:val="00E312D7"/>
    <w:rsid w:val="00E314A8"/>
    <w:rsid w:val="00E31746"/>
    <w:rsid w:val="00E318AD"/>
    <w:rsid w:val="00E318BA"/>
    <w:rsid w:val="00E31BAC"/>
    <w:rsid w:val="00E31C46"/>
    <w:rsid w:val="00E31C5F"/>
    <w:rsid w:val="00E31CD9"/>
    <w:rsid w:val="00E31D5C"/>
    <w:rsid w:val="00E31EDA"/>
    <w:rsid w:val="00E31F83"/>
    <w:rsid w:val="00E32119"/>
    <w:rsid w:val="00E3217C"/>
    <w:rsid w:val="00E3240A"/>
    <w:rsid w:val="00E327D0"/>
    <w:rsid w:val="00E327F3"/>
    <w:rsid w:val="00E32DF2"/>
    <w:rsid w:val="00E33448"/>
    <w:rsid w:val="00E334D0"/>
    <w:rsid w:val="00E335CC"/>
    <w:rsid w:val="00E33726"/>
    <w:rsid w:val="00E33897"/>
    <w:rsid w:val="00E338FF"/>
    <w:rsid w:val="00E3396C"/>
    <w:rsid w:val="00E33C58"/>
    <w:rsid w:val="00E33CDA"/>
    <w:rsid w:val="00E33CF4"/>
    <w:rsid w:val="00E3401E"/>
    <w:rsid w:val="00E345BE"/>
    <w:rsid w:val="00E34BD5"/>
    <w:rsid w:val="00E34C0F"/>
    <w:rsid w:val="00E34E7E"/>
    <w:rsid w:val="00E350E5"/>
    <w:rsid w:val="00E350F1"/>
    <w:rsid w:val="00E35159"/>
    <w:rsid w:val="00E35218"/>
    <w:rsid w:val="00E35264"/>
    <w:rsid w:val="00E354A9"/>
    <w:rsid w:val="00E354BD"/>
    <w:rsid w:val="00E35747"/>
    <w:rsid w:val="00E35A03"/>
    <w:rsid w:val="00E35AFD"/>
    <w:rsid w:val="00E35C86"/>
    <w:rsid w:val="00E363A7"/>
    <w:rsid w:val="00E363F8"/>
    <w:rsid w:val="00E36492"/>
    <w:rsid w:val="00E366A0"/>
    <w:rsid w:val="00E36761"/>
    <w:rsid w:val="00E368C3"/>
    <w:rsid w:val="00E36998"/>
    <w:rsid w:val="00E3699A"/>
    <w:rsid w:val="00E36AAD"/>
    <w:rsid w:val="00E36B29"/>
    <w:rsid w:val="00E3712D"/>
    <w:rsid w:val="00E3764A"/>
    <w:rsid w:val="00E3789D"/>
    <w:rsid w:val="00E37BAA"/>
    <w:rsid w:val="00E37D02"/>
    <w:rsid w:val="00E4001F"/>
    <w:rsid w:val="00E40239"/>
    <w:rsid w:val="00E402BA"/>
    <w:rsid w:val="00E40356"/>
    <w:rsid w:val="00E40568"/>
    <w:rsid w:val="00E40578"/>
    <w:rsid w:val="00E405BA"/>
    <w:rsid w:val="00E40600"/>
    <w:rsid w:val="00E40757"/>
    <w:rsid w:val="00E4078F"/>
    <w:rsid w:val="00E40A2C"/>
    <w:rsid w:val="00E40B6F"/>
    <w:rsid w:val="00E40C9A"/>
    <w:rsid w:val="00E40FF1"/>
    <w:rsid w:val="00E41003"/>
    <w:rsid w:val="00E4106A"/>
    <w:rsid w:val="00E41117"/>
    <w:rsid w:val="00E41223"/>
    <w:rsid w:val="00E41259"/>
    <w:rsid w:val="00E413FC"/>
    <w:rsid w:val="00E4141B"/>
    <w:rsid w:val="00E4169F"/>
    <w:rsid w:val="00E417E0"/>
    <w:rsid w:val="00E41B63"/>
    <w:rsid w:val="00E41CD4"/>
    <w:rsid w:val="00E41DBA"/>
    <w:rsid w:val="00E41E66"/>
    <w:rsid w:val="00E41F93"/>
    <w:rsid w:val="00E42144"/>
    <w:rsid w:val="00E42182"/>
    <w:rsid w:val="00E42338"/>
    <w:rsid w:val="00E423F1"/>
    <w:rsid w:val="00E42511"/>
    <w:rsid w:val="00E42537"/>
    <w:rsid w:val="00E42644"/>
    <w:rsid w:val="00E42766"/>
    <w:rsid w:val="00E427F7"/>
    <w:rsid w:val="00E42AAB"/>
    <w:rsid w:val="00E42BB7"/>
    <w:rsid w:val="00E42BD3"/>
    <w:rsid w:val="00E42CEA"/>
    <w:rsid w:val="00E42D22"/>
    <w:rsid w:val="00E42DF3"/>
    <w:rsid w:val="00E43108"/>
    <w:rsid w:val="00E43189"/>
    <w:rsid w:val="00E432C7"/>
    <w:rsid w:val="00E43555"/>
    <w:rsid w:val="00E43903"/>
    <w:rsid w:val="00E43C06"/>
    <w:rsid w:val="00E43C42"/>
    <w:rsid w:val="00E43C5E"/>
    <w:rsid w:val="00E43CC1"/>
    <w:rsid w:val="00E43CFB"/>
    <w:rsid w:val="00E43CFC"/>
    <w:rsid w:val="00E43E6D"/>
    <w:rsid w:val="00E4405E"/>
    <w:rsid w:val="00E4417C"/>
    <w:rsid w:val="00E44233"/>
    <w:rsid w:val="00E44370"/>
    <w:rsid w:val="00E443E0"/>
    <w:rsid w:val="00E443E1"/>
    <w:rsid w:val="00E444BF"/>
    <w:rsid w:val="00E44529"/>
    <w:rsid w:val="00E445CD"/>
    <w:rsid w:val="00E447A5"/>
    <w:rsid w:val="00E449AA"/>
    <w:rsid w:val="00E449B1"/>
    <w:rsid w:val="00E44DD5"/>
    <w:rsid w:val="00E4564F"/>
    <w:rsid w:val="00E45661"/>
    <w:rsid w:val="00E45784"/>
    <w:rsid w:val="00E4579E"/>
    <w:rsid w:val="00E4585E"/>
    <w:rsid w:val="00E45CD9"/>
    <w:rsid w:val="00E45D86"/>
    <w:rsid w:val="00E46079"/>
    <w:rsid w:val="00E461D2"/>
    <w:rsid w:val="00E4635B"/>
    <w:rsid w:val="00E4635F"/>
    <w:rsid w:val="00E464DB"/>
    <w:rsid w:val="00E465EF"/>
    <w:rsid w:val="00E46703"/>
    <w:rsid w:val="00E46775"/>
    <w:rsid w:val="00E467B9"/>
    <w:rsid w:val="00E46874"/>
    <w:rsid w:val="00E46909"/>
    <w:rsid w:val="00E46ACA"/>
    <w:rsid w:val="00E46D8F"/>
    <w:rsid w:val="00E4701E"/>
    <w:rsid w:val="00E470EE"/>
    <w:rsid w:val="00E47118"/>
    <w:rsid w:val="00E47265"/>
    <w:rsid w:val="00E4741B"/>
    <w:rsid w:val="00E4786A"/>
    <w:rsid w:val="00E47A6C"/>
    <w:rsid w:val="00E47B31"/>
    <w:rsid w:val="00E47B38"/>
    <w:rsid w:val="00E50120"/>
    <w:rsid w:val="00E501F7"/>
    <w:rsid w:val="00E5028C"/>
    <w:rsid w:val="00E50348"/>
    <w:rsid w:val="00E50379"/>
    <w:rsid w:val="00E50780"/>
    <w:rsid w:val="00E5082D"/>
    <w:rsid w:val="00E5099B"/>
    <w:rsid w:val="00E50B19"/>
    <w:rsid w:val="00E50DDA"/>
    <w:rsid w:val="00E50EE7"/>
    <w:rsid w:val="00E50F4C"/>
    <w:rsid w:val="00E510C0"/>
    <w:rsid w:val="00E5132B"/>
    <w:rsid w:val="00E51354"/>
    <w:rsid w:val="00E51566"/>
    <w:rsid w:val="00E5163A"/>
    <w:rsid w:val="00E51662"/>
    <w:rsid w:val="00E5181D"/>
    <w:rsid w:val="00E51823"/>
    <w:rsid w:val="00E5185F"/>
    <w:rsid w:val="00E51982"/>
    <w:rsid w:val="00E5199F"/>
    <w:rsid w:val="00E51A73"/>
    <w:rsid w:val="00E51B64"/>
    <w:rsid w:val="00E51F76"/>
    <w:rsid w:val="00E5209B"/>
    <w:rsid w:val="00E520FE"/>
    <w:rsid w:val="00E5213D"/>
    <w:rsid w:val="00E5243C"/>
    <w:rsid w:val="00E5264A"/>
    <w:rsid w:val="00E527CA"/>
    <w:rsid w:val="00E528DB"/>
    <w:rsid w:val="00E52982"/>
    <w:rsid w:val="00E529AF"/>
    <w:rsid w:val="00E529DB"/>
    <w:rsid w:val="00E52A2C"/>
    <w:rsid w:val="00E52ACD"/>
    <w:rsid w:val="00E52B36"/>
    <w:rsid w:val="00E52CA3"/>
    <w:rsid w:val="00E52D80"/>
    <w:rsid w:val="00E52D89"/>
    <w:rsid w:val="00E532C8"/>
    <w:rsid w:val="00E53409"/>
    <w:rsid w:val="00E534E3"/>
    <w:rsid w:val="00E53566"/>
    <w:rsid w:val="00E535B0"/>
    <w:rsid w:val="00E53712"/>
    <w:rsid w:val="00E53768"/>
    <w:rsid w:val="00E5382D"/>
    <w:rsid w:val="00E5384A"/>
    <w:rsid w:val="00E53C04"/>
    <w:rsid w:val="00E53E6F"/>
    <w:rsid w:val="00E54087"/>
    <w:rsid w:val="00E54357"/>
    <w:rsid w:val="00E5448C"/>
    <w:rsid w:val="00E546D0"/>
    <w:rsid w:val="00E547DB"/>
    <w:rsid w:val="00E548BB"/>
    <w:rsid w:val="00E548C0"/>
    <w:rsid w:val="00E548D5"/>
    <w:rsid w:val="00E54986"/>
    <w:rsid w:val="00E54E6F"/>
    <w:rsid w:val="00E54ED3"/>
    <w:rsid w:val="00E54F1D"/>
    <w:rsid w:val="00E54F53"/>
    <w:rsid w:val="00E55379"/>
    <w:rsid w:val="00E55506"/>
    <w:rsid w:val="00E5579D"/>
    <w:rsid w:val="00E55903"/>
    <w:rsid w:val="00E55B03"/>
    <w:rsid w:val="00E55B34"/>
    <w:rsid w:val="00E55C0E"/>
    <w:rsid w:val="00E55C98"/>
    <w:rsid w:val="00E55D86"/>
    <w:rsid w:val="00E55EDF"/>
    <w:rsid w:val="00E55F31"/>
    <w:rsid w:val="00E56228"/>
    <w:rsid w:val="00E562F6"/>
    <w:rsid w:val="00E564A4"/>
    <w:rsid w:val="00E564B5"/>
    <w:rsid w:val="00E56581"/>
    <w:rsid w:val="00E565CE"/>
    <w:rsid w:val="00E5668F"/>
    <w:rsid w:val="00E56A43"/>
    <w:rsid w:val="00E56B9B"/>
    <w:rsid w:val="00E56CBF"/>
    <w:rsid w:val="00E56F87"/>
    <w:rsid w:val="00E56FD5"/>
    <w:rsid w:val="00E571BA"/>
    <w:rsid w:val="00E57291"/>
    <w:rsid w:val="00E5746E"/>
    <w:rsid w:val="00E574A9"/>
    <w:rsid w:val="00E5791D"/>
    <w:rsid w:val="00E57A2D"/>
    <w:rsid w:val="00E57A66"/>
    <w:rsid w:val="00E57AF6"/>
    <w:rsid w:val="00E57B1A"/>
    <w:rsid w:val="00E57D3F"/>
    <w:rsid w:val="00E57D60"/>
    <w:rsid w:val="00E57DB8"/>
    <w:rsid w:val="00E60277"/>
    <w:rsid w:val="00E60398"/>
    <w:rsid w:val="00E607CB"/>
    <w:rsid w:val="00E6096B"/>
    <w:rsid w:val="00E609E2"/>
    <w:rsid w:val="00E60D16"/>
    <w:rsid w:val="00E60DE2"/>
    <w:rsid w:val="00E60E21"/>
    <w:rsid w:val="00E61355"/>
    <w:rsid w:val="00E613BC"/>
    <w:rsid w:val="00E6155F"/>
    <w:rsid w:val="00E617B5"/>
    <w:rsid w:val="00E618AE"/>
    <w:rsid w:val="00E61914"/>
    <w:rsid w:val="00E61B61"/>
    <w:rsid w:val="00E61BC6"/>
    <w:rsid w:val="00E61CE6"/>
    <w:rsid w:val="00E61CEA"/>
    <w:rsid w:val="00E61CEF"/>
    <w:rsid w:val="00E61E33"/>
    <w:rsid w:val="00E61E7D"/>
    <w:rsid w:val="00E61F1E"/>
    <w:rsid w:val="00E61F60"/>
    <w:rsid w:val="00E61F8B"/>
    <w:rsid w:val="00E620D2"/>
    <w:rsid w:val="00E62209"/>
    <w:rsid w:val="00E6235A"/>
    <w:rsid w:val="00E6281A"/>
    <w:rsid w:val="00E628BD"/>
    <w:rsid w:val="00E62955"/>
    <w:rsid w:val="00E62E16"/>
    <w:rsid w:val="00E62F6B"/>
    <w:rsid w:val="00E6302D"/>
    <w:rsid w:val="00E63035"/>
    <w:rsid w:val="00E630B5"/>
    <w:rsid w:val="00E63406"/>
    <w:rsid w:val="00E63853"/>
    <w:rsid w:val="00E63D2E"/>
    <w:rsid w:val="00E64119"/>
    <w:rsid w:val="00E64596"/>
    <w:rsid w:val="00E64617"/>
    <w:rsid w:val="00E646E1"/>
    <w:rsid w:val="00E64710"/>
    <w:rsid w:val="00E64802"/>
    <w:rsid w:val="00E64D33"/>
    <w:rsid w:val="00E64DA8"/>
    <w:rsid w:val="00E64DC8"/>
    <w:rsid w:val="00E64F46"/>
    <w:rsid w:val="00E6513E"/>
    <w:rsid w:val="00E654DD"/>
    <w:rsid w:val="00E65500"/>
    <w:rsid w:val="00E65BEE"/>
    <w:rsid w:val="00E65DC3"/>
    <w:rsid w:val="00E65DFC"/>
    <w:rsid w:val="00E65EE5"/>
    <w:rsid w:val="00E65FD6"/>
    <w:rsid w:val="00E66242"/>
    <w:rsid w:val="00E662CF"/>
    <w:rsid w:val="00E66458"/>
    <w:rsid w:val="00E66861"/>
    <w:rsid w:val="00E66943"/>
    <w:rsid w:val="00E66B0B"/>
    <w:rsid w:val="00E66BD1"/>
    <w:rsid w:val="00E66BF0"/>
    <w:rsid w:val="00E66BF5"/>
    <w:rsid w:val="00E66D80"/>
    <w:rsid w:val="00E66E21"/>
    <w:rsid w:val="00E66ECB"/>
    <w:rsid w:val="00E66EE9"/>
    <w:rsid w:val="00E67063"/>
    <w:rsid w:val="00E674D6"/>
    <w:rsid w:val="00E67968"/>
    <w:rsid w:val="00E67BCE"/>
    <w:rsid w:val="00E67CDC"/>
    <w:rsid w:val="00E700CE"/>
    <w:rsid w:val="00E701B5"/>
    <w:rsid w:val="00E7033B"/>
    <w:rsid w:val="00E703D0"/>
    <w:rsid w:val="00E704B4"/>
    <w:rsid w:val="00E7089A"/>
    <w:rsid w:val="00E709CC"/>
    <w:rsid w:val="00E70B1F"/>
    <w:rsid w:val="00E70F26"/>
    <w:rsid w:val="00E70F38"/>
    <w:rsid w:val="00E70F3B"/>
    <w:rsid w:val="00E70F3F"/>
    <w:rsid w:val="00E710FC"/>
    <w:rsid w:val="00E71408"/>
    <w:rsid w:val="00E71471"/>
    <w:rsid w:val="00E71915"/>
    <w:rsid w:val="00E71E1C"/>
    <w:rsid w:val="00E71E91"/>
    <w:rsid w:val="00E7207D"/>
    <w:rsid w:val="00E72160"/>
    <w:rsid w:val="00E721E8"/>
    <w:rsid w:val="00E723B3"/>
    <w:rsid w:val="00E72493"/>
    <w:rsid w:val="00E724AF"/>
    <w:rsid w:val="00E724E9"/>
    <w:rsid w:val="00E72582"/>
    <w:rsid w:val="00E72899"/>
    <w:rsid w:val="00E7289D"/>
    <w:rsid w:val="00E728C4"/>
    <w:rsid w:val="00E7295E"/>
    <w:rsid w:val="00E72A31"/>
    <w:rsid w:val="00E72A8B"/>
    <w:rsid w:val="00E72A9D"/>
    <w:rsid w:val="00E72B3A"/>
    <w:rsid w:val="00E72BCD"/>
    <w:rsid w:val="00E72E1D"/>
    <w:rsid w:val="00E72F67"/>
    <w:rsid w:val="00E73169"/>
    <w:rsid w:val="00E73305"/>
    <w:rsid w:val="00E7330B"/>
    <w:rsid w:val="00E733D0"/>
    <w:rsid w:val="00E735D3"/>
    <w:rsid w:val="00E7360F"/>
    <w:rsid w:val="00E736D2"/>
    <w:rsid w:val="00E7371B"/>
    <w:rsid w:val="00E7384C"/>
    <w:rsid w:val="00E73909"/>
    <w:rsid w:val="00E73CDE"/>
    <w:rsid w:val="00E73D2D"/>
    <w:rsid w:val="00E73E43"/>
    <w:rsid w:val="00E73E76"/>
    <w:rsid w:val="00E74027"/>
    <w:rsid w:val="00E74200"/>
    <w:rsid w:val="00E7430A"/>
    <w:rsid w:val="00E744F0"/>
    <w:rsid w:val="00E74570"/>
    <w:rsid w:val="00E74681"/>
    <w:rsid w:val="00E7479F"/>
    <w:rsid w:val="00E74A67"/>
    <w:rsid w:val="00E74B35"/>
    <w:rsid w:val="00E74B75"/>
    <w:rsid w:val="00E74C61"/>
    <w:rsid w:val="00E74D36"/>
    <w:rsid w:val="00E74E72"/>
    <w:rsid w:val="00E750B1"/>
    <w:rsid w:val="00E75192"/>
    <w:rsid w:val="00E7526E"/>
    <w:rsid w:val="00E7530D"/>
    <w:rsid w:val="00E7562E"/>
    <w:rsid w:val="00E75A65"/>
    <w:rsid w:val="00E75A74"/>
    <w:rsid w:val="00E75DED"/>
    <w:rsid w:val="00E761CA"/>
    <w:rsid w:val="00E76201"/>
    <w:rsid w:val="00E764EF"/>
    <w:rsid w:val="00E7670A"/>
    <w:rsid w:val="00E7691E"/>
    <w:rsid w:val="00E76968"/>
    <w:rsid w:val="00E76A33"/>
    <w:rsid w:val="00E76E8C"/>
    <w:rsid w:val="00E7718F"/>
    <w:rsid w:val="00E77475"/>
    <w:rsid w:val="00E776E3"/>
    <w:rsid w:val="00E77788"/>
    <w:rsid w:val="00E778E5"/>
    <w:rsid w:val="00E77B08"/>
    <w:rsid w:val="00E77F6F"/>
    <w:rsid w:val="00E77FDA"/>
    <w:rsid w:val="00E80109"/>
    <w:rsid w:val="00E801A1"/>
    <w:rsid w:val="00E8021A"/>
    <w:rsid w:val="00E8028D"/>
    <w:rsid w:val="00E80362"/>
    <w:rsid w:val="00E80416"/>
    <w:rsid w:val="00E804C0"/>
    <w:rsid w:val="00E807B7"/>
    <w:rsid w:val="00E80916"/>
    <w:rsid w:val="00E80A54"/>
    <w:rsid w:val="00E80B2C"/>
    <w:rsid w:val="00E80C4C"/>
    <w:rsid w:val="00E80D6E"/>
    <w:rsid w:val="00E80D98"/>
    <w:rsid w:val="00E80E37"/>
    <w:rsid w:val="00E81064"/>
    <w:rsid w:val="00E811FC"/>
    <w:rsid w:val="00E812B2"/>
    <w:rsid w:val="00E8151A"/>
    <w:rsid w:val="00E81576"/>
    <w:rsid w:val="00E815BF"/>
    <w:rsid w:val="00E81B3A"/>
    <w:rsid w:val="00E81E00"/>
    <w:rsid w:val="00E81E96"/>
    <w:rsid w:val="00E81F74"/>
    <w:rsid w:val="00E81FC3"/>
    <w:rsid w:val="00E82227"/>
    <w:rsid w:val="00E82242"/>
    <w:rsid w:val="00E82297"/>
    <w:rsid w:val="00E8231A"/>
    <w:rsid w:val="00E823E7"/>
    <w:rsid w:val="00E8241B"/>
    <w:rsid w:val="00E8245E"/>
    <w:rsid w:val="00E82473"/>
    <w:rsid w:val="00E82565"/>
    <w:rsid w:val="00E827C8"/>
    <w:rsid w:val="00E82862"/>
    <w:rsid w:val="00E829C3"/>
    <w:rsid w:val="00E82AF3"/>
    <w:rsid w:val="00E82D06"/>
    <w:rsid w:val="00E82D28"/>
    <w:rsid w:val="00E831B1"/>
    <w:rsid w:val="00E8383C"/>
    <w:rsid w:val="00E83A5F"/>
    <w:rsid w:val="00E83F5E"/>
    <w:rsid w:val="00E840DF"/>
    <w:rsid w:val="00E8442E"/>
    <w:rsid w:val="00E8452A"/>
    <w:rsid w:val="00E84733"/>
    <w:rsid w:val="00E848EF"/>
    <w:rsid w:val="00E84A27"/>
    <w:rsid w:val="00E84A31"/>
    <w:rsid w:val="00E84B06"/>
    <w:rsid w:val="00E84B91"/>
    <w:rsid w:val="00E84DDA"/>
    <w:rsid w:val="00E8506E"/>
    <w:rsid w:val="00E85118"/>
    <w:rsid w:val="00E85290"/>
    <w:rsid w:val="00E8547B"/>
    <w:rsid w:val="00E8560F"/>
    <w:rsid w:val="00E8573B"/>
    <w:rsid w:val="00E8575E"/>
    <w:rsid w:val="00E85927"/>
    <w:rsid w:val="00E8599C"/>
    <w:rsid w:val="00E859BC"/>
    <w:rsid w:val="00E85CCF"/>
    <w:rsid w:val="00E85DEB"/>
    <w:rsid w:val="00E85F1E"/>
    <w:rsid w:val="00E85F97"/>
    <w:rsid w:val="00E860C9"/>
    <w:rsid w:val="00E8678D"/>
    <w:rsid w:val="00E86B55"/>
    <w:rsid w:val="00E86BB4"/>
    <w:rsid w:val="00E86CF8"/>
    <w:rsid w:val="00E86F9C"/>
    <w:rsid w:val="00E871D0"/>
    <w:rsid w:val="00E87277"/>
    <w:rsid w:val="00E87410"/>
    <w:rsid w:val="00E8780A"/>
    <w:rsid w:val="00E87B52"/>
    <w:rsid w:val="00E87D1C"/>
    <w:rsid w:val="00E87E18"/>
    <w:rsid w:val="00E87F5E"/>
    <w:rsid w:val="00E90147"/>
    <w:rsid w:val="00E901EA"/>
    <w:rsid w:val="00E90250"/>
    <w:rsid w:val="00E902FD"/>
    <w:rsid w:val="00E90497"/>
    <w:rsid w:val="00E905F7"/>
    <w:rsid w:val="00E90AA8"/>
    <w:rsid w:val="00E90ABB"/>
    <w:rsid w:val="00E90D21"/>
    <w:rsid w:val="00E90F8D"/>
    <w:rsid w:val="00E910EA"/>
    <w:rsid w:val="00E91101"/>
    <w:rsid w:val="00E91110"/>
    <w:rsid w:val="00E911AD"/>
    <w:rsid w:val="00E91339"/>
    <w:rsid w:val="00E9145D"/>
    <w:rsid w:val="00E91A55"/>
    <w:rsid w:val="00E91AED"/>
    <w:rsid w:val="00E91B8D"/>
    <w:rsid w:val="00E91BDF"/>
    <w:rsid w:val="00E92099"/>
    <w:rsid w:val="00E9217F"/>
    <w:rsid w:val="00E92358"/>
    <w:rsid w:val="00E92361"/>
    <w:rsid w:val="00E9239A"/>
    <w:rsid w:val="00E92699"/>
    <w:rsid w:val="00E92751"/>
    <w:rsid w:val="00E92AF9"/>
    <w:rsid w:val="00E92C44"/>
    <w:rsid w:val="00E93223"/>
    <w:rsid w:val="00E93282"/>
    <w:rsid w:val="00E933CB"/>
    <w:rsid w:val="00E9365F"/>
    <w:rsid w:val="00E93830"/>
    <w:rsid w:val="00E93877"/>
    <w:rsid w:val="00E93982"/>
    <w:rsid w:val="00E93D0B"/>
    <w:rsid w:val="00E93F26"/>
    <w:rsid w:val="00E9403C"/>
    <w:rsid w:val="00E941A3"/>
    <w:rsid w:val="00E942F9"/>
    <w:rsid w:val="00E94865"/>
    <w:rsid w:val="00E949F5"/>
    <w:rsid w:val="00E94CEF"/>
    <w:rsid w:val="00E94D70"/>
    <w:rsid w:val="00E94D90"/>
    <w:rsid w:val="00E94DEE"/>
    <w:rsid w:val="00E94E1D"/>
    <w:rsid w:val="00E94F92"/>
    <w:rsid w:val="00E957A2"/>
    <w:rsid w:val="00E957FC"/>
    <w:rsid w:val="00E95CAD"/>
    <w:rsid w:val="00E95D9E"/>
    <w:rsid w:val="00E960A0"/>
    <w:rsid w:val="00E961D0"/>
    <w:rsid w:val="00E961F3"/>
    <w:rsid w:val="00E96544"/>
    <w:rsid w:val="00E96686"/>
    <w:rsid w:val="00E96AE7"/>
    <w:rsid w:val="00E96D1D"/>
    <w:rsid w:val="00E96D43"/>
    <w:rsid w:val="00E97276"/>
    <w:rsid w:val="00E972D6"/>
    <w:rsid w:val="00E97503"/>
    <w:rsid w:val="00E975A5"/>
    <w:rsid w:val="00E97850"/>
    <w:rsid w:val="00E978AF"/>
    <w:rsid w:val="00E97935"/>
    <w:rsid w:val="00E97ADA"/>
    <w:rsid w:val="00E97C9C"/>
    <w:rsid w:val="00E97DEF"/>
    <w:rsid w:val="00EA0096"/>
    <w:rsid w:val="00EA0289"/>
    <w:rsid w:val="00EA028E"/>
    <w:rsid w:val="00EA0735"/>
    <w:rsid w:val="00EA0816"/>
    <w:rsid w:val="00EA089C"/>
    <w:rsid w:val="00EA08DD"/>
    <w:rsid w:val="00EA0921"/>
    <w:rsid w:val="00EA0A28"/>
    <w:rsid w:val="00EA0B13"/>
    <w:rsid w:val="00EA0BDF"/>
    <w:rsid w:val="00EA1052"/>
    <w:rsid w:val="00EA1183"/>
    <w:rsid w:val="00EA12DE"/>
    <w:rsid w:val="00EA1370"/>
    <w:rsid w:val="00EA1556"/>
    <w:rsid w:val="00EA1595"/>
    <w:rsid w:val="00EA1CE7"/>
    <w:rsid w:val="00EA212A"/>
    <w:rsid w:val="00EA219E"/>
    <w:rsid w:val="00EA25D1"/>
    <w:rsid w:val="00EA2622"/>
    <w:rsid w:val="00EA2866"/>
    <w:rsid w:val="00EA2E21"/>
    <w:rsid w:val="00EA2E90"/>
    <w:rsid w:val="00EA2F3A"/>
    <w:rsid w:val="00EA3078"/>
    <w:rsid w:val="00EA31BB"/>
    <w:rsid w:val="00EA31C0"/>
    <w:rsid w:val="00EA3265"/>
    <w:rsid w:val="00EA3309"/>
    <w:rsid w:val="00EA3537"/>
    <w:rsid w:val="00EA3571"/>
    <w:rsid w:val="00EA367A"/>
    <w:rsid w:val="00EA39B8"/>
    <w:rsid w:val="00EA3E2F"/>
    <w:rsid w:val="00EA427F"/>
    <w:rsid w:val="00EA42AC"/>
    <w:rsid w:val="00EA42FE"/>
    <w:rsid w:val="00EA43FC"/>
    <w:rsid w:val="00EA451B"/>
    <w:rsid w:val="00EA48BA"/>
    <w:rsid w:val="00EA48E4"/>
    <w:rsid w:val="00EA49B2"/>
    <w:rsid w:val="00EA5445"/>
    <w:rsid w:val="00EA5518"/>
    <w:rsid w:val="00EA56A1"/>
    <w:rsid w:val="00EA5D89"/>
    <w:rsid w:val="00EA5F6D"/>
    <w:rsid w:val="00EA6062"/>
    <w:rsid w:val="00EA61DC"/>
    <w:rsid w:val="00EA61F8"/>
    <w:rsid w:val="00EA65EC"/>
    <w:rsid w:val="00EA67D8"/>
    <w:rsid w:val="00EA6A0F"/>
    <w:rsid w:val="00EA6A68"/>
    <w:rsid w:val="00EA6B79"/>
    <w:rsid w:val="00EA6C0D"/>
    <w:rsid w:val="00EA6C60"/>
    <w:rsid w:val="00EA6D84"/>
    <w:rsid w:val="00EA6DE3"/>
    <w:rsid w:val="00EA6F46"/>
    <w:rsid w:val="00EA7138"/>
    <w:rsid w:val="00EA7440"/>
    <w:rsid w:val="00EA7810"/>
    <w:rsid w:val="00EA7909"/>
    <w:rsid w:val="00EA7C50"/>
    <w:rsid w:val="00EA7DDF"/>
    <w:rsid w:val="00EA7E3A"/>
    <w:rsid w:val="00EB0312"/>
    <w:rsid w:val="00EB0586"/>
    <w:rsid w:val="00EB0694"/>
    <w:rsid w:val="00EB07C3"/>
    <w:rsid w:val="00EB08BC"/>
    <w:rsid w:val="00EB0AE1"/>
    <w:rsid w:val="00EB0B69"/>
    <w:rsid w:val="00EB0EF3"/>
    <w:rsid w:val="00EB11D1"/>
    <w:rsid w:val="00EB14FF"/>
    <w:rsid w:val="00EB16A4"/>
    <w:rsid w:val="00EB17B5"/>
    <w:rsid w:val="00EB181B"/>
    <w:rsid w:val="00EB18FF"/>
    <w:rsid w:val="00EB1927"/>
    <w:rsid w:val="00EB1981"/>
    <w:rsid w:val="00EB1CA4"/>
    <w:rsid w:val="00EB1E14"/>
    <w:rsid w:val="00EB1EDF"/>
    <w:rsid w:val="00EB1F80"/>
    <w:rsid w:val="00EB1F85"/>
    <w:rsid w:val="00EB203D"/>
    <w:rsid w:val="00EB255B"/>
    <w:rsid w:val="00EB2597"/>
    <w:rsid w:val="00EB28F5"/>
    <w:rsid w:val="00EB2983"/>
    <w:rsid w:val="00EB2C4A"/>
    <w:rsid w:val="00EB2DEA"/>
    <w:rsid w:val="00EB2F50"/>
    <w:rsid w:val="00EB2F87"/>
    <w:rsid w:val="00EB3067"/>
    <w:rsid w:val="00EB3210"/>
    <w:rsid w:val="00EB33F5"/>
    <w:rsid w:val="00EB341F"/>
    <w:rsid w:val="00EB36F7"/>
    <w:rsid w:val="00EB36FD"/>
    <w:rsid w:val="00EB3D89"/>
    <w:rsid w:val="00EB3E00"/>
    <w:rsid w:val="00EB3F3B"/>
    <w:rsid w:val="00EB4061"/>
    <w:rsid w:val="00EB423E"/>
    <w:rsid w:val="00EB4342"/>
    <w:rsid w:val="00EB43C0"/>
    <w:rsid w:val="00EB48D9"/>
    <w:rsid w:val="00EB4C1D"/>
    <w:rsid w:val="00EB4C27"/>
    <w:rsid w:val="00EB4C51"/>
    <w:rsid w:val="00EB4C73"/>
    <w:rsid w:val="00EB4D1C"/>
    <w:rsid w:val="00EB4F83"/>
    <w:rsid w:val="00EB5340"/>
    <w:rsid w:val="00EB54FB"/>
    <w:rsid w:val="00EB5513"/>
    <w:rsid w:val="00EB56E5"/>
    <w:rsid w:val="00EB5730"/>
    <w:rsid w:val="00EB5B11"/>
    <w:rsid w:val="00EB5B1B"/>
    <w:rsid w:val="00EB5CDD"/>
    <w:rsid w:val="00EB5D73"/>
    <w:rsid w:val="00EB5E95"/>
    <w:rsid w:val="00EB5FE0"/>
    <w:rsid w:val="00EB65AA"/>
    <w:rsid w:val="00EB69A9"/>
    <w:rsid w:val="00EB6D25"/>
    <w:rsid w:val="00EB6FE0"/>
    <w:rsid w:val="00EB708A"/>
    <w:rsid w:val="00EB72AD"/>
    <w:rsid w:val="00EB7442"/>
    <w:rsid w:val="00EB76A7"/>
    <w:rsid w:val="00EB77EC"/>
    <w:rsid w:val="00EB787E"/>
    <w:rsid w:val="00EB7BDF"/>
    <w:rsid w:val="00EB7D27"/>
    <w:rsid w:val="00EB7DC4"/>
    <w:rsid w:val="00EB7DEF"/>
    <w:rsid w:val="00EB7E82"/>
    <w:rsid w:val="00EB7FDB"/>
    <w:rsid w:val="00EC0080"/>
    <w:rsid w:val="00EC02A3"/>
    <w:rsid w:val="00EC0301"/>
    <w:rsid w:val="00EC03F6"/>
    <w:rsid w:val="00EC0443"/>
    <w:rsid w:val="00EC04B1"/>
    <w:rsid w:val="00EC072C"/>
    <w:rsid w:val="00EC0961"/>
    <w:rsid w:val="00EC0968"/>
    <w:rsid w:val="00EC0CC9"/>
    <w:rsid w:val="00EC0D88"/>
    <w:rsid w:val="00EC0E94"/>
    <w:rsid w:val="00EC107A"/>
    <w:rsid w:val="00EC109C"/>
    <w:rsid w:val="00EC11FA"/>
    <w:rsid w:val="00EC12A0"/>
    <w:rsid w:val="00EC14FD"/>
    <w:rsid w:val="00EC150C"/>
    <w:rsid w:val="00EC1628"/>
    <w:rsid w:val="00EC1F47"/>
    <w:rsid w:val="00EC2164"/>
    <w:rsid w:val="00EC25E7"/>
    <w:rsid w:val="00EC2637"/>
    <w:rsid w:val="00EC2758"/>
    <w:rsid w:val="00EC2769"/>
    <w:rsid w:val="00EC2C81"/>
    <w:rsid w:val="00EC2D9A"/>
    <w:rsid w:val="00EC2EAC"/>
    <w:rsid w:val="00EC2FA9"/>
    <w:rsid w:val="00EC2FC5"/>
    <w:rsid w:val="00EC322F"/>
    <w:rsid w:val="00EC341C"/>
    <w:rsid w:val="00EC348A"/>
    <w:rsid w:val="00EC34E0"/>
    <w:rsid w:val="00EC3815"/>
    <w:rsid w:val="00EC38FE"/>
    <w:rsid w:val="00EC3B76"/>
    <w:rsid w:val="00EC3C67"/>
    <w:rsid w:val="00EC3DF3"/>
    <w:rsid w:val="00EC3FC0"/>
    <w:rsid w:val="00EC42BE"/>
    <w:rsid w:val="00EC489B"/>
    <w:rsid w:val="00EC4AEA"/>
    <w:rsid w:val="00EC4B76"/>
    <w:rsid w:val="00EC4BEB"/>
    <w:rsid w:val="00EC4F41"/>
    <w:rsid w:val="00EC535D"/>
    <w:rsid w:val="00EC53C6"/>
    <w:rsid w:val="00EC58C7"/>
    <w:rsid w:val="00EC5924"/>
    <w:rsid w:val="00EC59B6"/>
    <w:rsid w:val="00EC5ABA"/>
    <w:rsid w:val="00EC5B9A"/>
    <w:rsid w:val="00EC5DE7"/>
    <w:rsid w:val="00EC62B6"/>
    <w:rsid w:val="00EC64ED"/>
    <w:rsid w:val="00EC6534"/>
    <w:rsid w:val="00EC65C6"/>
    <w:rsid w:val="00EC68D3"/>
    <w:rsid w:val="00EC6A5C"/>
    <w:rsid w:val="00EC709D"/>
    <w:rsid w:val="00EC7702"/>
    <w:rsid w:val="00EC7782"/>
    <w:rsid w:val="00EC77CE"/>
    <w:rsid w:val="00EC78E1"/>
    <w:rsid w:val="00EC7AB2"/>
    <w:rsid w:val="00EC7B2B"/>
    <w:rsid w:val="00EC7CF0"/>
    <w:rsid w:val="00EC7D57"/>
    <w:rsid w:val="00ED00F5"/>
    <w:rsid w:val="00ED0150"/>
    <w:rsid w:val="00ED0197"/>
    <w:rsid w:val="00ED02B0"/>
    <w:rsid w:val="00ED0314"/>
    <w:rsid w:val="00ED032F"/>
    <w:rsid w:val="00ED03A0"/>
    <w:rsid w:val="00ED046A"/>
    <w:rsid w:val="00ED047E"/>
    <w:rsid w:val="00ED0636"/>
    <w:rsid w:val="00ED074A"/>
    <w:rsid w:val="00ED093F"/>
    <w:rsid w:val="00ED098B"/>
    <w:rsid w:val="00ED09BD"/>
    <w:rsid w:val="00ED0A19"/>
    <w:rsid w:val="00ED0AA4"/>
    <w:rsid w:val="00ED0ECF"/>
    <w:rsid w:val="00ED0F53"/>
    <w:rsid w:val="00ED110C"/>
    <w:rsid w:val="00ED1332"/>
    <w:rsid w:val="00ED14A2"/>
    <w:rsid w:val="00ED14CF"/>
    <w:rsid w:val="00ED1657"/>
    <w:rsid w:val="00ED1A75"/>
    <w:rsid w:val="00ED1D08"/>
    <w:rsid w:val="00ED1DDE"/>
    <w:rsid w:val="00ED1F39"/>
    <w:rsid w:val="00ED1F46"/>
    <w:rsid w:val="00ED1F81"/>
    <w:rsid w:val="00ED1FBC"/>
    <w:rsid w:val="00ED21CB"/>
    <w:rsid w:val="00ED23D5"/>
    <w:rsid w:val="00ED2402"/>
    <w:rsid w:val="00ED24A2"/>
    <w:rsid w:val="00ED253B"/>
    <w:rsid w:val="00ED25DD"/>
    <w:rsid w:val="00ED2914"/>
    <w:rsid w:val="00ED2A7B"/>
    <w:rsid w:val="00ED2AAC"/>
    <w:rsid w:val="00ED2C3C"/>
    <w:rsid w:val="00ED2E28"/>
    <w:rsid w:val="00ED2E98"/>
    <w:rsid w:val="00ED2F4C"/>
    <w:rsid w:val="00ED30AF"/>
    <w:rsid w:val="00ED343A"/>
    <w:rsid w:val="00ED347B"/>
    <w:rsid w:val="00ED388B"/>
    <w:rsid w:val="00ED38F7"/>
    <w:rsid w:val="00ED3965"/>
    <w:rsid w:val="00ED39A5"/>
    <w:rsid w:val="00ED3A9F"/>
    <w:rsid w:val="00ED3AE6"/>
    <w:rsid w:val="00ED3B31"/>
    <w:rsid w:val="00ED3C83"/>
    <w:rsid w:val="00ED3FA9"/>
    <w:rsid w:val="00ED4119"/>
    <w:rsid w:val="00ED417B"/>
    <w:rsid w:val="00ED4602"/>
    <w:rsid w:val="00ED486F"/>
    <w:rsid w:val="00ED494D"/>
    <w:rsid w:val="00ED4A6B"/>
    <w:rsid w:val="00ED4C16"/>
    <w:rsid w:val="00ED4D65"/>
    <w:rsid w:val="00ED4F5A"/>
    <w:rsid w:val="00ED51BE"/>
    <w:rsid w:val="00ED52BB"/>
    <w:rsid w:val="00ED5396"/>
    <w:rsid w:val="00ED5418"/>
    <w:rsid w:val="00ED54BD"/>
    <w:rsid w:val="00ED5637"/>
    <w:rsid w:val="00ED57CA"/>
    <w:rsid w:val="00ED588F"/>
    <w:rsid w:val="00ED58B6"/>
    <w:rsid w:val="00ED5A3F"/>
    <w:rsid w:val="00ED5A69"/>
    <w:rsid w:val="00ED5B39"/>
    <w:rsid w:val="00ED5EF2"/>
    <w:rsid w:val="00ED5F07"/>
    <w:rsid w:val="00ED5FAB"/>
    <w:rsid w:val="00ED61DA"/>
    <w:rsid w:val="00ED65E5"/>
    <w:rsid w:val="00ED6618"/>
    <w:rsid w:val="00ED66C8"/>
    <w:rsid w:val="00ED68C0"/>
    <w:rsid w:val="00ED6AF4"/>
    <w:rsid w:val="00ED6CA6"/>
    <w:rsid w:val="00ED6DE6"/>
    <w:rsid w:val="00ED6F11"/>
    <w:rsid w:val="00ED7179"/>
    <w:rsid w:val="00ED7406"/>
    <w:rsid w:val="00ED741C"/>
    <w:rsid w:val="00ED79C1"/>
    <w:rsid w:val="00ED7A84"/>
    <w:rsid w:val="00ED7D87"/>
    <w:rsid w:val="00ED7E2E"/>
    <w:rsid w:val="00EE0207"/>
    <w:rsid w:val="00EE020D"/>
    <w:rsid w:val="00EE02C9"/>
    <w:rsid w:val="00EE04C5"/>
    <w:rsid w:val="00EE075C"/>
    <w:rsid w:val="00EE0A3D"/>
    <w:rsid w:val="00EE0BC9"/>
    <w:rsid w:val="00EE0C06"/>
    <w:rsid w:val="00EE0EE9"/>
    <w:rsid w:val="00EE0F0B"/>
    <w:rsid w:val="00EE13B8"/>
    <w:rsid w:val="00EE17BB"/>
    <w:rsid w:val="00EE1B16"/>
    <w:rsid w:val="00EE1C24"/>
    <w:rsid w:val="00EE1D1A"/>
    <w:rsid w:val="00EE1D1B"/>
    <w:rsid w:val="00EE1D9E"/>
    <w:rsid w:val="00EE1F21"/>
    <w:rsid w:val="00EE2072"/>
    <w:rsid w:val="00EE217A"/>
    <w:rsid w:val="00EE2192"/>
    <w:rsid w:val="00EE256B"/>
    <w:rsid w:val="00EE28B6"/>
    <w:rsid w:val="00EE2D8C"/>
    <w:rsid w:val="00EE2E57"/>
    <w:rsid w:val="00EE2ED2"/>
    <w:rsid w:val="00EE2F1B"/>
    <w:rsid w:val="00EE3081"/>
    <w:rsid w:val="00EE314A"/>
    <w:rsid w:val="00EE31C2"/>
    <w:rsid w:val="00EE3287"/>
    <w:rsid w:val="00EE32BD"/>
    <w:rsid w:val="00EE34F7"/>
    <w:rsid w:val="00EE35EA"/>
    <w:rsid w:val="00EE36B8"/>
    <w:rsid w:val="00EE37C7"/>
    <w:rsid w:val="00EE3870"/>
    <w:rsid w:val="00EE3A08"/>
    <w:rsid w:val="00EE3B1C"/>
    <w:rsid w:val="00EE3DDC"/>
    <w:rsid w:val="00EE3FC8"/>
    <w:rsid w:val="00EE4159"/>
    <w:rsid w:val="00EE44FE"/>
    <w:rsid w:val="00EE45B5"/>
    <w:rsid w:val="00EE46A1"/>
    <w:rsid w:val="00EE4770"/>
    <w:rsid w:val="00EE4865"/>
    <w:rsid w:val="00EE489E"/>
    <w:rsid w:val="00EE4B10"/>
    <w:rsid w:val="00EE4B3D"/>
    <w:rsid w:val="00EE4BAB"/>
    <w:rsid w:val="00EE4BC4"/>
    <w:rsid w:val="00EE4CB2"/>
    <w:rsid w:val="00EE4D54"/>
    <w:rsid w:val="00EE51A3"/>
    <w:rsid w:val="00EE53F1"/>
    <w:rsid w:val="00EE5440"/>
    <w:rsid w:val="00EE588B"/>
    <w:rsid w:val="00EE58A2"/>
    <w:rsid w:val="00EE5904"/>
    <w:rsid w:val="00EE5973"/>
    <w:rsid w:val="00EE5CCF"/>
    <w:rsid w:val="00EE5D99"/>
    <w:rsid w:val="00EE5DEB"/>
    <w:rsid w:val="00EE5DFD"/>
    <w:rsid w:val="00EE6017"/>
    <w:rsid w:val="00EE6079"/>
    <w:rsid w:val="00EE611D"/>
    <w:rsid w:val="00EE61C0"/>
    <w:rsid w:val="00EE61D1"/>
    <w:rsid w:val="00EE6235"/>
    <w:rsid w:val="00EE6280"/>
    <w:rsid w:val="00EE62C4"/>
    <w:rsid w:val="00EE6AE4"/>
    <w:rsid w:val="00EE6AEE"/>
    <w:rsid w:val="00EE6C61"/>
    <w:rsid w:val="00EE703A"/>
    <w:rsid w:val="00EE7097"/>
    <w:rsid w:val="00EE70DF"/>
    <w:rsid w:val="00EE71C9"/>
    <w:rsid w:val="00EE7360"/>
    <w:rsid w:val="00EE7410"/>
    <w:rsid w:val="00EE741D"/>
    <w:rsid w:val="00EE74B2"/>
    <w:rsid w:val="00EE76CC"/>
    <w:rsid w:val="00EE7797"/>
    <w:rsid w:val="00EE7807"/>
    <w:rsid w:val="00EE78A4"/>
    <w:rsid w:val="00EE7C11"/>
    <w:rsid w:val="00EE7E1F"/>
    <w:rsid w:val="00EE7E4B"/>
    <w:rsid w:val="00EE7F84"/>
    <w:rsid w:val="00EF0119"/>
    <w:rsid w:val="00EF03D9"/>
    <w:rsid w:val="00EF0917"/>
    <w:rsid w:val="00EF0A6B"/>
    <w:rsid w:val="00EF0AE2"/>
    <w:rsid w:val="00EF0C01"/>
    <w:rsid w:val="00EF0C47"/>
    <w:rsid w:val="00EF10BB"/>
    <w:rsid w:val="00EF1270"/>
    <w:rsid w:val="00EF140D"/>
    <w:rsid w:val="00EF16D2"/>
    <w:rsid w:val="00EF17CB"/>
    <w:rsid w:val="00EF1926"/>
    <w:rsid w:val="00EF1A16"/>
    <w:rsid w:val="00EF1B2B"/>
    <w:rsid w:val="00EF1BCF"/>
    <w:rsid w:val="00EF1BD5"/>
    <w:rsid w:val="00EF1CC0"/>
    <w:rsid w:val="00EF1DBA"/>
    <w:rsid w:val="00EF1E58"/>
    <w:rsid w:val="00EF20D5"/>
    <w:rsid w:val="00EF2190"/>
    <w:rsid w:val="00EF21CC"/>
    <w:rsid w:val="00EF2297"/>
    <w:rsid w:val="00EF242A"/>
    <w:rsid w:val="00EF247D"/>
    <w:rsid w:val="00EF24A8"/>
    <w:rsid w:val="00EF2590"/>
    <w:rsid w:val="00EF2602"/>
    <w:rsid w:val="00EF26CF"/>
    <w:rsid w:val="00EF272B"/>
    <w:rsid w:val="00EF29AD"/>
    <w:rsid w:val="00EF2A10"/>
    <w:rsid w:val="00EF3154"/>
    <w:rsid w:val="00EF325F"/>
    <w:rsid w:val="00EF33CE"/>
    <w:rsid w:val="00EF350A"/>
    <w:rsid w:val="00EF352D"/>
    <w:rsid w:val="00EF373D"/>
    <w:rsid w:val="00EF380E"/>
    <w:rsid w:val="00EF39B5"/>
    <w:rsid w:val="00EF3BA6"/>
    <w:rsid w:val="00EF3E38"/>
    <w:rsid w:val="00EF3FA2"/>
    <w:rsid w:val="00EF3FB4"/>
    <w:rsid w:val="00EF3FCC"/>
    <w:rsid w:val="00EF40FB"/>
    <w:rsid w:val="00EF45BE"/>
    <w:rsid w:val="00EF48B1"/>
    <w:rsid w:val="00EF4A87"/>
    <w:rsid w:val="00EF4AEE"/>
    <w:rsid w:val="00EF4BD3"/>
    <w:rsid w:val="00EF51EB"/>
    <w:rsid w:val="00EF52F9"/>
    <w:rsid w:val="00EF5393"/>
    <w:rsid w:val="00EF554F"/>
    <w:rsid w:val="00EF55B0"/>
    <w:rsid w:val="00EF5652"/>
    <w:rsid w:val="00EF56F0"/>
    <w:rsid w:val="00EF5742"/>
    <w:rsid w:val="00EF5B3E"/>
    <w:rsid w:val="00EF5D25"/>
    <w:rsid w:val="00EF5E23"/>
    <w:rsid w:val="00EF639D"/>
    <w:rsid w:val="00EF660A"/>
    <w:rsid w:val="00EF6C29"/>
    <w:rsid w:val="00EF6D31"/>
    <w:rsid w:val="00EF6DBB"/>
    <w:rsid w:val="00EF6E41"/>
    <w:rsid w:val="00EF6F5C"/>
    <w:rsid w:val="00EF6FF3"/>
    <w:rsid w:val="00EF7077"/>
    <w:rsid w:val="00EF748C"/>
    <w:rsid w:val="00EF772C"/>
    <w:rsid w:val="00EF77E4"/>
    <w:rsid w:val="00EF7CA9"/>
    <w:rsid w:val="00F000BF"/>
    <w:rsid w:val="00F00143"/>
    <w:rsid w:val="00F00161"/>
    <w:rsid w:val="00F004F6"/>
    <w:rsid w:val="00F00658"/>
    <w:rsid w:val="00F006A2"/>
    <w:rsid w:val="00F0093E"/>
    <w:rsid w:val="00F009B1"/>
    <w:rsid w:val="00F00C9C"/>
    <w:rsid w:val="00F00DFF"/>
    <w:rsid w:val="00F00E22"/>
    <w:rsid w:val="00F00EE2"/>
    <w:rsid w:val="00F00EEA"/>
    <w:rsid w:val="00F00F16"/>
    <w:rsid w:val="00F01007"/>
    <w:rsid w:val="00F01057"/>
    <w:rsid w:val="00F0140A"/>
    <w:rsid w:val="00F014B5"/>
    <w:rsid w:val="00F015B0"/>
    <w:rsid w:val="00F01711"/>
    <w:rsid w:val="00F01BB9"/>
    <w:rsid w:val="00F01CCB"/>
    <w:rsid w:val="00F01D45"/>
    <w:rsid w:val="00F01E8A"/>
    <w:rsid w:val="00F01EE9"/>
    <w:rsid w:val="00F0216D"/>
    <w:rsid w:val="00F021B2"/>
    <w:rsid w:val="00F02265"/>
    <w:rsid w:val="00F0227A"/>
    <w:rsid w:val="00F022E5"/>
    <w:rsid w:val="00F0281C"/>
    <w:rsid w:val="00F02ACC"/>
    <w:rsid w:val="00F02BF2"/>
    <w:rsid w:val="00F02C7B"/>
    <w:rsid w:val="00F02E27"/>
    <w:rsid w:val="00F02FD7"/>
    <w:rsid w:val="00F0303F"/>
    <w:rsid w:val="00F03100"/>
    <w:rsid w:val="00F0336C"/>
    <w:rsid w:val="00F03835"/>
    <w:rsid w:val="00F03927"/>
    <w:rsid w:val="00F03AFA"/>
    <w:rsid w:val="00F03BF4"/>
    <w:rsid w:val="00F03E9F"/>
    <w:rsid w:val="00F03F3B"/>
    <w:rsid w:val="00F040F1"/>
    <w:rsid w:val="00F044F1"/>
    <w:rsid w:val="00F04557"/>
    <w:rsid w:val="00F045CD"/>
    <w:rsid w:val="00F048DA"/>
    <w:rsid w:val="00F048EA"/>
    <w:rsid w:val="00F04996"/>
    <w:rsid w:val="00F04C30"/>
    <w:rsid w:val="00F04D37"/>
    <w:rsid w:val="00F04E18"/>
    <w:rsid w:val="00F04F64"/>
    <w:rsid w:val="00F05009"/>
    <w:rsid w:val="00F05268"/>
    <w:rsid w:val="00F055F0"/>
    <w:rsid w:val="00F05BC5"/>
    <w:rsid w:val="00F05CDE"/>
    <w:rsid w:val="00F05D53"/>
    <w:rsid w:val="00F0626E"/>
    <w:rsid w:val="00F065CF"/>
    <w:rsid w:val="00F06607"/>
    <w:rsid w:val="00F06841"/>
    <w:rsid w:val="00F06B76"/>
    <w:rsid w:val="00F06C92"/>
    <w:rsid w:val="00F06CE9"/>
    <w:rsid w:val="00F06D4A"/>
    <w:rsid w:val="00F06DCA"/>
    <w:rsid w:val="00F06DDA"/>
    <w:rsid w:val="00F072B1"/>
    <w:rsid w:val="00F07468"/>
    <w:rsid w:val="00F07715"/>
    <w:rsid w:val="00F079C8"/>
    <w:rsid w:val="00F07A4E"/>
    <w:rsid w:val="00F07AF7"/>
    <w:rsid w:val="00F07C4C"/>
    <w:rsid w:val="00F07C92"/>
    <w:rsid w:val="00F07CB2"/>
    <w:rsid w:val="00F07CCA"/>
    <w:rsid w:val="00F07D77"/>
    <w:rsid w:val="00F07D89"/>
    <w:rsid w:val="00F07E30"/>
    <w:rsid w:val="00F1006F"/>
    <w:rsid w:val="00F1033A"/>
    <w:rsid w:val="00F10584"/>
    <w:rsid w:val="00F10913"/>
    <w:rsid w:val="00F1094C"/>
    <w:rsid w:val="00F109C3"/>
    <w:rsid w:val="00F10CD2"/>
    <w:rsid w:val="00F10D61"/>
    <w:rsid w:val="00F10EDD"/>
    <w:rsid w:val="00F110CE"/>
    <w:rsid w:val="00F1155E"/>
    <w:rsid w:val="00F118E2"/>
    <w:rsid w:val="00F119EC"/>
    <w:rsid w:val="00F11A17"/>
    <w:rsid w:val="00F11BB3"/>
    <w:rsid w:val="00F11BD7"/>
    <w:rsid w:val="00F11C3D"/>
    <w:rsid w:val="00F11C97"/>
    <w:rsid w:val="00F11DDC"/>
    <w:rsid w:val="00F12092"/>
    <w:rsid w:val="00F120C9"/>
    <w:rsid w:val="00F12160"/>
    <w:rsid w:val="00F1235A"/>
    <w:rsid w:val="00F12368"/>
    <w:rsid w:val="00F1236F"/>
    <w:rsid w:val="00F123EE"/>
    <w:rsid w:val="00F124E9"/>
    <w:rsid w:val="00F125BC"/>
    <w:rsid w:val="00F1274B"/>
    <w:rsid w:val="00F12B36"/>
    <w:rsid w:val="00F1302B"/>
    <w:rsid w:val="00F13216"/>
    <w:rsid w:val="00F13224"/>
    <w:rsid w:val="00F134F1"/>
    <w:rsid w:val="00F135DA"/>
    <w:rsid w:val="00F137DF"/>
    <w:rsid w:val="00F13BCC"/>
    <w:rsid w:val="00F13F76"/>
    <w:rsid w:val="00F1461E"/>
    <w:rsid w:val="00F14627"/>
    <w:rsid w:val="00F14667"/>
    <w:rsid w:val="00F1480F"/>
    <w:rsid w:val="00F148A3"/>
    <w:rsid w:val="00F14A53"/>
    <w:rsid w:val="00F14B96"/>
    <w:rsid w:val="00F14C1F"/>
    <w:rsid w:val="00F14D60"/>
    <w:rsid w:val="00F150FC"/>
    <w:rsid w:val="00F1516A"/>
    <w:rsid w:val="00F152D3"/>
    <w:rsid w:val="00F153C1"/>
    <w:rsid w:val="00F154E7"/>
    <w:rsid w:val="00F15600"/>
    <w:rsid w:val="00F1561F"/>
    <w:rsid w:val="00F15637"/>
    <w:rsid w:val="00F158D1"/>
    <w:rsid w:val="00F15D87"/>
    <w:rsid w:val="00F15E0D"/>
    <w:rsid w:val="00F15F68"/>
    <w:rsid w:val="00F16242"/>
    <w:rsid w:val="00F16862"/>
    <w:rsid w:val="00F169E8"/>
    <w:rsid w:val="00F16A50"/>
    <w:rsid w:val="00F16AC6"/>
    <w:rsid w:val="00F16B2F"/>
    <w:rsid w:val="00F16C69"/>
    <w:rsid w:val="00F16D31"/>
    <w:rsid w:val="00F16E21"/>
    <w:rsid w:val="00F16F86"/>
    <w:rsid w:val="00F17A15"/>
    <w:rsid w:val="00F17B2C"/>
    <w:rsid w:val="00F17BE0"/>
    <w:rsid w:val="00F17F95"/>
    <w:rsid w:val="00F2012A"/>
    <w:rsid w:val="00F20455"/>
    <w:rsid w:val="00F2048B"/>
    <w:rsid w:val="00F206A2"/>
    <w:rsid w:val="00F20A72"/>
    <w:rsid w:val="00F20AC8"/>
    <w:rsid w:val="00F20B23"/>
    <w:rsid w:val="00F20B3C"/>
    <w:rsid w:val="00F20BD9"/>
    <w:rsid w:val="00F20C0B"/>
    <w:rsid w:val="00F20C9E"/>
    <w:rsid w:val="00F20D71"/>
    <w:rsid w:val="00F20E02"/>
    <w:rsid w:val="00F20E27"/>
    <w:rsid w:val="00F20E9D"/>
    <w:rsid w:val="00F21066"/>
    <w:rsid w:val="00F2145F"/>
    <w:rsid w:val="00F2176B"/>
    <w:rsid w:val="00F217E8"/>
    <w:rsid w:val="00F21843"/>
    <w:rsid w:val="00F21854"/>
    <w:rsid w:val="00F21AC6"/>
    <w:rsid w:val="00F21B75"/>
    <w:rsid w:val="00F21C34"/>
    <w:rsid w:val="00F21F6C"/>
    <w:rsid w:val="00F22033"/>
    <w:rsid w:val="00F220FE"/>
    <w:rsid w:val="00F22145"/>
    <w:rsid w:val="00F2218B"/>
    <w:rsid w:val="00F224B6"/>
    <w:rsid w:val="00F226A9"/>
    <w:rsid w:val="00F22764"/>
    <w:rsid w:val="00F22CDE"/>
    <w:rsid w:val="00F22D82"/>
    <w:rsid w:val="00F22DBE"/>
    <w:rsid w:val="00F22FE8"/>
    <w:rsid w:val="00F2316D"/>
    <w:rsid w:val="00F231EA"/>
    <w:rsid w:val="00F23446"/>
    <w:rsid w:val="00F236C8"/>
    <w:rsid w:val="00F23937"/>
    <w:rsid w:val="00F239B4"/>
    <w:rsid w:val="00F23A3C"/>
    <w:rsid w:val="00F23A8E"/>
    <w:rsid w:val="00F23C04"/>
    <w:rsid w:val="00F23C6C"/>
    <w:rsid w:val="00F23D26"/>
    <w:rsid w:val="00F23E47"/>
    <w:rsid w:val="00F24608"/>
    <w:rsid w:val="00F24AC9"/>
    <w:rsid w:val="00F24B00"/>
    <w:rsid w:val="00F24C97"/>
    <w:rsid w:val="00F24F4A"/>
    <w:rsid w:val="00F25054"/>
    <w:rsid w:val="00F25063"/>
    <w:rsid w:val="00F254B4"/>
    <w:rsid w:val="00F25993"/>
    <w:rsid w:val="00F2599E"/>
    <w:rsid w:val="00F25A7E"/>
    <w:rsid w:val="00F25BE8"/>
    <w:rsid w:val="00F25E28"/>
    <w:rsid w:val="00F2606B"/>
    <w:rsid w:val="00F26436"/>
    <w:rsid w:val="00F26465"/>
    <w:rsid w:val="00F266B5"/>
    <w:rsid w:val="00F2672C"/>
    <w:rsid w:val="00F269FF"/>
    <w:rsid w:val="00F26AE3"/>
    <w:rsid w:val="00F26C05"/>
    <w:rsid w:val="00F26D40"/>
    <w:rsid w:val="00F26E14"/>
    <w:rsid w:val="00F26E3F"/>
    <w:rsid w:val="00F273D4"/>
    <w:rsid w:val="00F27A46"/>
    <w:rsid w:val="00F27FA7"/>
    <w:rsid w:val="00F300E7"/>
    <w:rsid w:val="00F3012A"/>
    <w:rsid w:val="00F303EB"/>
    <w:rsid w:val="00F3054B"/>
    <w:rsid w:val="00F305A8"/>
    <w:rsid w:val="00F30612"/>
    <w:rsid w:val="00F3099C"/>
    <w:rsid w:val="00F30A5B"/>
    <w:rsid w:val="00F30B2F"/>
    <w:rsid w:val="00F30C9E"/>
    <w:rsid w:val="00F30CAE"/>
    <w:rsid w:val="00F31007"/>
    <w:rsid w:val="00F31017"/>
    <w:rsid w:val="00F3114F"/>
    <w:rsid w:val="00F311B5"/>
    <w:rsid w:val="00F3152F"/>
    <w:rsid w:val="00F315D2"/>
    <w:rsid w:val="00F318D0"/>
    <w:rsid w:val="00F31DFB"/>
    <w:rsid w:val="00F31EFB"/>
    <w:rsid w:val="00F320B3"/>
    <w:rsid w:val="00F32199"/>
    <w:rsid w:val="00F3241C"/>
    <w:rsid w:val="00F324BA"/>
    <w:rsid w:val="00F32812"/>
    <w:rsid w:val="00F3287C"/>
    <w:rsid w:val="00F3295B"/>
    <w:rsid w:val="00F32B02"/>
    <w:rsid w:val="00F33271"/>
    <w:rsid w:val="00F3343A"/>
    <w:rsid w:val="00F33827"/>
    <w:rsid w:val="00F33A67"/>
    <w:rsid w:val="00F33B74"/>
    <w:rsid w:val="00F340B6"/>
    <w:rsid w:val="00F343CC"/>
    <w:rsid w:val="00F345A4"/>
    <w:rsid w:val="00F34826"/>
    <w:rsid w:val="00F34880"/>
    <w:rsid w:val="00F34A62"/>
    <w:rsid w:val="00F34A75"/>
    <w:rsid w:val="00F34AEB"/>
    <w:rsid w:val="00F34B07"/>
    <w:rsid w:val="00F34BE7"/>
    <w:rsid w:val="00F353BA"/>
    <w:rsid w:val="00F35409"/>
    <w:rsid w:val="00F35425"/>
    <w:rsid w:val="00F35944"/>
    <w:rsid w:val="00F35BE0"/>
    <w:rsid w:val="00F361B7"/>
    <w:rsid w:val="00F36318"/>
    <w:rsid w:val="00F364BA"/>
    <w:rsid w:val="00F3659E"/>
    <w:rsid w:val="00F365E7"/>
    <w:rsid w:val="00F3660F"/>
    <w:rsid w:val="00F368D1"/>
    <w:rsid w:val="00F368F4"/>
    <w:rsid w:val="00F36ACC"/>
    <w:rsid w:val="00F36BC5"/>
    <w:rsid w:val="00F36EC1"/>
    <w:rsid w:val="00F36FEB"/>
    <w:rsid w:val="00F370D5"/>
    <w:rsid w:val="00F3715E"/>
    <w:rsid w:val="00F374AE"/>
    <w:rsid w:val="00F377C3"/>
    <w:rsid w:val="00F37BCC"/>
    <w:rsid w:val="00F37C1F"/>
    <w:rsid w:val="00F37E5C"/>
    <w:rsid w:val="00F40003"/>
    <w:rsid w:val="00F4011E"/>
    <w:rsid w:val="00F4017F"/>
    <w:rsid w:val="00F402C7"/>
    <w:rsid w:val="00F4030E"/>
    <w:rsid w:val="00F40377"/>
    <w:rsid w:val="00F403CE"/>
    <w:rsid w:val="00F40463"/>
    <w:rsid w:val="00F404E6"/>
    <w:rsid w:val="00F40542"/>
    <w:rsid w:val="00F40AB6"/>
    <w:rsid w:val="00F40B1A"/>
    <w:rsid w:val="00F40B47"/>
    <w:rsid w:val="00F40B81"/>
    <w:rsid w:val="00F40BAE"/>
    <w:rsid w:val="00F40BE4"/>
    <w:rsid w:val="00F40C3C"/>
    <w:rsid w:val="00F40C9F"/>
    <w:rsid w:val="00F40CE4"/>
    <w:rsid w:val="00F40CF7"/>
    <w:rsid w:val="00F40DF3"/>
    <w:rsid w:val="00F414C9"/>
    <w:rsid w:val="00F414FF"/>
    <w:rsid w:val="00F415DE"/>
    <w:rsid w:val="00F417AE"/>
    <w:rsid w:val="00F417FC"/>
    <w:rsid w:val="00F41904"/>
    <w:rsid w:val="00F41C35"/>
    <w:rsid w:val="00F41DB4"/>
    <w:rsid w:val="00F41DF5"/>
    <w:rsid w:val="00F41E1D"/>
    <w:rsid w:val="00F41E24"/>
    <w:rsid w:val="00F41F53"/>
    <w:rsid w:val="00F42080"/>
    <w:rsid w:val="00F422B8"/>
    <w:rsid w:val="00F423B7"/>
    <w:rsid w:val="00F4282D"/>
    <w:rsid w:val="00F4298F"/>
    <w:rsid w:val="00F42A9F"/>
    <w:rsid w:val="00F42CB3"/>
    <w:rsid w:val="00F4315D"/>
    <w:rsid w:val="00F43394"/>
    <w:rsid w:val="00F43587"/>
    <w:rsid w:val="00F43726"/>
    <w:rsid w:val="00F43976"/>
    <w:rsid w:val="00F439CB"/>
    <w:rsid w:val="00F43F83"/>
    <w:rsid w:val="00F43FA6"/>
    <w:rsid w:val="00F43FB6"/>
    <w:rsid w:val="00F44002"/>
    <w:rsid w:val="00F443E8"/>
    <w:rsid w:val="00F443F1"/>
    <w:rsid w:val="00F44497"/>
    <w:rsid w:val="00F444F3"/>
    <w:rsid w:val="00F4453C"/>
    <w:rsid w:val="00F44540"/>
    <w:rsid w:val="00F446A0"/>
    <w:rsid w:val="00F44822"/>
    <w:rsid w:val="00F4484E"/>
    <w:rsid w:val="00F44970"/>
    <w:rsid w:val="00F44C7B"/>
    <w:rsid w:val="00F44D36"/>
    <w:rsid w:val="00F44E5F"/>
    <w:rsid w:val="00F44F19"/>
    <w:rsid w:val="00F44FF0"/>
    <w:rsid w:val="00F45249"/>
    <w:rsid w:val="00F45367"/>
    <w:rsid w:val="00F4552A"/>
    <w:rsid w:val="00F457A7"/>
    <w:rsid w:val="00F4582C"/>
    <w:rsid w:val="00F459D4"/>
    <w:rsid w:val="00F459D8"/>
    <w:rsid w:val="00F45A79"/>
    <w:rsid w:val="00F45C5A"/>
    <w:rsid w:val="00F45F44"/>
    <w:rsid w:val="00F45F75"/>
    <w:rsid w:val="00F460C0"/>
    <w:rsid w:val="00F461A2"/>
    <w:rsid w:val="00F4640A"/>
    <w:rsid w:val="00F46622"/>
    <w:rsid w:val="00F466ED"/>
    <w:rsid w:val="00F46BB7"/>
    <w:rsid w:val="00F46BD2"/>
    <w:rsid w:val="00F46C0E"/>
    <w:rsid w:val="00F46C25"/>
    <w:rsid w:val="00F46C58"/>
    <w:rsid w:val="00F46CC0"/>
    <w:rsid w:val="00F46E05"/>
    <w:rsid w:val="00F47048"/>
    <w:rsid w:val="00F471AF"/>
    <w:rsid w:val="00F47217"/>
    <w:rsid w:val="00F4726D"/>
    <w:rsid w:val="00F474C1"/>
    <w:rsid w:val="00F4752B"/>
    <w:rsid w:val="00F475E8"/>
    <w:rsid w:val="00F477A6"/>
    <w:rsid w:val="00F47863"/>
    <w:rsid w:val="00F478BA"/>
    <w:rsid w:val="00F47953"/>
    <w:rsid w:val="00F47982"/>
    <w:rsid w:val="00F47CC2"/>
    <w:rsid w:val="00F47DB0"/>
    <w:rsid w:val="00F47DCD"/>
    <w:rsid w:val="00F47E8D"/>
    <w:rsid w:val="00F47F79"/>
    <w:rsid w:val="00F501FA"/>
    <w:rsid w:val="00F5057E"/>
    <w:rsid w:val="00F50588"/>
    <w:rsid w:val="00F5061A"/>
    <w:rsid w:val="00F506D0"/>
    <w:rsid w:val="00F50836"/>
    <w:rsid w:val="00F50839"/>
    <w:rsid w:val="00F50937"/>
    <w:rsid w:val="00F50BB2"/>
    <w:rsid w:val="00F50C66"/>
    <w:rsid w:val="00F50E40"/>
    <w:rsid w:val="00F50EF7"/>
    <w:rsid w:val="00F513EE"/>
    <w:rsid w:val="00F514AB"/>
    <w:rsid w:val="00F5163E"/>
    <w:rsid w:val="00F5164D"/>
    <w:rsid w:val="00F51725"/>
    <w:rsid w:val="00F5180F"/>
    <w:rsid w:val="00F51C35"/>
    <w:rsid w:val="00F51DA1"/>
    <w:rsid w:val="00F51E38"/>
    <w:rsid w:val="00F52261"/>
    <w:rsid w:val="00F52355"/>
    <w:rsid w:val="00F524BF"/>
    <w:rsid w:val="00F52797"/>
    <w:rsid w:val="00F5284B"/>
    <w:rsid w:val="00F529B1"/>
    <w:rsid w:val="00F52C9C"/>
    <w:rsid w:val="00F52F93"/>
    <w:rsid w:val="00F531E1"/>
    <w:rsid w:val="00F531ED"/>
    <w:rsid w:val="00F53461"/>
    <w:rsid w:val="00F535DC"/>
    <w:rsid w:val="00F53670"/>
    <w:rsid w:val="00F53944"/>
    <w:rsid w:val="00F53A0E"/>
    <w:rsid w:val="00F53AA8"/>
    <w:rsid w:val="00F53B8D"/>
    <w:rsid w:val="00F53D0B"/>
    <w:rsid w:val="00F53D1C"/>
    <w:rsid w:val="00F53D76"/>
    <w:rsid w:val="00F53E0F"/>
    <w:rsid w:val="00F53F7F"/>
    <w:rsid w:val="00F54071"/>
    <w:rsid w:val="00F540FD"/>
    <w:rsid w:val="00F54608"/>
    <w:rsid w:val="00F54730"/>
    <w:rsid w:val="00F54925"/>
    <w:rsid w:val="00F5496C"/>
    <w:rsid w:val="00F54C7E"/>
    <w:rsid w:val="00F54DEF"/>
    <w:rsid w:val="00F54E4A"/>
    <w:rsid w:val="00F54E93"/>
    <w:rsid w:val="00F54F7A"/>
    <w:rsid w:val="00F552F2"/>
    <w:rsid w:val="00F55805"/>
    <w:rsid w:val="00F55997"/>
    <w:rsid w:val="00F55B06"/>
    <w:rsid w:val="00F55E52"/>
    <w:rsid w:val="00F55EEF"/>
    <w:rsid w:val="00F55FA6"/>
    <w:rsid w:val="00F55FAF"/>
    <w:rsid w:val="00F560AB"/>
    <w:rsid w:val="00F560F8"/>
    <w:rsid w:val="00F56224"/>
    <w:rsid w:val="00F562D9"/>
    <w:rsid w:val="00F56331"/>
    <w:rsid w:val="00F5646C"/>
    <w:rsid w:val="00F56768"/>
    <w:rsid w:val="00F56BE9"/>
    <w:rsid w:val="00F56DAA"/>
    <w:rsid w:val="00F56E8C"/>
    <w:rsid w:val="00F56FD1"/>
    <w:rsid w:val="00F57028"/>
    <w:rsid w:val="00F57070"/>
    <w:rsid w:val="00F573AC"/>
    <w:rsid w:val="00F573FC"/>
    <w:rsid w:val="00F576C3"/>
    <w:rsid w:val="00F576EA"/>
    <w:rsid w:val="00F57C0E"/>
    <w:rsid w:val="00F57C64"/>
    <w:rsid w:val="00F57D76"/>
    <w:rsid w:val="00F57EF0"/>
    <w:rsid w:val="00F57EFC"/>
    <w:rsid w:val="00F603D5"/>
    <w:rsid w:val="00F60459"/>
    <w:rsid w:val="00F60589"/>
    <w:rsid w:val="00F60667"/>
    <w:rsid w:val="00F60824"/>
    <w:rsid w:val="00F608E3"/>
    <w:rsid w:val="00F60BB6"/>
    <w:rsid w:val="00F60CC2"/>
    <w:rsid w:val="00F60F2A"/>
    <w:rsid w:val="00F61440"/>
    <w:rsid w:val="00F615D5"/>
    <w:rsid w:val="00F616AC"/>
    <w:rsid w:val="00F617EF"/>
    <w:rsid w:val="00F61A15"/>
    <w:rsid w:val="00F61A6A"/>
    <w:rsid w:val="00F61CFC"/>
    <w:rsid w:val="00F61D88"/>
    <w:rsid w:val="00F61FCB"/>
    <w:rsid w:val="00F6216D"/>
    <w:rsid w:val="00F62171"/>
    <w:rsid w:val="00F621EB"/>
    <w:rsid w:val="00F625A9"/>
    <w:rsid w:val="00F62762"/>
    <w:rsid w:val="00F6279C"/>
    <w:rsid w:val="00F627E2"/>
    <w:rsid w:val="00F6288C"/>
    <w:rsid w:val="00F62997"/>
    <w:rsid w:val="00F62A51"/>
    <w:rsid w:val="00F62DE2"/>
    <w:rsid w:val="00F62E2B"/>
    <w:rsid w:val="00F63008"/>
    <w:rsid w:val="00F630F0"/>
    <w:rsid w:val="00F63621"/>
    <w:rsid w:val="00F63761"/>
    <w:rsid w:val="00F637E4"/>
    <w:rsid w:val="00F63C3C"/>
    <w:rsid w:val="00F63C6A"/>
    <w:rsid w:val="00F63EF9"/>
    <w:rsid w:val="00F63F24"/>
    <w:rsid w:val="00F64183"/>
    <w:rsid w:val="00F6434F"/>
    <w:rsid w:val="00F64996"/>
    <w:rsid w:val="00F64C34"/>
    <w:rsid w:val="00F64C55"/>
    <w:rsid w:val="00F64DE6"/>
    <w:rsid w:val="00F64EB1"/>
    <w:rsid w:val="00F651BA"/>
    <w:rsid w:val="00F65308"/>
    <w:rsid w:val="00F65524"/>
    <w:rsid w:val="00F65D1D"/>
    <w:rsid w:val="00F65D91"/>
    <w:rsid w:val="00F65F84"/>
    <w:rsid w:val="00F65FE9"/>
    <w:rsid w:val="00F660AE"/>
    <w:rsid w:val="00F660CD"/>
    <w:rsid w:val="00F660FC"/>
    <w:rsid w:val="00F6642B"/>
    <w:rsid w:val="00F664E0"/>
    <w:rsid w:val="00F6671C"/>
    <w:rsid w:val="00F66A06"/>
    <w:rsid w:val="00F66A35"/>
    <w:rsid w:val="00F66B99"/>
    <w:rsid w:val="00F66C07"/>
    <w:rsid w:val="00F66CD1"/>
    <w:rsid w:val="00F66CF6"/>
    <w:rsid w:val="00F66DFC"/>
    <w:rsid w:val="00F66F7B"/>
    <w:rsid w:val="00F672C1"/>
    <w:rsid w:val="00F67805"/>
    <w:rsid w:val="00F67916"/>
    <w:rsid w:val="00F67B03"/>
    <w:rsid w:val="00F67C3B"/>
    <w:rsid w:val="00F67CC6"/>
    <w:rsid w:val="00F70292"/>
    <w:rsid w:val="00F702EC"/>
    <w:rsid w:val="00F70388"/>
    <w:rsid w:val="00F70746"/>
    <w:rsid w:val="00F70BDD"/>
    <w:rsid w:val="00F70E88"/>
    <w:rsid w:val="00F71029"/>
    <w:rsid w:val="00F710C9"/>
    <w:rsid w:val="00F71520"/>
    <w:rsid w:val="00F716BE"/>
    <w:rsid w:val="00F71756"/>
    <w:rsid w:val="00F71805"/>
    <w:rsid w:val="00F718E6"/>
    <w:rsid w:val="00F71B3D"/>
    <w:rsid w:val="00F71BAD"/>
    <w:rsid w:val="00F71DBE"/>
    <w:rsid w:val="00F71F00"/>
    <w:rsid w:val="00F72203"/>
    <w:rsid w:val="00F7255B"/>
    <w:rsid w:val="00F7260F"/>
    <w:rsid w:val="00F72D56"/>
    <w:rsid w:val="00F72F8F"/>
    <w:rsid w:val="00F7313A"/>
    <w:rsid w:val="00F733BC"/>
    <w:rsid w:val="00F73B96"/>
    <w:rsid w:val="00F73D0E"/>
    <w:rsid w:val="00F73E74"/>
    <w:rsid w:val="00F73FEC"/>
    <w:rsid w:val="00F73FFF"/>
    <w:rsid w:val="00F7410B"/>
    <w:rsid w:val="00F74348"/>
    <w:rsid w:val="00F74393"/>
    <w:rsid w:val="00F744EC"/>
    <w:rsid w:val="00F74CDE"/>
    <w:rsid w:val="00F7508B"/>
    <w:rsid w:val="00F7527D"/>
    <w:rsid w:val="00F75534"/>
    <w:rsid w:val="00F7566B"/>
    <w:rsid w:val="00F7575F"/>
    <w:rsid w:val="00F7590F"/>
    <w:rsid w:val="00F75A74"/>
    <w:rsid w:val="00F75A76"/>
    <w:rsid w:val="00F75C06"/>
    <w:rsid w:val="00F75C45"/>
    <w:rsid w:val="00F75EEA"/>
    <w:rsid w:val="00F75FE2"/>
    <w:rsid w:val="00F75FF9"/>
    <w:rsid w:val="00F7625C"/>
    <w:rsid w:val="00F765A4"/>
    <w:rsid w:val="00F766DA"/>
    <w:rsid w:val="00F7685D"/>
    <w:rsid w:val="00F7697F"/>
    <w:rsid w:val="00F76BC7"/>
    <w:rsid w:val="00F76DC6"/>
    <w:rsid w:val="00F771F4"/>
    <w:rsid w:val="00F772CC"/>
    <w:rsid w:val="00F773BB"/>
    <w:rsid w:val="00F773D9"/>
    <w:rsid w:val="00F7760F"/>
    <w:rsid w:val="00F77653"/>
    <w:rsid w:val="00F77733"/>
    <w:rsid w:val="00F7782A"/>
    <w:rsid w:val="00F77AB3"/>
    <w:rsid w:val="00F77CA0"/>
    <w:rsid w:val="00F77CA4"/>
    <w:rsid w:val="00F77D15"/>
    <w:rsid w:val="00F8007F"/>
    <w:rsid w:val="00F8036E"/>
    <w:rsid w:val="00F807DA"/>
    <w:rsid w:val="00F809C4"/>
    <w:rsid w:val="00F80A6B"/>
    <w:rsid w:val="00F80BFC"/>
    <w:rsid w:val="00F80C68"/>
    <w:rsid w:val="00F80E9B"/>
    <w:rsid w:val="00F80F16"/>
    <w:rsid w:val="00F8163F"/>
    <w:rsid w:val="00F8172C"/>
    <w:rsid w:val="00F8181B"/>
    <w:rsid w:val="00F81AA1"/>
    <w:rsid w:val="00F81B40"/>
    <w:rsid w:val="00F81E5E"/>
    <w:rsid w:val="00F820A5"/>
    <w:rsid w:val="00F8221D"/>
    <w:rsid w:val="00F82453"/>
    <w:rsid w:val="00F8247F"/>
    <w:rsid w:val="00F82856"/>
    <w:rsid w:val="00F82C7B"/>
    <w:rsid w:val="00F82E13"/>
    <w:rsid w:val="00F82F1A"/>
    <w:rsid w:val="00F82F7E"/>
    <w:rsid w:val="00F82F99"/>
    <w:rsid w:val="00F83037"/>
    <w:rsid w:val="00F8305C"/>
    <w:rsid w:val="00F83138"/>
    <w:rsid w:val="00F834A4"/>
    <w:rsid w:val="00F83608"/>
    <w:rsid w:val="00F837C5"/>
    <w:rsid w:val="00F8383C"/>
    <w:rsid w:val="00F83BFD"/>
    <w:rsid w:val="00F83C7E"/>
    <w:rsid w:val="00F841C2"/>
    <w:rsid w:val="00F8427F"/>
    <w:rsid w:val="00F84735"/>
    <w:rsid w:val="00F84870"/>
    <w:rsid w:val="00F84933"/>
    <w:rsid w:val="00F84A1A"/>
    <w:rsid w:val="00F84A70"/>
    <w:rsid w:val="00F84C0A"/>
    <w:rsid w:val="00F84D51"/>
    <w:rsid w:val="00F84F7D"/>
    <w:rsid w:val="00F853A4"/>
    <w:rsid w:val="00F853F5"/>
    <w:rsid w:val="00F8542D"/>
    <w:rsid w:val="00F855BC"/>
    <w:rsid w:val="00F8568F"/>
    <w:rsid w:val="00F8569E"/>
    <w:rsid w:val="00F85719"/>
    <w:rsid w:val="00F85939"/>
    <w:rsid w:val="00F85A0A"/>
    <w:rsid w:val="00F85A14"/>
    <w:rsid w:val="00F85A53"/>
    <w:rsid w:val="00F85B1C"/>
    <w:rsid w:val="00F85B38"/>
    <w:rsid w:val="00F85BBD"/>
    <w:rsid w:val="00F85F2A"/>
    <w:rsid w:val="00F8665C"/>
    <w:rsid w:val="00F8676E"/>
    <w:rsid w:val="00F86892"/>
    <w:rsid w:val="00F86928"/>
    <w:rsid w:val="00F86A41"/>
    <w:rsid w:val="00F86B08"/>
    <w:rsid w:val="00F86BA4"/>
    <w:rsid w:val="00F86E4D"/>
    <w:rsid w:val="00F86EBE"/>
    <w:rsid w:val="00F87070"/>
    <w:rsid w:val="00F875B2"/>
    <w:rsid w:val="00F87926"/>
    <w:rsid w:val="00F87981"/>
    <w:rsid w:val="00F87AED"/>
    <w:rsid w:val="00F87D02"/>
    <w:rsid w:val="00F87EB3"/>
    <w:rsid w:val="00F901F9"/>
    <w:rsid w:val="00F90212"/>
    <w:rsid w:val="00F90261"/>
    <w:rsid w:val="00F903DB"/>
    <w:rsid w:val="00F903F5"/>
    <w:rsid w:val="00F904EF"/>
    <w:rsid w:val="00F9051B"/>
    <w:rsid w:val="00F9057B"/>
    <w:rsid w:val="00F906A9"/>
    <w:rsid w:val="00F9087D"/>
    <w:rsid w:val="00F90948"/>
    <w:rsid w:val="00F90A69"/>
    <w:rsid w:val="00F90D18"/>
    <w:rsid w:val="00F90D5D"/>
    <w:rsid w:val="00F90EB0"/>
    <w:rsid w:val="00F90F13"/>
    <w:rsid w:val="00F90FDA"/>
    <w:rsid w:val="00F90FDC"/>
    <w:rsid w:val="00F910AA"/>
    <w:rsid w:val="00F910CE"/>
    <w:rsid w:val="00F91208"/>
    <w:rsid w:val="00F912FC"/>
    <w:rsid w:val="00F91312"/>
    <w:rsid w:val="00F91399"/>
    <w:rsid w:val="00F913C6"/>
    <w:rsid w:val="00F91485"/>
    <w:rsid w:val="00F91557"/>
    <w:rsid w:val="00F91727"/>
    <w:rsid w:val="00F91A75"/>
    <w:rsid w:val="00F91CEA"/>
    <w:rsid w:val="00F91D48"/>
    <w:rsid w:val="00F91DD3"/>
    <w:rsid w:val="00F91EF9"/>
    <w:rsid w:val="00F91FD8"/>
    <w:rsid w:val="00F920DE"/>
    <w:rsid w:val="00F9211F"/>
    <w:rsid w:val="00F921ED"/>
    <w:rsid w:val="00F9228F"/>
    <w:rsid w:val="00F925B4"/>
    <w:rsid w:val="00F92681"/>
    <w:rsid w:val="00F92767"/>
    <w:rsid w:val="00F929BF"/>
    <w:rsid w:val="00F92A5E"/>
    <w:rsid w:val="00F92B32"/>
    <w:rsid w:val="00F92C33"/>
    <w:rsid w:val="00F92EC8"/>
    <w:rsid w:val="00F9310A"/>
    <w:rsid w:val="00F93257"/>
    <w:rsid w:val="00F93449"/>
    <w:rsid w:val="00F934D1"/>
    <w:rsid w:val="00F93768"/>
    <w:rsid w:val="00F938A7"/>
    <w:rsid w:val="00F93CB4"/>
    <w:rsid w:val="00F93D54"/>
    <w:rsid w:val="00F93E2A"/>
    <w:rsid w:val="00F94053"/>
    <w:rsid w:val="00F94074"/>
    <w:rsid w:val="00F9410B"/>
    <w:rsid w:val="00F9414D"/>
    <w:rsid w:val="00F943E9"/>
    <w:rsid w:val="00F94479"/>
    <w:rsid w:val="00F94758"/>
    <w:rsid w:val="00F94864"/>
    <w:rsid w:val="00F948E1"/>
    <w:rsid w:val="00F94978"/>
    <w:rsid w:val="00F94CBA"/>
    <w:rsid w:val="00F94D12"/>
    <w:rsid w:val="00F94D77"/>
    <w:rsid w:val="00F94F4C"/>
    <w:rsid w:val="00F9507D"/>
    <w:rsid w:val="00F95541"/>
    <w:rsid w:val="00F9586E"/>
    <w:rsid w:val="00F95A78"/>
    <w:rsid w:val="00F95B74"/>
    <w:rsid w:val="00F95BDD"/>
    <w:rsid w:val="00F95C51"/>
    <w:rsid w:val="00F96105"/>
    <w:rsid w:val="00F96122"/>
    <w:rsid w:val="00F96BDF"/>
    <w:rsid w:val="00F96F07"/>
    <w:rsid w:val="00F96FA3"/>
    <w:rsid w:val="00F96FF3"/>
    <w:rsid w:val="00F97128"/>
    <w:rsid w:val="00F97188"/>
    <w:rsid w:val="00F97418"/>
    <w:rsid w:val="00F97760"/>
    <w:rsid w:val="00F977CE"/>
    <w:rsid w:val="00F97824"/>
    <w:rsid w:val="00F97AE1"/>
    <w:rsid w:val="00F97B6F"/>
    <w:rsid w:val="00F97C06"/>
    <w:rsid w:val="00F97C0B"/>
    <w:rsid w:val="00F97DA6"/>
    <w:rsid w:val="00FA0005"/>
    <w:rsid w:val="00FA02EE"/>
    <w:rsid w:val="00FA0337"/>
    <w:rsid w:val="00FA080A"/>
    <w:rsid w:val="00FA08FC"/>
    <w:rsid w:val="00FA0977"/>
    <w:rsid w:val="00FA0B94"/>
    <w:rsid w:val="00FA0C13"/>
    <w:rsid w:val="00FA0C2C"/>
    <w:rsid w:val="00FA0CAC"/>
    <w:rsid w:val="00FA102A"/>
    <w:rsid w:val="00FA116D"/>
    <w:rsid w:val="00FA1191"/>
    <w:rsid w:val="00FA1AD1"/>
    <w:rsid w:val="00FA1BB9"/>
    <w:rsid w:val="00FA1D11"/>
    <w:rsid w:val="00FA1D53"/>
    <w:rsid w:val="00FA208B"/>
    <w:rsid w:val="00FA2232"/>
    <w:rsid w:val="00FA2459"/>
    <w:rsid w:val="00FA250E"/>
    <w:rsid w:val="00FA2D36"/>
    <w:rsid w:val="00FA2DB7"/>
    <w:rsid w:val="00FA2E4B"/>
    <w:rsid w:val="00FA2EB8"/>
    <w:rsid w:val="00FA2EF1"/>
    <w:rsid w:val="00FA2F67"/>
    <w:rsid w:val="00FA32CC"/>
    <w:rsid w:val="00FA3360"/>
    <w:rsid w:val="00FA33A6"/>
    <w:rsid w:val="00FA33D8"/>
    <w:rsid w:val="00FA33F5"/>
    <w:rsid w:val="00FA342B"/>
    <w:rsid w:val="00FA34A0"/>
    <w:rsid w:val="00FA34F4"/>
    <w:rsid w:val="00FA35AD"/>
    <w:rsid w:val="00FA3B3C"/>
    <w:rsid w:val="00FA3B41"/>
    <w:rsid w:val="00FA3CB0"/>
    <w:rsid w:val="00FA3E2A"/>
    <w:rsid w:val="00FA3EB6"/>
    <w:rsid w:val="00FA4400"/>
    <w:rsid w:val="00FA4468"/>
    <w:rsid w:val="00FA451D"/>
    <w:rsid w:val="00FA47BD"/>
    <w:rsid w:val="00FA47C5"/>
    <w:rsid w:val="00FA47CE"/>
    <w:rsid w:val="00FA4962"/>
    <w:rsid w:val="00FA4AFE"/>
    <w:rsid w:val="00FA4CE6"/>
    <w:rsid w:val="00FA4EAA"/>
    <w:rsid w:val="00FA4EB1"/>
    <w:rsid w:val="00FA4F63"/>
    <w:rsid w:val="00FA51FE"/>
    <w:rsid w:val="00FA532D"/>
    <w:rsid w:val="00FA57E2"/>
    <w:rsid w:val="00FA58F7"/>
    <w:rsid w:val="00FA59B0"/>
    <w:rsid w:val="00FA59BF"/>
    <w:rsid w:val="00FA5AAF"/>
    <w:rsid w:val="00FA5CD0"/>
    <w:rsid w:val="00FA5DC0"/>
    <w:rsid w:val="00FA6261"/>
    <w:rsid w:val="00FA6430"/>
    <w:rsid w:val="00FA6601"/>
    <w:rsid w:val="00FA6653"/>
    <w:rsid w:val="00FA66E4"/>
    <w:rsid w:val="00FA67BC"/>
    <w:rsid w:val="00FA6B62"/>
    <w:rsid w:val="00FA6C47"/>
    <w:rsid w:val="00FA6F64"/>
    <w:rsid w:val="00FA705F"/>
    <w:rsid w:val="00FA7403"/>
    <w:rsid w:val="00FA7608"/>
    <w:rsid w:val="00FA77E9"/>
    <w:rsid w:val="00FA7B03"/>
    <w:rsid w:val="00FA7B80"/>
    <w:rsid w:val="00FA7CE5"/>
    <w:rsid w:val="00FA7D3A"/>
    <w:rsid w:val="00FA7D50"/>
    <w:rsid w:val="00FA7D68"/>
    <w:rsid w:val="00FA7DB7"/>
    <w:rsid w:val="00FA7E93"/>
    <w:rsid w:val="00FB021B"/>
    <w:rsid w:val="00FB049E"/>
    <w:rsid w:val="00FB058B"/>
    <w:rsid w:val="00FB07F7"/>
    <w:rsid w:val="00FB0929"/>
    <w:rsid w:val="00FB09E5"/>
    <w:rsid w:val="00FB0A84"/>
    <w:rsid w:val="00FB0B18"/>
    <w:rsid w:val="00FB0B83"/>
    <w:rsid w:val="00FB0BFE"/>
    <w:rsid w:val="00FB0DAF"/>
    <w:rsid w:val="00FB0DC2"/>
    <w:rsid w:val="00FB1001"/>
    <w:rsid w:val="00FB1046"/>
    <w:rsid w:val="00FB1138"/>
    <w:rsid w:val="00FB13A2"/>
    <w:rsid w:val="00FB13B7"/>
    <w:rsid w:val="00FB1422"/>
    <w:rsid w:val="00FB1530"/>
    <w:rsid w:val="00FB15E3"/>
    <w:rsid w:val="00FB18EA"/>
    <w:rsid w:val="00FB1944"/>
    <w:rsid w:val="00FB1947"/>
    <w:rsid w:val="00FB1AB0"/>
    <w:rsid w:val="00FB1CC7"/>
    <w:rsid w:val="00FB1DDA"/>
    <w:rsid w:val="00FB201B"/>
    <w:rsid w:val="00FB2080"/>
    <w:rsid w:val="00FB21D1"/>
    <w:rsid w:val="00FB229A"/>
    <w:rsid w:val="00FB2345"/>
    <w:rsid w:val="00FB23CD"/>
    <w:rsid w:val="00FB2637"/>
    <w:rsid w:val="00FB26E8"/>
    <w:rsid w:val="00FB28AA"/>
    <w:rsid w:val="00FB296E"/>
    <w:rsid w:val="00FB29C2"/>
    <w:rsid w:val="00FB2ACA"/>
    <w:rsid w:val="00FB2B28"/>
    <w:rsid w:val="00FB2C2E"/>
    <w:rsid w:val="00FB2D1A"/>
    <w:rsid w:val="00FB2D3C"/>
    <w:rsid w:val="00FB2D7E"/>
    <w:rsid w:val="00FB2FA3"/>
    <w:rsid w:val="00FB2FE1"/>
    <w:rsid w:val="00FB3204"/>
    <w:rsid w:val="00FB3212"/>
    <w:rsid w:val="00FB3355"/>
    <w:rsid w:val="00FB3382"/>
    <w:rsid w:val="00FB3408"/>
    <w:rsid w:val="00FB3499"/>
    <w:rsid w:val="00FB3554"/>
    <w:rsid w:val="00FB3572"/>
    <w:rsid w:val="00FB35D5"/>
    <w:rsid w:val="00FB36EA"/>
    <w:rsid w:val="00FB3750"/>
    <w:rsid w:val="00FB39EA"/>
    <w:rsid w:val="00FB3B9B"/>
    <w:rsid w:val="00FB3BC4"/>
    <w:rsid w:val="00FB3C7C"/>
    <w:rsid w:val="00FB3CEA"/>
    <w:rsid w:val="00FB3DAE"/>
    <w:rsid w:val="00FB3DE7"/>
    <w:rsid w:val="00FB3EB7"/>
    <w:rsid w:val="00FB3ED7"/>
    <w:rsid w:val="00FB4086"/>
    <w:rsid w:val="00FB418B"/>
    <w:rsid w:val="00FB42E2"/>
    <w:rsid w:val="00FB433D"/>
    <w:rsid w:val="00FB4CBD"/>
    <w:rsid w:val="00FB533B"/>
    <w:rsid w:val="00FB5528"/>
    <w:rsid w:val="00FB5649"/>
    <w:rsid w:val="00FB56C6"/>
    <w:rsid w:val="00FB575C"/>
    <w:rsid w:val="00FB5C99"/>
    <w:rsid w:val="00FB5C9C"/>
    <w:rsid w:val="00FB5CF9"/>
    <w:rsid w:val="00FB5D0B"/>
    <w:rsid w:val="00FB5DBE"/>
    <w:rsid w:val="00FB5E00"/>
    <w:rsid w:val="00FB5EE9"/>
    <w:rsid w:val="00FB5F43"/>
    <w:rsid w:val="00FB62A6"/>
    <w:rsid w:val="00FB63E4"/>
    <w:rsid w:val="00FB64E1"/>
    <w:rsid w:val="00FB673E"/>
    <w:rsid w:val="00FB6785"/>
    <w:rsid w:val="00FB685D"/>
    <w:rsid w:val="00FB6949"/>
    <w:rsid w:val="00FB6A0E"/>
    <w:rsid w:val="00FB6DDE"/>
    <w:rsid w:val="00FB6F98"/>
    <w:rsid w:val="00FB72D0"/>
    <w:rsid w:val="00FB7362"/>
    <w:rsid w:val="00FB7393"/>
    <w:rsid w:val="00FB743C"/>
    <w:rsid w:val="00FB753B"/>
    <w:rsid w:val="00FB7655"/>
    <w:rsid w:val="00FB7764"/>
    <w:rsid w:val="00FB7797"/>
    <w:rsid w:val="00FB77E7"/>
    <w:rsid w:val="00FB7832"/>
    <w:rsid w:val="00FB78CE"/>
    <w:rsid w:val="00FB7A9D"/>
    <w:rsid w:val="00FB7C39"/>
    <w:rsid w:val="00FB7D20"/>
    <w:rsid w:val="00FB7E22"/>
    <w:rsid w:val="00FB7EB6"/>
    <w:rsid w:val="00FC0039"/>
    <w:rsid w:val="00FC0367"/>
    <w:rsid w:val="00FC05B4"/>
    <w:rsid w:val="00FC066B"/>
    <w:rsid w:val="00FC0705"/>
    <w:rsid w:val="00FC07BA"/>
    <w:rsid w:val="00FC091A"/>
    <w:rsid w:val="00FC0A3A"/>
    <w:rsid w:val="00FC0D61"/>
    <w:rsid w:val="00FC0F58"/>
    <w:rsid w:val="00FC1238"/>
    <w:rsid w:val="00FC128F"/>
    <w:rsid w:val="00FC12AC"/>
    <w:rsid w:val="00FC134B"/>
    <w:rsid w:val="00FC1365"/>
    <w:rsid w:val="00FC174F"/>
    <w:rsid w:val="00FC17BF"/>
    <w:rsid w:val="00FC191D"/>
    <w:rsid w:val="00FC1951"/>
    <w:rsid w:val="00FC19D4"/>
    <w:rsid w:val="00FC1CA2"/>
    <w:rsid w:val="00FC1DDE"/>
    <w:rsid w:val="00FC1E30"/>
    <w:rsid w:val="00FC1E4D"/>
    <w:rsid w:val="00FC1ED0"/>
    <w:rsid w:val="00FC20B9"/>
    <w:rsid w:val="00FC224F"/>
    <w:rsid w:val="00FC2436"/>
    <w:rsid w:val="00FC2578"/>
    <w:rsid w:val="00FC2659"/>
    <w:rsid w:val="00FC2684"/>
    <w:rsid w:val="00FC2726"/>
    <w:rsid w:val="00FC2A06"/>
    <w:rsid w:val="00FC2A79"/>
    <w:rsid w:val="00FC2B56"/>
    <w:rsid w:val="00FC2DDA"/>
    <w:rsid w:val="00FC2EA3"/>
    <w:rsid w:val="00FC2F1D"/>
    <w:rsid w:val="00FC2F3A"/>
    <w:rsid w:val="00FC340A"/>
    <w:rsid w:val="00FC36E9"/>
    <w:rsid w:val="00FC3775"/>
    <w:rsid w:val="00FC37CD"/>
    <w:rsid w:val="00FC3851"/>
    <w:rsid w:val="00FC38E6"/>
    <w:rsid w:val="00FC38FB"/>
    <w:rsid w:val="00FC396E"/>
    <w:rsid w:val="00FC3C93"/>
    <w:rsid w:val="00FC3CA5"/>
    <w:rsid w:val="00FC3D3A"/>
    <w:rsid w:val="00FC3D57"/>
    <w:rsid w:val="00FC3EB4"/>
    <w:rsid w:val="00FC40F7"/>
    <w:rsid w:val="00FC410A"/>
    <w:rsid w:val="00FC416B"/>
    <w:rsid w:val="00FC41B5"/>
    <w:rsid w:val="00FC422F"/>
    <w:rsid w:val="00FC4373"/>
    <w:rsid w:val="00FC43ED"/>
    <w:rsid w:val="00FC466C"/>
    <w:rsid w:val="00FC46CB"/>
    <w:rsid w:val="00FC46DD"/>
    <w:rsid w:val="00FC4790"/>
    <w:rsid w:val="00FC4816"/>
    <w:rsid w:val="00FC4A67"/>
    <w:rsid w:val="00FC4ACD"/>
    <w:rsid w:val="00FC4ADC"/>
    <w:rsid w:val="00FC4AE1"/>
    <w:rsid w:val="00FC4BF2"/>
    <w:rsid w:val="00FC4CA1"/>
    <w:rsid w:val="00FC4CF8"/>
    <w:rsid w:val="00FC4D97"/>
    <w:rsid w:val="00FC508E"/>
    <w:rsid w:val="00FC5133"/>
    <w:rsid w:val="00FC51B8"/>
    <w:rsid w:val="00FC527A"/>
    <w:rsid w:val="00FC54DA"/>
    <w:rsid w:val="00FC5526"/>
    <w:rsid w:val="00FC55A5"/>
    <w:rsid w:val="00FC57E4"/>
    <w:rsid w:val="00FC5934"/>
    <w:rsid w:val="00FC5C46"/>
    <w:rsid w:val="00FC5D0F"/>
    <w:rsid w:val="00FC5E0F"/>
    <w:rsid w:val="00FC5E7D"/>
    <w:rsid w:val="00FC5EDA"/>
    <w:rsid w:val="00FC5FD1"/>
    <w:rsid w:val="00FC608E"/>
    <w:rsid w:val="00FC620E"/>
    <w:rsid w:val="00FC6436"/>
    <w:rsid w:val="00FC6519"/>
    <w:rsid w:val="00FC65A3"/>
    <w:rsid w:val="00FC65A9"/>
    <w:rsid w:val="00FC6712"/>
    <w:rsid w:val="00FC68E9"/>
    <w:rsid w:val="00FC6B27"/>
    <w:rsid w:val="00FC6C2D"/>
    <w:rsid w:val="00FC6F30"/>
    <w:rsid w:val="00FC70E8"/>
    <w:rsid w:val="00FC7827"/>
    <w:rsid w:val="00FC7AD8"/>
    <w:rsid w:val="00FD039C"/>
    <w:rsid w:val="00FD060F"/>
    <w:rsid w:val="00FD0A2D"/>
    <w:rsid w:val="00FD0B02"/>
    <w:rsid w:val="00FD0CE7"/>
    <w:rsid w:val="00FD0D76"/>
    <w:rsid w:val="00FD0DAE"/>
    <w:rsid w:val="00FD112A"/>
    <w:rsid w:val="00FD1305"/>
    <w:rsid w:val="00FD13F9"/>
    <w:rsid w:val="00FD14F9"/>
    <w:rsid w:val="00FD16AB"/>
    <w:rsid w:val="00FD1721"/>
    <w:rsid w:val="00FD1750"/>
    <w:rsid w:val="00FD17F0"/>
    <w:rsid w:val="00FD1871"/>
    <w:rsid w:val="00FD1B63"/>
    <w:rsid w:val="00FD1F0A"/>
    <w:rsid w:val="00FD1F5C"/>
    <w:rsid w:val="00FD2071"/>
    <w:rsid w:val="00FD20FE"/>
    <w:rsid w:val="00FD26C2"/>
    <w:rsid w:val="00FD27B5"/>
    <w:rsid w:val="00FD288E"/>
    <w:rsid w:val="00FD2A68"/>
    <w:rsid w:val="00FD2CBE"/>
    <w:rsid w:val="00FD2E3A"/>
    <w:rsid w:val="00FD2EE6"/>
    <w:rsid w:val="00FD32C4"/>
    <w:rsid w:val="00FD335E"/>
    <w:rsid w:val="00FD361D"/>
    <w:rsid w:val="00FD36BB"/>
    <w:rsid w:val="00FD36F7"/>
    <w:rsid w:val="00FD370B"/>
    <w:rsid w:val="00FD3720"/>
    <w:rsid w:val="00FD382A"/>
    <w:rsid w:val="00FD38DC"/>
    <w:rsid w:val="00FD3993"/>
    <w:rsid w:val="00FD3B96"/>
    <w:rsid w:val="00FD3DB5"/>
    <w:rsid w:val="00FD3F7D"/>
    <w:rsid w:val="00FD41CC"/>
    <w:rsid w:val="00FD42B8"/>
    <w:rsid w:val="00FD431F"/>
    <w:rsid w:val="00FD4471"/>
    <w:rsid w:val="00FD457F"/>
    <w:rsid w:val="00FD47ED"/>
    <w:rsid w:val="00FD49EB"/>
    <w:rsid w:val="00FD4B16"/>
    <w:rsid w:val="00FD4FDD"/>
    <w:rsid w:val="00FD507C"/>
    <w:rsid w:val="00FD5125"/>
    <w:rsid w:val="00FD5276"/>
    <w:rsid w:val="00FD53FE"/>
    <w:rsid w:val="00FD540F"/>
    <w:rsid w:val="00FD546D"/>
    <w:rsid w:val="00FD54B3"/>
    <w:rsid w:val="00FD550B"/>
    <w:rsid w:val="00FD5522"/>
    <w:rsid w:val="00FD5679"/>
    <w:rsid w:val="00FD56BF"/>
    <w:rsid w:val="00FD5840"/>
    <w:rsid w:val="00FD58D9"/>
    <w:rsid w:val="00FD59B2"/>
    <w:rsid w:val="00FD5A67"/>
    <w:rsid w:val="00FD5D0E"/>
    <w:rsid w:val="00FD5DC8"/>
    <w:rsid w:val="00FD5DD6"/>
    <w:rsid w:val="00FD5E07"/>
    <w:rsid w:val="00FD5E7D"/>
    <w:rsid w:val="00FD5FFE"/>
    <w:rsid w:val="00FD60D4"/>
    <w:rsid w:val="00FD61F1"/>
    <w:rsid w:val="00FD6237"/>
    <w:rsid w:val="00FD6457"/>
    <w:rsid w:val="00FD6977"/>
    <w:rsid w:val="00FD6DCD"/>
    <w:rsid w:val="00FD6E00"/>
    <w:rsid w:val="00FD6F9D"/>
    <w:rsid w:val="00FD71F1"/>
    <w:rsid w:val="00FD7236"/>
    <w:rsid w:val="00FD72F9"/>
    <w:rsid w:val="00FD755E"/>
    <w:rsid w:val="00FD7789"/>
    <w:rsid w:val="00FD77A5"/>
    <w:rsid w:val="00FD7AD1"/>
    <w:rsid w:val="00FD7CD3"/>
    <w:rsid w:val="00FD7DAC"/>
    <w:rsid w:val="00FD7DB4"/>
    <w:rsid w:val="00FE00C2"/>
    <w:rsid w:val="00FE032E"/>
    <w:rsid w:val="00FE0337"/>
    <w:rsid w:val="00FE03A2"/>
    <w:rsid w:val="00FE04AC"/>
    <w:rsid w:val="00FE0547"/>
    <w:rsid w:val="00FE05BC"/>
    <w:rsid w:val="00FE0626"/>
    <w:rsid w:val="00FE0A29"/>
    <w:rsid w:val="00FE0D89"/>
    <w:rsid w:val="00FE0F23"/>
    <w:rsid w:val="00FE13A3"/>
    <w:rsid w:val="00FE15ED"/>
    <w:rsid w:val="00FE19EE"/>
    <w:rsid w:val="00FE1BA4"/>
    <w:rsid w:val="00FE1D4E"/>
    <w:rsid w:val="00FE20B0"/>
    <w:rsid w:val="00FE248A"/>
    <w:rsid w:val="00FE2AC3"/>
    <w:rsid w:val="00FE2CC9"/>
    <w:rsid w:val="00FE30A7"/>
    <w:rsid w:val="00FE30B2"/>
    <w:rsid w:val="00FE324D"/>
    <w:rsid w:val="00FE33C8"/>
    <w:rsid w:val="00FE342C"/>
    <w:rsid w:val="00FE34CC"/>
    <w:rsid w:val="00FE35E4"/>
    <w:rsid w:val="00FE3777"/>
    <w:rsid w:val="00FE3927"/>
    <w:rsid w:val="00FE398B"/>
    <w:rsid w:val="00FE3A38"/>
    <w:rsid w:val="00FE3CFC"/>
    <w:rsid w:val="00FE3F03"/>
    <w:rsid w:val="00FE410C"/>
    <w:rsid w:val="00FE41CB"/>
    <w:rsid w:val="00FE44C5"/>
    <w:rsid w:val="00FE4551"/>
    <w:rsid w:val="00FE45EF"/>
    <w:rsid w:val="00FE4617"/>
    <w:rsid w:val="00FE4E5A"/>
    <w:rsid w:val="00FE51DF"/>
    <w:rsid w:val="00FE5328"/>
    <w:rsid w:val="00FE5548"/>
    <w:rsid w:val="00FE55BA"/>
    <w:rsid w:val="00FE56A1"/>
    <w:rsid w:val="00FE58C8"/>
    <w:rsid w:val="00FE59F9"/>
    <w:rsid w:val="00FE5D72"/>
    <w:rsid w:val="00FE5E48"/>
    <w:rsid w:val="00FE5EF7"/>
    <w:rsid w:val="00FE6200"/>
    <w:rsid w:val="00FE6257"/>
    <w:rsid w:val="00FE6309"/>
    <w:rsid w:val="00FE6710"/>
    <w:rsid w:val="00FE6A89"/>
    <w:rsid w:val="00FE6C78"/>
    <w:rsid w:val="00FE70A0"/>
    <w:rsid w:val="00FE7248"/>
    <w:rsid w:val="00FE7369"/>
    <w:rsid w:val="00FE759C"/>
    <w:rsid w:val="00FE75C5"/>
    <w:rsid w:val="00FE7653"/>
    <w:rsid w:val="00FE771A"/>
    <w:rsid w:val="00FE7892"/>
    <w:rsid w:val="00FE7EFD"/>
    <w:rsid w:val="00FE7F02"/>
    <w:rsid w:val="00FF043F"/>
    <w:rsid w:val="00FF0521"/>
    <w:rsid w:val="00FF05AA"/>
    <w:rsid w:val="00FF074A"/>
    <w:rsid w:val="00FF0ACD"/>
    <w:rsid w:val="00FF0BA3"/>
    <w:rsid w:val="00FF0C0D"/>
    <w:rsid w:val="00FF0CDF"/>
    <w:rsid w:val="00FF0E05"/>
    <w:rsid w:val="00FF0E72"/>
    <w:rsid w:val="00FF0FC8"/>
    <w:rsid w:val="00FF1021"/>
    <w:rsid w:val="00FF12B0"/>
    <w:rsid w:val="00FF12BC"/>
    <w:rsid w:val="00FF1351"/>
    <w:rsid w:val="00FF141F"/>
    <w:rsid w:val="00FF1505"/>
    <w:rsid w:val="00FF17C1"/>
    <w:rsid w:val="00FF1814"/>
    <w:rsid w:val="00FF1B31"/>
    <w:rsid w:val="00FF1BDD"/>
    <w:rsid w:val="00FF1BED"/>
    <w:rsid w:val="00FF1D08"/>
    <w:rsid w:val="00FF21DE"/>
    <w:rsid w:val="00FF21E6"/>
    <w:rsid w:val="00FF236D"/>
    <w:rsid w:val="00FF247A"/>
    <w:rsid w:val="00FF2547"/>
    <w:rsid w:val="00FF2628"/>
    <w:rsid w:val="00FF2847"/>
    <w:rsid w:val="00FF288A"/>
    <w:rsid w:val="00FF2C8A"/>
    <w:rsid w:val="00FF3222"/>
    <w:rsid w:val="00FF32A9"/>
    <w:rsid w:val="00FF33C7"/>
    <w:rsid w:val="00FF341D"/>
    <w:rsid w:val="00FF3536"/>
    <w:rsid w:val="00FF362E"/>
    <w:rsid w:val="00FF375F"/>
    <w:rsid w:val="00FF3A1B"/>
    <w:rsid w:val="00FF3B7E"/>
    <w:rsid w:val="00FF3B93"/>
    <w:rsid w:val="00FF3C54"/>
    <w:rsid w:val="00FF3DC8"/>
    <w:rsid w:val="00FF3E23"/>
    <w:rsid w:val="00FF406D"/>
    <w:rsid w:val="00FF424C"/>
    <w:rsid w:val="00FF42C8"/>
    <w:rsid w:val="00FF4325"/>
    <w:rsid w:val="00FF4567"/>
    <w:rsid w:val="00FF46DD"/>
    <w:rsid w:val="00FF48A2"/>
    <w:rsid w:val="00FF496F"/>
    <w:rsid w:val="00FF4A46"/>
    <w:rsid w:val="00FF4B0E"/>
    <w:rsid w:val="00FF4B6F"/>
    <w:rsid w:val="00FF4CB9"/>
    <w:rsid w:val="00FF4E9D"/>
    <w:rsid w:val="00FF50E2"/>
    <w:rsid w:val="00FF510F"/>
    <w:rsid w:val="00FF5360"/>
    <w:rsid w:val="00FF5369"/>
    <w:rsid w:val="00FF542F"/>
    <w:rsid w:val="00FF5618"/>
    <w:rsid w:val="00FF5619"/>
    <w:rsid w:val="00FF56A9"/>
    <w:rsid w:val="00FF577C"/>
    <w:rsid w:val="00FF5902"/>
    <w:rsid w:val="00FF5AAF"/>
    <w:rsid w:val="00FF5ABA"/>
    <w:rsid w:val="00FF5CE3"/>
    <w:rsid w:val="00FF5F93"/>
    <w:rsid w:val="00FF614F"/>
    <w:rsid w:val="00FF69F4"/>
    <w:rsid w:val="00FF6BF8"/>
    <w:rsid w:val="00FF6C77"/>
    <w:rsid w:val="00FF6DB7"/>
    <w:rsid w:val="00FF6F70"/>
    <w:rsid w:val="00FF6FAF"/>
    <w:rsid w:val="00FF7226"/>
    <w:rsid w:val="00FF7308"/>
    <w:rsid w:val="00FF748B"/>
    <w:rsid w:val="00FF7A7A"/>
    <w:rsid w:val="00FF7D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1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ED3C83"/>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ED3C83"/>
    <w:pPr>
      <w:keepNext/>
      <w:numPr>
        <w:numId w:val="1"/>
      </w:numPr>
      <w:ind w:right="1296"/>
      <w:outlineLvl w:val="0"/>
    </w:pPr>
    <w:rPr>
      <w:u w:val="single"/>
    </w:rPr>
  </w:style>
  <w:style w:type="paragraph" w:styleId="Heading2">
    <w:name w:val="heading 2"/>
    <w:basedOn w:val="Normal"/>
    <w:next w:val="Normal"/>
    <w:uiPriority w:val="99"/>
    <w:qFormat/>
    <w:locked/>
    <w:rsid w:val="00ED3C83"/>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ED3C83"/>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rsid w:val="00ED3C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3C83"/>
  </w:style>
  <w:style w:type="paragraph" w:styleId="Footer">
    <w:name w:val="footer"/>
    <w:basedOn w:val="Normal"/>
    <w:link w:val="FooterChar"/>
    <w:uiPriority w:val="43"/>
    <w:locked/>
    <w:rsid w:val="00ED3C83"/>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ED3C83"/>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ED3C83"/>
    <w:pPr>
      <w:spacing w:before="240" w:line="240" w:lineRule="exact"/>
      <w:ind w:left="720" w:right="794" w:firstLine="0"/>
    </w:pPr>
  </w:style>
  <w:style w:type="paragraph" w:styleId="FootnoteText">
    <w:name w:val="footnote text"/>
    <w:basedOn w:val="Normal"/>
    <w:link w:val="FootnoteTextChar"/>
    <w:uiPriority w:val="53"/>
    <w:locked/>
    <w:rsid w:val="00ED3C83"/>
    <w:pPr>
      <w:spacing w:after="240" w:line="240" w:lineRule="exact"/>
      <w:ind w:left="510" w:hanging="510"/>
    </w:pPr>
  </w:style>
  <w:style w:type="character" w:styleId="FootnoteReference">
    <w:name w:val="footnote reference"/>
    <w:uiPriority w:val="51"/>
    <w:locked/>
    <w:rsid w:val="00ED3C83"/>
    <w:rPr>
      <w:b/>
      <w:sz w:val="28"/>
      <w:vertAlign w:val="superscript"/>
    </w:rPr>
  </w:style>
  <w:style w:type="paragraph" w:customStyle="1" w:styleId="FootIndAgain">
    <w:name w:val="FootIndAgain"/>
    <w:basedOn w:val="FootnoteText"/>
    <w:uiPriority w:val="47"/>
    <w:qFormat/>
    <w:locked/>
    <w:rsid w:val="00ED3C83"/>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ED3C83"/>
    <w:pPr>
      <w:ind w:firstLine="0"/>
    </w:pPr>
  </w:style>
  <w:style w:type="character" w:customStyle="1" w:styleId="Heading1Char">
    <w:name w:val="Heading 1 Char"/>
    <w:uiPriority w:val="99"/>
    <w:semiHidden/>
    <w:locked/>
    <w:rsid w:val="00ED3C83"/>
    <w:rPr>
      <w:rFonts w:ascii="Univers" w:hAnsi="Univers"/>
      <w:sz w:val="26"/>
      <w:u w:val="single"/>
      <w:lang w:val="en-AU"/>
    </w:rPr>
  </w:style>
  <w:style w:type="character" w:customStyle="1" w:styleId="Heading2Char">
    <w:name w:val="Heading 2 Char"/>
    <w:uiPriority w:val="99"/>
    <w:locked/>
    <w:rsid w:val="00ED3C83"/>
    <w:rPr>
      <w:rFonts w:ascii="Arial" w:hAnsi="Arial"/>
      <w:b/>
      <w:i/>
      <w:sz w:val="24"/>
      <w:lang w:val="en-AU"/>
    </w:rPr>
  </w:style>
  <w:style w:type="character" w:customStyle="1" w:styleId="Heading3Char">
    <w:name w:val="Heading 3 Char"/>
    <w:uiPriority w:val="99"/>
    <w:semiHidden/>
    <w:locked/>
    <w:rsid w:val="00ED3C83"/>
    <w:rPr>
      <w:rFonts w:ascii="Arial" w:hAnsi="Arial"/>
      <w:sz w:val="24"/>
      <w:lang w:val="en-AU"/>
    </w:rPr>
  </w:style>
  <w:style w:type="paragraph" w:customStyle="1" w:styleId="NormalHC">
    <w:name w:val="Normal HC"/>
    <w:basedOn w:val="Normal"/>
    <w:uiPriority w:val="27"/>
    <w:qFormat/>
    <w:locked/>
    <w:rsid w:val="00ED3C83"/>
    <w:pPr>
      <w:numPr>
        <w:numId w:val="3"/>
      </w:numPr>
      <w:spacing w:after="480"/>
      <w:ind w:left="0" w:hanging="720"/>
    </w:pPr>
  </w:style>
  <w:style w:type="paragraph" w:customStyle="1" w:styleId="HeadingFirst">
    <w:name w:val="Heading First"/>
    <w:basedOn w:val="NormalHC"/>
    <w:next w:val="HeadingV"/>
    <w:uiPriority w:val="15"/>
    <w:qFormat/>
    <w:locked/>
    <w:rsid w:val="00ED3C83"/>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ED3C83"/>
    <w:pPr>
      <w:keepNext/>
      <w:numPr>
        <w:numId w:val="0"/>
      </w:numPr>
      <w:outlineLvl w:val="2"/>
    </w:pPr>
    <w:rPr>
      <w:b/>
      <w:szCs w:val="20"/>
    </w:rPr>
  </w:style>
  <w:style w:type="paragraph" w:customStyle="1" w:styleId="HeadingL2">
    <w:name w:val="Heading L2"/>
    <w:basedOn w:val="HeadingL1"/>
    <w:next w:val="NormalHC"/>
    <w:uiPriority w:val="23"/>
    <w:qFormat/>
    <w:locked/>
    <w:rsid w:val="00ED3C83"/>
    <w:pPr>
      <w:outlineLvl w:val="3"/>
    </w:pPr>
    <w:rPr>
      <w:b w:val="0"/>
      <w:i/>
    </w:rPr>
  </w:style>
  <w:style w:type="paragraph" w:customStyle="1" w:styleId="HeadingMatter">
    <w:name w:val="Heading Matter"/>
    <w:basedOn w:val="NormalHC"/>
    <w:next w:val="HeadingFirst"/>
    <w:uiPriority w:val="13"/>
    <w:qFormat/>
    <w:locked/>
    <w:rsid w:val="00ED3C83"/>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ED3C83"/>
    <w:pPr>
      <w:keepNext w:val="0"/>
    </w:pPr>
  </w:style>
  <w:style w:type="paragraph" w:customStyle="1" w:styleId="HeadingV">
    <w:name w:val="Heading V"/>
    <w:basedOn w:val="HeadingFirst"/>
    <w:next w:val="HeadingSecond"/>
    <w:uiPriority w:val="17"/>
    <w:qFormat/>
    <w:locked/>
    <w:rsid w:val="00ED3C83"/>
    <w:rPr>
      <w:caps w:val="0"/>
      <w:u w:val="none"/>
    </w:rPr>
  </w:style>
  <w:style w:type="paragraph" w:customStyle="1" w:styleId="LeftrightafterHC">
    <w:name w:val="Leftright after HC"/>
    <w:basedOn w:val="Normal"/>
    <w:next w:val="leftright"/>
    <w:uiPriority w:val="31"/>
    <w:qFormat/>
    <w:locked/>
    <w:rsid w:val="00ED3C83"/>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D3C83"/>
    <w:pPr>
      <w:ind w:firstLine="720"/>
    </w:pPr>
  </w:style>
  <w:style w:type="paragraph" w:customStyle="1" w:styleId="LeftrightHanging">
    <w:name w:val="LeftrightHanging"/>
    <w:basedOn w:val="NormalHC"/>
    <w:uiPriority w:val="35"/>
    <w:qFormat/>
    <w:locked/>
    <w:rsid w:val="00ED3C83"/>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D3C83"/>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D3C83"/>
    <w:pPr>
      <w:spacing w:before="200"/>
      <w:ind w:left="2160"/>
    </w:pPr>
  </w:style>
  <w:style w:type="paragraph" w:customStyle="1" w:styleId="NormalafterHd2nd">
    <w:name w:val="Normal after Hd2nd"/>
    <w:basedOn w:val="NormalHC"/>
    <w:next w:val="NormalHC"/>
    <w:uiPriority w:val="29"/>
    <w:locked/>
    <w:rsid w:val="00ED3C83"/>
    <w:pPr>
      <w:numPr>
        <w:numId w:val="0"/>
      </w:numPr>
      <w:spacing w:before="1000"/>
    </w:pPr>
  </w:style>
  <w:style w:type="character" w:customStyle="1" w:styleId="NormalHCChar">
    <w:name w:val="Normal HC Char"/>
    <w:uiPriority w:val="99"/>
    <w:semiHidden/>
    <w:locked/>
    <w:rsid w:val="00ED3C83"/>
    <w:rPr>
      <w:rFonts w:ascii="Univers" w:hAnsi="Univers"/>
      <w:sz w:val="26"/>
      <w:szCs w:val="26"/>
    </w:rPr>
  </w:style>
  <w:style w:type="character" w:customStyle="1" w:styleId="StyleFootnoteReferenceChar">
    <w:name w:val="Style Footnote Reference Char"/>
    <w:uiPriority w:val="99"/>
    <w:semiHidden/>
    <w:locked/>
    <w:rsid w:val="00ED3C83"/>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ED3C83"/>
  </w:style>
  <w:style w:type="paragraph" w:customStyle="1" w:styleId="HeadingJudgment">
    <w:name w:val="Heading Judgment"/>
    <w:basedOn w:val="Normal"/>
    <w:uiPriority w:val="59"/>
    <w:qFormat/>
    <w:locked/>
    <w:rsid w:val="00ED3C83"/>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ED3C83"/>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ED3C83"/>
    <w:pPr>
      <w:outlineLvl w:val="4"/>
    </w:pPr>
    <w:rPr>
      <w:b w:val="0"/>
    </w:rPr>
  </w:style>
  <w:style w:type="character" w:styleId="PageNumber">
    <w:name w:val="page number"/>
    <w:basedOn w:val="DefaultParagraphFont"/>
    <w:uiPriority w:val="57"/>
    <w:locked/>
    <w:rsid w:val="00ED3C83"/>
  </w:style>
  <w:style w:type="paragraph" w:styleId="BalloonText">
    <w:name w:val="Balloon Text"/>
    <w:basedOn w:val="Normal"/>
    <w:link w:val="BalloonTextChar"/>
    <w:semiHidden/>
    <w:locked/>
    <w:rsid w:val="00ED3C83"/>
    <w:rPr>
      <w:rFonts w:ascii="Tahoma" w:hAnsi="Tahoma" w:cs="Tahoma"/>
      <w:sz w:val="16"/>
      <w:szCs w:val="16"/>
      <w:lang w:eastAsia="en-US"/>
    </w:rPr>
  </w:style>
  <w:style w:type="character" w:customStyle="1" w:styleId="BalloonTextChar">
    <w:name w:val="Balloon Text Char"/>
    <w:basedOn w:val="DefaultParagraphFont"/>
    <w:link w:val="BalloonText"/>
    <w:semiHidden/>
    <w:rsid w:val="00ED3C83"/>
    <w:rPr>
      <w:rFonts w:ascii="Tahoma" w:hAnsi="Tahoma" w:cs="Tahoma"/>
      <w:sz w:val="16"/>
      <w:szCs w:val="16"/>
      <w:lang w:eastAsia="en-US"/>
    </w:rPr>
  </w:style>
  <w:style w:type="paragraph" w:customStyle="1" w:styleId="ClosingText">
    <w:name w:val="Closing Text"/>
    <w:basedOn w:val="Normal"/>
    <w:uiPriority w:val="98"/>
    <w:semiHidden/>
    <w:qFormat/>
    <w:locked/>
    <w:rsid w:val="00ED3C83"/>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ED3C83"/>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ED3C83"/>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ED3C83"/>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ED3C83"/>
    <w:rPr>
      <w:szCs w:val="20"/>
      <w:lang w:eastAsia="en-US"/>
    </w:rPr>
  </w:style>
  <w:style w:type="paragraph" w:customStyle="1" w:styleId="NormalBody">
    <w:name w:val="Normal Body"/>
    <w:basedOn w:val="NormalHC"/>
    <w:uiPriority w:val="28"/>
    <w:qFormat/>
    <w:locked/>
    <w:rsid w:val="00ED3C83"/>
    <w:pPr>
      <w:numPr>
        <w:numId w:val="0"/>
      </w:numPr>
    </w:pPr>
    <w:rPr>
      <w:lang w:eastAsia="en-US"/>
    </w:rPr>
  </w:style>
  <w:style w:type="paragraph" w:customStyle="1" w:styleId="StyleFootnoteReference">
    <w:name w:val="Style Footnote Reference"/>
    <w:basedOn w:val="Normal"/>
    <w:next w:val="Normal"/>
    <w:semiHidden/>
    <w:rsid w:val="00ED3C83"/>
    <w:rPr>
      <w:vertAlign w:val="superscript"/>
      <w:lang w:eastAsia="en-US"/>
    </w:rPr>
  </w:style>
  <w:style w:type="paragraph" w:styleId="ListNumber">
    <w:name w:val="List Number"/>
    <w:basedOn w:val="Normal"/>
    <w:uiPriority w:val="56"/>
    <w:locked/>
    <w:rsid w:val="00ED3C83"/>
    <w:pPr>
      <w:numPr>
        <w:numId w:val="2"/>
      </w:numPr>
      <w:contextualSpacing/>
    </w:pPr>
  </w:style>
  <w:style w:type="paragraph" w:customStyle="1" w:styleId="FixListStyle">
    <w:name w:val="FixListStyle"/>
    <w:basedOn w:val="Normal"/>
    <w:uiPriority w:val="99"/>
    <w:qFormat/>
    <w:rsid w:val="00ED3C83"/>
    <w:pPr>
      <w:numPr>
        <w:numId w:val="4"/>
      </w:numPr>
      <w:spacing w:after="480"/>
      <w:ind w:left="0" w:hanging="720"/>
    </w:pPr>
  </w:style>
  <w:style w:type="paragraph" w:customStyle="1" w:styleId="CatchwordsBold">
    <w:name w:val="Catchwords Bold"/>
    <w:basedOn w:val="Normal"/>
    <w:link w:val="CatchwordsBoldChar"/>
    <w:qFormat/>
    <w:rsid w:val="00ED3C83"/>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ED3C83"/>
    <w:rPr>
      <w:rFonts w:ascii="Times New Roman" w:hAnsi="Times New Roman"/>
      <w:b/>
      <w:szCs w:val="20"/>
    </w:rPr>
  </w:style>
  <w:style w:type="paragraph" w:customStyle="1" w:styleId="CatchwordsRight">
    <w:name w:val="Catchwords Right"/>
    <w:basedOn w:val="Normal"/>
    <w:link w:val="CatchwordsRightChar"/>
    <w:qFormat/>
    <w:rsid w:val="00ED3C83"/>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ED3C83"/>
    <w:rPr>
      <w:rFonts w:ascii="Times New Roman" w:hAnsi="Times New Roman"/>
      <w:szCs w:val="20"/>
    </w:rPr>
  </w:style>
  <w:style w:type="paragraph" w:customStyle="1" w:styleId="CatchwordsText">
    <w:name w:val="Catchwords Text"/>
    <w:basedOn w:val="Normal"/>
    <w:link w:val="CatchwordsTextChar"/>
    <w:qFormat/>
    <w:rsid w:val="00ED3C83"/>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ED3C83"/>
    <w:rPr>
      <w:rFonts w:ascii="Times New Roman" w:hAnsi="Times New Roman"/>
      <w:szCs w:val="20"/>
    </w:rPr>
  </w:style>
  <w:style w:type="paragraph" w:customStyle="1" w:styleId="CenteredBorder">
    <w:name w:val="Centered Border"/>
    <w:qFormat/>
    <w:rsid w:val="00ED3C8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ED3C83"/>
    <w:pPr>
      <w:jc w:val="center"/>
    </w:pPr>
    <w:rPr>
      <w:rFonts w:ascii="Times New Roman" w:hAnsi="Times New Roman"/>
      <w:b/>
      <w:bCs/>
      <w:szCs w:val="20"/>
      <w:lang w:val="en-GB"/>
    </w:rPr>
  </w:style>
  <w:style w:type="character" w:customStyle="1" w:styleId="OrderCentred">
    <w:name w:val="Order Centred"/>
    <w:semiHidden/>
    <w:rsid w:val="00ED3C83"/>
    <w:rPr>
      <w:b/>
      <w:bCs/>
      <w:sz w:val="26"/>
    </w:rPr>
  </w:style>
  <w:style w:type="paragraph" w:customStyle="1" w:styleId="OrdersTopLine">
    <w:name w:val="Orders TopLine"/>
    <w:qFormat/>
    <w:rsid w:val="00ED3C83"/>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ED3C8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ED3C8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ED3C83"/>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ED3C8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ED3C83"/>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ED3C83"/>
    <w:rPr>
      <w:rFonts w:ascii="Times New Roman" w:hAnsi="Times New Roman"/>
      <w:i/>
      <w:lang w:eastAsia="en-US"/>
    </w:rPr>
  </w:style>
  <w:style w:type="paragraph" w:customStyle="1" w:styleId="OrdersIndentLevel2i">
    <w:name w:val="Orders Indent Level 2 (i)"/>
    <w:basedOn w:val="Normal"/>
    <w:link w:val="OrdersIndentLevel2iChar"/>
    <w:qFormat/>
    <w:rsid w:val="00ED3C83"/>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ED3C83"/>
    <w:rPr>
      <w:rFonts w:ascii="Times New Roman" w:hAnsi="Times New Roman"/>
      <w:i/>
      <w:lang w:eastAsia="en-US"/>
    </w:rPr>
  </w:style>
  <w:style w:type="paragraph" w:customStyle="1" w:styleId="OrdersMatter">
    <w:name w:val="Orders Matter"/>
    <w:basedOn w:val="OrderCentreBold"/>
    <w:link w:val="OrdersMatterChar"/>
    <w:qFormat/>
    <w:rsid w:val="00ED3C83"/>
  </w:style>
  <w:style w:type="character" w:customStyle="1" w:styleId="OrdersMatterChar">
    <w:name w:val="Orders Matter Char"/>
    <w:link w:val="OrdersMatter"/>
    <w:rsid w:val="00ED3C83"/>
    <w:rPr>
      <w:rFonts w:ascii="Times New Roman" w:hAnsi="Times New Roman"/>
      <w:b/>
      <w:bCs/>
      <w:szCs w:val="20"/>
      <w:lang w:val="en-GB"/>
    </w:rPr>
  </w:style>
  <w:style w:type="paragraph" w:customStyle="1" w:styleId="OrdersNotice">
    <w:name w:val="Orders Notice"/>
    <w:rsid w:val="00ED3C83"/>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ED3C83"/>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ED3C83"/>
    <w:rPr>
      <w:rFonts w:ascii="Times New Roman" w:hAnsi="Times New Roman"/>
      <w:szCs w:val="20"/>
      <w:lang w:eastAsia="en-US"/>
    </w:rPr>
  </w:style>
  <w:style w:type="paragraph" w:customStyle="1" w:styleId="OrdersText">
    <w:name w:val="Orders Text"/>
    <w:basedOn w:val="Normal"/>
    <w:link w:val="OrdersTextChar"/>
    <w:qFormat/>
    <w:rsid w:val="00ED3C83"/>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ED3C83"/>
    <w:rPr>
      <w:rFonts w:ascii="Times New Roman" w:hAnsi="Times New Roman"/>
      <w:i/>
      <w:lang w:eastAsia="en-US"/>
    </w:rPr>
  </w:style>
  <w:style w:type="paragraph" w:customStyle="1" w:styleId="OrdersCenteredBorder">
    <w:name w:val="Orders Centered Border"/>
    <w:qFormat/>
    <w:rsid w:val="00ED3C8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ED3C83"/>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ED3C83"/>
    <w:rPr>
      <w:rFonts w:ascii="Times New Roman" w:hAnsi="Times New Roman"/>
      <w:szCs w:val="20"/>
    </w:rPr>
  </w:style>
  <w:style w:type="paragraph" w:customStyle="1" w:styleId="LRHangingafterHC">
    <w:name w:val="LR Hanging after HC"/>
    <w:basedOn w:val="Normal"/>
    <w:next w:val="LeftrightHanging"/>
    <w:uiPriority w:val="99"/>
    <w:qFormat/>
    <w:rsid w:val="00ED3C83"/>
    <w:pPr>
      <w:spacing w:before="720" w:line="240" w:lineRule="exact"/>
      <w:ind w:left="1440" w:right="794" w:hanging="720"/>
    </w:pPr>
  </w:style>
  <w:style w:type="paragraph" w:customStyle="1" w:styleId="NoNorm">
    <w:name w:val="No Norm"/>
    <w:basedOn w:val="Normal"/>
    <w:qFormat/>
    <w:rsid w:val="007068DA"/>
    <w:pPr>
      <w:tabs>
        <w:tab w:val="clear" w:pos="720"/>
        <w:tab w:val="left" w:pos="709"/>
      </w:tabs>
      <w:spacing w:before="120" w:line="240" w:lineRule="auto"/>
      <w:ind w:left="720" w:hanging="720"/>
      <w:jc w:val="both"/>
    </w:pPr>
    <w:rPr>
      <w:rFonts w:ascii="Arial" w:eastAsia="Calibri" w:hAnsi="Arial" w:cs="Arial"/>
    </w:rPr>
  </w:style>
  <w:style w:type="paragraph" w:customStyle="1" w:styleId="Noindentnormal">
    <w:name w:val="No indent normal"/>
    <w:basedOn w:val="NoNorm"/>
    <w:qFormat/>
    <w:rsid w:val="007068DA"/>
    <w:pPr>
      <w:tabs>
        <w:tab w:val="clear" w:pos="1440"/>
        <w:tab w:val="left" w:pos="1418"/>
      </w:tabs>
      <w:ind w:left="1069" w:hanging="360"/>
    </w:pPr>
  </w:style>
  <w:style w:type="paragraph" w:customStyle="1" w:styleId="Indentlista">
    <w:name w:val="Indent list a)"/>
    <w:basedOn w:val="Noindentnormal"/>
    <w:qFormat/>
    <w:rsid w:val="007068DA"/>
    <w:pPr>
      <w:tabs>
        <w:tab w:val="left" w:pos="2268"/>
      </w:tabs>
      <w:spacing w:before="60"/>
      <w:ind w:left="2268" w:hanging="567"/>
    </w:pPr>
  </w:style>
  <w:style w:type="character" w:styleId="CommentReference">
    <w:name w:val="annotation reference"/>
    <w:basedOn w:val="DefaultParagraphFont"/>
    <w:uiPriority w:val="99"/>
    <w:semiHidden/>
    <w:unhideWhenUsed/>
    <w:locked/>
    <w:rsid w:val="00892D84"/>
    <w:rPr>
      <w:sz w:val="16"/>
      <w:szCs w:val="16"/>
    </w:rPr>
  </w:style>
  <w:style w:type="paragraph" w:styleId="CommentText">
    <w:name w:val="annotation text"/>
    <w:basedOn w:val="Normal"/>
    <w:link w:val="CommentTextChar"/>
    <w:uiPriority w:val="99"/>
    <w:unhideWhenUsed/>
    <w:locked/>
    <w:rsid w:val="00892D84"/>
    <w:pPr>
      <w:spacing w:line="240" w:lineRule="auto"/>
    </w:pPr>
    <w:rPr>
      <w:sz w:val="20"/>
      <w:szCs w:val="20"/>
    </w:rPr>
  </w:style>
  <w:style w:type="character" w:customStyle="1" w:styleId="CommentTextChar">
    <w:name w:val="Comment Text Char"/>
    <w:basedOn w:val="DefaultParagraphFont"/>
    <w:link w:val="CommentText"/>
    <w:uiPriority w:val="99"/>
    <w:rsid w:val="00892D84"/>
    <w:rPr>
      <w:sz w:val="20"/>
      <w:szCs w:val="20"/>
    </w:rPr>
  </w:style>
  <w:style w:type="paragraph" w:styleId="CommentSubject">
    <w:name w:val="annotation subject"/>
    <w:basedOn w:val="CommentText"/>
    <w:next w:val="CommentText"/>
    <w:link w:val="CommentSubjectChar"/>
    <w:uiPriority w:val="99"/>
    <w:semiHidden/>
    <w:unhideWhenUsed/>
    <w:locked/>
    <w:rsid w:val="00892D84"/>
    <w:rPr>
      <w:b/>
      <w:bCs/>
    </w:rPr>
  </w:style>
  <w:style w:type="character" w:customStyle="1" w:styleId="CommentSubjectChar">
    <w:name w:val="Comment Subject Char"/>
    <w:basedOn w:val="CommentTextChar"/>
    <w:link w:val="CommentSubject"/>
    <w:uiPriority w:val="99"/>
    <w:semiHidden/>
    <w:rsid w:val="00892D84"/>
    <w:rPr>
      <w:b/>
      <w:bCs/>
      <w:sz w:val="20"/>
      <w:szCs w:val="20"/>
    </w:rPr>
  </w:style>
  <w:style w:type="paragraph" w:styleId="Revision">
    <w:name w:val="Revision"/>
    <w:hidden/>
    <w:uiPriority w:val="99"/>
    <w:semiHidden/>
    <w:rsid w:val="00DD3CAE"/>
  </w:style>
  <w:style w:type="character" w:styleId="Hyperlink">
    <w:name w:val="Hyperlink"/>
    <w:basedOn w:val="DefaultParagraphFont"/>
    <w:uiPriority w:val="99"/>
    <w:unhideWhenUsed/>
    <w:locked/>
    <w:rsid w:val="00EE37C7"/>
    <w:rPr>
      <w:color w:val="0000FF" w:themeColor="hyperlink"/>
      <w:u w:val="single"/>
    </w:rPr>
  </w:style>
  <w:style w:type="character" w:styleId="UnresolvedMention">
    <w:name w:val="Unresolved Mention"/>
    <w:basedOn w:val="DefaultParagraphFont"/>
    <w:uiPriority w:val="99"/>
    <w:semiHidden/>
    <w:unhideWhenUsed/>
    <w:rsid w:val="00EE37C7"/>
    <w:rPr>
      <w:color w:val="605E5C"/>
      <w:shd w:val="clear" w:color="auto" w:fill="E1DFDD"/>
    </w:rPr>
  </w:style>
  <w:style w:type="character" w:styleId="FollowedHyperlink">
    <w:name w:val="FollowedHyperlink"/>
    <w:basedOn w:val="DefaultParagraphFont"/>
    <w:uiPriority w:val="99"/>
    <w:semiHidden/>
    <w:unhideWhenUsed/>
    <w:locked/>
    <w:rsid w:val="002D574C"/>
    <w:rPr>
      <w:color w:val="800080" w:themeColor="followedHyperlink"/>
      <w:u w:val="single"/>
    </w:rPr>
  </w:style>
  <w:style w:type="character" w:customStyle="1" w:styleId="FootnoteTextChar">
    <w:name w:val="Footnote Text Char"/>
    <w:link w:val="FootnoteText"/>
    <w:uiPriority w:val="53"/>
    <w:rsid w:val="00516049"/>
  </w:style>
  <w:style w:type="paragraph" w:styleId="Quote">
    <w:name w:val="Quote"/>
    <w:basedOn w:val="Normal"/>
    <w:next w:val="NoNorm"/>
    <w:link w:val="QuoteChar"/>
    <w:uiPriority w:val="29"/>
    <w:qFormat/>
    <w:locked/>
    <w:rsid w:val="00516049"/>
    <w:pPr>
      <w:tabs>
        <w:tab w:val="left" w:pos="1276"/>
      </w:tabs>
      <w:spacing w:before="120" w:after="240" w:line="240" w:lineRule="auto"/>
      <w:ind w:left="1276" w:right="566"/>
      <w:jc w:val="both"/>
    </w:pPr>
    <w:rPr>
      <w:rFonts w:ascii="Arial" w:eastAsia="Calibri" w:hAnsi="Arial" w:cs="Arial"/>
      <w:sz w:val="20"/>
    </w:rPr>
  </w:style>
  <w:style w:type="character" w:customStyle="1" w:styleId="QuoteChar">
    <w:name w:val="Quote Char"/>
    <w:basedOn w:val="DefaultParagraphFont"/>
    <w:link w:val="Quote"/>
    <w:uiPriority w:val="29"/>
    <w:rsid w:val="00516049"/>
    <w:rPr>
      <w:rFonts w:ascii="Arial" w:eastAsia="Calibri" w:hAnsi="Arial" w:cs="Arial"/>
      <w:sz w:val="20"/>
      <w:szCs w:val="22"/>
    </w:rPr>
  </w:style>
  <w:style w:type="paragraph" w:styleId="EndnoteText">
    <w:name w:val="endnote text"/>
    <w:basedOn w:val="Normal"/>
    <w:link w:val="EndnoteTextChar"/>
    <w:uiPriority w:val="99"/>
    <w:semiHidden/>
    <w:unhideWhenUsed/>
    <w:locked/>
    <w:rsid w:val="00C92B34"/>
    <w:pPr>
      <w:spacing w:line="240" w:lineRule="auto"/>
    </w:pPr>
    <w:rPr>
      <w:sz w:val="20"/>
      <w:szCs w:val="20"/>
    </w:rPr>
  </w:style>
  <w:style w:type="character" w:customStyle="1" w:styleId="EndnoteTextChar">
    <w:name w:val="Endnote Text Char"/>
    <w:basedOn w:val="DefaultParagraphFont"/>
    <w:link w:val="EndnoteText"/>
    <w:uiPriority w:val="99"/>
    <w:semiHidden/>
    <w:rsid w:val="00C92B34"/>
    <w:rPr>
      <w:sz w:val="20"/>
      <w:szCs w:val="20"/>
    </w:rPr>
  </w:style>
  <w:style w:type="character" w:styleId="EndnoteReference">
    <w:name w:val="endnote reference"/>
    <w:basedOn w:val="DefaultParagraphFont"/>
    <w:uiPriority w:val="99"/>
    <w:semiHidden/>
    <w:unhideWhenUsed/>
    <w:locked/>
    <w:rsid w:val="00C92B34"/>
    <w:rPr>
      <w:vertAlign w:val="superscript"/>
    </w:rPr>
  </w:style>
  <w:style w:type="character" w:customStyle="1" w:styleId="ui-provider">
    <w:name w:val="ui-provider"/>
    <w:basedOn w:val="DefaultParagraphFont"/>
    <w:rsid w:val="00C92B34"/>
  </w:style>
  <w:style w:type="paragraph" w:styleId="ListParagraph">
    <w:name w:val="List Paragraph"/>
    <w:basedOn w:val="Normal"/>
    <w:uiPriority w:val="55"/>
    <w:qFormat/>
    <w:locked/>
    <w:rsid w:val="00C92B34"/>
    <w:pPr>
      <w:ind w:left="720"/>
      <w:contextualSpacing/>
    </w:pPr>
  </w:style>
  <w:style w:type="paragraph" w:customStyle="1" w:styleId="Body">
    <w:name w:val="Body"/>
    <w:basedOn w:val="Normal"/>
    <w:qFormat/>
    <w:rsid w:val="00ED3C8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D3C8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D3C8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D3C8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D3C8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D3C8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4749">
      <w:bodyDiv w:val="1"/>
      <w:marLeft w:val="0"/>
      <w:marRight w:val="0"/>
      <w:marTop w:val="0"/>
      <w:marBottom w:val="0"/>
      <w:divBdr>
        <w:top w:val="none" w:sz="0" w:space="0" w:color="auto"/>
        <w:left w:val="none" w:sz="0" w:space="0" w:color="auto"/>
        <w:bottom w:val="none" w:sz="0" w:space="0" w:color="auto"/>
        <w:right w:val="none" w:sz="0" w:space="0" w:color="auto"/>
      </w:divBdr>
    </w:div>
    <w:div w:id="1031107108">
      <w:bodyDiv w:val="1"/>
      <w:marLeft w:val="0"/>
      <w:marRight w:val="0"/>
      <w:marTop w:val="0"/>
      <w:marBottom w:val="0"/>
      <w:divBdr>
        <w:top w:val="none" w:sz="0" w:space="0" w:color="auto"/>
        <w:left w:val="none" w:sz="0" w:space="0" w:color="auto"/>
        <w:bottom w:val="none" w:sz="0" w:space="0" w:color="auto"/>
        <w:right w:val="none" w:sz="0" w:space="0" w:color="auto"/>
      </w:divBdr>
    </w:div>
    <w:div w:id="1367019361">
      <w:bodyDiv w:val="1"/>
      <w:marLeft w:val="0"/>
      <w:marRight w:val="0"/>
      <w:marTop w:val="0"/>
      <w:marBottom w:val="0"/>
      <w:divBdr>
        <w:top w:val="none" w:sz="0" w:space="0" w:color="auto"/>
        <w:left w:val="none" w:sz="0" w:space="0" w:color="auto"/>
        <w:bottom w:val="none" w:sz="0" w:space="0" w:color="auto"/>
        <w:right w:val="none" w:sz="0" w:space="0" w:color="auto"/>
      </w:divBdr>
    </w:div>
    <w:div w:id="1900440261">
      <w:bodyDiv w:val="1"/>
      <w:marLeft w:val="0"/>
      <w:marRight w:val="0"/>
      <w:marTop w:val="0"/>
      <w:marBottom w:val="0"/>
      <w:divBdr>
        <w:top w:val="none" w:sz="0" w:space="0" w:color="auto"/>
        <w:left w:val="none" w:sz="0" w:space="0" w:color="auto"/>
        <w:bottom w:val="none" w:sz="0" w:space="0" w:color="auto"/>
        <w:right w:val="none" w:sz="0" w:space="0" w:color="auto"/>
      </w:divBdr>
    </w:div>
    <w:div w:id="21227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69E19AB8-5ECC-4A57-8114-02B62F37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77</Pages>
  <Words>23349</Words>
  <Characters>133091</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2024-11-11T22:54:00Z</dcterms:created>
  <dcterms:modified xsi:type="dcterms:W3CDTF">2024-11-11T22:54:00Z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