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896E" w14:textId="77777777" w:rsidR="00CF7855" w:rsidRPr="00704FF8" w:rsidRDefault="00CF7855" w:rsidP="00704FF8">
      <w:pPr>
        <w:pStyle w:val="OrdersTopLine"/>
      </w:pPr>
      <w:r w:rsidRPr="00704FF8">
        <w:t>HIGH COURT OF AUSTRALIA</w:t>
      </w:r>
    </w:p>
    <w:p w14:paraId="69CB2E34" w14:textId="77777777" w:rsidR="00CF7855" w:rsidRPr="00704FF8" w:rsidRDefault="00CF7855" w:rsidP="00704FF8">
      <w:pPr>
        <w:pStyle w:val="OrderCentre"/>
      </w:pPr>
    </w:p>
    <w:p w14:paraId="32B87ACD" w14:textId="77777777" w:rsidR="00CF7855" w:rsidRPr="00C46004" w:rsidRDefault="00CF7855" w:rsidP="00704FF8">
      <w:pPr>
        <w:pStyle w:val="OrderCentre"/>
        <w:rPr>
          <w:spacing w:val="-4"/>
          <w:sz w:val="24"/>
          <w:szCs w:val="24"/>
        </w:rPr>
      </w:pPr>
      <w:r w:rsidRPr="00C46004">
        <w:rPr>
          <w:spacing w:val="-4"/>
          <w:sz w:val="24"/>
          <w:szCs w:val="24"/>
        </w:rPr>
        <w:t>GAGELER CJ,</w:t>
      </w:r>
    </w:p>
    <w:p w14:paraId="6A4BD240" w14:textId="77777777" w:rsidR="00CF7855" w:rsidRPr="00704FF8" w:rsidRDefault="00CF7855"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9CDE1E6" w14:textId="77777777" w:rsidR="00CF7855" w:rsidRPr="00427F3A" w:rsidRDefault="00CF7855" w:rsidP="00EE5374">
      <w:pPr>
        <w:pStyle w:val="Centre"/>
        <w:rPr>
          <w:lang w:val="en-AU"/>
        </w:rPr>
      </w:pPr>
    </w:p>
    <w:p w14:paraId="6A603009" w14:textId="77777777" w:rsidR="00CF7855" w:rsidRPr="00704FF8" w:rsidRDefault="00CF7855" w:rsidP="00704FF8">
      <w:pPr>
        <w:pStyle w:val="OrdersCenteredBorder"/>
      </w:pPr>
    </w:p>
    <w:p w14:paraId="071FB04D" w14:textId="77777777" w:rsidR="00CF7855" w:rsidRPr="00704FF8" w:rsidRDefault="00CF7855" w:rsidP="0032341F">
      <w:pPr>
        <w:pStyle w:val="OrdersBodyHeading"/>
      </w:pPr>
    </w:p>
    <w:p w14:paraId="65BB2415" w14:textId="77777777" w:rsidR="00CF7855" w:rsidRPr="0032341F" w:rsidRDefault="00CF7855" w:rsidP="009362E8">
      <w:pPr>
        <w:pStyle w:val="OrdersPartyName"/>
        <w:ind w:right="-1"/>
      </w:pPr>
      <w:r w:rsidRPr="00E14584">
        <w:t>ADAM ELISHA</w:t>
      </w:r>
      <w:r w:rsidRPr="0032341F">
        <w:tab/>
        <w:t>APPELLANT</w:t>
      </w:r>
    </w:p>
    <w:p w14:paraId="5764169D" w14:textId="77777777" w:rsidR="00CF7855" w:rsidRPr="0032341F" w:rsidRDefault="00CF7855" w:rsidP="009362E8">
      <w:pPr>
        <w:pStyle w:val="OrdersPartyName"/>
        <w:ind w:right="-1"/>
      </w:pPr>
    </w:p>
    <w:p w14:paraId="35C46ED6" w14:textId="77777777" w:rsidR="00CF7855" w:rsidRPr="0032341F" w:rsidRDefault="00CF7855" w:rsidP="009362E8">
      <w:pPr>
        <w:pStyle w:val="OrdersPartyName"/>
        <w:ind w:right="-1"/>
      </w:pPr>
      <w:r w:rsidRPr="0032341F">
        <w:t>AND</w:t>
      </w:r>
    </w:p>
    <w:p w14:paraId="4BDCCD80" w14:textId="77777777" w:rsidR="00CF7855" w:rsidRPr="0032341F" w:rsidRDefault="00CF7855" w:rsidP="009362E8">
      <w:pPr>
        <w:pStyle w:val="OrdersPartyName"/>
        <w:ind w:right="-1"/>
      </w:pPr>
    </w:p>
    <w:p w14:paraId="70C48575" w14:textId="77777777" w:rsidR="00CF7855" w:rsidRPr="0032341F" w:rsidRDefault="00CF7855" w:rsidP="009362E8">
      <w:pPr>
        <w:pStyle w:val="OrdersPartyName"/>
        <w:ind w:right="-1"/>
      </w:pPr>
      <w:r w:rsidRPr="00E14584">
        <w:t>VISION AUSTRALIA LIMITED</w:t>
      </w:r>
      <w:r w:rsidRPr="0032341F">
        <w:tab/>
        <w:t>RESPONDENT</w:t>
      </w:r>
    </w:p>
    <w:p w14:paraId="3E40D12A" w14:textId="77777777" w:rsidR="00CF7855" w:rsidRPr="00427F3A" w:rsidRDefault="00CF7855" w:rsidP="00AF0A5E">
      <w:pPr>
        <w:pStyle w:val="BodyHeading"/>
      </w:pPr>
    </w:p>
    <w:p w14:paraId="57A5153E" w14:textId="77777777" w:rsidR="00CF7855" w:rsidRPr="00427F3A" w:rsidRDefault="00CF7855" w:rsidP="00BE0A6C">
      <w:pPr>
        <w:pStyle w:val="BodyHeading"/>
      </w:pPr>
    </w:p>
    <w:p w14:paraId="732CD552" w14:textId="77777777" w:rsidR="00CF7855" w:rsidRPr="00427F3A" w:rsidRDefault="00CF7855" w:rsidP="00EE5374">
      <w:pPr>
        <w:pStyle w:val="CentreItalics"/>
      </w:pPr>
      <w:r w:rsidRPr="00E14584">
        <w:t>Elisha v Vision Australia Limited</w:t>
      </w:r>
    </w:p>
    <w:p w14:paraId="1A0096EA" w14:textId="77777777" w:rsidR="00CF7855" w:rsidRPr="00427F3A" w:rsidRDefault="00CF7855" w:rsidP="00E90E4F">
      <w:pPr>
        <w:pStyle w:val="OrdersCentre"/>
      </w:pPr>
      <w:r>
        <w:t>[2024</w:t>
      </w:r>
      <w:r w:rsidRPr="00427F3A">
        <w:t xml:space="preserve">] HCA </w:t>
      </w:r>
      <w:r>
        <w:t>50</w:t>
      </w:r>
    </w:p>
    <w:p w14:paraId="23AA46AE" w14:textId="77777777" w:rsidR="00CF7855" w:rsidRDefault="00CF7855" w:rsidP="00E90E4F">
      <w:pPr>
        <w:pStyle w:val="OrdersCentreItalics"/>
      </w:pPr>
      <w:r>
        <w:t xml:space="preserve">Date of Hearing: </w:t>
      </w:r>
      <w:r w:rsidRPr="00E14584">
        <w:t>16 October 2024</w:t>
      </w:r>
    </w:p>
    <w:p w14:paraId="5666597A" w14:textId="77777777" w:rsidR="00CF7855" w:rsidRPr="00427F3A" w:rsidRDefault="00CF7855" w:rsidP="00E90E4F">
      <w:pPr>
        <w:pStyle w:val="OrdersCentreItalics"/>
      </w:pPr>
      <w:r>
        <w:t>Date of Judgment: 11 December 2024</w:t>
      </w:r>
    </w:p>
    <w:p w14:paraId="2F83761D" w14:textId="77777777" w:rsidR="00CF7855" w:rsidRDefault="00CF7855" w:rsidP="00E90E4F">
      <w:pPr>
        <w:pStyle w:val="OrdersCentre"/>
      </w:pPr>
      <w:r w:rsidRPr="00E14584">
        <w:t>M22/2024</w:t>
      </w:r>
    </w:p>
    <w:p w14:paraId="6156F360" w14:textId="77777777" w:rsidR="00CF7855" w:rsidRPr="00427F3A" w:rsidRDefault="00CF7855" w:rsidP="00E90E4F">
      <w:pPr>
        <w:pStyle w:val="OrdersCentre"/>
      </w:pPr>
    </w:p>
    <w:p w14:paraId="5FC39698" w14:textId="77777777" w:rsidR="00CF7855" w:rsidRPr="00BE0A6C" w:rsidRDefault="00CF7855" w:rsidP="00E90E4F">
      <w:pPr>
        <w:pStyle w:val="OrderCentreBold"/>
      </w:pPr>
      <w:r w:rsidRPr="00BE0A6C">
        <w:t>ORDER</w:t>
      </w:r>
    </w:p>
    <w:p w14:paraId="6D75348F" w14:textId="77777777" w:rsidR="00CF7855" w:rsidRPr="00427F3A" w:rsidRDefault="00CF7855" w:rsidP="00736C52">
      <w:pPr>
        <w:pStyle w:val="Centre"/>
        <w:rPr>
          <w:lang w:val="en-AU"/>
        </w:rPr>
      </w:pPr>
    </w:p>
    <w:p w14:paraId="446E4F01" w14:textId="77777777" w:rsidR="00CF7855" w:rsidRDefault="00CF7855" w:rsidP="00C76364">
      <w:pPr>
        <w:pStyle w:val="OrdersText"/>
      </w:pPr>
      <w:r>
        <w:t>1.</w:t>
      </w:r>
      <w:r>
        <w:tab/>
        <w:t>Appeal allowed with costs.</w:t>
      </w:r>
    </w:p>
    <w:p w14:paraId="56D9B958" w14:textId="77777777" w:rsidR="00CF7855" w:rsidRDefault="00CF7855" w:rsidP="00C76364">
      <w:pPr>
        <w:pStyle w:val="OrdersText"/>
      </w:pPr>
    </w:p>
    <w:p w14:paraId="79A858F4" w14:textId="77777777" w:rsidR="00CF7855" w:rsidRPr="009470E0" w:rsidRDefault="00CF7855" w:rsidP="00C76364">
      <w:pPr>
        <w:pStyle w:val="OrdersText"/>
      </w:pPr>
      <w:r>
        <w:t>2.</w:t>
      </w:r>
      <w:r>
        <w:tab/>
        <w:t>Set aside orders 2 to 6 of the orders</w:t>
      </w:r>
      <w:r w:rsidRPr="00073C41">
        <w:t xml:space="preserve"> of the Court of Appeal of the </w:t>
      </w:r>
      <w:r w:rsidRPr="00E156A0">
        <w:t xml:space="preserve">Supreme Court of </w:t>
      </w:r>
      <w:r>
        <w:t>Victoria</w:t>
      </w:r>
      <w:r w:rsidRPr="00E156A0">
        <w:t xml:space="preserve"> </w:t>
      </w:r>
      <w:r>
        <w:t>made on</w:t>
      </w:r>
      <w:r w:rsidRPr="00E156A0">
        <w:t xml:space="preserve"> </w:t>
      </w:r>
      <w:r>
        <w:t>28 November</w:t>
      </w:r>
      <w:r w:rsidRPr="00E156A0">
        <w:t xml:space="preserve"> 2023</w:t>
      </w:r>
      <w:r>
        <w:t xml:space="preserve"> </w:t>
      </w:r>
      <w:r w:rsidRPr="00073C41">
        <w:t>and, in their place, order that</w:t>
      </w:r>
      <w:r>
        <w:t xml:space="preserve"> the appeal be dismissed with costs.</w:t>
      </w:r>
    </w:p>
    <w:p w14:paraId="4A698FBC" w14:textId="77777777" w:rsidR="00CF7855" w:rsidRDefault="00CF7855" w:rsidP="00EE5374">
      <w:pPr>
        <w:pStyle w:val="Body"/>
      </w:pPr>
    </w:p>
    <w:p w14:paraId="4EBC0C51" w14:textId="77777777" w:rsidR="00CF7855" w:rsidRPr="00427F3A" w:rsidRDefault="00CF7855" w:rsidP="00E14584">
      <w:pPr>
        <w:pStyle w:val="OrdersBody"/>
      </w:pPr>
      <w:r w:rsidRPr="00427F3A">
        <w:t xml:space="preserve">On appeal from the </w:t>
      </w:r>
      <w:r>
        <w:t>Supreme Court of Victoria</w:t>
      </w:r>
    </w:p>
    <w:p w14:paraId="1F316448" w14:textId="77777777" w:rsidR="00CF7855" w:rsidRDefault="00CF7855" w:rsidP="00EE5374">
      <w:pPr>
        <w:pStyle w:val="Body"/>
      </w:pPr>
    </w:p>
    <w:p w14:paraId="44E0E45D" w14:textId="77777777" w:rsidR="00CF7855" w:rsidRPr="00427F3A" w:rsidRDefault="00CF7855" w:rsidP="00E90E4F">
      <w:pPr>
        <w:pStyle w:val="OrdersBodyHeading"/>
      </w:pPr>
      <w:r w:rsidRPr="00427F3A">
        <w:t>Representation</w:t>
      </w:r>
    </w:p>
    <w:p w14:paraId="02A5A532" w14:textId="77777777" w:rsidR="00CF7855" w:rsidRDefault="00CF7855" w:rsidP="00EE5374">
      <w:pPr>
        <w:pStyle w:val="Body"/>
      </w:pPr>
    </w:p>
    <w:p w14:paraId="27BF27BD" w14:textId="77777777" w:rsidR="00CF7855" w:rsidRPr="00E14584" w:rsidRDefault="00CF7855" w:rsidP="00E90E4F">
      <w:pPr>
        <w:pStyle w:val="OrdersBody"/>
      </w:pPr>
      <w:r w:rsidRPr="00E14584">
        <w:t xml:space="preserve">P D Herzfeld SC with E Makowski and S D </w:t>
      </w:r>
      <w:proofErr w:type="spellStart"/>
      <w:r w:rsidRPr="00E14584">
        <w:t>D</w:t>
      </w:r>
      <w:proofErr w:type="spellEnd"/>
      <w:r w:rsidRPr="00E14584">
        <w:t xml:space="preserve"> Puttick for the appellant (instructed by Arnold Thomas &amp; Becker Lawyers)</w:t>
      </w:r>
    </w:p>
    <w:p w14:paraId="6B643675" w14:textId="77777777" w:rsidR="00CF7855" w:rsidRPr="00E14584" w:rsidRDefault="00CF7855" w:rsidP="001B3C97">
      <w:pPr>
        <w:pStyle w:val="Body"/>
      </w:pPr>
    </w:p>
    <w:p w14:paraId="7E8A0B34" w14:textId="77777777" w:rsidR="00CF7855" w:rsidRPr="00E14584" w:rsidRDefault="00CF7855" w:rsidP="00E90E4F">
      <w:pPr>
        <w:pStyle w:val="OrdersBody"/>
      </w:pPr>
      <w:r w:rsidRPr="00E14584">
        <w:t xml:space="preserve">P M O'Grady KC </w:t>
      </w:r>
      <w:r>
        <w:t>and</w:t>
      </w:r>
      <w:r w:rsidRPr="00E14584">
        <w:t xml:space="preserve"> S E Gladman SC </w:t>
      </w:r>
      <w:r>
        <w:t>with</w:t>
      </w:r>
      <w:r w:rsidRPr="00E14584">
        <w:t xml:space="preserve"> L R Howard for the respondent (instructed by IDP Lawyers)</w:t>
      </w:r>
    </w:p>
    <w:p w14:paraId="10DCCEE4" w14:textId="77777777" w:rsidR="00CF7855" w:rsidRDefault="00CF7855" w:rsidP="00EE5374">
      <w:pPr>
        <w:pStyle w:val="Body"/>
      </w:pPr>
    </w:p>
    <w:p w14:paraId="64951E0A" w14:textId="77777777" w:rsidR="00D42661" w:rsidRDefault="00D42661" w:rsidP="00EE5374">
      <w:pPr>
        <w:pStyle w:val="Body"/>
      </w:pPr>
    </w:p>
    <w:p w14:paraId="37DEFE8D" w14:textId="77777777" w:rsidR="00D42661" w:rsidRPr="00427F3A" w:rsidRDefault="00D42661" w:rsidP="00EE5374">
      <w:pPr>
        <w:pStyle w:val="Body"/>
      </w:pPr>
    </w:p>
    <w:p w14:paraId="01F9C431" w14:textId="77777777" w:rsidR="00CF7855" w:rsidRPr="00427F3A" w:rsidRDefault="00CF7855" w:rsidP="00F9713B">
      <w:pPr>
        <w:pStyle w:val="Notice"/>
        <w:rPr>
          <w:lang w:val="en-AU"/>
        </w:rPr>
      </w:pPr>
      <w:r w:rsidRPr="00427F3A">
        <w:rPr>
          <w:lang w:val="en-AU"/>
        </w:rPr>
        <w:t>Notice:  This copy of the Court's Reasons for Judgment is subject to formal revision prior to publication in the Commonwealth Law Reports.</w:t>
      </w:r>
    </w:p>
    <w:p w14:paraId="6A1C0702" w14:textId="72520446" w:rsidR="00CF7855" w:rsidRDefault="00CF78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00851756" w14:textId="77777777" w:rsidR="003D329A" w:rsidRDefault="00CF78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D329A" w:rsidSect="00CF785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0A65FA3" w14:textId="77777777" w:rsidR="003D329A" w:rsidRDefault="003D329A" w:rsidP="003D329A">
      <w:pPr>
        <w:pStyle w:val="CatchwordsBold"/>
      </w:pPr>
      <w:r w:rsidRPr="00B9489E">
        <w:lastRenderedPageBreak/>
        <w:t>CATCHWORDS</w:t>
      </w:r>
    </w:p>
    <w:p w14:paraId="29AFA138" w14:textId="77777777" w:rsidR="003D329A" w:rsidRPr="00B9489E" w:rsidRDefault="003D329A" w:rsidP="003D329A">
      <w:pPr>
        <w:pStyle w:val="CatchwordsBold"/>
      </w:pPr>
    </w:p>
    <w:p w14:paraId="51C8B33D" w14:textId="77777777" w:rsidR="003D329A" w:rsidRPr="00B9489E" w:rsidRDefault="003D329A" w:rsidP="003D329A">
      <w:pPr>
        <w:pStyle w:val="CatchwordsBold"/>
      </w:pPr>
      <w:r>
        <w:t xml:space="preserve">Elisha v Vision Australia Limited </w:t>
      </w:r>
    </w:p>
    <w:p w14:paraId="1B911975" w14:textId="77777777" w:rsidR="003D329A" w:rsidRPr="00B9489E" w:rsidRDefault="003D329A" w:rsidP="003D329A">
      <w:pPr>
        <w:pStyle w:val="CatchwordsBold"/>
      </w:pPr>
    </w:p>
    <w:p w14:paraId="288A5F5E" w14:textId="77777777" w:rsidR="003D329A" w:rsidRDefault="003D329A" w:rsidP="003D329A">
      <w:pPr>
        <w:pStyle w:val="CatchwordsText"/>
      </w:pPr>
      <w:r>
        <w:t>Damages</w:t>
      </w:r>
      <w:r w:rsidRPr="00916BC7">
        <w:t xml:space="preserve"> – </w:t>
      </w:r>
      <w:r>
        <w:t xml:space="preserve">Assessment </w:t>
      </w:r>
      <w:r w:rsidRPr="00916BC7">
        <w:t xml:space="preserve">– </w:t>
      </w:r>
      <w:r>
        <w:t>Breach of contract – Scope of contractual duty – Remoteness – Where appellant employed by respondent</w:t>
      </w:r>
      <w:r w:rsidRPr="00916BC7">
        <w:t xml:space="preserve"> –</w:t>
      </w:r>
      <w:r>
        <w:t xml:space="preserve"> Where incident involving appellant occurred during travel for appellant's work duties</w:t>
      </w:r>
      <w:r w:rsidRPr="00916BC7">
        <w:t xml:space="preserve"> –</w:t>
      </w:r>
      <w:r>
        <w:t xml:space="preserve"> Where appellant provided with "stand down letter" outlining allegations arising from incident </w:t>
      </w:r>
      <w:r w:rsidRPr="00916BC7">
        <w:t>–</w:t>
      </w:r>
      <w:r>
        <w:t xml:space="preserve"> Where previous reports of appellant's aggressive behaviour</w:t>
      </w:r>
      <w:r w:rsidRPr="00916BC7">
        <w:t xml:space="preserve"> –</w:t>
      </w:r>
      <w:r>
        <w:t xml:space="preserve"> Where disciplinary meeting held for appellant to respond to allegations in stand down letter</w:t>
      </w:r>
      <w:r w:rsidRPr="00916BC7">
        <w:t xml:space="preserve"> –</w:t>
      </w:r>
      <w:r>
        <w:t xml:space="preserve"> Where employment terminated</w:t>
      </w:r>
      <w:r w:rsidRPr="00916BC7">
        <w:t xml:space="preserve"> –</w:t>
      </w:r>
      <w:r>
        <w:t xml:space="preserve"> Where decision to terminate employment based upon allegations of previous aggressive behaviour not put to appellant</w:t>
      </w:r>
      <w:r w:rsidRPr="00916BC7">
        <w:t xml:space="preserve"> </w:t>
      </w:r>
      <w:r>
        <w:t xml:space="preserve">contrary to respondent's disciplinary procedure </w:t>
      </w:r>
      <w:r w:rsidRPr="00916BC7">
        <w:t>–</w:t>
      </w:r>
      <w:r>
        <w:t xml:space="preserve"> Where appellant diagnosed with major depressive disorder</w:t>
      </w:r>
      <w:r w:rsidRPr="00916BC7">
        <w:t xml:space="preserve"> –</w:t>
      </w:r>
      <w:r>
        <w:t xml:space="preserve"> Whether liability for psychiatric injury caused by employer's breach beyond scope of employer's duty concerned with manner of dismissal</w:t>
      </w:r>
      <w:r w:rsidRPr="00916BC7">
        <w:t xml:space="preserve"> –</w:t>
      </w:r>
      <w:r>
        <w:t xml:space="preserve"> Whether rule in </w:t>
      </w:r>
      <w:r w:rsidRPr="00075F16">
        <w:rPr>
          <w:i/>
          <w:iCs/>
        </w:rPr>
        <w:t>Addis v Gramophone Company Ltd</w:t>
      </w:r>
      <w:r>
        <w:t xml:space="preserve"> [1909] AC 488 precludes recovery of damages for breach of contract in respect of psychiatric injury caused by manner of dismissal – Whether damage too remote.</w:t>
      </w:r>
    </w:p>
    <w:p w14:paraId="5F796606" w14:textId="77777777" w:rsidR="003D329A" w:rsidRPr="003D329A" w:rsidRDefault="003D329A" w:rsidP="003D329A">
      <w:pPr>
        <w:pStyle w:val="CatchwordsText"/>
      </w:pPr>
    </w:p>
    <w:p w14:paraId="4F4BDBF4" w14:textId="77777777" w:rsidR="003D329A" w:rsidRPr="003D329A" w:rsidRDefault="003D329A" w:rsidP="003D329A">
      <w:pPr>
        <w:pStyle w:val="CatchwordsText"/>
      </w:pPr>
      <w:r w:rsidRPr="003D329A">
        <w:t>Contract – Incorporation of terms – Employment contracts – Policies and procedures – Where employer's disciplinary procedure in enterprise agreement and policy document – Where contract of employment required employee to agree to comply with employer's policies and procedures – Whether disciplinary procedure incorporated as term of employment contract.</w:t>
      </w:r>
    </w:p>
    <w:p w14:paraId="2C420F6F" w14:textId="77777777" w:rsidR="003D329A" w:rsidRPr="003D329A" w:rsidRDefault="003D329A" w:rsidP="003D329A">
      <w:pPr>
        <w:pStyle w:val="CatchwordsText"/>
      </w:pPr>
    </w:p>
    <w:p w14:paraId="7D56EF76" w14:textId="77777777" w:rsidR="003D329A" w:rsidRPr="003D329A" w:rsidRDefault="003D329A" w:rsidP="003D329A">
      <w:pPr>
        <w:pStyle w:val="CatchwordsText"/>
      </w:pPr>
      <w:r w:rsidRPr="003D329A">
        <w:t>Negligence – Duty of care – Whether employers owe duty to employees to provide safe system of investigation and decision-making with respect to discipline and termination of employment.</w:t>
      </w:r>
    </w:p>
    <w:p w14:paraId="0B2D6F6A" w14:textId="77777777" w:rsidR="003D329A" w:rsidRPr="003D329A" w:rsidRDefault="003D329A" w:rsidP="003D329A">
      <w:pPr>
        <w:pStyle w:val="CatchwordsText"/>
      </w:pPr>
    </w:p>
    <w:p w14:paraId="4F7ADE61" w14:textId="42306DC2" w:rsidR="00CF7855" w:rsidRDefault="003D329A" w:rsidP="003D329A">
      <w:pPr>
        <w:pStyle w:val="CatchwordsText"/>
      </w:pPr>
      <w:r w:rsidRPr="003D329A">
        <w:t xml:space="preserve">Words and phrases </w:t>
      </w:r>
      <w:bookmarkStart w:id="0" w:name="_Hlk161737022"/>
      <w:r w:rsidRPr="003D329A">
        <w:t xml:space="preserve">– </w:t>
      </w:r>
      <w:bookmarkEnd w:id="0"/>
      <w:r w:rsidRPr="003D329A">
        <w:t>"common intention of the parties", "duty of care", "general manner in which the damage occurred", "general type of damage", "incorporation", "manner of dismissal", "mental distress", "on the cards", "psychiatric injury", "reasonable contemplation of the parties", "remoteness of damage", "safe system of work", "scope of contractual duty", "serious possibility", "willing to accept".</w:t>
      </w:r>
    </w:p>
    <w:p w14:paraId="4263E956" w14:textId="2FDC692D" w:rsidR="003D329A" w:rsidRDefault="003D329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5BBBAA4" w14:textId="7DF3F081" w:rsidR="003D329A" w:rsidRDefault="003D329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125E7748" w14:textId="77777777" w:rsidR="00CF7855" w:rsidRDefault="00CF7855" w:rsidP="005078F2">
      <w:pPr>
        <w:pStyle w:val="NormalBody"/>
        <w:tabs>
          <w:tab w:val="clear" w:pos="720"/>
          <w:tab w:val="left" w:pos="0"/>
        </w:tabs>
        <w:spacing w:after="260" w:line="280" w:lineRule="exact"/>
        <w:ind w:right="0"/>
        <w:jc w:val="both"/>
        <w:rPr>
          <w:rFonts w:ascii="Times New Roman" w:hAnsi="Times New Roman"/>
        </w:rPr>
        <w:sectPr w:rsidR="00CF7855" w:rsidSect="003D329A">
          <w:pgSz w:w="11907" w:h="16839" w:code="9"/>
          <w:pgMar w:top="1440" w:right="1701" w:bottom="1984" w:left="1701" w:header="720" w:footer="720" w:gutter="0"/>
          <w:pgNumType w:start="1"/>
          <w:cols w:space="720"/>
          <w:titlePg/>
          <w:docGrid w:linePitch="354"/>
        </w:sectPr>
      </w:pPr>
    </w:p>
    <w:p w14:paraId="2523C995" w14:textId="767D2BD3" w:rsidR="005078F2" w:rsidRPr="005078F2" w:rsidRDefault="005078F2" w:rsidP="005078F2">
      <w:pPr>
        <w:pStyle w:val="NormalBody"/>
        <w:tabs>
          <w:tab w:val="clear" w:pos="720"/>
          <w:tab w:val="left" w:pos="0"/>
        </w:tabs>
        <w:spacing w:after="260" w:line="280" w:lineRule="exact"/>
        <w:ind w:right="0"/>
        <w:jc w:val="both"/>
        <w:rPr>
          <w:rFonts w:ascii="Times New Roman" w:hAnsi="Times New Roman"/>
        </w:rPr>
      </w:pPr>
      <w:r w:rsidRPr="005078F2">
        <w:rPr>
          <w:rFonts w:ascii="Times New Roman" w:hAnsi="Times New Roman"/>
        </w:rPr>
        <w:lastRenderedPageBreak/>
        <w:t xml:space="preserve">GAGELER CJ, GORDON, EDELMAN, </w:t>
      </w:r>
      <w:proofErr w:type="gramStart"/>
      <w:r w:rsidRPr="005078F2">
        <w:rPr>
          <w:rFonts w:ascii="Times New Roman" w:hAnsi="Times New Roman"/>
        </w:rPr>
        <w:t>GLEESON</w:t>
      </w:r>
      <w:proofErr w:type="gramEnd"/>
      <w:r w:rsidRPr="005078F2">
        <w:rPr>
          <w:rFonts w:ascii="Times New Roman" w:hAnsi="Times New Roman"/>
        </w:rPr>
        <w:t xml:space="preserve"> AND BEECH-JONES JJ.   </w:t>
      </w:r>
    </w:p>
    <w:p w14:paraId="197BB813" w14:textId="6C80D2CC" w:rsidR="002124F8" w:rsidRPr="005078F2" w:rsidRDefault="002124F8" w:rsidP="005078F2">
      <w:pPr>
        <w:pStyle w:val="HeadingL1"/>
        <w:spacing w:after="260" w:line="280" w:lineRule="exact"/>
        <w:ind w:right="0"/>
        <w:jc w:val="both"/>
        <w:rPr>
          <w:rFonts w:ascii="Times New Roman" w:hAnsi="Times New Roman"/>
        </w:rPr>
      </w:pPr>
      <w:r w:rsidRPr="005078F2">
        <w:rPr>
          <w:rFonts w:ascii="Times New Roman" w:hAnsi="Times New Roman"/>
        </w:rPr>
        <w:t>Introduction</w:t>
      </w:r>
    </w:p>
    <w:p w14:paraId="3A516833" w14:textId="25417B49"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This appeal concern</w:t>
      </w:r>
      <w:r w:rsidR="00094E16" w:rsidRPr="005078F2">
        <w:rPr>
          <w:rFonts w:ascii="Times New Roman" w:hAnsi="Times New Roman"/>
        </w:rPr>
        <w:t>s</w:t>
      </w:r>
      <w:r w:rsidRPr="005078F2">
        <w:rPr>
          <w:rFonts w:ascii="Times New Roman" w:hAnsi="Times New Roman"/>
        </w:rPr>
        <w:t xml:space="preserve"> the availability of damages for psychiatric injury to an employee in circumstances where the employee </w:t>
      </w:r>
      <w:r w:rsidR="00B45042" w:rsidRPr="005078F2">
        <w:rPr>
          <w:rFonts w:ascii="Times New Roman" w:hAnsi="Times New Roman"/>
        </w:rPr>
        <w:t>wa</w:t>
      </w:r>
      <w:r w:rsidRPr="005078F2">
        <w:rPr>
          <w:rFonts w:ascii="Times New Roman" w:hAnsi="Times New Roman"/>
        </w:rPr>
        <w:t>s dismissed following a disciplinary hearing that was described by the primary judge as a "sham". The issues concern damages for breach of a contractual term concerning the conduct of the disciplinary hearing and for the tort of negligence. In relation to breach of contract, the questions that arise are: (</w:t>
      </w:r>
      <w:proofErr w:type="spellStart"/>
      <w:r w:rsidRPr="005078F2">
        <w:rPr>
          <w:rFonts w:ascii="Times New Roman" w:hAnsi="Times New Roman"/>
        </w:rPr>
        <w:t>i</w:t>
      </w:r>
      <w:proofErr w:type="spellEnd"/>
      <w:r w:rsidRPr="005078F2">
        <w:rPr>
          <w:rFonts w:ascii="Times New Roman" w:hAnsi="Times New Roman"/>
        </w:rPr>
        <w:t xml:space="preserve">) whether the particular contract of employment incorporated the employer's disciplinary policies as terms of the contract; (ii) whether liability for psychiatric injury caused by the employer's breach of that contract is beyond the scope of the employer's contractual duty concerned with the manner of dismissal; and (iii) whether liability for psychiatric injury was too remote in the circumstances of the particular contract. </w:t>
      </w:r>
    </w:p>
    <w:p w14:paraId="60174850" w14:textId="51A34BB1"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answers to each of those questions are: (</w:t>
      </w:r>
      <w:proofErr w:type="spellStart"/>
      <w:r w:rsidRPr="005078F2">
        <w:rPr>
          <w:rFonts w:ascii="Times New Roman" w:hAnsi="Times New Roman"/>
        </w:rPr>
        <w:t>i</w:t>
      </w:r>
      <w:proofErr w:type="spellEnd"/>
      <w:r w:rsidRPr="005078F2">
        <w:rPr>
          <w:rFonts w:ascii="Times New Roman" w:hAnsi="Times New Roman"/>
        </w:rPr>
        <w:t xml:space="preserve">) the particular contract did incorporate the employer's disciplinary policies as terms of the contract; (ii) subject to the particular terms and context of any particular contract, liability for psychiatric injury is not beyond the scope of a contractual duty concerned with the manner of dismissal; and (iii) liability for psychiatric injury was not too remote, particularly in the </w:t>
      </w:r>
      <w:r w:rsidR="00C61CA1" w:rsidRPr="005078F2">
        <w:rPr>
          <w:rFonts w:ascii="Times New Roman" w:hAnsi="Times New Roman"/>
        </w:rPr>
        <w:t xml:space="preserve">serious </w:t>
      </w:r>
      <w:r w:rsidRPr="005078F2">
        <w:rPr>
          <w:rFonts w:ascii="Times New Roman" w:hAnsi="Times New Roman"/>
        </w:rPr>
        <w:t xml:space="preserve">(and unchallenged on this appeal) circumstances of breach that were found by the primary judge. </w:t>
      </w:r>
    </w:p>
    <w:p w14:paraId="783E1274" w14:textId="7777777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For the reasons below, the appeal should be </w:t>
      </w:r>
      <w:proofErr w:type="gramStart"/>
      <w:r w:rsidRPr="005078F2">
        <w:rPr>
          <w:rFonts w:ascii="Times New Roman" w:hAnsi="Times New Roman"/>
        </w:rPr>
        <w:t>allowed</w:t>
      </w:r>
      <w:proofErr w:type="gramEnd"/>
      <w:r w:rsidRPr="005078F2">
        <w:rPr>
          <w:rFonts w:ascii="Times New Roman" w:hAnsi="Times New Roman"/>
        </w:rPr>
        <w:t xml:space="preserve"> and orders should be made restoring the primary judge's orders for damages for the psychiatric injury suffered by the employee. It is unnecessary to consider the further issue raised on this appeal concerning the liability of an employer for psychiatric injury of an employee based on the tort of negligence.   </w:t>
      </w:r>
    </w:p>
    <w:p w14:paraId="0056F3D7" w14:textId="77777777" w:rsidR="002124F8" w:rsidRPr="005078F2" w:rsidRDefault="002124F8" w:rsidP="005078F2">
      <w:pPr>
        <w:pStyle w:val="HeadingL1"/>
        <w:spacing w:after="260" w:line="280" w:lineRule="exact"/>
        <w:ind w:right="0"/>
        <w:jc w:val="both"/>
        <w:rPr>
          <w:rFonts w:ascii="Times New Roman" w:hAnsi="Times New Roman"/>
        </w:rPr>
      </w:pPr>
      <w:r w:rsidRPr="005078F2">
        <w:rPr>
          <w:rFonts w:ascii="Times New Roman" w:hAnsi="Times New Roman"/>
        </w:rPr>
        <w:t xml:space="preserve">Background facts and procedural history </w:t>
      </w:r>
    </w:p>
    <w:p w14:paraId="22D530C9" w14:textId="13BF8425"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From 2006, the appellant, Mr Elisha, was employed by the respondent, Vision Australia L</w:t>
      </w:r>
      <w:r w:rsidR="00627BA3" w:rsidRPr="005078F2">
        <w:rPr>
          <w:rFonts w:ascii="Times New Roman" w:hAnsi="Times New Roman"/>
        </w:rPr>
        <w:t>imi</w:t>
      </w:r>
      <w:r w:rsidRPr="005078F2">
        <w:rPr>
          <w:rFonts w:ascii="Times New Roman" w:hAnsi="Times New Roman"/>
        </w:rPr>
        <w:t>t</w:t>
      </w:r>
      <w:r w:rsidR="00627BA3" w:rsidRPr="005078F2">
        <w:rPr>
          <w:rFonts w:ascii="Times New Roman" w:hAnsi="Times New Roman"/>
        </w:rPr>
        <w:t>e</w:t>
      </w:r>
      <w:r w:rsidRPr="005078F2">
        <w:rPr>
          <w:rFonts w:ascii="Times New Roman" w:hAnsi="Times New Roman"/>
        </w:rPr>
        <w:t>d</w:t>
      </w:r>
      <w:r w:rsidR="00A25BC0" w:rsidRPr="005078F2">
        <w:rPr>
          <w:rFonts w:ascii="Times New Roman" w:hAnsi="Times New Roman"/>
        </w:rPr>
        <w:t xml:space="preserve"> ("Vision Australia")</w:t>
      </w:r>
      <w:r w:rsidRPr="005078F2">
        <w:rPr>
          <w:rFonts w:ascii="Times New Roman" w:hAnsi="Times New Roman"/>
        </w:rPr>
        <w:t>, as an adaptive technology consultant. Mr</w:t>
      </w:r>
      <w:r w:rsidR="005E0A53" w:rsidRPr="005078F2">
        <w:rPr>
          <w:rFonts w:ascii="Times New Roman" w:hAnsi="Times New Roman"/>
        </w:rPr>
        <w:t> </w:t>
      </w:r>
      <w:r w:rsidRPr="005078F2">
        <w:rPr>
          <w:rFonts w:ascii="Times New Roman" w:hAnsi="Times New Roman"/>
        </w:rPr>
        <w:t xml:space="preserve">Elisha's employment with Vision Australia was governed by a written employment contract signed on 27 September 2006. That contract was referred to on appeal as the </w:t>
      </w:r>
      <w:r w:rsidR="00A25BC0" w:rsidRPr="005078F2">
        <w:rPr>
          <w:rFonts w:ascii="Times New Roman" w:hAnsi="Times New Roman"/>
        </w:rPr>
        <w:t>"</w:t>
      </w:r>
      <w:r w:rsidRPr="005078F2">
        <w:rPr>
          <w:rFonts w:ascii="Times New Roman" w:hAnsi="Times New Roman"/>
        </w:rPr>
        <w:t>2006 Contract</w:t>
      </w:r>
      <w:r w:rsidR="00A25BC0" w:rsidRPr="005078F2">
        <w:rPr>
          <w:rFonts w:ascii="Times New Roman" w:hAnsi="Times New Roman"/>
        </w:rPr>
        <w:t>"</w:t>
      </w:r>
      <w:r w:rsidRPr="005078F2">
        <w:rPr>
          <w:rFonts w:ascii="Times New Roman" w:hAnsi="Times New Roman"/>
        </w:rPr>
        <w:t>. Mr Elisha's employment duties involved setting up or assisting with software and hardware systems for the vision impaired. In the performance of his employment duties, Mr Elisha visited homes and workplaces across Australia.</w:t>
      </w:r>
    </w:p>
    <w:p w14:paraId="67BD52E7" w14:textId="19AD325D"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lastRenderedPageBreak/>
        <w:tab/>
        <w:t>Between December 2014</w:t>
      </w:r>
      <w:r w:rsidR="007D64EC" w:rsidRPr="005078F2">
        <w:rPr>
          <w:rFonts w:ascii="Times New Roman" w:hAnsi="Times New Roman"/>
        </w:rPr>
        <w:t xml:space="preserve"> </w:t>
      </w:r>
      <w:r w:rsidRPr="005078F2">
        <w:rPr>
          <w:rFonts w:ascii="Times New Roman" w:hAnsi="Times New Roman"/>
        </w:rPr>
        <w:t>and July 2015, Mr Elisha was treated by a general practitioner and a psychologist for anxiety and depression. The psychologist considered that Mr Elisha had "significantly heightened sensitivity to particular sounds", "chronic workplace stress" and "interpersonal difficulties with particular staff members". On 23 and 24 March 2015, Mr Elisha was involved in an incident while he was staying in a hotel in rural Victoria during travel for his work duties. The incident concerned one of the hotel's proprietors, Ms </w:t>
      </w:r>
      <w:proofErr w:type="spellStart"/>
      <w:r w:rsidRPr="005078F2">
        <w:rPr>
          <w:rFonts w:ascii="Times New Roman" w:hAnsi="Times New Roman"/>
        </w:rPr>
        <w:t>Trch</w:t>
      </w:r>
      <w:proofErr w:type="spellEnd"/>
      <w:r w:rsidRPr="005078F2">
        <w:rPr>
          <w:rFonts w:ascii="Times New Roman" w:hAnsi="Times New Roman"/>
        </w:rPr>
        <w:t xml:space="preserve">. The circumstances of the incident were disputed but the essence of the incident involved allegations that Mr Elisha had telephoned the reception of the hotel at around 12.30am and complained of a noise emanating from outside his room. Mr Elisha was moved to another room at around 1am. </w:t>
      </w:r>
    </w:p>
    <w:p w14:paraId="652265DF" w14:textId="54B1F71C"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Mr Elisha subsequently went on a family holiday. While Mr Elisha was away, two other employees of Vision Australia stayed at the same hotel and were informed of Ms </w:t>
      </w:r>
      <w:proofErr w:type="spellStart"/>
      <w:r w:rsidRPr="005078F2">
        <w:rPr>
          <w:rFonts w:ascii="Times New Roman" w:hAnsi="Times New Roman"/>
        </w:rPr>
        <w:t>Trch's</w:t>
      </w:r>
      <w:proofErr w:type="spellEnd"/>
      <w:r w:rsidRPr="005078F2">
        <w:rPr>
          <w:rFonts w:ascii="Times New Roman" w:hAnsi="Times New Roman"/>
        </w:rPr>
        <w:t xml:space="preserve"> account of the incident. Ms </w:t>
      </w:r>
      <w:proofErr w:type="spellStart"/>
      <w:r w:rsidRPr="005078F2">
        <w:rPr>
          <w:rFonts w:ascii="Times New Roman" w:hAnsi="Times New Roman"/>
        </w:rPr>
        <w:t>Trch</w:t>
      </w:r>
      <w:proofErr w:type="spellEnd"/>
      <w:r w:rsidRPr="005078F2">
        <w:rPr>
          <w:rFonts w:ascii="Times New Roman" w:hAnsi="Times New Roman"/>
        </w:rPr>
        <w:t xml:space="preserve"> alleged that Mr Elisha had been aggressive and intimidating during the incident, including while checking out of the hotel the next morning. The two employees reported the matter to their manager, Ms </w:t>
      </w:r>
      <w:proofErr w:type="spellStart"/>
      <w:r w:rsidRPr="005078F2">
        <w:rPr>
          <w:rFonts w:ascii="Times New Roman" w:hAnsi="Times New Roman"/>
        </w:rPr>
        <w:t>Deshayes</w:t>
      </w:r>
      <w:proofErr w:type="spellEnd"/>
      <w:r w:rsidRPr="005078F2">
        <w:rPr>
          <w:rFonts w:ascii="Times New Roman" w:hAnsi="Times New Roman"/>
        </w:rPr>
        <w:t xml:space="preserve">. The matter was then escalated to Mr Elisha's manager, Ms Hauser. </w:t>
      </w:r>
    </w:p>
    <w:p w14:paraId="73AB02CF" w14:textId="637CA1A0"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Since 2011 or 2012, Mr Elisha's relationship with Ms Hauser had been strained. Mr Elisha's evidence was that Ms Hauser had been "micromanaging" and "in general unpleasant to communicate with". On 8 May 2015, after being informed of the hotel incident, Ms Hauser informed the Human Resources Manager of Vision Australia, Mr Van Dyk, and a member of Vision Australia's "People and Culture" department, Ms Eagle. In informing the others, Ms Hauser's email included the following:</w:t>
      </w:r>
    </w:p>
    <w:p w14:paraId="37C8FF85" w14:textId="77777777" w:rsidR="005078F2" w:rsidRDefault="002124F8" w:rsidP="005078F2">
      <w:pPr>
        <w:pStyle w:val="LeftrightafterHC"/>
        <w:spacing w:before="0" w:after="260" w:line="280" w:lineRule="exact"/>
        <w:ind w:right="0"/>
        <w:jc w:val="both"/>
        <w:rPr>
          <w:rFonts w:ascii="Times New Roman" w:hAnsi="Times New Roman"/>
        </w:rPr>
      </w:pPr>
      <w:r w:rsidRPr="005078F2">
        <w:rPr>
          <w:rFonts w:ascii="Times New Roman" w:hAnsi="Times New Roman"/>
        </w:rPr>
        <w:t>"Unfortunately, whilst this should surprise me, it doesn</w:t>
      </w:r>
      <w:r w:rsidR="00983893" w:rsidRPr="005078F2">
        <w:rPr>
          <w:rFonts w:ascii="Times New Roman" w:hAnsi="Times New Roman"/>
        </w:rPr>
        <w:t>'</w:t>
      </w:r>
      <w:r w:rsidRPr="005078F2">
        <w:rPr>
          <w:rFonts w:ascii="Times New Roman" w:hAnsi="Times New Roman"/>
        </w:rPr>
        <w:t xml:space="preserve">t. I have had verbal reports to me about [Mr Elisha's] aggressive behaviour in the past, and I have had conversations with him over the years, but he has always managed to make excuses and explain his actions. Most recently, I sent him an email requesting that he stop parking in the </w:t>
      </w:r>
      <w:proofErr w:type="gramStart"/>
      <w:r w:rsidRPr="005078F2">
        <w:rPr>
          <w:rFonts w:ascii="Times New Roman" w:hAnsi="Times New Roman"/>
        </w:rPr>
        <w:t>visitors</w:t>
      </w:r>
      <w:proofErr w:type="gramEnd"/>
      <w:r w:rsidRPr="005078F2">
        <w:rPr>
          <w:rFonts w:ascii="Times New Roman" w:hAnsi="Times New Roman"/>
        </w:rPr>
        <w:t xml:space="preserve"> car park, and he responded to me very aggressively. However, in this instance, there is no excuse."</w:t>
      </w:r>
    </w:p>
    <w:p w14:paraId="3DD96BCF" w14:textId="0868CE8F"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On 10 May 2015, following an earlier conversation between Ms </w:t>
      </w:r>
      <w:proofErr w:type="spellStart"/>
      <w:r w:rsidRPr="005078F2">
        <w:rPr>
          <w:rFonts w:ascii="Times New Roman" w:hAnsi="Times New Roman"/>
        </w:rPr>
        <w:t>Deshayes</w:t>
      </w:r>
      <w:proofErr w:type="spellEnd"/>
      <w:r w:rsidRPr="005078F2">
        <w:rPr>
          <w:rFonts w:ascii="Times New Roman" w:hAnsi="Times New Roman"/>
        </w:rPr>
        <w:t xml:space="preserve"> and Ms </w:t>
      </w:r>
      <w:proofErr w:type="spellStart"/>
      <w:r w:rsidRPr="005078F2">
        <w:rPr>
          <w:rFonts w:ascii="Times New Roman" w:hAnsi="Times New Roman"/>
        </w:rPr>
        <w:t>Trch</w:t>
      </w:r>
      <w:proofErr w:type="spellEnd"/>
      <w:r w:rsidRPr="005078F2">
        <w:rPr>
          <w:rFonts w:ascii="Times New Roman" w:hAnsi="Times New Roman"/>
        </w:rPr>
        <w:t>, which Ms </w:t>
      </w:r>
      <w:proofErr w:type="spellStart"/>
      <w:r w:rsidRPr="005078F2">
        <w:rPr>
          <w:rFonts w:ascii="Times New Roman" w:hAnsi="Times New Roman"/>
        </w:rPr>
        <w:t>Deshayes</w:t>
      </w:r>
      <w:proofErr w:type="spellEnd"/>
      <w:r w:rsidRPr="005078F2">
        <w:rPr>
          <w:rFonts w:ascii="Times New Roman" w:hAnsi="Times New Roman"/>
        </w:rPr>
        <w:t xml:space="preserve"> related to Ms Hauser and Ms Eagle, Ms Hauser emailed Mr Garwood, the General Manager of Vision Australia, informing him of the incident and saying: </w:t>
      </w:r>
    </w:p>
    <w:p w14:paraId="3BDDD292" w14:textId="77777777" w:rsidR="005078F2" w:rsidRDefault="002124F8" w:rsidP="005078F2">
      <w:pPr>
        <w:pStyle w:val="LeftrightafterHC"/>
        <w:spacing w:before="0" w:after="260" w:line="280" w:lineRule="exact"/>
        <w:ind w:right="0"/>
        <w:jc w:val="both"/>
        <w:rPr>
          <w:rFonts w:ascii="Times New Roman" w:hAnsi="Times New Roman"/>
        </w:rPr>
      </w:pPr>
      <w:r w:rsidRPr="005078F2">
        <w:rPr>
          <w:rFonts w:ascii="Times New Roman" w:hAnsi="Times New Roman"/>
        </w:rPr>
        <w:t xml:space="preserve">"I have been aware for some time that [Mr Elisha's] behaviour has deteriorated (and I have addressed minor issues with him as they arose), but </w:t>
      </w:r>
      <w:r w:rsidRPr="005078F2">
        <w:rPr>
          <w:rFonts w:ascii="Times New Roman" w:hAnsi="Times New Roman"/>
        </w:rPr>
        <w:lastRenderedPageBreak/>
        <w:t xml:space="preserve">this is something else entirely. [Mr Elisha] is on annual leave until the </w:t>
      </w:r>
      <w:proofErr w:type="gramStart"/>
      <w:r w:rsidRPr="005078F2">
        <w:rPr>
          <w:rFonts w:ascii="Times New Roman" w:hAnsi="Times New Roman"/>
        </w:rPr>
        <w:t>18</w:t>
      </w:r>
      <w:r w:rsidRPr="005078F2">
        <w:rPr>
          <w:rFonts w:ascii="Times New Roman" w:hAnsi="Times New Roman"/>
          <w:sz w:val="24"/>
          <w:vertAlign w:val="superscript"/>
        </w:rPr>
        <w:t>th</w:t>
      </w:r>
      <w:proofErr w:type="gramEnd"/>
      <w:r w:rsidRPr="005078F2">
        <w:rPr>
          <w:rFonts w:ascii="Times New Roman" w:hAnsi="Times New Roman"/>
        </w:rPr>
        <w:t xml:space="preserve"> May, and [Ms Eagle] is happy that she has some time to speak with [Ms </w:t>
      </w:r>
      <w:proofErr w:type="spellStart"/>
      <w:r w:rsidRPr="005078F2">
        <w:rPr>
          <w:rFonts w:ascii="Times New Roman" w:hAnsi="Times New Roman"/>
        </w:rPr>
        <w:t>Trch</w:t>
      </w:r>
      <w:proofErr w:type="spellEnd"/>
      <w:r w:rsidRPr="005078F2">
        <w:rPr>
          <w:rFonts w:ascii="Times New Roman" w:hAnsi="Times New Roman"/>
        </w:rPr>
        <w:t>] and decide what action to take. I feel that this is gross misconduct and should be addressed accordingly."</w:t>
      </w:r>
    </w:p>
    <w:p w14:paraId="439FD90F" w14:textId="7C574ACF"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On 12 May 2015, Ms Eagle interviewed Ms </w:t>
      </w:r>
      <w:proofErr w:type="spellStart"/>
      <w:r w:rsidRPr="005078F2">
        <w:rPr>
          <w:rFonts w:ascii="Times New Roman" w:hAnsi="Times New Roman"/>
        </w:rPr>
        <w:t>Trch</w:t>
      </w:r>
      <w:proofErr w:type="spellEnd"/>
      <w:r w:rsidRPr="005078F2">
        <w:rPr>
          <w:rFonts w:ascii="Times New Roman" w:hAnsi="Times New Roman"/>
        </w:rPr>
        <w:t>. This interview was followed by a letter to Ms </w:t>
      </w:r>
      <w:proofErr w:type="spellStart"/>
      <w:r w:rsidRPr="005078F2">
        <w:rPr>
          <w:rFonts w:ascii="Times New Roman" w:hAnsi="Times New Roman"/>
        </w:rPr>
        <w:t>Trch</w:t>
      </w:r>
      <w:proofErr w:type="spellEnd"/>
      <w:r w:rsidRPr="005078F2">
        <w:rPr>
          <w:rFonts w:ascii="Times New Roman" w:hAnsi="Times New Roman"/>
        </w:rPr>
        <w:t xml:space="preserve"> from Ms </w:t>
      </w:r>
      <w:proofErr w:type="spellStart"/>
      <w:r w:rsidRPr="005078F2">
        <w:rPr>
          <w:rFonts w:ascii="Times New Roman" w:hAnsi="Times New Roman"/>
        </w:rPr>
        <w:t>Deshayes</w:t>
      </w:r>
      <w:proofErr w:type="spellEnd"/>
      <w:r w:rsidRPr="005078F2">
        <w:rPr>
          <w:rFonts w:ascii="Times New Roman" w:hAnsi="Times New Roman"/>
        </w:rPr>
        <w:t xml:space="preserve"> and Ms Hauser asking Ms </w:t>
      </w:r>
      <w:proofErr w:type="spellStart"/>
      <w:r w:rsidRPr="005078F2">
        <w:rPr>
          <w:rFonts w:ascii="Times New Roman" w:hAnsi="Times New Roman"/>
        </w:rPr>
        <w:t>Trch</w:t>
      </w:r>
      <w:proofErr w:type="spellEnd"/>
      <w:r w:rsidRPr="005078F2">
        <w:rPr>
          <w:rFonts w:ascii="Times New Roman" w:hAnsi="Times New Roman"/>
        </w:rPr>
        <w:t xml:space="preserve"> to accept their "sincere apologies" and undertaking that Mr Elisha would not stay at the hotel for Vision Australia business in the future.  </w:t>
      </w:r>
    </w:p>
    <w:p w14:paraId="6656EB24" w14:textId="1643691F"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On 19 May 2015, the day that Mr Elisha returned from annual leave, Ms Hauser met with Mr Elisha and told him that there was a "serious" complaint against him. Ms Hauser gave him a letter, which was described at trial and on appeal as the "stand down letter". The stand down letter told Mr Elisha a decision had been made to stand him down and required Mr Elisha to attend a meeting two days later, on 21 May 2015, to respond to "a complaint ... alleging your serious misconduct". Mr Elisha said that he "begged [Ms Hauser</w:t>
      </w:r>
      <w:r w:rsidR="00C70776" w:rsidRPr="005078F2">
        <w:rPr>
          <w:rFonts w:ascii="Times New Roman" w:hAnsi="Times New Roman"/>
        </w:rPr>
        <w:t xml:space="preserve"> and</w:t>
      </w:r>
      <w:r w:rsidRPr="005078F2">
        <w:rPr>
          <w:rFonts w:ascii="Times New Roman" w:hAnsi="Times New Roman"/>
        </w:rPr>
        <w:t>] said 'this is just not true, none of this happened'"</w:t>
      </w:r>
      <w:r w:rsidR="00556629" w:rsidRPr="005078F2">
        <w:rPr>
          <w:rFonts w:ascii="Times New Roman" w:hAnsi="Times New Roman"/>
        </w:rPr>
        <w:t xml:space="preserve"> and</w:t>
      </w:r>
      <w:r w:rsidRPr="005078F2">
        <w:rPr>
          <w:rFonts w:ascii="Times New Roman" w:hAnsi="Times New Roman"/>
        </w:rPr>
        <w:t xml:space="preserve"> asked to sort it out with Human Resources. But Ms Hauser </w:t>
      </w:r>
      <w:proofErr w:type="gramStart"/>
      <w:r w:rsidRPr="005078F2">
        <w:rPr>
          <w:rFonts w:ascii="Times New Roman" w:hAnsi="Times New Roman"/>
        </w:rPr>
        <w:t>replied</w:t>
      </w:r>
      <w:proofErr w:type="gramEnd"/>
      <w:r w:rsidRPr="005078F2">
        <w:rPr>
          <w:rFonts w:ascii="Times New Roman" w:hAnsi="Times New Roman"/>
        </w:rPr>
        <w:t xml:space="preserve"> "it doesn't matter, you have to go home, you'll have a meeting and you can respond to it then". </w:t>
      </w:r>
    </w:p>
    <w:p w14:paraId="2F87A3FD" w14:textId="49FB71BC"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allegations in the stand down letter were that Mr Elisha had breached </w:t>
      </w:r>
      <w:proofErr w:type="gramStart"/>
      <w:r w:rsidRPr="005078F2">
        <w:rPr>
          <w:rFonts w:ascii="Times New Roman" w:hAnsi="Times New Roman"/>
        </w:rPr>
        <w:t>a number of</w:t>
      </w:r>
      <w:proofErr w:type="gramEnd"/>
      <w:r w:rsidRPr="005078F2">
        <w:rPr>
          <w:rFonts w:ascii="Times New Roman" w:hAnsi="Times New Roman"/>
        </w:rPr>
        <w:t xml:space="preserve"> Vision Australia's policies which were annexed to the stand down letter.</w:t>
      </w:r>
      <w:r w:rsidR="00766220" w:rsidRPr="005078F2">
        <w:rPr>
          <w:rFonts w:ascii="Times New Roman" w:hAnsi="Times New Roman"/>
        </w:rPr>
        <w:t xml:space="preserve"> </w:t>
      </w:r>
      <w:r w:rsidRPr="005078F2">
        <w:rPr>
          <w:rFonts w:ascii="Times New Roman" w:hAnsi="Times New Roman"/>
        </w:rPr>
        <w:t>The allegations were confined exclusively to misconduct during the hotel incident. It was alleged that during the hotel incident Mr Elisha intimidated and humiliated Ms </w:t>
      </w:r>
      <w:proofErr w:type="spellStart"/>
      <w:r w:rsidRPr="005078F2">
        <w:rPr>
          <w:rFonts w:ascii="Times New Roman" w:hAnsi="Times New Roman"/>
        </w:rPr>
        <w:t>Trch</w:t>
      </w:r>
      <w:proofErr w:type="spellEnd"/>
      <w:r w:rsidRPr="005078F2">
        <w:rPr>
          <w:rFonts w:ascii="Times New Roman" w:hAnsi="Times New Roman"/>
        </w:rPr>
        <w:t>. Mr Elisha was said to have used aggressive and loud tones and said words to Ms </w:t>
      </w:r>
      <w:proofErr w:type="spellStart"/>
      <w:r w:rsidRPr="005078F2">
        <w:rPr>
          <w:rFonts w:ascii="Times New Roman" w:hAnsi="Times New Roman"/>
        </w:rPr>
        <w:t>Trch</w:t>
      </w:r>
      <w:proofErr w:type="spellEnd"/>
      <w:r w:rsidRPr="005078F2">
        <w:rPr>
          <w:rFonts w:ascii="Times New Roman" w:hAnsi="Times New Roman"/>
        </w:rPr>
        <w:t xml:space="preserve"> to the effect of "[y]</w:t>
      </w:r>
      <w:proofErr w:type="spellStart"/>
      <w:r w:rsidRPr="005078F2">
        <w:rPr>
          <w:rFonts w:ascii="Times New Roman" w:hAnsi="Times New Roman"/>
        </w:rPr>
        <w:t>ou're</w:t>
      </w:r>
      <w:proofErr w:type="spellEnd"/>
      <w:r w:rsidRPr="005078F2">
        <w:rPr>
          <w:rFonts w:ascii="Times New Roman" w:hAnsi="Times New Roman"/>
        </w:rPr>
        <w:t xml:space="preserve"> the Manager you have to fix it, are you not able to do your job, are you not able to do any job, are you incapable of doing anything". When Mr Elisha was moved to a different room he was alleged to have said "goodnight" but not thank you. It was also alleged that on checking out of the hotel he had thrown the room keys on the reception desk in a rude and dismissive manner and left without saying anything. The stand down letter alleged that Ms </w:t>
      </w:r>
      <w:proofErr w:type="spellStart"/>
      <w:r w:rsidRPr="005078F2">
        <w:rPr>
          <w:rFonts w:ascii="Times New Roman" w:hAnsi="Times New Roman"/>
        </w:rPr>
        <w:t>Trch</w:t>
      </w:r>
      <w:proofErr w:type="spellEnd"/>
      <w:r w:rsidRPr="005078F2">
        <w:rPr>
          <w:rFonts w:ascii="Times New Roman" w:hAnsi="Times New Roman"/>
        </w:rPr>
        <w:t xml:space="preserve"> had felt humiliated by this behaviour. </w:t>
      </w:r>
    </w:p>
    <w:p w14:paraId="01AAE792" w14:textId="5AC408A8"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stand down letter explained that at the upcoming </w:t>
      </w:r>
      <w:r w:rsidR="004C692D" w:rsidRPr="005078F2">
        <w:rPr>
          <w:rFonts w:ascii="Times New Roman" w:hAnsi="Times New Roman"/>
        </w:rPr>
        <w:t xml:space="preserve">meeting ("the </w:t>
      </w:r>
      <w:r w:rsidRPr="005078F2">
        <w:rPr>
          <w:rFonts w:ascii="Times New Roman" w:hAnsi="Times New Roman"/>
        </w:rPr>
        <w:t>discipline meeting</w:t>
      </w:r>
      <w:r w:rsidR="004C692D" w:rsidRPr="005078F2">
        <w:rPr>
          <w:rFonts w:ascii="Times New Roman" w:hAnsi="Times New Roman"/>
        </w:rPr>
        <w:t>")</w:t>
      </w:r>
      <w:r w:rsidRPr="005078F2">
        <w:rPr>
          <w:rFonts w:ascii="Times New Roman" w:hAnsi="Times New Roman"/>
        </w:rPr>
        <w:t xml:space="preserve"> Mr Elisha would be asked to respond to these allegations. Mr Elisha was told that he must not speak with any staff member regarding the </w:t>
      </w:r>
      <w:proofErr w:type="gramStart"/>
      <w:r w:rsidRPr="005078F2">
        <w:rPr>
          <w:rFonts w:ascii="Times New Roman" w:hAnsi="Times New Roman"/>
        </w:rPr>
        <w:t>matter, unless</w:t>
      </w:r>
      <w:proofErr w:type="gramEnd"/>
      <w:r w:rsidRPr="005078F2">
        <w:rPr>
          <w:rFonts w:ascii="Times New Roman" w:hAnsi="Times New Roman"/>
        </w:rPr>
        <w:t xml:space="preserve"> that person was his "support person" at the meeting. He was told not to approach any person in any way whatsoever if he believed that the person may also be involved in the matter. The consequence of violating these instructions would be summary dismissal. The instructions were said "to ensure procedural </w:t>
      </w:r>
      <w:r w:rsidRPr="005078F2">
        <w:rPr>
          <w:rFonts w:ascii="Times New Roman" w:hAnsi="Times New Roman"/>
        </w:rPr>
        <w:lastRenderedPageBreak/>
        <w:t>fairness applies to the proceedings and to all involved in the matter". The stand down letter concluded:</w:t>
      </w:r>
    </w:p>
    <w:p w14:paraId="3CE2E946" w14:textId="77777777" w:rsidR="005078F2" w:rsidRDefault="002124F8" w:rsidP="005078F2">
      <w:pPr>
        <w:pStyle w:val="LeftrightafterHC"/>
        <w:spacing w:before="0" w:after="260" w:line="280" w:lineRule="exact"/>
        <w:ind w:right="0"/>
        <w:jc w:val="both"/>
        <w:rPr>
          <w:rFonts w:ascii="Times New Roman" w:hAnsi="Times New Roman"/>
        </w:rPr>
      </w:pPr>
      <w:r w:rsidRPr="005078F2">
        <w:rPr>
          <w:rFonts w:ascii="Times New Roman" w:hAnsi="Times New Roman"/>
        </w:rPr>
        <w:tab/>
        <w:t>"Please note that this meeting is being conducted in accordance with the Due Process Clause (47.5) of the Vision Australia Unified Enterprise Agreement 2013 (refer Appendix 1). Please note that disciplinary action up to and including summary dismissal may be an outcome of this meeting."</w:t>
      </w:r>
    </w:p>
    <w:p w14:paraId="525A0472" w14:textId="165102BE"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Clause 47.5 of the Vision Australia Unified Enterprise Agreement 2013 ("the Vision EA") was "in very similar terms"</w:t>
      </w:r>
      <w:r w:rsidRPr="005078F2">
        <w:rPr>
          <w:rStyle w:val="FootnoteReference"/>
          <w:rFonts w:ascii="Times New Roman" w:hAnsi="Times New Roman"/>
          <w:sz w:val="24"/>
        </w:rPr>
        <w:footnoteReference w:id="2"/>
      </w:r>
      <w:r w:rsidRPr="005078F2">
        <w:rPr>
          <w:rFonts w:ascii="Times New Roman" w:hAnsi="Times New Roman"/>
        </w:rPr>
        <w:t xml:space="preserve"> to those contained in a policy entitled "Vision 2015 Disciplinary Procedure" (</w:t>
      </w:r>
      <w:r w:rsidR="00F2155F" w:rsidRPr="005078F2">
        <w:rPr>
          <w:rFonts w:ascii="Times New Roman" w:hAnsi="Times New Roman"/>
        </w:rPr>
        <w:t>"</w:t>
      </w:r>
      <w:r w:rsidRPr="005078F2">
        <w:rPr>
          <w:rFonts w:ascii="Times New Roman" w:hAnsi="Times New Roman"/>
        </w:rPr>
        <w:t>the 2015 Disciplinary Procedure</w:t>
      </w:r>
      <w:r w:rsidR="00F2155F" w:rsidRPr="005078F2">
        <w:rPr>
          <w:rFonts w:ascii="Times New Roman" w:hAnsi="Times New Roman"/>
        </w:rPr>
        <w:t>"</w:t>
      </w:r>
      <w:r w:rsidRPr="005078F2">
        <w:rPr>
          <w:rFonts w:ascii="Times New Roman" w:hAnsi="Times New Roman"/>
        </w:rPr>
        <w:t>)</w:t>
      </w:r>
      <w:r w:rsidR="00314CD3" w:rsidRPr="005078F2">
        <w:rPr>
          <w:rFonts w:ascii="Times New Roman" w:hAnsi="Times New Roman"/>
        </w:rPr>
        <w:t>,</w:t>
      </w:r>
      <w:r w:rsidRPr="005078F2">
        <w:rPr>
          <w:rFonts w:ascii="Times New Roman" w:hAnsi="Times New Roman"/>
        </w:rPr>
        <w:t xml:space="preserve"> said to be effective from April 2015, and enclosed with the stand down letter. </w:t>
      </w:r>
    </w:p>
    <w:p w14:paraId="62695F5B" w14:textId="50F6372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Prior to the discipline meeting, Mr Elisha provided a written response to the allegations in the stand down letter in which he said that he "vigorously" denied any of the alleged misconduct, that he "never behaved in any verbally aggressive nor intimidating manner" and that he never raised his voice.  </w:t>
      </w:r>
    </w:p>
    <w:p w14:paraId="7F7C0D02" w14:textId="24723252"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discipline meeting was held on 26 May 2015. Under the 2015 Disciplinary Procedure, Mr Elisha chose Mr </w:t>
      </w:r>
      <w:proofErr w:type="spellStart"/>
      <w:r w:rsidRPr="005078F2">
        <w:rPr>
          <w:rFonts w:ascii="Times New Roman" w:hAnsi="Times New Roman"/>
        </w:rPr>
        <w:t>Nunns</w:t>
      </w:r>
      <w:proofErr w:type="spellEnd"/>
      <w:r w:rsidRPr="005078F2">
        <w:rPr>
          <w:rFonts w:ascii="Times New Roman" w:hAnsi="Times New Roman"/>
        </w:rPr>
        <w:t>, a branch organiser with the Australian Services Union, to attend as his support person. Ms Eagle and Ms Hauser also attended. Mr Elisha read out his written response. Ms Eagle asked Mr Elisha why Ms </w:t>
      </w:r>
      <w:proofErr w:type="spellStart"/>
      <w:r w:rsidRPr="005078F2">
        <w:rPr>
          <w:rFonts w:ascii="Times New Roman" w:hAnsi="Times New Roman"/>
        </w:rPr>
        <w:t>Trch</w:t>
      </w:r>
      <w:proofErr w:type="spellEnd"/>
      <w:r w:rsidRPr="005078F2">
        <w:rPr>
          <w:rFonts w:ascii="Times New Roman" w:hAnsi="Times New Roman"/>
        </w:rPr>
        <w:t xml:space="preserve"> would </w:t>
      </w:r>
      <w:proofErr w:type="gramStart"/>
      <w:r w:rsidRPr="005078F2">
        <w:rPr>
          <w:rFonts w:ascii="Times New Roman" w:hAnsi="Times New Roman"/>
        </w:rPr>
        <w:t>complain</w:t>
      </w:r>
      <w:proofErr w:type="gramEnd"/>
      <w:r w:rsidRPr="005078F2">
        <w:rPr>
          <w:rFonts w:ascii="Times New Roman" w:hAnsi="Times New Roman"/>
        </w:rPr>
        <w:t xml:space="preserve"> and Mr Elisha referred to a potential discrepancy in the bill arising from his previous stay at the hotel. There was discussion about "serious misconduct". Mr Elisha and Mr </w:t>
      </w:r>
      <w:proofErr w:type="spellStart"/>
      <w:r w:rsidRPr="005078F2">
        <w:rPr>
          <w:rFonts w:ascii="Times New Roman" w:hAnsi="Times New Roman"/>
        </w:rPr>
        <w:t>Nunns</w:t>
      </w:r>
      <w:proofErr w:type="spellEnd"/>
      <w:r w:rsidRPr="005078F2">
        <w:rPr>
          <w:rFonts w:ascii="Times New Roman" w:hAnsi="Times New Roman"/>
        </w:rPr>
        <w:t xml:space="preserve"> were told that they would be advised of the result of Vision Australia's deliberations. </w:t>
      </w:r>
    </w:p>
    <w:p w14:paraId="550BF598" w14:textId="6284DD5D"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A file note of the discipline meeting was prepared by Ms Eagle and Ms Hauser. It included the statement "[Mr Elisha] made further statements along the lines of he's been here 9 years without any history of aggressive behaviour". The file note ended with the following:</w:t>
      </w:r>
      <w:r w:rsidR="00766220" w:rsidRPr="005078F2">
        <w:rPr>
          <w:rFonts w:ascii="Times New Roman" w:hAnsi="Times New Roman"/>
          <w:b/>
          <w:bCs/>
        </w:rPr>
        <w:t xml:space="preserve"> </w:t>
      </w:r>
    </w:p>
    <w:p w14:paraId="46D9A967" w14:textId="77777777" w:rsidR="002124F8" w:rsidRPr="005078F2" w:rsidRDefault="002124F8" w:rsidP="005078F2">
      <w:pPr>
        <w:pStyle w:val="LeftrightafterHC"/>
        <w:spacing w:before="0" w:after="260" w:line="280" w:lineRule="exact"/>
        <w:ind w:right="0"/>
        <w:jc w:val="both"/>
        <w:rPr>
          <w:rFonts w:ascii="Times New Roman" w:hAnsi="Times New Roman"/>
          <w:b/>
          <w:bCs/>
        </w:rPr>
      </w:pPr>
      <w:r w:rsidRPr="005078F2">
        <w:rPr>
          <w:rFonts w:ascii="Times New Roman" w:hAnsi="Times New Roman"/>
        </w:rPr>
        <w:t>"</w:t>
      </w:r>
      <w:r w:rsidRPr="005078F2">
        <w:rPr>
          <w:rFonts w:ascii="Times New Roman" w:hAnsi="Times New Roman"/>
          <w:b/>
          <w:bCs/>
        </w:rPr>
        <w:t>[Ms Hauser's] observations</w:t>
      </w:r>
    </w:p>
    <w:p w14:paraId="27449E73" w14:textId="1786661E"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 xml:space="preserve">[Ms Hauser] thought [Mr Elisha] presented himself very arrogantly and showed no remorse. [Ms Hauser] thought [Mr Elisha] seemed shocked to </w:t>
      </w:r>
      <w:r w:rsidRPr="005078F2">
        <w:rPr>
          <w:rFonts w:ascii="Times New Roman" w:hAnsi="Times New Roman"/>
        </w:rPr>
        <w:lastRenderedPageBreak/>
        <w:t>be told that we would be considering the matter further and he wouldn</w:t>
      </w:r>
      <w:r w:rsidR="00A402A6" w:rsidRPr="005078F2">
        <w:rPr>
          <w:rFonts w:ascii="Times New Roman" w:hAnsi="Times New Roman"/>
        </w:rPr>
        <w:t>'</w:t>
      </w:r>
      <w:r w:rsidRPr="005078F2">
        <w:rPr>
          <w:rFonts w:ascii="Times New Roman" w:hAnsi="Times New Roman"/>
        </w:rPr>
        <w:t>t be going back to work.</w:t>
      </w:r>
    </w:p>
    <w:p w14:paraId="0E7F66F1" w14:textId="77777777" w:rsidR="002124F8" w:rsidRPr="005078F2" w:rsidRDefault="002124F8" w:rsidP="005078F2">
      <w:pPr>
        <w:pStyle w:val="leftright"/>
        <w:keepNext/>
        <w:spacing w:before="0" w:after="260" w:line="280" w:lineRule="exact"/>
        <w:ind w:right="0"/>
        <w:jc w:val="both"/>
        <w:rPr>
          <w:rFonts w:ascii="Times New Roman" w:hAnsi="Times New Roman"/>
          <w:b/>
          <w:bCs/>
        </w:rPr>
      </w:pPr>
      <w:r w:rsidRPr="005078F2">
        <w:rPr>
          <w:rFonts w:ascii="Times New Roman" w:hAnsi="Times New Roman"/>
          <w:b/>
          <w:bCs/>
        </w:rPr>
        <w:t>[Ms Eagle's] observations</w:t>
      </w:r>
    </w:p>
    <w:p w14:paraId="03C35077" w14:textId="77777777" w:rsid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[Ms Eagle] agrees that [Mr Elisha] showed no remorse because in [Ms Eagle's] opinion [Mr Elisha] truly doesn</w:t>
      </w:r>
      <w:r w:rsidR="00E20297" w:rsidRPr="005078F2">
        <w:rPr>
          <w:rFonts w:ascii="Times New Roman" w:hAnsi="Times New Roman"/>
        </w:rPr>
        <w:t>'</w:t>
      </w:r>
      <w:r w:rsidRPr="005078F2">
        <w:rPr>
          <w:rFonts w:ascii="Times New Roman" w:hAnsi="Times New Roman"/>
        </w:rPr>
        <w:t xml:space="preserve">t think he has done anything wrong. He appears quite comfortable with the idea that the staff member has fabricated it all because </w:t>
      </w:r>
      <w:r w:rsidR="00E20297" w:rsidRPr="005078F2">
        <w:rPr>
          <w:rFonts w:ascii="Times New Roman" w:hAnsi="Times New Roman"/>
        </w:rPr>
        <w:t>'</w:t>
      </w:r>
      <w:r w:rsidRPr="005078F2">
        <w:rPr>
          <w:rFonts w:ascii="Times New Roman" w:hAnsi="Times New Roman"/>
        </w:rPr>
        <w:t>people do things others don</w:t>
      </w:r>
      <w:r w:rsidR="00E20297" w:rsidRPr="005078F2">
        <w:rPr>
          <w:rFonts w:ascii="Times New Roman" w:hAnsi="Times New Roman"/>
        </w:rPr>
        <w:t>'</w:t>
      </w:r>
      <w:r w:rsidRPr="005078F2">
        <w:rPr>
          <w:rFonts w:ascii="Times New Roman" w:hAnsi="Times New Roman"/>
        </w:rPr>
        <w:t>t understand</w:t>
      </w:r>
      <w:r w:rsidR="00E20297" w:rsidRPr="005078F2">
        <w:rPr>
          <w:rFonts w:ascii="Times New Roman" w:hAnsi="Times New Roman"/>
        </w:rPr>
        <w:t>'</w:t>
      </w:r>
      <w:r w:rsidRPr="005078F2">
        <w:rPr>
          <w:rFonts w:ascii="Times New Roman" w:hAnsi="Times New Roman"/>
        </w:rPr>
        <w:t>. He seems to be quite confident that as it can</w:t>
      </w:r>
      <w:r w:rsidR="00E20297" w:rsidRPr="005078F2">
        <w:rPr>
          <w:rFonts w:ascii="Times New Roman" w:hAnsi="Times New Roman"/>
        </w:rPr>
        <w:t>'</w:t>
      </w:r>
      <w:r w:rsidRPr="005078F2">
        <w:rPr>
          <w:rFonts w:ascii="Times New Roman" w:hAnsi="Times New Roman"/>
        </w:rPr>
        <w:t xml:space="preserve">t be proven nothing will happen. </w:t>
      </w:r>
      <w:proofErr w:type="gramStart"/>
      <w:r w:rsidRPr="005078F2">
        <w:rPr>
          <w:rFonts w:ascii="Times New Roman" w:hAnsi="Times New Roman"/>
        </w:rPr>
        <w:t>Of course</w:t>
      </w:r>
      <w:proofErr w:type="gramEnd"/>
      <w:r w:rsidRPr="005078F2">
        <w:rPr>
          <w:rFonts w:ascii="Times New Roman" w:hAnsi="Times New Roman"/>
        </w:rPr>
        <w:t xml:space="preserve"> [Mr] </w:t>
      </w:r>
      <w:proofErr w:type="spellStart"/>
      <w:r w:rsidRPr="005078F2">
        <w:rPr>
          <w:rFonts w:ascii="Times New Roman" w:hAnsi="Times New Roman"/>
        </w:rPr>
        <w:t>Nunns</w:t>
      </w:r>
      <w:proofErr w:type="spellEnd"/>
      <w:r w:rsidRPr="005078F2">
        <w:rPr>
          <w:rFonts w:ascii="Times New Roman" w:hAnsi="Times New Roman"/>
        </w:rPr>
        <w:t xml:space="preserve"> is supporting him." </w:t>
      </w:r>
    </w:p>
    <w:p w14:paraId="74319DB8" w14:textId="7E79050A"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On 26 May 2015, at 6</w:t>
      </w:r>
      <w:r w:rsidR="00D81B41" w:rsidRPr="005078F2">
        <w:rPr>
          <w:rFonts w:ascii="Times New Roman" w:hAnsi="Times New Roman"/>
        </w:rPr>
        <w:t>.</w:t>
      </w:r>
      <w:r w:rsidRPr="005078F2">
        <w:rPr>
          <w:rFonts w:ascii="Times New Roman" w:hAnsi="Times New Roman"/>
        </w:rPr>
        <w:t xml:space="preserve">08pm, Ms Eagle emailed the General Manager of Victorian client services, Mr Gow-Hills, and the General Manager, Mr Garwood, </w:t>
      </w:r>
      <w:proofErr w:type="gramStart"/>
      <w:r w:rsidRPr="005078F2">
        <w:rPr>
          <w:rFonts w:ascii="Times New Roman" w:hAnsi="Times New Roman"/>
        </w:rPr>
        <w:t>and also</w:t>
      </w:r>
      <w:proofErr w:type="gramEnd"/>
      <w:r w:rsidRPr="005078F2">
        <w:rPr>
          <w:rFonts w:ascii="Times New Roman" w:hAnsi="Times New Roman"/>
        </w:rPr>
        <w:t xml:space="preserve"> Mr Van Dyk and Ms Hauser. The email provided "documentation" for their meeting the next day to consider Mr Elisha's fate. The documentation included the file note prepared by Ms Hauser and Ms Eagle. </w:t>
      </w:r>
    </w:p>
    <w:p w14:paraId="2E7C9AD9" w14:textId="58A160B9"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On 27 May 2015, a meeting was held between Ms Hauser, Ms Eagle, Mr Van </w:t>
      </w:r>
      <w:proofErr w:type="gramStart"/>
      <w:r w:rsidRPr="005078F2">
        <w:rPr>
          <w:rFonts w:ascii="Times New Roman" w:hAnsi="Times New Roman"/>
        </w:rPr>
        <w:t>Dyk</w:t>
      </w:r>
      <w:proofErr w:type="gramEnd"/>
      <w:r w:rsidRPr="005078F2">
        <w:rPr>
          <w:rFonts w:ascii="Times New Roman" w:hAnsi="Times New Roman"/>
        </w:rPr>
        <w:t xml:space="preserve"> and Mr Gow-Hills. Ms Eagle recommended that Ms </w:t>
      </w:r>
      <w:proofErr w:type="spellStart"/>
      <w:r w:rsidRPr="005078F2">
        <w:rPr>
          <w:rFonts w:ascii="Times New Roman" w:hAnsi="Times New Roman"/>
        </w:rPr>
        <w:t>Trch's</w:t>
      </w:r>
      <w:proofErr w:type="spellEnd"/>
      <w:r w:rsidRPr="005078F2">
        <w:rPr>
          <w:rFonts w:ascii="Times New Roman" w:hAnsi="Times New Roman"/>
        </w:rPr>
        <w:t xml:space="preserve"> account of the events on 23 and 24 March 2015 be preferred over Mr Elisha's account. That recommendation was accepted. It was determined by Mr Gow-Hills</w:t>
      </w:r>
      <w:r w:rsidRPr="005078F2" w:rsidDel="00B32738">
        <w:rPr>
          <w:rFonts w:ascii="Times New Roman" w:hAnsi="Times New Roman"/>
        </w:rPr>
        <w:t xml:space="preserve">, </w:t>
      </w:r>
      <w:r w:rsidRPr="005078F2">
        <w:rPr>
          <w:rFonts w:ascii="Times New Roman" w:hAnsi="Times New Roman"/>
        </w:rPr>
        <w:t xml:space="preserve">together with </w:t>
      </w:r>
      <w:r w:rsidRPr="005078F2" w:rsidDel="00B32738">
        <w:rPr>
          <w:rFonts w:ascii="Times New Roman" w:hAnsi="Times New Roman"/>
        </w:rPr>
        <w:t>Mr Van Dyk, Ms </w:t>
      </w:r>
      <w:proofErr w:type="gramStart"/>
      <w:r w:rsidRPr="005078F2" w:rsidDel="00B32738">
        <w:rPr>
          <w:rFonts w:ascii="Times New Roman" w:hAnsi="Times New Roman"/>
        </w:rPr>
        <w:t>Eagle</w:t>
      </w:r>
      <w:proofErr w:type="gramEnd"/>
      <w:r w:rsidRPr="005078F2" w:rsidDel="00B32738">
        <w:rPr>
          <w:rFonts w:ascii="Times New Roman" w:hAnsi="Times New Roman"/>
        </w:rPr>
        <w:t xml:space="preserve"> and Ms Hauser</w:t>
      </w:r>
      <w:r w:rsidRPr="005078F2">
        <w:rPr>
          <w:rFonts w:ascii="Times New Roman" w:hAnsi="Times New Roman"/>
        </w:rPr>
        <w:t>,</w:t>
      </w:r>
      <w:r w:rsidRPr="005078F2" w:rsidDel="00B32738">
        <w:rPr>
          <w:rFonts w:ascii="Times New Roman" w:hAnsi="Times New Roman"/>
        </w:rPr>
        <w:t xml:space="preserve"> </w:t>
      </w:r>
      <w:r w:rsidRPr="005078F2">
        <w:rPr>
          <w:rFonts w:ascii="Times New Roman" w:hAnsi="Times New Roman"/>
        </w:rPr>
        <w:t xml:space="preserve">that Mr Elisha's employment should be terminated. One of the reasons for the decision was, as Ms Hauser put it, that Mr Elisha "was extremely aggressive" during the hotel incident and Ms </w:t>
      </w:r>
      <w:proofErr w:type="spellStart"/>
      <w:r w:rsidRPr="005078F2">
        <w:rPr>
          <w:rFonts w:ascii="Times New Roman" w:hAnsi="Times New Roman"/>
        </w:rPr>
        <w:t>Trch's</w:t>
      </w:r>
      <w:proofErr w:type="spellEnd"/>
      <w:r w:rsidRPr="005078F2">
        <w:rPr>
          <w:rFonts w:ascii="Times New Roman" w:hAnsi="Times New Roman"/>
        </w:rPr>
        <w:t xml:space="preserve"> account "needs to be honoured"; it was not "something that you can say, oh, that's not the case, </w:t>
      </w:r>
      <w:r w:rsidRPr="005078F2">
        <w:rPr>
          <w:rFonts w:ascii="Times New Roman" w:hAnsi="Times New Roman"/>
          <w:i/>
          <w:iCs/>
        </w:rPr>
        <w:t>that's exactly what [Mr Elisha] does</w:t>
      </w:r>
      <w:r w:rsidRPr="005078F2">
        <w:rPr>
          <w:rFonts w:ascii="Times New Roman" w:hAnsi="Times New Roman"/>
        </w:rPr>
        <w:t>" (emphasis added). Mr Gow</w:t>
      </w:r>
      <w:r w:rsidR="001112AF">
        <w:rPr>
          <w:rFonts w:ascii="Times New Roman" w:hAnsi="Times New Roman"/>
        </w:rPr>
        <w:noBreakHyphen/>
      </w:r>
      <w:r w:rsidRPr="005078F2">
        <w:rPr>
          <w:rFonts w:ascii="Times New Roman" w:hAnsi="Times New Roman"/>
        </w:rPr>
        <w:t xml:space="preserve">Hills also relied upon what he had "previously heard in relation to Mr Elisha's behaviour". </w:t>
      </w:r>
    </w:p>
    <w:p w14:paraId="7D4D4C2C" w14:textId="75E750A5"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On 29 May 2015, in email correspondence between Mr Van Dyk and Mr Gow-Hills</w:t>
      </w:r>
      <w:r w:rsidR="009E6D0D" w:rsidRPr="005078F2">
        <w:rPr>
          <w:rFonts w:ascii="Times New Roman" w:hAnsi="Times New Roman"/>
        </w:rPr>
        <w:t>,</w:t>
      </w:r>
      <w:r w:rsidRPr="005078F2">
        <w:rPr>
          <w:rFonts w:ascii="Times New Roman" w:hAnsi="Times New Roman"/>
        </w:rPr>
        <w:t xml:space="preserve"> it was determined that Vision Australia would "argue that [Mr Elisha's] aggression [on 23 and 24 March 2015] is serious in itself" and that:</w:t>
      </w:r>
    </w:p>
    <w:p w14:paraId="19702FEB" w14:textId="1DEA74DF" w:rsidR="002124F8" w:rsidRPr="005078F2" w:rsidRDefault="002124F8" w:rsidP="005078F2">
      <w:pPr>
        <w:pStyle w:val="LeftrightafterHC"/>
        <w:spacing w:before="0" w:after="260" w:line="280" w:lineRule="exact"/>
        <w:ind w:right="0"/>
        <w:jc w:val="both"/>
        <w:rPr>
          <w:rFonts w:ascii="Times New Roman" w:hAnsi="Times New Roman"/>
        </w:rPr>
      </w:pPr>
      <w:r w:rsidRPr="005078F2">
        <w:rPr>
          <w:rFonts w:ascii="Times New Roman" w:hAnsi="Times New Roman"/>
        </w:rPr>
        <w:t>"It is the latest example in a pattern of aggression that [Ms Hauser] can attest to. We do need to get those previous examples and pattern on the record. In addition [Mr Elisha] demonstrates no awareness that he was/is aggressive. Which adds to the unacceptable risk.</w:t>
      </w:r>
    </w:p>
    <w:p w14:paraId="7FEB0EA1" w14:textId="77777777"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[The Australian Services Union] will argue we can't expand the matters we are considering but that is our choice not theirs.</w:t>
      </w:r>
    </w:p>
    <w:p w14:paraId="779D2288" w14:textId="175F7844"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lastRenderedPageBreak/>
        <w:t xml:space="preserve">We need to organise a phone meeting with them today to hear them out on our </w:t>
      </w:r>
      <w:r w:rsidR="00FE06FE" w:rsidRPr="005078F2">
        <w:rPr>
          <w:rFonts w:ascii="Times New Roman" w:hAnsi="Times New Roman"/>
        </w:rPr>
        <w:t>'</w:t>
      </w:r>
      <w:r w:rsidRPr="005078F2">
        <w:rPr>
          <w:rFonts w:ascii="Times New Roman" w:hAnsi="Times New Roman"/>
        </w:rPr>
        <w:t>pattern of aggression</w:t>
      </w:r>
      <w:r w:rsidR="00FE06FE" w:rsidRPr="005078F2">
        <w:rPr>
          <w:rFonts w:ascii="Times New Roman" w:hAnsi="Times New Roman"/>
        </w:rPr>
        <w:t>'</w:t>
      </w:r>
      <w:r w:rsidRPr="005078F2">
        <w:rPr>
          <w:rFonts w:ascii="Times New Roman" w:hAnsi="Times New Roman"/>
        </w:rPr>
        <w:t xml:space="preserve"> judgement. Phone meeting because [Mr </w:t>
      </w:r>
      <w:proofErr w:type="spellStart"/>
      <w:r w:rsidRPr="005078F2">
        <w:rPr>
          <w:rFonts w:ascii="Times New Roman" w:hAnsi="Times New Roman"/>
        </w:rPr>
        <w:t>Nunns</w:t>
      </w:r>
      <w:proofErr w:type="spellEnd"/>
      <w:r w:rsidRPr="005078F2">
        <w:rPr>
          <w:rFonts w:ascii="Times New Roman" w:hAnsi="Times New Roman"/>
        </w:rPr>
        <w:t>] will declare himself unavailable to attend a in person meeting. He may also try that with a phone meeting. I guess if they dodge the meeting we should terminate without their response.</w:t>
      </w:r>
    </w:p>
    <w:p w14:paraId="72C4F254" w14:textId="77777777" w:rsid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 xml:space="preserve">[Mr Van Dyk] do you think you need to step in and take over from [Ms Eagle]? She clearly wants </w:t>
      </w:r>
      <w:r w:rsidR="002B45D2" w:rsidRPr="005078F2">
        <w:rPr>
          <w:rFonts w:ascii="Times New Roman" w:hAnsi="Times New Roman"/>
        </w:rPr>
        <w:t>'</w:t>
      </w:r>
      <w:r w:rsidRPr="005078F2">
        <w:rPr>
          <w:rFonts w:ascii="Times New Roman" w:hAnsi="Times New Roman"/>
        </w:rPr>
        <w:t>out</w:t>
      </w:r>
      <w:proofErr w:type="gramStart"/>
      <w:r w:rsidR="002B45D2" w:rsidRPr="005078F2">
        <w:rPr>
          <w:rFonts w:ascii="Times New Roman" w:hAnsi="Times New Roman"/>
        </w:rPr>
        <w:t>'</w:t>
      </w:r>
      <w:proofErr w:type="gramEnd"/>
      <w:r w:rsidRPr="005078F2">
        <w:rPr>
          <w:rFonts w:ascii="Times New Roman" w:hAnsi="Times New Roman"/>
        </w:rPr>
        <w:t xml:space="preserve"> and she might go to pieces." </w:t>
      </w:r>
    </w:p>
    <w:p w14:paraId="443C022A" w14:textId="0FCE2743"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No phone meeting occurred. Instead, Mr Elisha's employment was terminated on the same day by a letter which was described at trial and on appeal as the "termination letter". The termination letter included the statement that "Vision Australia considers that on the balance of probability you did behave in the manner described by [Ms </w:t>
      </w:r>
      <w:proofErr w:type="spellStart"/>
      <w:r w:rsidRPr="005078F2">
        <w:rPr>
          <w:rFonts w:ascii="Times New Roman" w:hAnsi="Times New Roman"/>
        </w:rPr>
        <w:t>Trch</w:t>
      </w:r>
      <w:proofErr w:type="spellEnd"/>
      <w:r w:rsidRPr="005078F2">
        <w:rPr>
          <w:rFonts w:ascii="Times New Roman" w:hAnsi="Times New Roman"/>
        </w:rPr>
        <w:t>]. [Ms </w:t>
      </w:r>
      <w:proofErr w:type="spellStart"/>
      <w:r w:rsidRPr="005078F2">
        <w:rPr>
          <w:rFonts w:ascii="Times New Roman" w:hAnsi="Times New Roman"/>
        </w:rPr>
        <w:t>Trch</w:t>
      </w:r>
      <w:proofErr w:type="spellEnd"/>
      <w:r w:rsidRPr="005078F2">
        <w:rPr>
          <w:rFonts w:ascii="Times New Roman" w:hAnsi="Times New Roman"/>
        </w:rPr>
        <w:t>] reported this behaviour caused her to feel intimidated and humiliated. Vision Australia considers this behaviour to be serious misconduct". The letter explained that "[</w:t>
      </w:r>
      <w:proofErr w:type="spellStart"/>
      <w:r w:rsidRPr="005078F2">
        <w:rPr>
          <w:rFonts w:ascii="Times New Roman" w:hAnsi="Times New Roman"/>
        </w:rPr>
        <w:t>i</w:t>
      </w:r>
      <w:proofErr w:type="spellEnd"/>
      <w:r w:rsidRPr="005078F2">
        <w:rPr>
          <w:rFonts w:ascii="Times New Roman" w:hAnsi="Times New Roman"/>
        </w:rPr>
        <w:t>]n accordance with Clause 47.2.5 of the Vision [EA] payment in lieu of notice will not apply in the case of serious misconduct"</w:t>
      </w:r>
      <w:r w:rsidR="0088123B" w:rsidRPr="005078F2">
        <w:rPr>
          <w:rFonts w:ascii="Times New Roman" w:hAnsi="Times New Roman"/>
        </w:rPr>
        <w:t>.</w:t>
      </w:r>
      <w:r w:rsidRPr="005078F2">
        <w:rPr>
          <w:rFonts w:ascii="Times New Roman" w:hAnsi="Times New Roman"/>
        </w:rPr>
        <w:t xml:space="preserve"> </w:t>
      </w:r>
    </w:p>
    <w:p w14:paraId="4D2BE83D" w14:textId="364EE5F3"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Following the termination of his employment, Mr Elisha was diagnosed with a major depressive disorder, as well as an adjustment disorder with depressed mood.</w:t>
      </w:r>
      <w:r w:rsidRPr="005078F2">
        <w:rPr>
          <w:rStyle w:val="FootnoteReference"/>
          <w:rFonts w:ascii="Times New Roman" w:hAnsi="Times New Roman"/>
          <w:sz w:val="24"/>
        </w:rPr>
        <w:footnoteReference w:id="3"/>
      </w:r>
      <w:r w:rsidRPr="005078F2">
        <w:rPr>
          <w:rFonts w:ascii="Times New Roman" w:hAnsi="Times New Roman"/>
        </w:rPr>
        <w:t xml:space="preserve"> He was found to have no capacity for work in the foreseeable future. One of Mr Elisha's treating psychiatrists gave evidence that Mr Elisha "had not given any indication of issues with anger and frustration prior to the termination of his employment". Another psychiatrist, called by Vision Australia, observed that there had been "a very obvious and significant change in [Mr Elisha's] demeanour and his way of relating and his behaviour" since his termination. </w:t>
      </w:r>
    </w:p>
    <w:p w14:paraId="287943FA" w14:textId="0F1C8C76"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In June 2015, Mr Elisha commenced unfair dismissal proceedings against Vision Australia in the Fair Work Commission. The proceedings settled on 9 July 2015 after Vision Australia agreed to pay Mr Elisha $27,248.68, being the maximum amount to which he was entitled in respect of an unfair dismissal proceeding.</w:t>
      </w:r>
      <w:r w:rsidRPr="005078F2">
        <w:rPr>
          <w:rStyle w:val="FootnoteReference"/>
          <w:rFonts w:ascii="Times New Roman" w:hAnsi="Times New Roman"/>
          <w:sz w:val="24"/>
        </w:rPr>
        <w:footnoteReference w:id="4"/>
      </w:r>
      <w:r w:rsidRPr="005078F2">
        <w:rPr>
          <w:rFonts w:ascii="Times New Roman" w:hAnsi="Times New Roman"/>
        </w:rPr>
        <w:t xml:space="preserve"> Mr Elisha commenced these proceedings on 27 August 2020 in the Supreme Court of Victoria. </w:t>
      </w:r>
    </w:p>
    <w:p w14:paraId="4F31A32A" w14:textId="77777777" w:rsidR="002124F8" w:rsidRPr="005078F2" w:rsidRDefault="002124F8" w:rsidP="005078F2">
      <w:pPr>
        <w:pStyle w:val="HeadingL2"/>
        <w:spacing w:after="260" w:line="280" w:lineRule="exact"/>
        <w:ind w:right="0"/>
        <w:jc w:val="both"/>
        <w:rPr>
          <w:rFonts w:ascii="Times New Roman" w:hAnsi="Times New Roman"/>
        </w:rPr>
      </w:pPr>
      <w:r w:rsidRPr="005078F2">
        <w:rPr>
          <w:rFonts w:ascii="Times New Roman" w:hAnsi="Times New Roman"/>
        </w:rPr>
        <w:lastRenderedPageBreak/>
        <w:t>The primary judge's findings</w:t>
      </w:r>
    </w:p>
    <w:p w14:paraId="3E4D57D4" w14:textId="7C7F6D33"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primary judge (O'Meara J) made findings in favour of Mr Elisha concerning the hotel incident. The primary judge noted the inconsistencies in the different accounts of the hotel incident given by Ms </w:t>
      </w:r>
      <w:proofErr w:type="spellStart"/>
      <w:r w:rsidRPr="005078F2">
        <w:rPr>
          <w:rFonts w:ascii="Times New Roman" w:hAnsi="Times New Roman"/>
        </w:rPr>
        <w:t>Trch</w:t>
      </w:r>
      <w:proofErr w:type="spellEnd"/>
      <w:r w:rsidR="00E55726" w:rsidRPr="005078F2">
        <w:rPr>
          <w:rFonts w:ascii="Times New Roman" w:hAnsi="Times New Roman"/>
        </w:rPr>
        <w:t xml:space="preserve"> </w:t>
      </w:r>
      <w:r w:rsidRPr="005078F2">
        <w:rPr>
          <w:rFonts w:ascii="Times New Roman" w:hAnsi="Times New Roman"/>
        </w:rPr>
        <w:t>and described Mr Elisha as "doing his level best to give honest evidence, and in often extremely difficult circumstances".</w:t>
      </w:r>
      <w:r w:rsidRPr="005078F2">
        <w:rPr>
          <w:rStyle w:val="FootnoteReference"/>
          <w:rFonts w:ascii="Times New Roman" w:hAnsi="Times New Roman"/>
          <w:sz w:val="24"/>
        </w:rPr>
        <w:footnoteReference w:id="5"/>
      </w:r>
      <w:r w:rsidRPr="005078F2">
        <w:rPr>
          <w:rFonts w:ascii="Times New Roman" w:hAnsi="Times New Roman"/>
        </w:rPr>
        <w:t xml:space="preserve"> At the time of the hotel incident Mr Elisha had a sensitivity to noise and symptoms of anxiety and depression and Mr Elisha had "spoke[n] in tones of annoyance fuelled by a fear that if the problem were not fixed he would not be able to get any sleep and would spend the night awake and unwell". Nevertheless</w:t>
      </w:r>
      <w:r w:rsidR="00094705" w:rsidRPr="005078F2">
        <w:rPr>
          <w:rFonts w:ascii="Times New Roman" w:hAnsi="Times New Roman"/>
        </w:rPr>
        <w:t>:</w:t>
      </w:r>
      <w:r w:rsidRPr="005078F2">
        <w:rPr>
          <w:rFonts w:ascii="Times New Roman" w:hAnsi="Times New Roman"/>
        </w:rPr>
        <w:t xml:space="preserve"> Mr Elisha had not yelled or shouted; </w:t>
      </w:r>
      <w:r w:rsidR="00DA5D4E" w:rsidRPr="005078F2">
        <w:rPr>
          <w:rFonts w:ascii="Times New Roman" w:hAnsi="Times New Roman"/>
        </w:rPr>
        <w:t xml:space="preserve">he </w:t>
      </w:r>
      <w:r w:rsidRPr="005078F2">
        <w:rPr>
          <w:rFonts w:ascii="Times New Roman" w:hAnsi="Times New Roman"/>
        </w:rPr>
        <w:t>was not aggressive or threatening during the incident; and when leaving the hotel Mr Elisha did not throw the room key towards the desk in an aggressive or threatening manner.</w:t>
      </w:r>
      <w:r w:rsidRPr="005078F2">
        <w:rPr>
          <w:rStyle w:val="FootnoteReference"/>
          <w:rFonts w:ascii="Times New Roman" w:hAnsi="Times New Roman"/>
          <w:sz w:val="24"/>
        </w:rPr>
        <w:footnoteReference w:id="6"/>
      </w:r>
      <w:r w:rsidRPr="005078F2">
        <w:rPr>
          <w:rFonts w:ascii="Times New Roman" w:hAnsi="Times New Roman"/>
        </w:rPr>
        <w:t xml:space="preserve">  </w:t>
      </w:r>
    </w:p>
    <w:p w14:paraId="382F2420" w14:textId="6145BAA6"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primary judge found that prior to the discipline meeting Ms </w:t>
      </w:r>
      <w:proofErr w:type="spellStart"/>
      <w:r w:rsidRPr="005078F2">
        <w:rPr>
          <w:rFonts w:ascii="Times New Roman" w:hAnsi="Times New Roman"/>
        </w:rPr>
        <w:t>Trch's</w:t>
      </w:r>
      <w:proofErr w:type="spellEnd"/>
      <w:r w:rsidRPr="005078F2">
        <w:rPr>
          <w:rFonts w:ascii="Times New Roman" w:hAnsi="Times New Roman"/>
        </w:rPr>
        <w:t xml:space="preserve"> account of the hotel incident had already been accepted by Ms Hauser and Ms Eagle. The primary judge also found that</w:t>
      </w:r>
      <w:r w:rsidR="004B03C6" w:rsidRPr="005078F2">
        <w:rPr>
          <w:rFonts w:ascii="Times New Roman" w:hAnsi="Times New Roman"/>
        </w:rPr>
        <w:t>,</w:t>
      </w:r>
      <w:r w:rsidRPr="005078F2">
        <w:rPr>
          <w:rFonts w:ascii="Times New Roman" w:hAnsi="Times New Roman"/>
        </w:rPr>
        <w:t xml:space="preserve"> apart from Ms Hauser (who had a strained relationship with Mr Elisha), the other people at the meeting where it was decided to terminate Mr Elisha's employment had "rarely if ever dealt with" Mr Elisha but that they had been told by Ms Hauser that Mr Elisha "was aggressive and apt to engage in untenable excuse making".</w:t>
      </w:r>
      <w:r w:rsidRPr="005078F2">
        <w:rPr>
          <w:rStyle w:val="FootnoteReference"/>
          <w:rFonts w:ascii="Times New Roman" w:hAnsi="Times New Roman"/>
          <w:sz w:val="24"/>
        </w:rPr>
        <w:footnoteReference w:id="7"/>
      </w:r>
      <w:r w:rsidRPr="005078F2">
        <w:rPr>
          <w:rFonts w:ascii="Times New Roman" w:hAnsi="Times New Roman"/>
        </w:rPr>
        <w:t xml:space="preserve"> Further, "the claimed history of [Mr Elisha's] aggression and excuse making" was the "real reason" that Mr Elisha's employment was terminated</w:t>
      </w:r>
      <w:r w:rsidRPr="005078F2">
        <w:rPr>
          <w:rStyle w:val="FootnoteReference"/>
          <w:rFonts w:ascii="Times New Roman" w:hAnsi="Times New Roman"/>
          <w:sz w:val="24"/>
        </w:rPr>
        <w:footnoteReference w:id="8"/>
      </w:r>
      <w:r w:rsidRPr="005078F2">
        <w:rPr>
          <w:rFonts w:ascii="Times New Roman" w:hAnsi="Times New Roman"/>
        </w:rPr>
        <w:t xml:space="preserve"> although that claimed history "lacked any proper foundation or real substance",</w:t>
      </w:r>
      <w:r w:rsidRPr="005078F2">
        <w:rPr>
          <w:rStyle w:val="FootnoteReference"/>
          <w:rFonts w:ascii="Times New Roman" w:hAnsi="Times New Roman"/>
          <w:sz w:val="24"/>
        </w:rPr>
        <w:footnoteReference w:id="9"/>
      </w:r>
      <w:r w:rsidRPr="005078F2">
        <w:rPr>
          <w:rFonts w:ascii="Times New Roman" w:hAnsi="Times New Roman"/>
        </w:rPr>
        <w:t xml:space="preserve"> "was all hopelessly vague and insubstantial" and was "most likely exaggerated by Ms Hauser for the purposes of initially seeking to blacken [Mr Elisha] and subsequently seeking to defend her actions in the context of the present proceeding".</w:t>
      </w:r>
      <w:r w:rsidRPr="005078F2">
        <w:rPr>
          <w:rStyle w:val="FootnoteReference"/>
          <w:rFonts w:ascii="Times New Roman" w:hAnsi="Times New Roman"/>
          <w:sz w:val="24"/>
        </w:rPr>
        <w:footnoteReference w:id="10"/>
      </w:r>
      <w:r w:rsidRPr="005078F2">
        <w:rPr>
          <w:rFonts w:ascii="Times New Roman" w:hAnsi="Times New Roman"/>
        </w:rPr>
        <w:t xml:space="preserve"> Mr Elisha was not given any notice of, or opportunity to respond to, the allegation of a history of aggression and excuse </w:t>
      </w:r>
      <w:r w:rsidRPr="005078F2">
        <w:rPr>
          <w:rFonts w:ascii="Times New Roman" w:hAnsi="Times New Roman"/>
        </w:rPr>
        <w:lastRenderedPageBreak/>
        <w:t>making and was not told of the role of that allegation in the decision to terminate his employment</w:t>
      </w:r>
      <w:r w:rsidR="00A826BD" w:rsidRPr="005078F2">
        <w:rPr>
          <w:rFonts w:ascii="Times New Roman" w:hAnsi="Times New Roman"/>
        </w:rPr>
        <w:t>.</w:t>
      </w:r>
      <w:r w:rsidRPr="005078F2">
        <w:rPr>
          <w:rFonts w:ascii="Times New Roman" w:hAnsi="Times New Roman"/>
        </w:rPr>
        <w:t xml:space="preserve"> </w:t>
      </w:r>
    </w:p>
    <w:p w14:paraId="0389BDBD" w14:textId="58F607BF"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primary judge held that the process which led to Mr Elisha's termination was "unfair, unjust and wholly unreasonable" and that "from the point at which Ms Hauser became involved to the sending of the termination letter by Ms Eagle on 29 May 2015, the process adopted by [Vision Australia] was nothing short of a sham and a disgrace".</w:t>
      </w:r>
      <w:r w:rsidRPr="005078F2">
        <w:rPr>
          <w:rStyle w:val="FootnoteReference"/>
          <w:rFonts w:ascii="Times New Roman" w:hAnsi="Times New Roman"/>
          <w:sz w:val="24"/>
        </w:rPr>
        <w:footnoteReference w:id="11"/>
      </w:r>
      <w:r w:rsidRPr="005078F2">
        <w:rPr>
          <w:rFonts w:ascii="Times New Roman" w:hAnsi="Times New Roman"/>
        </w:rPr>
        <w:t xml:space="preserve"> This conclusion was found to be underlined by the events of the unfair dismissal proceeding before settlement with Mr Elisha for the maximum amount, including the email on 29 May 2015 in which Mr Gow</w:t>
      </w:r>
      <w:r w:rsidR="001112AF">
        <w:rPr>
          <w:rFonts w:ascii="Times New Roman" w:hAnsi="Times New Roman"/>
        </w:rPr>
        <w:noBreakHyphen/>
      </w:r>
      <w:r w:rsidRPr="005078F2">
        <w:rPr>
          <w:rFonts w:ascii="Times New Roman" w:hAnsi="Times New Roman"/>
        </w:rPr>
        <w:t>Hills sought to "get the examples of previous aggression referred to by Ms Hauser 'on the record' in order to establish that there had been a 'pattern'". Nevertheless, the conduct of the unfair dismissal proceeding by Vision Australia "continued to guard and therefore compound the secret at the heart of why [Mr Elisha] had really been dismissed from his employment".</w:t>
      </w:r>
      <w:r w:rsidRPr="005078F2">
        <w:rPr>
          <w:rStyle w:val="FootnoteReference"/>
          <w:rFonts w:ascii="Times New Roman" w:hAnsi="Times New Roman"/>
          <w:sz w:val="24"/>
        </w:rPr>
        <w:footnoteReference w:id="12"/>
      </w:r>
    </w:p>
    <w:p w14:paraId="5640B488" w14:textId="7777777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disciplinary process conducted by Vision Australia was found to breach cl 47.5 of the Vision EA and the 2015 Disciplinary Procedure, both of which were held to have been incorporated into the 2006 Contract. Vision Australia failed to comply with the due process requirements set out in cl 47.5.2 of the Vision EA and paragraph 2 of the 2015 Disciplinary Procedure by failing to provide Mr Elisha with a letter, prior to the discipline meeting, containing the allegations made against him (including the allegation as to a pattern of aggressive behaviour) upon which Vision Australia ultimately acted in terminating his employment.</w:t>
      </w:r>
      <w:r w:rsidRPr="005078F2">
        <w:rPr>
          <w:rStyle w:val="FootnoteReference"/>
          <w:rFonts w:ascii="Times New Roman" w:hAnsi="Times New Roman"/>
          <w:sz w:val="24"/>
        </w:rPr>
        <w:footnoteReference w:id="13"/>
      </w:r>
      <w:r w:rsidRPr="005078F2">
        <w:rPr>
          <w:rFonts w:ascii="Times New Roman" w:hAnsi="Times New Roman"/>
        </w:rPr>
        <w:t xml:space="preserve"> </w:t>
      </w:r>
    </w:p>
    <w:p w14:paraId="0B5A9A14" w14:textId="37FC4E6D"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primary judge found that if a proper process had been undertaken then: "Ms Hauser would not have made the secret slurs against [Mr Elisha]" concerning his alleged aggression and excuse making; those slurs would not have prejudiced the conduct of the discipline meeting; and Mr Elisha's employment would not have been terminated. Even if those slurs had been expressed at the discipline meeting, Mr Elisha would have "had an opportunity to expose their essentially insubstantial nature"; a proper consideration of the hotel incident would have led to the conclusion that the events probably involved no element of harassment or bullying; whether or not the slurs were articulated by Ms Hauser, Mr Elisha's employment </w:t>
      </w:r>
      <w:r w:rsidRPr="005078F2">
        <w:rPr>
          <w:rFonts w:ascii="Times New Roman" w:hAnsi="Times New Roman"/>
        </w:rPr>
        <w:lastRenderedPageBreak/>
        <w:t xml:space="preserve">would not have been summarily terminated; and Mr Elisha would not have developed the serious psychiatric </w:t>
      </w:r>
      <w:r w:rsidR="00A86899" w:rsidRPr="005078F2">
        <w:rPr>
          <w:rFonts w:ascii="Times New Roman" w:hAnsi="Times New Roman"/>
        </w:rPr>
        <w:t>injury</w:t>
      </w:r>
      <w:r w:rsidRPr="005078F2">
        <w:rPr>
          <w:rFonts w:ascii="Times New Roman" w:hAnsi="Times New Roman"/>
        </w:rPr>
        <w:t xml:space="preserve"> from which he suffers.</w:t>
      </w:r>
      <w:r w:rsidRPr="005078F2">
        <w:rPr>
          <w:rStyle w:val="FootnoteReference"/>
          <w:rFonts w:ascii="Times New Roman" w:hAnsi="Times New Roman"/>
          <w:sz w:val="24"/>
        </w:rPr>
        <w:footnoteReference w:id="14"/>
      </w:r>
      <w:r w:rsidRPr="005078F2">
        <w:rPr>
          <w:rFonts w:ascii="Times New Roman" w:hAnsi="Times New Roman"/>
        </w:rPr>
        <w:t xml:space="preserve"> </w:t>
      </w:r>
    </w:p>
    <w:p w14:paraId="2DD5AE7C" w14:textId="7777777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As to the effect of the disciplinary process on Mr Elisha, the primary judge referred to Mr Elisha's evidence that "without any exaggeration, it's been catastrophic, there's been not one single aspect of my life that hasn't been either destroyed or obliterated"</w:t>
      </w:r>
      <w:r w:rsidRPr="005078F2">
        <w:rPr>
          <w:rStyle w:val="FootnoteReference"/>
          <w:rFonts w:ascii="Times New Roman" w:hAnsi="Times New Roman"/>
          <w:sz w:val="24"/>
        </w:rPr>
        <w:footnoteReference w:id="15"/>
      </w:r>
      <w:r w:rsidRPr="005078F2">
        <w:rPr>
          <w:rFonts w:ascii="Times New Roman" w:hAnsi="Times New Roman"/>
        </w:rPr>
        <w:t xml:space="preserve"> and found that "[t]here was a quality of acute bewilderment" in Mr Elisha's evidence about the disciplinary process as Mr Elisha could not "understand what had really occurred to him and why" despite ruminating over the details of the events and seeking to interpret and to make sense of them.</w:t>
      </w:r>
      <w:r w:rsidRPr="005078F2">
        <w:rPr>
          <w:rStyle w:val="FootnoteReference"/>
          <w:rFonts w:ascii="Times New Roman" w:hAnsi="Times New Roman"/>
          <w:sz w:val="24"/>
        </w:rPr>
        <w:footnoteReference w:id="16"/>
      </w:r>
      <w:r w:rsidRPr="005078F2">
        <w:rPr>
          <w:rFonts w:ascii="Times New Roman" w:hAnsi="Times New Roman"/>
        </w:rPr>
        <w:t xml:space="preserve"> The primary judge held that:</w:t>
      </w:r>
      <w:r w:rsidRPr="005078F2">
        <w:rPr>
          <w:rStyle w:val="FootnoteReference"/>
          <w:rFonts w:ascii="Times New Roman" w:hAnsi="Times New Roman"/>
          <w:sz w:val="24"/>
        </w:rPr>
        <w:footnoteReference w:id="17"/>
      </w:r>
    </w:p>
    <w:p w14:paraId="11564A78" w14:textId="0B34284A" w:rsidR="00715426" w:rsidRPr="005078F2" w:rsidRDefault="002124F8" w:rsidP="005078F2">
      <w:pPr>
        <w:pStyle w:val="LeftrightafterHC"/>
        <w:spacing w:before="0" w:after="260" w:line="280" w:lineRule="exact"/>
        <w:ind w:right="0"/>
        <w:jc w:val="both"/>
        <w:rPr>
          <w:rFonts w:ascii="Times New Roman" w:hAnsi="Times New Roman"/>
        </w:rPr>
      </w:pPr>
      <w:r w:rsidRPr="005078F2">
        <w:rPr>
          <w:rFonts w:ascii="Times New Roman" w:hAnsi="Times New Roman"/>
        </w:rPr>
        <w:t>"It was very clear that the unfathomable nature of what had occurred contributed very significantly to the disturbance of [Mr Elisha's] mind and, consequently, the chronic psychiatric illness of which various medical witnesses gave evidence ...</w:t>
      </w:r>
    </w:p>
    <w:p w14:paraId="74B8BFA3" w14:textId="77777777" w:rsidR="005078F2" w:rsidRDefault="00715426" w:rsidP="005078F2">
      <w:pPr>
        <w:pStyle w:val="leftright"/>
        <w:spacing w:before="0" w:after="260" w:line="280" w:lineRule="exact"/>
        <w:ind w:right="0"/>
        <w:jc w:val="both"/>
        <w:rPr>
          <w:rFonts w:ascii="Times New Roman" w:hAnsi="Times New Roman"/>
        </w:rPr>
      </w:pPr>
      <w:r w:rsidRPr="005078F2">
        <w:rPr>
          <w:rFonts w:ascii="Times New Roman" w:hAnsi="Times New Roman"/>
        </w:rPr>
        <w:t>[T]</w:t>
      </w:r>
      <w:r w:rsidR="002124F8" w:rsidRPr="005078F2">
        <w:rPr>
          <w:rFonts w:ascii="Times New Roman" w:hAnsi="Times New Roman"/>
        </w:rPr>
        <w:t>he psychiatric illness and disability of [Mr Elisha] likely built as time passed and as he continued to ruminate over what had occurred</w:t>
      </w:r>
      <w:r w:rsidR="007931F4" w:rsidRPr="005078F2">
        <w:rPr>
          <w:rFonts w:ascii="Times New Roman" w:hAnsi="Times New Roman"/>
        </w:rPr>
        <w:t>.</w:t>
      </w:r>
      <w:r w:rsidR="002124F8" w:rsidRPr="005078F2">
        <w:rPr>
          <w:rFonts w:ascii="Times New Roman" w:hAnsi="Times New Roman"/>
        </w:rPr>
        <w:t xml:space="preserve">"   </w:t>
      </w:r>
    </w:p>
    <w:p w14:paraId="01689DC0" w14:textId="75B67BD0"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primary judge concluded that the possibility that termination could result in distress or even psychiatric </w:t>
      </w:r>
      <w:r w:rsidR="00C82D23" w:rsidRPr="005078F2">
        <w:rPr>
          <w:rFonts w:ascii="Times New Roman" w:hAnsi="Times New Roman"/>
        </w:rPr>
        <w:t>injury</w:t>
      </w:r>
      <w:r w:rsidRPr="005078F2">
        <w:rPr>
          <w:rFonts w:ascii="Times New Roman" w:hAnsi="Times New Roman"/>
        </w:rPr>
        <w:t xml:space="preserve"> was acknowledged "certainly by the relevant witnesses at trial" and that "there is nothing to suggest that the position would have been any different in September 2006". Further, Vision Australia had "anticipated that risk by providing access to counselling and support".</w:t>
      </w:r>
      <w:r w:rsidRPr="005078F2">
        <w:rPr>
          <w:rStyle w:val="FootnoteReference"/>
          <w:rFonts w:ascii="Times New Roman" w:hAnsi="Times New Roman"/>
          <w:sz w:val="24"/>
        </w:rPr>
        <w:footnoteReference w:id="18"/>
      </w:r>
      <w:r w:rsidRPr="005078F2">
        <w:rPr>
          <w:rFonts w:ascii="Times New Roman" w:hAnsi="Times New Roman"/>
        </w:rPr>
        <w:t xml:space="preserve"> The primary judge thus concluded that the parties should "be taken reasonably to have had in contemplation that distress and potential psychiatric illness was a risk that was a 'serious possibility', 'not unlikely' or 'on the cards' in the event that the protective processes directly contemplated by the terms of the contract were not followed and [Mr Elisha's] employment was therefore wrongly terminated".</w:t>
      </w:r>
      <w:r w:rsidRPr="005078F2">
        <w:rPr>
          <w:rStyle w:val="FootnoteReference"/>
          <w:rFonts w:ascii="Times New Roman" w:hAnsi="Times New Roman"/>
          <w:sz w:val="24"/>
        </w:rPr>
        <w:footnoteReference w:id="19"/>
      </w:r>
      <w:r w:rsidRPr="005078F2">
        <w:rPr>
          <w:rFonts w:ascii="Times New Roman" w:hAnsi="Times New Roman"/>
        </w:rPr>
        <w:t xml:space="preserve"> For </w:t>
      </w:r>
      <w:r w:rsidRPr="005078F2">
        <w:rPr>
          <w:rFonts w:ascii="Times New Roman" w:hAnsi="Times New Roman"/>
        </w:rPr>
        <w:lastRenderedPageBreak/>
        <w:t>those reasons, the primary judge held that Mr Elisha succeeded in his claim for damages for breach of contract. Vision Australia was ordered to pay damages of $1,442,404.50. Mr Elisha's alternative claim for damages for breach by Vision Australia of a duty to take reasonable care</w:t>
      </w:r>
      <w:r w:rsidR="00B00928" w:rsidRPr="005078F2">
        <w:rPr>
          <w:rFonts w:ascii="Times New Roman" w:hAnsi="Times New Roman"/>
        </w:rPr>
        <w:t xml:space="preserve"> </w:t>
      </w:r>
      <w:r w:rsidRPr="005078F2">
        <w:rPr>
          <w:rFonts w:ascii="Times New Roman" w:hAnsi="Times New Roman"/>
        </w:rPr>
        <w:t>was said to rest upon a duty of care that was "not presently recognised by the common law".</w:t>
      </w:r>
      <w:r w:rsidRPr="005078F2">
        <w:rPr>
          <w:rStyle w:val="FootnoteReference"/>
          <w:rFonts w:ascii="Times New Roman" w:hAnsi="Times New Roman"/>
          <w:sz w:val="24"/>
        </w:rPr>
        <w:footnoteReference w:id="20"/>
      </w:r>
      <w:r w:rsidRPr="005078F2">
        <w:rPr>
          <w:rFonts w:ascii="Times New Roman" w:hAnsi="Times New Roman"/>
        </w:rPr>
        <w:t xml:space="preserve">  </w:t>
      </w:r>
    </w:p>
    <w:p w14:paraId="25787DA8" w14:textId="77777777" w:rsidR="002124F8" w:rsidRPr="005078F2" w:rsidRDefault="002124F8" w:rsidP="005078F2">
      <w:pPr>
        <w:pStyle w:val="HeadingL2"/>
        <w:spacing w:after="260" w:line="280" w:lineRule="exact"/>
        <w:ind w:right="0"/>
        <w:jc w:val="both"/>
        <w:rPr>
          <w:rFonts w:ascii="Times New Roman" w:hAnsi="Times New Roman"/>
        </w:rPr>
      </w:pPr>
      <w:r w:rsidRPr="005078F2">
        <w:rPr>
          <w:rFonts w:ascii="Times New Roman" w:hAnsi="Times New Roman"/>
        </w:rPr>
        <w:t>The Court of Appeal</w:t>
      </w:r>
    </w:p>
    <w:p w14:paraId="1A7964A3" w14:textId="2A929BD1"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Vision Australia's grounds for leave to appeal relevantly included claims that: (</w:t>
      </w:r>
      <w:proofErr w:type="spellStart"/>
      <w:r w:rsidRPr="005078F2">
        <w:rPr>
          <w:rFonts w:ascii="Times New Roman" w:hAnsi="Times New Roman"/>
        </w:rPr>
        <w:t>i</w:t>
      </w:r>
      <w:proofErr w:type="spellEnd"/>
      <w:r w:rsidRPr="005078F2">
        <w:rPr>
          <w:rFonts w:ascii="Times New Roman" w:hAnsi="Times New Roman"/>
        </w:rPr>
        <w:t>) cl 47.5 of the Vision EA and the 2015 Disciplinary Procedure were not incorporated as terms of the 2006 Contract; (ii) if those terms were incorporated, Vision Australia had not breached them; (iii) damages were not available for any psychiatric injury suffered by Mr Elisha; and (iv) damages for the psychiatric injury suffered by Mr Elisha were too remote. Mr Elisha filed a notice of contention in the Court of Appeal contending that the primary judge had erred by holding that Vision Australia did not owe a duty of care to Mr Elisha "to take reasonable care to avoid injury to [Mr Elisha] in its implementation of the processes leading to and resulting in the termination of [Mr Elisha's] employment".</w:t>
      </w:r>
    </w:p>
    <w:p w14:paraId="3E166E96" w14:textId="53BD9098"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Court of Appeal (McLeish, </w:t>
      </w:r>
      <w:proofErr w:type="gramStart"/>
      <w:r w:rsidRPr="005078F2">
        <w:rPr>
          <w:rFonts w:ascii="Times New Roman" w:hAnsi="Times New Roman"/>
        </w:rPr>
        <w:t>Kennedy</w:t>
      </w:r>
      <w:proofErr w:type="gramEnd"/>
      <w:r w:rsidRPr="005078F2">
        <w:rPr>
          <w:rFonts w:ascii="Times New Roman" w:hAnsi="Times New Roman"/>
        </w:rPr>
        <w:t xml:space="preserve"> and Macaulay JJA) granted leave to appeal and allowed the appeal. The Court held that cl 47.5 of the Vision EA had not been incorporated into the 2006 Contract but the relevant terms of the 2015 Disciplinary Procedure had been incorporated, and that Vision Australia had breached an incorporated term by failing to give Mr Elisha notice of, and afford Mr Elisha the opportunity to respond to, the allegations of patterns of aggressive behaviour and excuse making. </w:t>
      </w:r>
    </w:p>
    <w:p w14:paraId="7D9D3682" w14:textId="6371651A"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Nevertheless, the Court of Appeal held that damages for psychiatric injury were not available for the breach of contract by Vision Australia for two reasons. First, the Court of Appeal held that damages for psychiatric injury were unavailable for a breach of contract other than where the psychiatric injury was consequent upon physical injury caused by the breach of contract or where the very object of the contract was to provide enjoyment or relaxation.</w:t>
      </w:r>
      <w:r w:rsidRPr="005078F2">
        <w:rPr>
          <w:rStyle w:val="FootnoteReference"/>
          <w:rFonts w:ascii="Times New Roman" w:hAnsi="Times New Roman"/>
          <w:sz w:val="24"/>
        </w:rPr>
        <w:footnoteReference w:id="21"/>
      </w:r>
      <w:r w:rsidRPr="005078F2">
        <w:rPr>
          <w:rFonts w:ascii="Times New Roman" w:hAnsi="Times New Roman"/>
        </w:rPr>
        <w:t xml:space="preserve"> Secondly, the Court of Appeal held that damages for Mr Elisha's psychiatric injury could not be recovered because the psychiatric injury was too remote from the breach of </w:t>
      </w:r>
      <w:r w:rsidRPr="005078F2">
        <w:rPr>
          <w:rFonts w:ascii="Times New Roman" w:hAnsi="Times New Roman"/>
        </w:rPr>
        <w:lastRenderedPageBreak/>
        <w:t>contract by Vision Australia.</w:t>
      </w:r>
      <w:r w:rsidRPr="005078F2">
        <w:rPr>
          <w:rStyle w:val="FootnoteReference"/>
          <w:rFonts w:ascii="Times New Roman" w:hAnsi="Times New Roman"/>
          <w:sz w:val="24"/>
        </w:rPr>
        <w:footnoteReference w:id="22"/>
      </w:r>
      <w:r w:rsidRPr="005078F2">
        <w:rPr>
          <w:rFonts w:ascii="Times New Roman" w:hAnsi="Times New Roman"/>
        </w:rPr>
        <w:t xml:space="preserve"> The Court of Appeal dismissed Mr Elisha's notice of contention on the basis that an employer owes no duty of care to avoid injury to employees in the implementation of processes leading to and resulting in the termination of employment.</w:t>
      </w:r>
      <w:r w:rsidRPr="005078F2">
        <w:rPr>
          <w:rStyle w:val="FootnoteReference"/>
          <w:rFonts w:ascii="Times New Roman" w:hAnsi="Times New Roman"/>
          <w:sz w:val="24"/>
        </w:rPr>
        <w:footnoteReference w:id="23"/>
      </w:r>
      <w:r w:rsidRPr="005078F2">
        <w:rPr>
          <w:rFonts w:ascii="Times New Roman" w:hAnsi="Times New Roman"/>
          <w:b/>
          <w:bCs/>
        </w:rPr>
        <w:t xml:space="preserve"> </w:t>
      </w:r>
    </w:p>
    <w:p w14:paraId="134122CC" w14:textId="77777777" w:rsidR="002124F8" w:rsidRPr="005078F2" w:rsidRDefault="002124F8" w:rsidP="005078F2">
      <w:pPr>
        <w:pStyle w:val="HeadingL1"/>
        <w:spacing w:after="260" w:line="280" w:lineRule="exact"/>
        <w:ind w:right="0"/>
        <w:jc w:val="both"/>
        <w:rPr>
          <w:rFonts w:ascii="Times New Roman" w:hAnsi="Times New Roman"/>
        </w:rPr>
      </w:pPr>
      <w:r w:rsidRPr="005078F2">
        <w:rPr>
          <w:rFonts w:ascii="Times New Roman" w:hAnsi="Times New Roman"/>
        </w:rPr>
        <w:t xml:space="preserve">The grounds of appeal and notice of contention in this </w:t>
      </w:r>
      <w:proofErr w:type="gramStart"/>
      <w:r w:rsidRPr="005078F2">
        <w:rPr>
          <w:rFonts w:ascii="Times New Roman" w:hAnsi="Times New Roman"/>
        </w:rPr>
        <w:t>Court</w:t>
      </w:r>
      <w:proofErr w:type="gramEnd"/>
    </w:p>
    <w:p w14:paraId="44E0B278" w14:textId="65E8B704"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Mr Elisha relies on two grounds of appeal in this Court, broadly corresponding with his claim based on breach of contract and his claim based on the tort of negligence. The ground concerning breach of contract compendiously asserted that the Court of Appeal erred in concluding that damages for the psychiatric injury suffered by Mr Elisha were not recoverable in a claim for breach of contract. The ground of appeal concerning the tort of negligence asserted that the Court of Appeal erred in concluding that Vision Australia did not owe a duty to take reasonable care to avoid injury to Mr Elisha in the implementation by Vision Australia of the processes leading to and resulting in the termination of his employment. </w:t>
      </w:r>
    </w:p>
    <w:p w14:paraId="7B2B6E92" w14:textId="2BC206F2"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Vision Australia initially relied upon three grounds of contention</w:t>
      </w:r>
      <w:r w:rsidR="007067AF" w:rsidRPr="005078F2">
        <w:rPr>
          <w:rFonts w:ascii="Times New Roman" w:hAnsi="Times New Roman"/>
        </w:rPr>
        <w:t>,</w:t>
      </w:r>
      <w:r w:rsidRPr="005078F2">
        <w:rPr>
          <w:rFonts w:ascii="Times New Roman" w:hAnsi="Times New Roman"/>
        </w:rPr>
        <w:t xml:space="preserve"> which, at the hearing before this Court, were reduced only to a contention that the 2015 Disciplinary Procedure was not a term of the 2006 Contract. Vision Australia abandoned a contention that any duty of care in tort to provide a safe system of work was not engaged because the risk of recognised psychiatric injury was not foreseeable, or </w:t>
      </w:r>
      <w:r w:rsidR="005D6E52" w:rsidRPr="005078F2">
        <w:rPr>
          <w:rFonts w:ascii="Times New Roman" w:hAnsi="Times New Roman"/>
        </w:rPr>
        <w:t xml:space="preserve">that </w:t>
      </w:r>
      <w:r w:rsidR="005D2D58" w:rsidRPr="005078F2">
        <w:rPr>
          <w:rFonts w:ascii="Times New Roman" w:hAnsi="Times New Roman"/>
        </w:rPr>
        <w:t xml:space="preserve">any such </w:t>
      </w:r>
      <w:r w:rsidR="00A879F7" w:rsidRPr="005078F2">
        <w:rPr>
          <w:rFonts w:ascii="Times New Roman" w:hAnsi="Times New Roman"/>
        </w:rPr>
        <w:t xml:space="preserve">duty </w:t>
      </w:r>
      <w:r w:rsidRPr="005078F2">
        <w:rPr>
          <w:rFonts w:ascii="Times New Roman" w:hAnsi="Times New Roman"/>
        </w:rPr>
        <w:t xml:space="preserve">had not been breached. </w:t>
      </w:r>
    </w:p>
    <w:p w14:paraId="4C3DD418" w14:textId="77777777" w:rsidR="002124F8" w:rsidRPr="005078F2" w:rsidRDefault="002124F8" w:rsidP="005078F2">
      <w:pPr>
        <w:pStyle w:val="HeadingL1"/>
        <w:spacing w:after="260" w:line="280" w:lineRule="exact"/>
        <w:ind w:right="0"/>
        <w:jc w:val="both"/>
        <w:rPr>
          <w:rFonts w:ascii="Times New Roman" w:hAnsi="Times New Roman"/>
        </w:rPr>
      </w:pPr>
      <w:r w:rsidRPr="005078F2">
        <w:rPr>
          <w:rFonts w:ascii="Times New Roman" w:hAnsi="Times New Roman"/>
        </w:rPr>
        <w:t xml:space="preserve">The incorporation of the 2015 Disciplinary Procedure </w:t>
      </w:r>
    </w:p>
    <w:p w14:paraId="7AFE7CB3" w14:textId="64EA219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It is necessary to begin with the contention that the 2015 Disciplinary Procedure was not incorporated as a term of the 2006 Contract. There was no dispute as to the principles to be applied in determining whether the 2006 Contract had incorporated terms by reference. There was no challenge in this Court to the conclusion of the Court of Appeal that neither the </w:t>
      </w:r>
      <w:r w:rsidR="009527E6" w:rsidRPr="005078F2">
        <w:rPr>
          <w:rFonts w:ascii="Times New Roman" w:hAnsi="Times New Roman"/>
        </w:rPr>
        <w:t>Community Employment, Training and Support Services Award 1999 ("</w:t>
      </w:r>
      <w:r w:rsidR="00932D33" w:rsidRPr="005078F2">
        <w:rPr>
          <w:rFonts w:ascii="Times New Roman" w:hAnsi="Times New Roman"/>
        </w:rPr>
        <w:t xml:space="preserve">the </w:t>
      </w:r>
      <w:r w:rsidRPr="005078F2">
        <w:rPr>
          <w:rFonts w:ascii="Times New Roman" w:hAnsi="Times New Roman"/>
        </w:rPr>
        <w:t>1999 Award</w:t>
      </w:r>
      <w:r w:rsidR="00932D33" w:rsidRPr="005078F2">
        <w:rPr>
          <w:rFonts w:ascii="Times New Roman" w:hAnsi="Times New Roman"/>
        </w:rPr>
        <w:t>")</w:t>
      </w:r>
      <w:r w:rsidRPr="005078F2">
        <w:rPr>
          <w:rFonts w:ascii="Times New Roman" w:hAnsi="Times New Roman"/>
        </w:rPr>
        <w:t xml:space="preserve"> nor the Vision EA was incorporated by the term of the 2006 Contract which provided that Mr Elisha's engagement was governed by the </w:t>
      </w:r>
      <w:r w:rsidR="007B6619" w:rsidRPr="005078F2">
        <w:rPr>
          <w:rFonts w:ascii="Times New Roman" w:hAnsi="Times New Roman"/>
        </w:rPr>
        <w:t xml:space="preserve">1999 </w:t>
      </w:r>
      <w:r w:rsidRPr="005078F2">
        <w:rPr>
          <w:rFonts w:ascii="Times New Roman" w:hAnsi="Times New Roman"/>
        </w:rPr>
        <w:t>Award.</w:t>
      </w:r>
      <w:r w:rsidRPr="005078F2">
        <w:rPr>
          <w:rStyle w:val="FootnoteReference"/>
          <w:rFonts w:ascii="Times New Roman" w:hAnsi="Times New Roman"/>
          <w:sz w:val="24"/>
        </w:rPr>
        <w:footnoteReference w:id="24"/>
      </w:r>
      <w:r w:rsidRPr="005078F2">
        <w:rPr>
          <w:rFonts w:ascii="Times New Roman" w:hAnsi="Times New Roman"/>
        </w:rPr>
        <w:t xml:space="preserve"> The issue concerning the subject </w:t>
      </w:r>
      <w:r w:rsidRPr="005078F2">
        <w:rPr>
          <w:rFonts w:ascii="Times New Roman" w:hAnsi="Times New Roman"/>
        </w:rPr>
        <w:lastRenderedPageBreak/>
        <w:t>matter of the terms incorporated was confined in this Court to whether the Court of Appeal was correct to conclude that the "Other Conditions" clause of the 2006 Contract had incorporated the 2015 Disciplinary Procedure. The issue concerned only the interpretation of the terms of the 2006 Contract and whether those terms gave contractual effect to the 2015 Disciplinary Procedure.</w:t>
      </w:r>
    </w:p>
    <w:p w14:paraId="1002D305" w14:textId="77777777" w:rsidR="002124F8" w:rsidRPr="005078F2" w:rsidRDefault="002124F8" w:rsidP="005078F2">
      <w:pPr>
        <w:pStyle w:val="HeadingL2"/>
        <w:spacing w:after="260" w:line="280" w:lineRule="exact"/>
        <w:ind w:right="0"/>
        <w:jc w:val="both"/>
        <w:rPr>
          <w:rFonts w:ascii="Times New Roman" w:hAnsi="Times New Roman"/>
        </w:rPr>
      </w:pPr>
      <w:r w:rsidRPr="005078F2">
        <w:rPr>
          <w:rFonts w:ascii="Times New Roman" w:hAnsi="Times New Roman"/>
        </w:rPr>
        <w:t>The meaning of the terms of the 2006 Contract</w:t>
      </w:r>
    </w:p>
    <w:p w14:paraId="5766212F" w14:textId="586815FC"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2006 Contract by which Vision Australia employed Mr Elisha took the form of a letter of offer executed by Vision Australia which included, on the last page, provision for acceptance by Mr Elisha. The letter relevantly provided:</w:t>
      </w:r>
    </w:p>
    <w:p w14:paraId="0413F506" w14:textId="77777777" w:rsidR="002124F8" w:rsidRPr="005078F2" w:rsidRDefault="002124F8" w:rsidP="005078F2">
      <w:pPr>
        <w:pStyle w:val="LeftrightafterHC"/>
        <w:spacing w:before="0" w:after="260" w:line="280" w:lineRule="exact"/>
        <w:ind w:right="0"/>
        <w:jc w:val="both"/>
        <w:rPr>
          <w:rFonts w:ascii="Times New Roman" w:hAnsi="Times New Roman"/>
          <w:b/>
          <w:bCs/>
        </w:rPr>
      </w:pPr>
      <w:r w:rsidRPr="005078F2">
        <w:rPr>
          <w:rFonts w:ascii="Times New Roman" w:hAnsi="Times New Roman"/>
        </w:rPr>
        <w:t>"</w:t>
      </w:r>
      <w:r w:rsidRPr="005078F2">
        <w:rPr>
          <w:rFonts w:ascii="Times New Roman" w:hAnsi="Times New Roman"/>
          <w:b/>
          <w:bCs/>
        </w:rPr>
        <w:t>Conditions of Employment</w:t>
      </w:r>
    </w:p>
    <w:p w14:paraId="0CAB9EB4" w14:textId="32A34AB1"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 xml:space="preserve">Your engagement will be governed by the terms of this letter and the </w:t>
      </w:r>
      <w:r w:rsidR="007B6619" w:rsidRPr="005078F2">
        <w:rPr>
          <w:rFonts w:ascii="Times New Roman" w:hAnsi="Times New Roman"/>
        </w:rPr>
        <w:t>[</w:t>
      </w:r>
      <w:r w:rsidRPr="005078F2">
        <w:rPr>
          <w:rFonts w:ascii="Times New Roman" w:hAnsi="Times New Roman"/>
        </w:rPr>
        <w:t>1999 Award].</w:t>
      </w:r>
    </w:p>
    <w:p w14:paraId="2EF429B9" w14:textId="77777777"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w:t>
      </w:r>
    </w:p>
    <w:p w14:paraId="67F158E0" w14:textId="77777777" w:rsidR="002124F8" w:rsidRPr="005078F2" w:rsidRDefault="002124F8" w:rsidP="005078F2">
      <w:pPr>
        <w:pStyle w:val="leftright"/>
        <w:spacing w:before="0" w:after="260" w:line="280" w:lineRule="exact"/>
        <w:ind w:right="0"/>
        <w:jc w:val="both"/>
        <w:rPr>
          <w:rFonts w:ascii="Times New Roman" w:hAnsi="Times New Roman"/>
          <w:b/>
          <w:bCs/>
        </w:rPr>
      </w:pPr>
      <w:r w:rsidRPr="005078F2">
        <w:rPr>
          <w:rFonts w:ascii="Times New Roman" w:hAnsi="Times New Roman"/>
          <w:b/>
          <w:bCs/>
        </w:rPr>
        <w:t>Other Conditions</w:t>
      </w:r>
    </w:p>
    <w:p w14:paraId="626F5806" w14:textId="77777777" w:rsid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In addition, Employment Conditions will be in accordance with regulatory requirements and Vision Australia Policies and Procedures. Breach of the Policies and Procedures may result in disciplinary action."</w:t>
      </w:r>
    </w:p>
    <w:p w14:paraId="298F9F7C" w14:textId="39F761CA"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acceptance on the last page of the letter was as follows:</w:t>
      </w:r>
    </w:p>
    <w:p w14:paraId="05E62AFF" w14:textId="77777777" w:rsidR="002124F8" w:rsidRPr="005078F2" w:rsidRDefault="002124F8" w:rsidP="005078F2">
      <w:pPr>
        <w:pStyle w:val="LeftrightafterHC"/>
        <w:spacing w:before="0" w:after="260" w:line="280" w:lineRule="exact"/>
        <w:ind w:right="0"/>
        <w:jc w:val="both"/>
        <w:rPr>
          <w:rFonts w:ascii="Times New Roman" w:hAnsi="Times New Roman"/>
          <w:b/>
          <w:bCs/>
        </w:rPr>
      </w:pPr>
      <w:r w:rsidRPr="005078F2">
        <w:rPr>
          <w:rFonts w:ascii="Times New Roman" w:hAnsi="Times New Roman"/>
        </w:rPr>
        <w:t>"</w:t>
      </w:r>
      <w:r w:rsidRPr="005078F2">
        <w:rPr>
          <w:rFonts w:ascii="Times New Roman" w:hAnsi="Times New Roman"/>
          <w:b/>
          <w:bCs/>
        </w:rPr>
        <w:t>ACCEPTANCE:</w:t>
      </w:r>
    </w:p>
    <w:p w14:paraId="6A0C2F08" w14:textId="77777777"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This contract may be amended from time to time by mutual agreement between the parties.</w:t>
      </w:r>
    </w:p>
    <w:p w14:paraId="70754129" w14:textId="77777777" w:rsidR="002124F8" w:rsidRP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I have read and fully understand the terms and conditions of employment detailed in this contract. I agree to comply with these terms and conditions of employment and all other Company Policies and Procedures.</w:t>
      </w:r>
    </w:p>
    <w:p w14:paraId="2CB4512A" w14:textId="77777777" w:rsidR="005078F2" w:rsidRDefault="002124F8" w:rsidP="005078F2">
      <w:pPr>
        <w:pStyle w:val="leftright"/>
        <w:spacing w:before="0" w:after="260" w:line="280" w:lineRule="exact"/>
        <w:ind w:right="0"/>
        <w:jc w:val="both"/>
        <w:rPr>
          <w:rFonts w:ascii="Times New Roman" w:hAnsi="Times New Roman"/>
        </w:rPr>
      </w:pPr>
      <w:r w:rsidRPr="005078F2">
        <w:rPr>
          <w:rFonts w:ascii="Times New Roman" w:hAnsi="Times New Roman"/>
        </w:rPr>
        <w:t>I certify that the details in my application/curriculum vitae are true and correct; and that I have no knowledge of any fact or circumstance, which may prevent fulfilment of the terms of this contract."</w:t>
      </w:r>
    </w:p>
    <w:p w14:paraId="66A4CCC3" w14:textId="178D8F04"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meaning of the terms of the 2006 Contract, like any other contractual term, "is to be determined by what a reasonable person would have understood [the </w:t>
      </w:r>
      <w:r w:rsidRPr="005078F2">
        <w:rPr>
          <w:rFonts w:ascii="Times New Roman" w:hAnsi="Times New Roman"/>
        </w:rPr>
        <w:lastRenderedPageBreak/>
        <w:t>terms] to mean".</w:t>
      </w:r>
      <w:r w:rsidRPr="005078F2">
        <w:rPr>
          <w:rStyle w:val="FootnoteReference"/>
          <w:rFonts w:ascii="Times New Roman" w:hAnsi="Times New Roman"/>
          <w:sz w:val="24"/>
        </w:rPr>
        <w:footnoteReference w:id="25"/>
      </w:r>
      <w:r w:rsidRPr="005078F2">
        <w:rPr>
          <w:rFonts w:ascii="Times New Roman" w:hAnsi="Times New Roman"/>
        </w:rPr>
        <w:t xml:space="preserve"> This requires consideration of the common intention of the parties by reference to the object and text of the provision as well as the surrounding circumstances.</w:t>
      </w:r>
      <w:r w:rsidRPr="005078F2">
        <w:rPr>
          <w:rStyle w:val="FootnoteReference"/>
          <w:rFonts w:ascii="Times New Roman" w:hAnsi="Times New Roman"/>
          <w:sz w:val="24"/>
        </w:rPr>
        <w:footnoteReference w:id="26"/>
      </w:r>
      <w:r w:rsidRPr="005078F2">
        <w:rPr>
          <w:rFonts w:ascii="Times New Roman" w:hAnsi="Times New Roman"/>
        </w:rPr>
        <w:t xml:space="preserve"> The common intention of the parties is "to be understood as referring to what a reasonable person would understand by the language in which the parties have expressed their agreement".</w:t>
      </w:r>
      <w:r w:rsidRPr="005078F2">
        <w:rPr>
          <w:rStyle w:val="FootnoteReference"/>
          <w:rFonts w:ascii="Times New Roman" w:hAnsi="Times New Roman"/>
          <w:sz w:val="24"/>
        </w:rPr>
        <w:footnoteReference w:id="27"/>
      </w:r>
    </w:p>
    <w:p w14:paraId="5B504934" w14:textId="26711884"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Contrary to the submissions of Vision Australia, the "addition[s]" to the "Employment Conditions" contained in the "Other Conditions" clause would be understood by a reasonable person in the position of the parties as creating contractually binding obligations, particularly since the clause </w:t>
      </w:r>
      <w:proofErr w:type="gramStart"/>
      <w:r w:rsidRPr="005078F2">
        <w:rPr>
          <w:rFonts w:ascii="Times New Roman" w:hAnsi="Times New Roman"/>
        </w:rPr>
        <w:t>provided that</w:t>
      </w:r>
      <w:proofErr w:type="gramEnd"/>
      <w:r w:rsidRPr="005078F2">
        <w:rPr>
          <w:rFonts w:ascii="Times New Roman" w:hAnsi="Times New Roman"/>
        </w:rPr>
        <w:t xml:space="preserve"> breach by Mr Elisha of the "addition[al]" policies and procedures "may result in disciplinary action". Further, as the primary judge and the Court of Appeal held, at the time of entry into the 2006 Contract the expectation of the parties was that employees would be required to act in accordance with certain values and would be subject to disciplinary action under existing written policies if they did not.</w:t>
      </w:r>
      <w:r w:rsidRPr="005078F2">
        <w:rPr>
          <w:rStyle w:val="FootnoteReference"/>
          <w:rFonts w:ascii="Times New Roman" w:hAnsi="Times New Roman"/>
          <w:sz w:val="24"/>
        </w:rPr>
        <w:footnoteReference w:id="28"/>
      </w:r>
      <w:r w:rsidRPr="005078F2">
        <w:rPr>
          <w:rFonts w:ascii="Times New Roman" w:hAnsi="Times New Roman"/>
        </w:rPr>
        <w:t xml:space="preserve"> </w:t>
      </w:r>
    </w:p>
    <w:p w14:paraId="32152D1A" w14:textId="1B362D73"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The common intention of the parties that Vision Australia's policies and procedures would be contractually binding to the extent to which they imposed obligations is further reinforced by the terms of Mr Elisha's "Acceptance"</w:t>
      </w:r>
      <w:r w:rsidR="006866D7" w:rsidRPr="005078F2">
        <w:rPr>
          <w:rFonts w:ascii="Times New Roman" w:hAnsi="Times New Roman"/>
        </w:rPr>
        <w:t>,</w:t>
      </w:r>
      <w:r w:rsidRPr="005078F2">
        <w:rPr>
          <w:rFonts w:ascii="Times New Roman" w:hAnsi="Times New Roman"/>
        </w:rPr>
        <w:t xml:space="preserve"> by which he undertook, in promissory terms, to "comply with ... all other Company Policies and Procedures". As the Full Court of the Federal Court of Australia said in </w:t>
      </w:r>
      <w:r w:rsidRPr="005078F2">
        <w:rPr>
          <w:rFonts w:ascii="Times New Roman" w:hAnsi="Times New Roman"/>
          <w:i/>
          <w:iCs/>
        </w:rPr>
        <w:t xml:space="preserve">Romero v </w:t>
      </w:r>
      <w:proofErr w:type="spellStart"/>
      <w:r w:rsidRPr="005078F2">
        <w:rPr>
          <w:rFonts w:ascii="Times New Roman" w:hAnsi="Times New Roman"/>
          <w:i/>
          <w:iCs/>
        </w:rPr>
        <w:t>Farstad</w:t>
      </w:r>
      <w:proofErr w:type="spellEnd"/>
      <w:r w:rsidRPr="005078F2">
        <w:rPr>
          <w:rFonts w:ascii="Times New Roman" w:hAnsi="Times New Roman"/>
          <w:i/>
          <w:iCs/>
        </w:rPr>
        <w:t xml:space="preserve"> Shipping (Indian Pacific) Pty Ltd</w:t>
      </w:r>
      <w:r w:rsidRPr="005078F2">
        <w:rPr>
          <w:rFonts w:ascii="Times New Roman" w:hAnsi="Times New Roman"/>
        </w:rPr>
        <w:t>,</w:t>
      </w:r>
      <w:r w:rsidRPr="005078F2">
        <w:rPr>
          <w:rStyle w:val="FootnoteReference"/>
          <w:rFonts w:ascii="Times New Roman" w:hAnsi="Times New Roman"/>
          <w:sz w:val="24"/>
        </w:rPr>
        <w:footnoteReference w:id="29"/>
      </w:r>
      <w:r w:rsidRPr="005078F2">
        <w:rPr>
          <w:rFonts w:ascii="Times New Roman" w:hAnsi="Times New Roman"/>
        </w:rPr>
        <w:t xml:space="preserve"> the existence of clear language with sufficient emphasis upon the need for compliance with the terms of a company policy indicates an intention that such terms will be contractually binding. </w:t>
      </w:r>
    </w:p>
    <w:p w14:paraId="717016C8" w14:textId="4F5A35CC"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Also contrary to the submissions of Vision Australia, the commercial object of the 2006 Contract was not to create an employment relationship with a "one-sided obligation on Mr Elisha" to obey lawful directions from Vision Australia. Rather, as the Court of Appeal held, "the object of the 2006 Contract was to </w:t>
      </w:r>
      <w:r w:rsidRPr="005078F2">
        <w:rPr>
          <w:rFonts w:ascii="Times New Roman" w:hAnsi="Times New Roman"/>
        </w:rPr>
        <w:lastRenderedPageBreak/>
        <w:t>regulate the employment relationship in connection with Mr Elisha's position".</w:t>
      </w:r>
      <w:r w:rsidRPr="005078F2">
        <w:rPr>
          <w:rStyle w:val="FootnoteReference"/>
          <w:rFonts w:ascii="Times New Roman" w:hAnsi="Times New Roman"/>
          <w:sz w:val="24"/>
        </w:rPr>
        <w:footnoteReference w:id="30"/>
      </w:r>
      <w:r w:rsidRPr="005078F2">
        <w:rPr>
          <w:rFonts w:ascii="Times New Roman" w:hAnsi="Times New Roman"/>
        </w:rPr>
        <w:t xml:space="preserve"> This included the creation of rights for, and the imposition of obligations on, both parties. It would "defy both logic and common sense" to suggest that an employer who was subjecting an employee to disciplinary action according to contractual policies would not similarly be bound by those policies.</w:t>
      </w:r>
      <w:r w:rsidRPr="005078F2">
        <w:rPr>
          <w:rStyle w:val="FootnoteReference"/>
          <w:rFonts w:ascii="Times New Roman" w:hAnsi="Times New Roman"/>
          <w:sz w:val="24"/>
        </w:rPr>
        <w:footnoteReference w:id="31"/>
      </w:r>
      <w:r w:rsidRPr="005078F2">
        <w:rPr>
          <w:rFonts w:ascii="Times New Roman" w:hAnsi="Times New Roman"/>
        </w:rPr>
        <w:t xml:space="preserve"> </w:t>
      </w:r>
    </w:p>
    <w:p w14:paraId="7426FCC6" w14:textId="52CEB018"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Vision Australia submitted that an interpretation of the 2006 Contract that incorporated Vision Australia's policies and procedures as binding on both parties would undermine the contractual goal of certainty since those policies and procedures could change from time to time. But the loss of some certainty is not a reason to deny the clearly expressed intention of the parties that those things that answer the description of a policy or a procedure, from time to time, will have contractual effect.</w:t>
      </w:r>
      <w:r w:rsidRPr="005078F2">
        <w:rPr>
          <w:rStyle w:val="FootnoteReference"/>
          <w:rFonts w:ascii="Times New Roman" w:hAnsi="Times New Roman"/>
          <w:sz w:val="24"/>
        </w:rPr>
        <w:footnoteReference w:id="32"/>
      </w:r>
      <w:r w:rsidRPr="005078F2">
        <w:rPr>
          <w:rFonts w:ascii="Times New Roman" w:hAnsi="Times New Roman"/>
        </w:rPr>
        <w:t xml:space="preserve"> A reasonable person would understand the intention to incorporate into an employment contract those policies and procedures as they might change from time to time, instead of requiring formal amendment to the contract every time those policies or procedures are varied. More difficult questions might arise if the power of unilateral amendment of a policy by Vision Australia were exercised to create substantially new or onerous obligations. But no question of the extent of such a power of unilateral amendment, or of any constraint (such as reasonableness) in the exercise of the power,</w:t>
      </w:r>
      <w:r w:rsidRPr="005078F2">
        <w:rPr>
          <w:rStyle w:val="FootnoteReference"/>
          <w:rFonts w:ascii="Times New Roman" w:hAnsi="Times New Roman"/>
          <w:sz w:val="24"/>
        </w:rPr>
        <w:footnoteReference w:id="33"/>
      </w:r>
      <w:r w:rsidRPr="005078F2">
        <w:rPr>
          <w:rFonts w:ascii="Times New Roman" w:hAnsi="Times New Roman"/>
        </w:rPr>
        <w:t xml:space="preserve"> arises because the relevant obligations in the 2015 Disciplinary Procedure are imposed upon Vision Australia, not Mr Elisha, and the primary judge found that there was nothing to suggest that the applicable disciplinary procedures in the 2006 Contract </w:t>
      </w:r>
      <w:r w:rsidRPr="005078F2">
        <w:rPr>
          <w:rFonts w:ascii="Times New Roman" w:hAnsi="Times New Roman"/>
        </w:rPr>
        <w:lastRenderedPageBreak/>
        <w:t>were "qualitatively any different" from the applicable procedures in the 2015 Disciplinary Procedure.</w:t>
      </w:r>
      <w:r w:rsidRPr="005078F2">
        <w:rPr>
          <w:rStyle w:val="FootnoteReference"/>
          <w:rFonts w:ascii="Times New Roman" w:hAnsi="Times New Roman"/>
          <w:sz w:val="24"/>
        </w:rPr>
        <w:footnoteReference w:id="34"/>
      </w:r>
      <w:r w:rsidRPr="005078F2">
        <w:rPr>
          <w:rFonts w:ascii="Times New Roman" w:hAnsi="Times New Roman"/>
        </w:rPr>
        <w:t xml:space="preserve">  </w:t>
      </w:r>
    </w:p>
    <w:p w14:paraId="16BC3D88" w14:textId="77777777" w:rsidR="002124F8" w:rsidRPr="005078F2" w:rsidRDefault="002124F8" w:rsidP="005078F2">
      <w:pPr>
        <w:pStyle w:val="HeadingL2"/>
        <w:spacing w:after="260" w:line="280" w:lineRule="exact"/>
        <w:ind w:right="0"/>
        <w:jc w:val="both"/>
        <w:rPr>
          <w:rFonts w:ascii="Times New Roman" w:hAnsi="Times New Roman"/>
        </w:rPr>
      </w:pPr>
      <w:r w:rsidRPr="005078F2">
        <w:rPr>
          <w:rFonts w:ascii="Times New Roman" w:hAnsi="Times New Roman"/>
        </w:rPr>
        <w:t xml:space="preserve">The 2006 Contract incorporated the 2015 Disciplinary Procedure with contractual </w:t>
      </w:r>
      <w:proofErr w:type="gramStart"/>
      <w:r w:rsidRPr="005078F2">
        <w:rPr>
          <w:rFonts w:ascii="Times New Roman" w:hAnsi="Times New Roman"/>
        </w:rPr>
        <w:t>effect</w:t>
      </w:r>
      <w:proofErr w:type="gramEnd"/>
    </w:p>
    <w:p w14:paraId="4E9138C9" w14:textId="7777777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In applying the meaning of the terms of the 2006 Contract, the remaining issue concerns the "Policies and Procedures" that were incorporated into the 2006 Contract. </w:t>
      </w:r>
    </w:p>
    <w:p w14:paraId="343C6192" w14:textId="4FA41E13"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Vision Australia submitted that even if the 2015 Disciplinary Procedure was incorporated into the 2006 Contract, the terms of the 2015 Disciplinary Procedure would not be understood by a reasonable person in the position of the parties as intended to be contractually binding. Vision Australia further submitted that the 2015 Disciplinary Procedure should be taken only as intended to "facilitate compliance with the [Vision] EA". </w:t>
      </w:r>
    </w:p>
    <w:p w14:paraId="0B77DCC2" w14:textId="58E89B95"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It is necessary to set out the 2015 Disciplinary Procedure in full:</w:t>
      </w:r>
    </w:p>
    <w:p w14:paraId="105CB33B" w14:textId="77777777" w:rsidR="002124F8" w:rsidRPr="005078F2" w:rsidRDefault="002124F8" w:rsidP="005078F2">
      <w:pPr>
        <w:pStyle w:val="LeftrightHanging"/>
        <w:spacing w:before="0" w:after="260" w:line="280" w:lineRule="exact"/>
        <w:ind w:right="0"/>
        <w:jc w:val="both"/>
        <w:rPr>
          <w:rFonts w:ascii="Times New Roman" w:hAnsi="Times New Roman"/>
          <w:b/>
        </w:rPr>
      </w:pPr>
      <w:r w:rsidRPr="005078F2">
        <w:rPr>
          <w:rFonts w:ascii="Times New Roman" w:hAnsi="Times New Roman"/>
          <w:bCs/>
        </w:rPr>
        <w:t>"</w:t>
      </w:r>
      <w:r w:rsidRPr="005078F2">
        <w:rPr>
          <w:rFonts w:ascii="Times New Roman" w:hAnsi="Times New Roman"/>
          <w:b/>
        </w:rPr>
        <w:t>Disciplinary Procedure</w:t>
      </w:r>
    </w:p>
    <w:p w14:paraId="4F548D1D" w14:textId="687CDD98"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Vision Australia recognises that during the employment relationship, there may be occasions where an employee</w:t>
      </w:r>
      <w:r w:rsidR="00D73177" w:rsidRPr="005078F2">
        <w:rPr>
          <w:rFonts w:ascii="Times New Roman" w:hAnsi="Times New Roman"/>
        </w:rPr>
        <w:t>'</w:t>
      </w:r>
      <w:r w:rsidRPr="005078F2">
        <w:rPr>
          <w:rFonts w:ascii="Times New Roman" w:hAnsi="Times New Roman"/>
        </w:rPr>
        <w:t>s behaviour or work performance requires disciplinary action.</w:t>
      </w:r>
    </w:p>
    <w:p w14:paraId="79B67197" w14:textId="77777777"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 xml:space="preserve">Vision Australia is committed to communicating the expectations and standards regarding workplace behaviour and work </w:t>
      </w:r>
      <w:proofErr w:type="gramStart"/>
      <w:r w:rsidRPr="005078F2">
        <w:rPr>
          <w:rFonts w:ascii="Times New Roman" w:hAnsi="Times New Roman"/>
        </w:rPr>
        <w:t>performance, and</w:t>
      </w:r>
      <w:proofErr w:type="gramEnd"/>
      <w:r w:rsidRPr="005078F2">
        <w:rPr>
          <w:rFonts w:ascii="Times New Roman" w:hAnsi="Times New Roman"/>
        </w:rPr>
        <w:t xml:space="preserve"> seeks to emphasise the corrective and educative role of disciplinary action.</w:t>
      </w:r>
    </w:p>
    <w:p w14:paraId="6730A8D0" w14:textId="77777777"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 xml:space="preserve">Vision Australia is committed to a fair, equitable and consistent approach to disciplinary action, and to act in accordance with this procedure, as well as all relevant industrial instruments and contract provisions, for all employees who have completed the minimum employment period as defined in the </w:t>
      </w:r>
      <w:r w:rsidRPr="005078F2">
        <w:rPr>
          <w:rFonts w:ascii="Times New Roman" w:hAnsi="Times New Roman"/>
          <w:i/>
          <w:iCs/>
        </w:rPr>
        <w:t>Fair Work Act 2009</w:t>
      </w:r>
      <w:r w:rsidRPr="005078F2">
        <w:rPr>
          <w:rFonts w:ascii="Times New Roman" w:hAnsi="Times New Roman"/>
        </w:rPr>
        <w:t>.</w:t>
      </w:r>
    </w:p>
    <w:p w14:paraId="50C91040" w14:textId="77777777" w:rsidR="002124F8" w:rsidRPr="005078F2" w:rsidRDefault="002124F8" w:rsidP="008A74C6">
      <w:pPr>
        <w:pStyle w:val="LeftrightHanging"/>
        <w:keepNext/>
        <w:spacing w:before="0" w:after="260" w:line="280" w:lineRule="exact"/>
        <w:ind w:right="0"/>
        <w:jc w:val="both"/>
        <w:rPr>
          <w:rFonts w:ascii="Times New Roman" w:hAnsi="Times New Roman"/>
          <w:i/>
        </w:rPr>
      </w:pPr>
      <w:r w:rsidRPr="005078F2">
        <w:rPr>
          <w:rFonts w:ascii="Times New Roman" w:hAnsi="Times New Roman"/>
          <w:i/>
        </w:rPr>
        <w:lastRenderedPageBreak/>
        <w:t>When is Disciplinary Action appropriate?</w:t>
      </w:r>
    </w:p>
    <w:p w14:paraId="4C81352D" w14:textId="79186865"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Disciplinary action may occur where there is a concern with respect to an employee</w:t>
      </w:r>
      <w:r w:rsidR="00A945DE" w:rsidRPr="005078F2">
        <w:rPr>
          <w:rFonts w:ascii="Times New Roman" w:hAnsi="Times New Roman"/>
        </w:rPr>
        <w:t>'</w:t>
      </w:r>
      <w:r w:rsidRPr="005078F2">
        <w:rPr>
          <w:rFonts w:ascii="Times New Roman" w:hAnsi="Times New Roman"/>
        </w:rPr>
        <w:t>s performance or conduct in the workplace.</w:t>
      </w:r>
    </w:p>
    <w:p w14:paraId="13E1D598" w14:textId="1C6EB9C4"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 xml:space="preserve">Examples of behaviour that may lead to disciplinary action include, but are not limited to, issues of </w:t>
      </w:r>
      <w:proofErr w:type="spellStart"/>
      <w:r w:rsidRPr="005078F2">
        <w:rPr>
          <w:rFonts w:ascii="Times New Roman" w:hAnsi="Times New Roman"/>
        </w:rPr>
        <w:t>under performance</w:t>
      </w:r>
      <w:proofErr w:type="spellEnd"/>
      <w:r w:rsidRPr="005078F2">
        <w:rPr>
          <w:rFonts w:ascii="Times New Roman" w:hAnsi="Times New Roman"/>
        </w:rPr>
        <w:t>, lack of punctuality, failure to adhere to the policies of Vision Australia, failure to model Vision Australia</w:t>
      </w:r>
      <w:r w:rsidR="00A945DE" w:rsidRPr="005078F2">
        <w:rPr>
          <w:rFonts w:ascii="Times New Roman" w:hAnsi="Times New Roman"/>
        </w:rPr>
        <w:t>'</w:t>
      </w:r>
      <w:r w:rsidRPr="005078F2">
        <w:rPr>
          <w:rFonts w:ascii="Times New Roman" w:hAnsi="Times New Roman"/>
        </w:rPr>
        <w:t xml:space="preserve">s values </w:t>
      </w:r>
      <w:proofErr w:type="gramStart"/>
      <w:r w:rsidRPr="005078F2">
        <w:rPr>
          <w:rFonts w:ascii="Times New Roman" w:hAnsi="Times New Roman"/>
        </w:rPr>
        <w:t>at all times</w:t>
      </w:r>
      <w:proofErr w:type="gramEnd"/>
      <w:r w:rsidRPr="005078F2">
        <w:rPr>
          <w:rFonts w:ascii="Times New Roman" w:hAnsi="Times New Roman"/>
        </w:rPr>
        <w:t>, and failure to adhere to lawful and reasonable directions.</w:t>
      </w:r>
    </w:p>
    <w:p w14:paraId="59CBDE51" w14:textId="77777777" w:rsidR="002124F8" w:rsidRPr="005078F2" w:rsidRDefault="002124F8" w:rsidP="008A74C6">
      <w:pPr>
        <w:pStyle w:val="LeftrightHanging"/>
        <w:keepNext/>
        <w:spacing w:before="0" w:after="260" w:line="280" w:lineRule="exact"/>
        <w:ind w:right="0"/>
        <w:jc w:val="both"/>
        <w:rPr>
          <w:rFonts w:ascii="Times New Roman" w:hAnsi="Times New Roman"/>
          <w:i/>
        </w:rPr>
      </w:pPr>
      <w:r w:rsidRPr="005078F2">
        <w:rPr>
          <w:rFonts w:ascii="Times New Roman" w:hAnsi="Times New Roman"/>
          <w:i/>
        </w:rPr>
        <w:t>Serious Misconduct</w:t>
      </w:r>
    </w:p>
    <w:p w14:paraId="7D1CA8CE" w14:textId="77777777"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Disciplinary action should occur in cases of serious misconduct.</w:t>
      </w:r>
    </w:p>
    <w:p w14:paraId="4F84EFCE" w14:textId="77777777"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 xml:space="preserve">Serious misconduct is defined in accordance with the </w:t>
      </w:r>
      <w:r w:rsidRPr="005078F2">
        <w:rPr>
          <w:rFonts w:ascii="Times New Roman" w:hAnsi="Times New Roman"/>
          <w:i/>
        </w:rPr>
        <w:t>Fair Work Act 2009</w:t>
      </w:r>
      <w:r w:rsidRPr="005078F2">
        <w:rPr>
          <w:rFonts w:ascii="Times New Roman" w:hAnsi="Times New Roman"/>
        </w:rPr>
        <w:t xml:space="preserve"> and includes:</w:t>
      </w:r>
    </w:p>
    <w:p w14:paraId="39F08D2D"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Wilful, or deliberate, behaviour by an employee that is inconsistent with the continuation of the contract of employment; and</w:t>
      </w:r>
    </w:p>
    <w:p w14:paraId="5C64BAEE"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 xml:space="preserve">Conduct that causes imminent, and serious, risk to the health, or safety, of a person, or to the reputation, </w:t>
      </w:r>
      <w:proofErr w:type="gramStart"/>
      <w:r w:rsidRPr="005078F2">
        <w:rPr>
          <w:rFonts w:ascii="Times New Roman" w:hAnsi="Times New Roman"/>
        </w:rPr>
        <w:t>viability</w:t>
      </w:r>
      <w:proofErr w:type="gramEnd"/>
      <w:r w:rsidRPr="005078F2">
        <w:rPr>
          <w:rFonts w:ascii="Times New Roman" w:hAnsi="Times New Roman"/>
        </w:rPr>
        <w:t xml:space="preserve"> or profitability of the employer.</w:t>
      </w:r>
    </w:p>
    <w:p w14:paraId="1F643685" w14:textId="77777777" w:rsidR="002124F8" w:rsidRP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Depending on the facts, summary dismissal may be justified in situations such as, but not limited to:</w:t>
      </w:r>
    </w:p>
    <w:p w14:paraId="628C6208"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 xml:space="preserve">The employee committing theft, </w:t>
      </w:r>
      <w:proofErr w:type="gramStart"/>
      <w:r w:rsidRPr="005078F2">
        <w:rPr>
          <w:rFonts w:ascii="Times New Roman" w:hAnsi="Times New Roman"/>
        </w:rPr>
        <w:t>fraud</w:t>
      </w:r>
      <w:proofErr w:type="gramEnd"/>
      <w:r w:rsidRPr="005078F2">
        <w:rPr>
          <w:rFonts w:ascii="Times New Roman" w:hAnsi="Times New Roman"/>
        </w:rPr>
        <w:t xml:space="preserve"> or assault (for example, stealing the property of the employer or another employee, or intentional abuse of a customer or other employee).</w:t>
      </w:r>
    </w:p>
    <w:p w14:paraId="3E99C551"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The employee being affected by drugs or alcohol while at work.</w:t>
      </w:r>
    </w:p>
    <w:p w14:paraId="2C338A4C" w14:textId="65BB10B5"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 xml:space="preserve">The </w:t>
      </w:r>
      <w:r w:rsidRPr="005078F2">
        <w:rPr>
          <w:rFonts w:ascii="Times New Roman" w:hAnsi="Times New Roman"/>
          <w:u w:val="single"/>
        </w:rPr>
        <w:t>employee</w:t>
      </w:r>
      <w:r w:rsidRPr="005078F2">
        <w:rPr>
          <w:rFonts w:ascii="Times New Roman" w:hAnsi="Times New Roman"/>
        </w:rPr>
        <w:t xml:space="preserve"> refusing to carry out a lawful and reasonable instruction that is consistent with the </w:t>
      </w:r>
      <w:r w:rsidRPr="005078F2">
        <w:rPr>
          <w:rFonts w:ascii="Times New Roman" w:hAnsi="Times New Roman"/>
          <w:u w:val="single"/>
        </w:rPr>
        <w:t>employee</w:t>
      </w:r>
      <w:r w:rsidR="00A945DE" w:rsidRPr="005078F2">
        <w:rPr>
          <w:rFonts w:ascii="Times New Roman" w:hAnsi="Times New Roman"/>
          <w:u w:val="single"/>
        </w:rPr>
        <w:t>'</w:t>
      </w:r>
      <w:r w:rsidRPr="005078F2">
        <w:rPr>
          <w:rFonts w:ascii="Times New Roman" w:hAnsi="Times New Roman"/>
          <w:u w:val="single"/>
        </w:rPr>
        <w:t>s</w:t>
      </w:r>
      <w:r w:rsidRPr="005078F2">
        <w:rPr>
          <w:rFonts w:ascii="Times New Roman" w:hAnsi="Times New Roman"/>
        </w:rPr>
        <w:t xml:space="preserve"> contract of employment.</w:t>
      </w:r>
    </w:p>
    <w:p w14:paraId="504D3F3B"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w:t>
      </w:r>
      <w:r w:rsidRPr="005078F2">
        <w:rPr>
          <w:rFonts w:ascii="Times New Roman" w:hAnsi="Times New Roman"/>
        </w:rPr>
        <w:tab/>
        <w:t>Persistent failure to comply with occupational health and safety policies.</w:t>
      </w:r>
    </w:p>
    <w:p w14:paraId="3E7F880F" w14:textId="77777777" w:rsidR="002124F8" w:rsidRPr="005078F2" w:rsidRDefault="002124F8" w:rsidP="008A74C6">
      <w:pPr>
        <w:pStyle w:val="LeftrightHanging"/>
        <w:keepNext/>
        <w:spacing w:before="0" w:after="260" w:line="280" w:lineRule="exact"/>
        <w:ind w:right="0"/>
        <w:jc w:val="both"/>
        <w:rPr>
          <w:rFonts w:ascii="Times New Roman" w:hAnsi="Times New Roman"/>
          <w:i/>
        </w:rPr>
      </w:pPr>
      <w:r w:rsidRPr="005078F2">
        <w:rPr>
          <w:rFonts w:ascii="Times New Roman" w:hAnsi="Times New Roman"/>
          <w:i/>
        </w:rPr>
        <w:lastRenderedPageBreak/>
        <w:t>Disciplinary Procedure</w:t>
      </w:r>
    </w:p>
    <w:p w14:paraId="3D93882F" w14:textId="3EF519F5"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1.</w:t>
      </w:r>
      <w:r w:rsidRPr="005078F2">
        <w:rPr>
          <w:rFonts w:ascii="Times New Roman" w:hAnsi="Times New Roman"/>
        </w:rPr>
        <w:tab/>
        <w:t>Where there is a concern with an employee</w:t>
      </w:r>
      <w:r w:rsidR="00A945DE" w:rsidRPr="005078F2">
        <w:rPr>
          <w:rFonts w:ascii="Times New Roman" w:hAnsi="Times New Roman"/>
        </w:rPr>
        <w:t>'</w:t>
      </w:r>
      <w:r w:rsidRPr="005078F2">
        <w:rPr>
          <w:rFonts w:ascii="Times New Roman" w:hAnsi="Times New Roman"/>
        </w:rPr>
        <w:t>s performance or conduct, the first step, if appropriate, will be an informal counselling session between the employee and their immediate manager. The employee will be advised of the concern, and an agreed strategy for dealing with the concern will be negotiated. The situation will be reviewed within an agreed timeframe.</w:t>
      </w:r>
    </w:p>
    <w:p w14:paraId="5FDC39A8"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2.</w:t>
      </w:r>
      <w:r w:rsidRPr="005078F2">
        <w:rPr>
          <w:rFonts w:ascii="Times New Roman" w:hAnsi="Times New Roman"/>
        </w:rPr>
        <w:tab/>
        <w:t xml:space="preserve">Where informal counselling is not appropriate or where the concern is of a more serious nature, a formal disciplinary meeting will occur. Prior to the meeting, the employee will be provided with a letter containing a written outline of the allegations. The letter will request that the employee attend a meeting to respond to the </w:t>
      </w:r>
      <w:proofErr w:type="gramStart"/>
      <w:r w:rsidRPr="005078F2">
        <w:rPr>
          <w:rFonts w:ascii="Times New Roman" w:hAnsi="Times New Roman"/>
        </w:rPr>
        <w:t>allegations, and</w:t>
      </w:r>
      <w:proofErr w:type="gramEnd"/>
      <w:r w:rsidRPr="005078F2">
        <w:rPr>
          <w:rFonts w:ascii="Times New Roman" w:hAnsi="Times New Roman"/>
        </w:rPr>
        <w:t xml:space="preserve"> indicate that the employee may have a support person present. The letter will also indicate that disciplinary action up to and including termination may occur if the response is not satisfactory.</w:t>
      </w:r>
    </w:p>
    <w:p w14:paraId="1E9CBFEB" w14:textId="7777777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3.</w:t>
      </w:r>
      <w:r w:rsidRPr="005078F2">
        <w:rPr>
          <w:rFonts w:ascii="Times New Roman" w:hAnsi="Times New Roman"/>
        </w:rPr>
        <w:tab/>
        <w:t xml:space="preserve">The meeting will be attended by up to two management representatives (one of whom may be a legal or industrial representative of Vision Australia). One of these parties will act as note-taker to record events. At the meeting, a discussion will </w:t>
      </w:r>
      <w:proofErr w:type="gramStart"/>
      <w:r w:rsidRPr="005078F2">
        <w:rPr>
          <w:rFonts w:ascii="Times New Roman" w:hAnsi="Times New Roman"/>
        </w:rPr>
        <w:t>occur</w:t>
      </w:r>
      <w:proofErr w:type="gramEnd"/>
      <w:r w:rsidRPr="005078F2">
        <w:rPr>
          <w:rFonts w:ascii="Times New Roman" w:hAnsi="Times New Roman"/>
        </w:rPr>
        <w:t xml:space="preserve"> and the employee will be given an opportunity to respond to the allegations.</w:t>
      </w:r>
    </w:p>
    <w:p w14:paraId="7E7B64B2" w14:textId="60A84EC4"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4.</w:t>
      </w:r>
      <w:r w:rsidRPr="005078F2">
        <w:rPr>
          <w:rFonts w:ascii="Times New Roman" w:hAnsi="Times New Roman"/>
        </w:rPr>
        <w:tab/>
        <w:t xml:space="preserve">Following the meeting, Vision Australia will </w:t>
      </w:r>
      <w:proofErr w:type="gramStart"/>
      <w:r w:rsidRPr="005078F2">
        <w:rPr>
          <w:rFonts w:ascii="Times New Roman" w:hAnsi="Times New Roman"/>
        </w:rPr>
        <w:t>make a decision</w:t>
      </w:r>
      <w:proofErr w:type="gramEnd"/>
      <w:r w:rsidRPr="005078F2">
        <w:rPr>
          <w:rFonts w:ascii="Times New Roman" w:hAnsi="Times New Roman"/>
        </w:rPr>
        <w:t xml:space="preserve"> as to whether the employee should be issued with a formal written warning, a final warning or termination of employment, or whether other appropriate action should be taken (</w:t>
      </w:r>
      <w:proofErr w:type="spellStart"/>
      <w:r w:rsidRPr="005078F2">
        <w:rPr>
          <w:rFonts w:ascii="Times New Roman" w:hAnsi="Times New Roman"/>
        </w:rPr>
        <w:t>ie</w:t>
      </w:r>
      <w:proofErr w:type="spellEnd"/>
      <w:r w:rsidRPr="005078F2">
        <w:rPr>
          <w:rFonts w:ascii="Times New Roman" w:hAnsi="Times New Roman"/>
        </w:rPr>
        <w:t xml:space="preserve"> training), or whether no action should be taken at all.</w:t>
      </w:r>
    </w:p>
    <w:p w14:paraId="5ED3080F" w14:textId="0D0C7D97" w:rsidR="002124F8" w:rsidRPr="005078F2" w:rsidRDefault="002124F8" w:rsidP="005078F2">
      <w:pPr>
        <w:pStyle w:val="LRHangingMore"/>
        <w:spacing w:before="0" w:after="260" w:line="280" w:lineRule="exact"/>
        <w:ind w:right="0"/>
        <w:jc w:val="both"/>
        <w:rPr>
          <w:rFonts w:ascii="Times New Roman" w:hAnsi="Times New Roman"/>
        </w:rPr>
      </w:pPr>
      <w:r w:rsidRPr="005078F2">
        <w:rPr>
          <w:rFonts w:ascii="Times New Roman" w:hAnsi="Times New Roman"/>
        </w:rPr>
        <w:t>5.</w:t>
      </w:r>
      <w:r w:rsidRPr="005078F2">
        <w:rPr>
          <w:rFonts w:ascii="Times New Roman" w:hAnsi="Times New Roman"/>
        </w:rPr>
        <w:tab/>
        <w:t xml:space="preserve">Vision Australia will advise the employee of their decision. A written record of the decision will [be] </w:t>
      </w:r>
      <w:proofErr w:type="gramStart"/>
      <w:r w:rsidRPr="005078F2">
        <w:rPr>
          <w:rFonts w:ascii="Times New Roman" w:hAnsi="Times New Roman"/>
        </w:rPr>
        <w:t>placed</w:t>
      </w:r>
      <w:proofErr w:type="gramEnd"/>
      <w:r w:rsidRPr="005078F2">
        <w:rPr>
          <w:rFonts w:ascii="Times New Roman" w:hAnsi="Times New Roman"/>
        </w:rPr>
        <w:t xml:space="preserve"> on the employee</w:t>
      </w:r>
      <w:r w:rsidR="00A945DE" w:rsidRPr="005078F2">
        <w:rPr>
          <w:rFonts w:ascii="Times New Roman" w:hAnsi="Times New Roman"/>
        </w:rPr>
        <w:t>'</w:t>
      </w:r>
      <w:r w:rsidRPr="005078F2">
        <w:rPr>
          <w:rFonts w:ascii="Times New Roman" w:hAnsi="Times New Roman"/>
        </w:rPr>
        <w:t>s file. If a formal written warning is given, the employee will be informed that any further instance of poor performance or unacceptable behaviour/conduct in the workplace may result in further disciplinary action up to, and including, termination of employment.</w:t>
      </w:r>
    </w:p>
    <w:p w14:paraId="60E909FA" w14:textId="77777777" w:rsidR="002124F8" w:rsidRPr="005078F2" w:rsidRDefault="002124F8" w:rsidP="008A74C6">
      <w:pPr>
        <w:pStyle w:val="LeftrightHanging"/>
        <w:keepNext/>
        <w:spacing w:before="0" w:after="260" w:line="280" w:lineRule="exact"/>
        <w:ind w:right="0"/>
        <w:jc w:val="both"/>
        <w:rPr>
          <w:rFonts w:ascii="Times New Roman" w:hAnsi="Times New Roman"/>
          <w:i/>
        </w:rPr>
      </w:pPr>
      <w:r w:rsidRPr="005078F2">
        <w:rPr>
          <w:rFonts w:ascii="Times New Roman" w:hAnsi="Times New Roman"/>
          <w:i/>
        </w:rPr>
        <w:lastRenderedPageBreak/>
        <w:t>Investigations</w:t>
      </w:r>
    </w:p>
    <w:p w14:paraId="4D361DCB" w14:textId="77777777" w:rsidR="005078F2" w:rsidRDefault="002124F8" w:rsidP="005078F2">
      <w:pPr>
        <w:pStyle w:val="LeftrightHanging"/>
        <w:spacing w:before="0" w:after="260" w:line="280" w:lineRule="exact"/>
        <w:ind w:right="0"/>
        <w:jc w:val="both"/>
        <w:rPr>
          <w:rFonts w:ascii="Times New Roman" w:hAnsi="Times New Roman"/>
        </w:rPr>
      </w:pPr>
      <w:r w:rsidRPr="005078F2">
        <w:rPr>
          <w:rFonts w:ascii="Times New Roman" w:hAnsi="Times New Roman"/>
        </w:rPr>
        <w:tab/>
        <w:t xml:space="preserve">In some cases, it may be necessary for Vision Australia (at any time) to arrange for an investigation into the allegations. The investigation will be conducted in accordance with the principles of natural justice. During an investigation an employee may be placed on leave with pay if </w:t>
      </w:r>
      <w:proofErr w:type="gramStart"/>
      <w:r w:rsidRPr="005078F2">
        <w:rPr>
          <w:rFonts w:ascii="Times New Roman" w:hAnsi="Times New Roman"/>
        </w:rPr>
        <w:t>necessary</w:t>
      </w:r>
      <w:proofErr w:type="gramEnd"/>
      <w:r w:rsidRPr="005078F2">
        <w:rPr>
          <w:rFonts w:ascii="Times New Roman" w:hAnsi="Times New Roman"/>
        </w:rPr>
        <w:t xml:space="preserve"> in the circumstances."</w:t>
      </w:r>
    </w:p>
    <w:p w14:paraId="4A4E6991" w14:textId="0CD7C891"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It can be accepted that some parts of the 2015 Disciplinary Procedure are merely aspirational and do not purport to have contractually binding effect. For instance, the opening paragraphs are effectively recitals of the broad commitments, recognitions, and goals of Vision Australia in implementing the disciplinary procedure. But, as both the primary judge and the Court of Appeal correctly concluded,</w:t>
      </w:r>
      <w:r w:rsidRPr="005078F2">
        <w:rPr>
          <w:rStyle w:val="FootnoteReference"/>
          <w:rFonts w:ascii="Times New Roman" w:hAnsi="Times New Roman"/>
          <w:sz w:val="24"/>
        </w:rPr>
        <w:footnoteReference w:id="35"/>
      </w:r>
      <w:r w:rsidRPr="005078F2">
        <w:rPr>
          <w:rFonts w:ascii="Times New Roman" w:hAnsi="Times New Roman"/>
        </w:rPr>
        <w:t xml:space="preserve"> those broad recitals do not detract from the very specific assurances and promises made by Vision Australia in the 2015 Disciplinary Procedure</w:t>
      </w:r>
      <w:r w:rsidR="00B045B5" w:rsidRPr="005078F2">
        <w:rPr>
          <w:rFonts w:ascii="Times New Roman" w:hAnsi="Times New Roman"/>
        </w:rPr>
        <w:t>,</w:t>
      </w:r>
      <w:r w:rsidRPr="005078F2">
        <w:rPr>
          <w:rFonts w:ascii="Times New Roman" w:hAnsi="Times New Roman"/>
        </w:rPr>
        <w:t xml:space="preserve"> including, in particular, the provisions in numbered paragraphs 2 and 3 that "where the concern is of a more serious nature" a specific procedure </w:t>
      </w:r>
      <w:r w:rsidRPr="005078F2">
        <w:rPr>
          <w:rFonts w:ascii="Times New Roman" w:hAnsi="Times New Roman"/>
          <w:i/>
          <w:iCs/>
        </w:rPr>
        <w:t>will</w:t>
      </w:r>
      <w:r w:rsidRPr="005078F2">
        <w:rPr>
          <w:rFonts w:ascii="Times New Roman" w:hAnsi="Times New Roman"/>
        </w:rPr>
        <w:t xml:space="preserve"> be followed</w:t>
      </w:r>
      <w:r w:rsidR="00B045B5" w:rsidRPr="005078F2">
        <w:rPr>
          <w:rFonts w:ascii="Times New Roman" w:hAnsi="Times New Roman"/>
        </w:rPr>
        <w:t>,</w:t>
      </w:r>
      <w:r w:rsidRPr="005078F2">
        <w:rPr>
          <w:rFonts w:ascii="Times New Roman" w:hAnsi="Times New Roman"/>
        </w:rPr>
        <w:t xml:space="preserve"> including convening a "formal disciplinary meeting" prior to which "the employee will be provided with a letter containing a written outline of the allegations" and, subsequently, "[a]t the meeting, a discussion will occur and the employee will be given an opportunity to respond to the allegations"</w:t>
      </w:r>
      <w:r w:rsidR="00B045B5" w:rsidRPr="005078F2">
        <w:rPr>
          <w:rFonts w:ascii="Times New Roman" w:hAnsi="Times New Roman"/>
        </w:rPr>
        <w:t>.</w:t>
      </w:r>
    </w:p>
    <w:p w14:paraId="3D34B8EA" w14:textId="77777777" w:rsidR="002124F8"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provisions of the 2015 Disciplinary Procedure cannot be reasonably understood as merely designed to ensure compliance with the Vision EA. It is unnecessary to set out some of the similar provisions of the Vision EA because even accepting that there are some similar terms in the 2015 Disciplinary Procedure and the Vision EA, the 2015 Disciplinary Procedure must have been intended by the parties to have separate contractual effect for three reasons. First, as explained earlier, the 2015 Disciplinary Procedure was not qualitatively any different from the applicable procedures at the time of the 2006 Contract, which predated the Vision EA. Secondly, the 2015 Disciplinary Procedure makes no reference to the Vision EA and the relevant terms are expressed as independent promises. Thirdly, the 2015 Disciplinary Procedure is not expressed to be confined to, or co-extensive with, the coverage of the unfair dismissal regime under the </w:t>
      </w:r>
      <w:r w:rsidRPr="005078F2">
        <w:rPr>
          <w:rFonts w:ascii="Times New Roman" w:hAnsi="Times New Roman"/>
          <w:i/>
          <w:iCs/>
        </w:rPr>
        <w:t xml:space="preserve">Fair Work Act 2009 </w:t>
      </w:r>
      <w:r w:rsidRPr="005078F2">
        <w:rPr>
          <w:rFonts w:ascii="Times New Roman" w:hAnsi="Times New Roman"/>
        </w:rPr>
        <w:t>(</w:t>
      </w:r>
      <w:proofErr w:type="spellStart"/>
      <w:r w:rsidRPr="005078F2">
        <w:rPr>
          <w:rFonts w:ascii="Times New Roman" w:hAnsi="Times New Roman"/>
        </w:rPr>
        <w:t>Cth</w:t>
      </w:r>
      <w:proofErr w:type="spellEnd"/>
      <w:r w:rsidRPr="005078F2">
        <w:rPr>
          <w:rFonts w:ascii="Times New Roman" w:hAnsi="Times New Roman"/>
        </w:rPr>
        <w:t xml:space="preserve">). </w:t>
      </w:r>
    </w:p>
    <w:p w14:paraId="2AA6CFA9" w14:textId="77777777" w:rsidR="002124F8" w:rsidRPr="005078F2" w:rsidRDefault="002124F8" w:rsidP="005078F2">
      <w:pPr>
        <w:pStyle w:val="HeadingL1"/>
        <w:spacing w:after="260" w:line="280" w:lineRule="exact"/>
        <w:ind w:right="0"/>
        <w:jc w:val="both"/>
        <w:rPr>
          <w:rFonts w:ascii="Times New Roman" w:hAnsi="Times New Roman"/>
        </w:rPr>
      </w:pPr>
      <w:r w:rsidRPr="005078F2">
        <w:rPr>
          <w:rFonts w:ascii="Times New Roman" w:hAnsi="Times New Roman"/>
        </w:rPr>
        <w:lastRenderedPageBreak/>
        <w:t xml:space="preserve">Damages for a breach of contract concerning the manner of </w:t>
      </w:r>
      <w:proofErr w:type="gramStart"/>
      <w:r w:rsidRPr="005078F2">
        <w:rPr>
          <w:rFonts w:ascii="Times New Roman" w:hAnsi="Times New Roman"/>
        </w:rPr>
        <w:t>termination</w:t>
      </w:r>
      <w:proofErr w:type="gramEnd"/>
    </w:p>
    <w:p w14:paraId="5C795A63" w14:textId="77777777" w:rsidR="002124F8" w:rsidRPr="005078F2" w:rsidRDefault="002124F8" w:rsidP="005078F2">
      <w:pPr>
        <w:pStyle w:val="HeadingL2"/>
        <w:spacing w:after="260" w:line="280" w:lineRule="exact"/>
        <w:ind w:right="0"/>
        <w:jc w:val="both"/>
        <w:rPr>
          <w:rFonts w:ascii="Times New Roman" w:hAnsi="Times New Roman"/>
        </w:rPr>
      </w:pPr>
      <w:r w:rsidRPr="005078F2">
        <w:rPr>
          <w:rFonts w:ascii="Times New Roman" w:hAnsi="Times New Roman"/>
        </w:rPr>
        <w:t xml:space="preserve">Limits to liability based on the scope of contractual </w:t>
      </w:r>
      <w:proofErr w:type="gramStart"/>
      <w:r w:rsidRPr="005078F2">
        <w:rPr>
          <w:rFonts w:ascii="Times New Roman" w:hAnsi="Times New Roman"/>
        </w:rPr>
        <w:t>duties</w:t>
      </w:r>
      <w:proofErr w:type="gramEnd"/>
    </w:p>
    <w:p w14:paraId="1FCD6A71" w14:textId="0A1BAD16" w:rsidR="00A73989" w:rsidRPr="005078F2" w:rsidRDefault="002124F8"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A central strand of Vision Australia's submissions was that, independently of considerations of remoteness of damage, an employee is "precluded" from recovering damages for breach of a contractual duty concerning the manner of their dismissal. Unlike issues of remoteness of damage, the scope of a defendant's contractual duty does not depend upon the </w:t>
      </w:r>
      <w:r w:rsidR="00D569C1" w:rsidRPr="005078F2">
        <w:rPr>
          <w:rFonts w:ascii="Times New Roman" w:hAnsi="Times New Roman"/>
        </w:rPr>
        <w:t>damage</w:t>
      </w:r>
      <w:r w:rsidRPr="005078F2">
        <w:rPr>
          <w:rFonts w:ascii="Times New Roman" w:hAnsi="Times New Roman"/>
        </w:rPr>
        <w:t xml:space="preserve"> that might reasonably have been contemplated by the parties but rather upon the nature of liability that, </w:t>
      </w:r>
      <w:proofErr w:type="gramStart"/>
      <w:r w:rsidRPr="005078F2">
        <w:rPr>
          <w:rFonts w:ascii="Times New Roman" w:hAnsi="Times New Roman"/>
        </w:rPr>
        <w:t>in light of</w:t>
      </w:r>
      <w:proofErr w:type="gramEnd"/>
      <w:r w:rsidRPr="005078F2">
        <w:rPr>
          <w:rFonts w:ascii="Times New Roman" w:hAnsi="Times New Roman"/>
        </w:rPr>
        <w:t xml:space="preserve"> the parties' agreement, the parties might fairly be regarded as having </w:t>
      </w:r>
      <w:r w:rsidR="00D569C1" w:rsidRPr="005078F2">
        <w:rPr>
          <w:rFonts w:ascii="Times New Roman" w:hAnsi="Times New Roman"/>
        </w:rPr>
        <w:t>contemplated and</w:t>
      </w:r>
      <w:r w:rsidR="00D1043B" w:rsidRPr="005078F2">
        <w:rPr>
          <w:rFonts w:ascii="Times New Roman" w:hAnsi="Times New Roman"/>
        </w:rPr>
        <w:t xml:space="preserve"> been</w:t>
      </w:r>
      <w:r w:rsidRPr="005078F2">
        <w:rPr>
          <w:rFonts w:ascii="Times New Roman" w:hAnsi="Times New Roman"/>
        </w:rPr>
        <w:t xml:space="preserve"> </w:t>
      </w:r>
      <w:r w:rsidR="00D1043B" w:rsidRPr="005078F2">
        <w:rPr>
          <w:rFonts w:ascii="Times New Roman" w:hAnsi="Times New Roman"/>
        </w:rPr>
        <w:t>"</w:t>
      </w:r>
      <w:r w:rsidRPr="005078F2">
        <w:rPr>
          <w:rFonts w:ascii="Times New Roman" w:hAnsi="Times New Roman"/>
        </w:rPr>
        <w:t>willing to accept".</w:t>
      </w:r>
      <w:r w:rsidRPr="005078F2">
        <w:rPr>
          <w:rStyle w:val="FootnoteReference"/>
          <w:rFonts w:ascii="Times New Roman" w:hAnsi="Times New Roman"/>
          <w:sz w:val="24"/>
        </w:rPr>
        <w:footnoteReference w:id="36"/>
      </w:r>
    </w:p>
    <w:p w14:paraId="28DA4FE6" w14:textId="08BB2B11" w:rsidR="004830B5" w:rsidRPr="005078F2" w:rsidRDefault="007E3BDC" w:rsidP="005078F2">
      <w:pPr>
        <w:pStyle w:val="FixListStyle"/>
        <w:spacing w:after="260" w:line="280" w:lineRule="exact"/>
        <w:ind w:right="0"/>
        <w:jc w:val="both"/>
        <w:rPr>
          <w:rFonts w:ascii="Times New Roman" w:hAnsi="Times New Roman"/>
        </w:rPr>
      </w:pPr>
      <w:r w:rsidRPr="005078F2">
        <w:rPr>
          <w:rFonts w:ascii="Times New Roman" w:hAnsi="Times New Roman"/>
        </w:rPr>
        <w:tab/>
      </w:r>
      <w:r w:rsidR="001E661F" w:rsidRPr="005078F2">
        <w:rPr>
          <w:rFonts w:ascii="Times New Roman" w:hAnsi="Times New Roman"/>
        </w:rPr>
        <w:t>Vision Australia relied on the principle that treats mental distress as generally unrecoverable as a head of damage</w:t>
      </w:r>
      <w:r w:rsidR="00ED2C13" w:rsidRPr="005078F2">
        <w:rPr>
          <w:rFonts w:ascii="Times New Roman" w:hAnsi="Times New Roman"/>
        </w:rPr>
        <w:t>s</w:t>
      </w:r>
      <w:r w:rsidR="001E661F" w:rsidRPr="005078F2">
        <w:rPr>
          <w:rFonts w:ascii="Times New Roman" w:hAnsi="Times New Roman"/>
        </w:rPr>
        <w:t>.</w:t>
      </w:r>
      <w:r w:rsidR="001E661F" w:rsidRPr="005078F2">
        <w:rPr>
          <w:rStyle w:val="FootnoteReference"/>
          <w:rFonts w:ascii="Times New Roman" w:hAnsi="Times New Roman"/>
          <w:sz w:val="24"/>
        </w:rPr>
        <w:footnoteReference w:id="37"/>
      </w:r>
      <w:r w:rsidR="004830B5" w:rsidRPr="005078F2">
        <w:rPr>
          <w:rFonts w:ascii="Times New Roman" w:hAnsi="Times New Roman"/>
        </w:rPr>
        <w:t xml:space="preserve"> Even where the circumstances known to the parties are such that mental distress is likely to occur as a result of a breach of a contractual obligation, without express provision to the contrary the mental distress suffered is not generally recoverable as a separate head of damages unless the duty that was breached had the object "to provide enjoyment, relaxation or freedom from molestation".</w:t>
      </w:r>
      <w:r w:rsidR="004830B5" w:rsidRPr="005078F2">
        <w:rPr>
          <w:rStyle w:val="FootnoteReference"/>
          <w:rFonts w:ascii="Times New Roman" w:hAnsi="Times New Roman"/>
          <w:sz w:val="24"/>
        </w:rPr>
        <w:footnoteReference w:id="38"/>
      </w:r>
      <w:r w:rsidR="004830B5" w:rsidRPr="005078F2">
        <w:rPr>
          <w:rFonts w:ascii="Times New Roman" w:hAnsi="Times New Roman"/>
          <w:i/>
          <w:iCs/>
        </w:rPr>
        <w:t xml:space="preserve"> </w:t>
      </w:r>
      <w:r w:rsidR="004830B5" w:rsidRPr="005078F2">
        <w:rPr>
          <w:rFonts w:ascii="Times New Roman" w:hAnsi="Times New Roman"/>
        </w:rPr>
        <w:t>The reason for this is that without express provision otherwise, the liability of one contracting party for the mental distress of another upon breach, even if that mental distress is a likely result, is one that is "not ... part of the business risk of the transaction".</w:t>
      </w:r>
      <w:r w:rsidR="004830B5" w:rsidRPr="005078F2">
        <w:rPr>
          <w:rStyle w:val="FootnoteReference"/>
          <w:rFonts w:ascii="Times New Roman" w:hAnsi="Times New Roman"/>
          <w:sz w:val="24"/>
        </w:rPr>
        <w:footnoteReference w:id="39"/>
      </w:r>
      <w:r w:rsidR="004830B5" w:rsidRPr="005078F2">
        <w:rPr>
          <w:rFonts w:ascii="Times New Roman" w:hAnsi="Times New Roman"/>
        </w:rPr>
        <w:t xml:space="preserve"> As Mason CJ said in </w:t>
      </w:r>
      <w:r w:rsidR="004830B5" w:rsidRPr="005078F2">
        <w:rPr>
          <w:rFonts w:ascii="Times New Roman" w:hAnsi="Times New Roman"/>
          <w:i/>
          <w:iCs/>
        </w:rPr>
        <w:t>Baltic Shipping Co v Dillon</w:t>
      </w:r>
      <w:r w:rsidR="004830B5" w:rsidRPr="005078F2">
        <w:rPr>
          <w:rFonts w:ascii="Times New Roman" w:hAnsi="Times New Roman"/>
        </w:rPr>
        <w:t>,</w:t>
      </w:r>
      <w:r w:rsidR="004830B5" w:rsidRPr="005078F2">
        <w:rPr>
          <w:rStyle w:val="FootnoteReference"/>
          <w:rFonts w:ascii="Times New Roman" w:hAnsi="Times New Roman"/>
          <w:sz w:val="24"/>
        </w:rPr>
        <w:footnoteReference w:id="40"/>
      </w:r>
      <w:r w:rsidR="004830B5" w:rsidRPr="005078F2">
        <w:rPr>
          <w:rFonts w:ascii="Times New Roman" w:hAnsi="Times New Roman"/>
          <w:i/>
          <w:iCs/>
        </w:rPr>
        <w:t xml:space="preserve"> </w:t>
      </w:r>
      <w:r w:rsidR="004830B5" w:rsidRPr="005078F2">
        <w:rPr>
          <w:rFonts w:ascii="Times New Roman" w:hAnsi="Times New Roman"/>
        </w:rPr>
        <w:t xml:space="preserve">because "anxiety is an almost inevitable concomitant of </w:t>
      </w:r>
      <w:r w:rsidR="004830B5" w:rsidRPr="005078F2">
        <w:rPr>
          <w:rFonts w:ascii="Times New Roman" w:hAnsi="Times New Roman"/>
        </w:rPr>
        <w:lastRenderedPageBreak/>
        <w:t xml:space="preserve">expectations based on promises ... a contracting party must be deemed to take the risk of it". </w:t>
      </w:r>
    </w:p>
    <w:p w14:paraId="5A37E7D8" w14:textId="3585AEA3"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submissions by Vision Australia were not put on the basis that the avoidance of psychiatric injury was beyond the scope of Vision Australia's contractual duties due to the </w:t>
      </w:r>
      <w:proofErr w:type="gramStart"/>
      <w:r w:rsidRPr="005078F2">
        <w:rPr>
          <w:rFonts w:ascii="Times New Roman" w:hAnsi="Times New Roman"/>
        </w:rPr>
        <w:t>particular terms</w:t>
      </w:r>
      <w:proofErr w:type="gramEnd"/>
      <w:r w:rsidRPr="005078F2">
        <w:rPr>
          <w:rFonts w:ascii="Times New Roman" w:hAnsi="Times New Roman"/>
        </w:rPr>
        <w:t xml:space="preserve"> and context of the 2006 Contract. Instead, Vision Australia's submission, adopting the reasoning of the Court of Appeal, was effectively that, like damages for mental distress, there was a rule that damages for psychiatric injury were generally beyond the scope of any contractual term concerning the manner of termination of an employment contract. </w:t>
      </w:r>
    </w:p>
    <w:p w14:paraId="2DC639A3" w14:textId="6EA3D63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The submissions by Vision Australia, and the reasoning of the Court of Appeal on this point,</w:t>
      </w:r>
      <w:r w:rsidRPr="005078F2">
        <w:rPr>
          <w:rStyle w:val="FootnoteReference"/>
          <w:rFonts w:ascii="Times New Roman" w:hAnsi="Times New Roman"/>
          <w:sz w:val="24"/>
        </w:rPr>
        <w:footnoteReference w:id="41"/>
      </w:r>
      <w:r w:rsidRPr="005078F2">
        <w:rPr>
          <w:rFonts w:ascii="Times New Roman" w:hAnsi="Times New Roman"/>
        </w:rPr>
        <w:t xml:space="preserve"> were substantially based upon the decision of the House of Lords in </w:t>
      </w:r>
      <w:r w:rsidRPr="005078F2">
        <w:rPr>
          <w:rFonts w:ascii="Times New Roman" w:hAnsi="Times New Roman"/>
          <w:i/>
          <w:iCs/>
        </w:rPr>
        <w:t xml:space="preserve">Addis v Gramophone Company Ltd </w:t>
      </w:r>
      <w:r w:rsidRPr="005078F2">
        <w:rPr>
          <w:rFonts w:ascii="Times New Roman" w:hAnsi="Times New Roman"/>
        </w:rPr>
        <w:t>("</w:t>
      </w:r>
      <w:r w:rsidRPr="005078F2">
        <w:rPr>
          <w:rFonts w:ascii="Times New Roman" w:hAnsi="Times New Roman"/>
          <w:i/>
        </w:rPr>
        <w:t>Addis</w:t>
      </w:r>
      <w:r w:rsidRPr="005078F2">
        <w:rPr>
          <w:rFonts w:ascii="Times New Roman" w:hAnsi="Times New Roman"/>
        </w:rPr>
        <w:t>").</w:t>
      </w:r>
      <w:r w:rsidRPr="005078F2">
        <w:rPr>
          <w:rStyle w:val="FootnoteReference"/>
          <w:rFonts w:ascii="Times New Roman" w:hAnsi="Times New Roman"/>
          <w:sz w:val="24"/>
        </w:rPr>
        <w:footnoteReference w:id="42"/>
      </w:r>
      <w:r w:rsidRPr="005078F2">
        <w:rPr>
          <w:rFonts w:ascii="Times New Roman" w:hAnsi="Times New Roman"/>
        </w:rPr>
        <w:t xml:space="preserve"> The reliance upon that decision was misplaced for three reasons. First, the case did not decide that damages can never be recovered for psychiatric </w:t>
      </w:r>
      <w:r w:rsidR="00067F11" w:rsidRPr="005078F2">
        <w:rPr>
          <w:rFonts w:ascii="Times New Roman" w:hAnsi="Times New Roman"/>
        </w:rPr>
        <w:t>injury</w:t>
      </w:r>
      <w:r w:rsidRPr="005078F2">
        <w:rPr>
          <w:rFonts w:ascii="Times New Roman" w:hAnsi="Times New Roman"/>
        </w:rPr>
        <w:t xml:space="preserve"> arising from the manner of termination of a contract of employment. Secondly, the case was decided more than a century ago in a different social context and has been overtaken substantially by more recent decisions in the United Kingdom and Australia. Thirdly, four members of this Court in </w:t>
      </w:r>
      <w:r w:rsidRPr="005078F2">
        <w:rPr>
          <w:rFonts w:ascii="Times New Roman" w:hAnsi="Times New Roman"/>
          <w:i/>
          <w:iCs/>
        </w:rPr>
        <w:t>Baltic Shipping Co v Dillon</w:t>
      </w:r>
      <w:r w:rsidRPr="005078F2">
        <w:rPr>
          <w:rStyle w:val="FootnoteReference"/>
          <w:rFonts w:ascii="Times New Roman" w:hAnsi="Times New Roman"/>
          <w:sz w:val="24"/>
        </w:rPr>
        <w:footnoteReference w:id="43"/>
      </w:r>
      <w:r w:rsidRPr="005078F2">
        <w:rPr>
          <w:rFonts w:ascii="Times New Roman" w:hAnsi="Times New Roman"/>
          <w:i/>
          <w:iCs/>
        </w:rPr>
        <w:t xml:space="preserve"> </w:t>
      </w:r>
      <w:r w:rsidRPr="005078F2">
        <w:rPr>
          <w:rFonts w:ascii="Times New Roman" w:hAnsi="Times New Roman"/>
        </w:rPr>
        <w:t>held that damages for psychiatric injury were available for breach of contract without any suggestion of an exception for employment contracts.</w:t>
      </w:r>
    </w:p>
    <w:p w14:paraId="289DF8D5" w14:textId="760BDEA9"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r>
      <w:r w:rsidRPr="005078F2">
        <w:rPr>
          <w:rFonts w:ascii="Times New Roman" w:hAnsi="Times New Roman"/>
          <w:i/>
          <w:iCs/>
        </w:rPr>
        <w:t xml:space="preserve">Addis </w:t>
      </w:r>
      <w:r w:rsidRPr="005078F2">
        <w:rPr>
          <w:rFonts w:ascii="Times New Roman" w:hAnsi="Times New Roman"/>
        </w:rPr>
        <w:t xml:space="preserve">was a case involving a jury award to a plaintiff manager of £600 for wrongful dismissal and £340 for excess commission that the plaintiff would have earned, </w:t>
      </w:r>
      <w:r w:rsidRPr="005078F2" w:rsidDel="00673A29">
        <w:rPr>
          <w:rFonts w:ascii="Times New Roman" w:hAnsi="Times New Roman"/>
        </w:rPr>
        <w:t xml:space="preserve">above </w:t>
      </w:r>
      <w:r w:rsidRPr="005078F2">
        <w:rPr>
          <w:rFonts w:ascii="Times New Roman" w:hAnsi="Times New Roman"/>
        </w:rPr>
        <w:t xml:space="preserve">the commission earned by the plaintiff's successor as </w:t>
      </w:r>
      <w:proofErr w:type="gramStart"/>
      <w:r w:rsidRPr="005078F2">
        <w:rPr>
          <w:rFonts w:ascii="Times New Roman" w:hAnsi="Times New Roman"/>
        </w:rPr>
        <w:t>manager, if</w:t>
      </w:r>
      <w:proofErr w:type="gramEnd"/>
      <w:r w:rsidRPr="005078F2">
        <w:rPr>
          <w:rFonts w:ascii="Times New Roman" w:hAnsi="Times New Roman"/>
        </w:rPr>
        <w:t xml:space="preserve"> the plaintiff had remained acting as manager. The House of Lords set aside the award of £600 on the basis that part of that award may have included a "head of damages [that] cannot be allowed to stand".</w:t>
      </w:r>
      <w:r w:rsidRPr="005078F2">
        <w:rPr>
          <w:rStyle w:val="FootnoteReference"/>
          <w:rFonts w:ascii="Times New Roman" w:hAnsi="Times New Roman"/>
          <w:sz w:val="24"/>
        </w:rPr>
        <w:footnoteReference w:id="44"/>
      </w:r>
      <w:r w:rsidRPr="005078F2">
        <w:rPr>
          <w:rFonts w:ascii="Times New Roman" w:hAnsi="Times New Roman"/>
        </w:rPr>
        <w:t xml:space="preserve"> In the leading speech of Lord </w:t>
      </w:r>
      <w:proofErr w:type="spellStart"/>
      <w:r w:rsidRPr="005078F2">
        <w:rPr>
          <w:rFonts w:ascii="Times New Roman" w:hAnsi="Times New Roman"/>
        </w:rPr>
        <w:t>Loreburn</w:t>
      </w:r>
      <w:proofErr w:type="spellEnd"/>
      <w:r w:rsidRPr="005078F2">
        <w:rPr>
          <w:rFonts w:ascii="Times New Roman" w:hAnsi="Times New Roman"/>
        </w:rPr>
        <w:t> LC, with whom Lord James, Lord Atkinson, Lord </w:t>
      </w:r>
      <w:proofErr w:type="spellStart"/>
      <w:r w:rsidRPr="005078F2">
        <w:rPr>
          <w:rFonts w:ascii="Times New Roman" w:hAnsi="Times New Roman"/>
        </w:rPr>
        <w:t>Gorell</w:t>
      </w:r>
      <w:proofErr w:type="spellEnd"/>
      <w:r w:rsidRPr="005078F2">
        <w:rPr>
          <w:rFonts w:ascii="Times New Roman" w:hAnsi="Times New Roman"/>
        </w:rPr>
        <w:t xml:space="preserve"> and Lord Shaw concurred, his Lordship said</w:t>
      </w:r>
      <w:r w:rsidRPr="005078F2">
        <w:rPr>
          <w:rStyle w:val="FootnoteReference"/>
          <w:rFonts w:ascii="Times New Roman" w:hAnsi="Times New Roman"/>
          <w:sz w:val="24"/>
        </w:rPr>
        <w:footnoteReference w:id="45"/>
      </w:r>
      <w:r w:rsidRPr="005078F2">
        <w:rPr>
          <w:rFonts w:ascii="Times New Roman" w:hAnsi="Times New Roman"/>
        </w:rPr>
        <w:t>:</w:t>
      </w:r>
    </w:p>
    <w:p w14:paraId="02715AA5" w14:textId="77777777" w:rsidR="00F50F89" w:rsidRPr="005078F2" w:rsidRDefault="004830B5" w:rsidP="005078F2">
      <w:pPr>
        <w:pStyle w:val="LeftrightafterHC"/>
        <w:spacing w:before="0" w:after="260" w:line="280" w:lineRule="exact"/>
        <w:ind w:right="0"/>
        <w:jc w:val="both"/>
        <w:rPr>
          <w:rFonts w:ascii="Times New Roman" w:hAnsi="Times New Roman"/>
        </w:rPr>
      </w:pPr>
      <w:r w:rsidRPr="005078F2">
        <w:rPr>
          <w:rFonts w:ascii="Times New Roman" w:hAnsi="Times New Roman"/>
        </w:rPr>
        <w:lastRenderedPageBreak/>
        <w:tab/>
        <w:t xml:space="preserve">"To my mind it signifies nothing in the present case whether the claim is to be treated as for wrongful dismissal or not. In any case there was a breach of contract in not allowing the plaintiff to discharge his duties as manager, and the damages are </w:t>
      </w:r>
      <w:proofErr w:type="gramStart"/>
      <w:r w:rsidRPr="005078F2">
        <w:rPr>
          <w:rFonts w:ascii="Times New Roman" w:hAnsi="Times New Roman"/>
        </w:rPr>
        <w:t>exactly the same</w:t>
      </w:r>
      <w:proofErr w:type="gramEnd"/>
      <w:r w:rsidRPr="005078F2">
        <w:rPr>
          <w:rFonts w:ascii="Times New Roman" w:hAnsi="Times New Roman"/>
        </w:rPr>
        <w:t xml:space="preserve"> in either view … I cannot agree that the manner of dismissal affects these damages. Such considerations have never been allowed to influence damages in this kind of case … </w:t>
      </w:r>
    </w:p>
    <w:p w14:paraId="48A27F77" w14:textId="77777777" w:rsidR="005078F2" w:rsidRDefault="00F50F89" w:rsidP="005078F2">
      <w:pPr>
        <w:pStyle w:val="leftright"/>
        <w:spacing w:before="0" w:after="260" w:line="280" w:lineRule="exact"/>
        <w:ind w:right="0"/>
        <w:jc w:val="both"/>
        <w:rPr>
          <w:rFonts w:ascii="Times New Roman" w:hAnsi="Times New Roman"/>
        </w:rPr>
      </w:pPr>
      <w:r w:rsidRPr="005078F2">
        <w:rPr>
          <w:rFonts w:ascii="Times New Roman" w:hAnsi="Times New Roman"/>
        </w:rPr>
        <w:tab/>
      </w:r>
      <w:r w:rsidR="004830B5" w:rsidRPr="005078F2">
        <w:rPr>
          <w:rFonts w:ascii="Times New Roman" w:hAnsi="Times New Roman"/>
        </w:rPr>
        <w:t>If there be a dismissal without notice the employer must pay an indemnity; but that indemnity cannot include compensation either for the injured feelings of the servant, or for the loss he may sustain from the fact that his having been dismissed of itself makes it more difficult for him to obtain fresh employment."</w:t>
      </w:r>
    </w:p>
    <w:p w14:paraId="67E69F27" w14:textId="5EF3C391"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Vision Australia sought to identify three independent strands to the ratio decidendi of </w:t>
      </w:r>
      <w:r w:rsidRPr="005078F2">
        <w:rPr>
          <w:rFonts w:ascii="Times New Roman" w:hAnsi="Times New Roman"/>
          <w:i/>
          <w:iCs/>
        </w:rPr>
        <w:t xml:space="preserve">Addis </w:t>
      </w:r>
      <w:r w:rsidRPr="005078F2">
        <w:rPr>
          <w:rFonts w:ascii="Times New Roman" w:hAnsi="Times New Roman"/>
        </w:rPr>
        <w:t>precluding the recovery of damages for a breach of contract by dismissal of an employee: (</w:t>
      </w:r>
      <w:proofErr w:type="spellStart"/>
      <w:r w:rsidRPr="005078F2">
        <w:rPr>
          <w:rFonts w:ascii="Times New Roman" w:hAnsi="Times New Roman"/>
        </w:rPr>
        <w:t>i</w:t>
      </w:r>
      <w:proofErr w:type="spellEnd"/>
      <w:r w:rsidRPr="005078F2">
        <w:rPr>
          <w:rFonts w:ascii="Times New Roman" w:hAnsi="Times New Roman"/>
        </w:rPr>
        <w:t xml:space="preserve">) where the damages concerned the manner of dismissal; (ii) where the damages were for hurt feelings; and (iii) where the damages were for any loss that </w:t>
      </w:r>
      <w:r w:rsidR="00D84826" w:rsidRPr="005078F2">
        <w:rPr>
          <w:rFonts w:ascii="Times New Roman" w:hAnsi="Times New Roman"/>
        </w:rPr>
        <w:t>t</w:t>
      </w:r>
      <w:r w:rsidR="00792058" w:rsidRPr="005078F2">
        <w:rPr>
          <w:rFonts w:ascii="Times New Roman" w:hAnsi="Times New Roman"/>
        </w:rPr>
        <w:t xml:space="preserve">he employee </w:t>
      </w:r>
      <w:r w:rsidR="00A05570" w:rsidRPr="005078F2">
        <w:rPr>
          <w:rFonts w:ascii="Times New Roman" w:hAnsi="Times New Roman"/>
        </w:rPr>
        <w:t>sustain</w:t>
      </w:r>
      <w:r w:rsidR="001A518E" w:rsidRPr="005078F2">
        <w:rPr>
          <w:rFonts w:ascii="Times New Roman" w:hAnsi="Times New Roman"/>
        </w:rPr>
        <w:t>ed</w:t>
      </w:r>
      <w:r w:rsidR="00A05570" w:rsidRPr="005078F2">
        <w:rPr>
          <w:rFonts w:ascii="Times New Roman" w:hAnsi="Times New Roman"/>
        </w:rPr>
        <w:t xml:space="preserve"> from the fact that their dismissal </w:t>
      </w:r>
      <w:r w:rsidRPr="005078F2">
        <w:rPr>
          <w:rFonts w:ascii="Times New Roman" w:hAnsi="Times New Roman"/>
        </w:rPr>
        <w:t>made it more difficult to obtain fresh employment. This appeal does not concern strand (ii) or (iii) (the latter of which may no longer be the law in England and Wales,</w:t>
      </w:r>
      <w:r w:rsidRPr="005078F2">
        <w:rPr>
          <w:rStyle w:val="FootnoteReference"/>
          <w:rFonts w:ascii="Times New Roman" w:hAnsi="Times New Roman"/>
          <w:sz w:val="24"/>
        </w:rPr>
        <w:footnoteReference w:id="46"/>
      </w:r>
      <w:r w:rsidRPr="005078F2">
        <w:rPr>
          <w:rFonts w:ascii="Times New Roman" w:hAnsi="Times New Roman"/>
        </w:rPr>
        <w:t xml:space="preserve"> as conceded by Vision Australia in oral argument). And it is doubtful whether the Lord Chancellor in </w:t>
      </w:r>
      <w:r w:rsidRPr="005078F2">
        <w:rPr>
          <w:rFonts w:ascii="Times New Roman" w:hAnsi="Times New Roman"/>
          <w:i/>
        </w:rPr>
        <w:t>Addis</w:t>
      </w:r>
      <w:r w:rsidRPr="005078F2">
        <w:rPr>
          <w:rFonts w:ascii="Times New Roman" w:hAnsi="Times New Roman"/>
          <w:i/>
          <w:iCs/>
        </w:rPr>
        <w:t xml:space="preserve"> </w:t>
      </w:r>
      <w:r w:rsidRPr="005078F2">
        <w:rPr>
          <w:rFonts w:ascii="Times New Roman" w:hAnsi="Times New Roman"/>
        </w:rPr>
        <w:t xml:space="preserve">should be taken to have been expressing any rule as suggested in </w:t>
      </w:r>
      <w:r w:rsidR="00114CFF" w:rsidRPr="005078F2">
        <w:rPr>
          <w:rFonts w:ascii="Times New Roman" w:hAnsi="Times New Roman"/>
        </w:rPr>
        <w:t>strand </w:t>
      </w:r>
      <w:r w:rsidRPr="005078F2">
        <w:rPr>
          <w:rFonts w:ascii="Times New Roman" w:hAnsi="Times New Roman"/>
        </w:rPr>
        <w:t>(</w:t>
      </w:r>
      <w:proofErr w:type="spellStart"/>
      <w:r w:rsidRPr="005078F2">
        <w:rPr>
          <w:rFonts w:ascii="Times New Roman" w:hAnsi="Times New Roman"/>
        </w:rPr>
        <w:t>i</w:t>
      </w:r>
      <w:proofErr w:type="spellEnd"/>
      <w:r w:rsidRPr="005078F2">
        <w:rPr>
          <w:rFonts w:ascii="Times New Roman" w:hAnsi="Times New Roman"/>
        </w:rPr>
        <w:t xml:space="preserve">) independently of </w:t>
      </w:r>
      <w:r w:rsidR="00114CFF" w:rsidRPr="005078F2">
        <w:rPr>
          <w:rFonts w:ascii="Times New Roman" w:hAnsi="Times New Roman"/>
        </w:rPr>
        <w:t>strand </w:t>
      </w:r>
      <w:r w:rsidRPr="005078F2">
        <w:rPr>
          <w:rFonts w:ascii="Times New Roman" w:hAnsi="Times New Roman"/>
        </w:rPr>
        <w:t xml:space="preserve">(ii). The concern of the Lord Chancellor, reflecting the argument in the case, </w:t>
      </w:r>
      <w:r w:rsidR="00057E5D" w:rsidRPr="005078F2">
        <w:rPr>
          <w:rFonts w:ascii="Times New Roman" w:hAnsi="Times New Roman"/>
        </w:rPr>
        <w:t>related</w:t>
      </w:r>
      <w:r w:rsidRPr="005078F2">
        <w:rPr>
          <w:rFonts w:ascii="Times New Roman" w:hAnsi="Times New Roman"/>
        </w:rPr>
        <w:t xml:space="preserve"> only</w:t>
      </w:r>
      <w:r w:rsidR="006442BC" w:rsidRPr="005078F2">
        <w:rPr>
          <w:rFonts w:ascii="Times New Roman" w:hAnsi="Times New Roman"/>
        </w:rPr>
        <w:t xml:space="preserve"> to</w:t>
      </w:r>
      <w:r w:rsidRPr="005078F2">
        <w:rPr>
          <w:rFonts w:ascii="Times New Roman" w:hAnsi="Times New Roman"/>
        </w:rPr>
        <w:t xml:space="preserve"> a head of damages for "hurt feelings" or "difficulty in finding employment" following wrongful dismissal or wrongful refusal to permit the discharge of employment duties.</w:t>
      </w:r>
      <w:r w:rsidRPr="005078F2">
        <w:rPr>
          <w:rStyle w:val="FootnoteReference"/>
          <w:rFonts w:ascii="Times New Roman" w:hAnsi="Times New Roman"/>
          <w:sz w:val="24"/>
        </w:rPr>
        <w:footnoteReference w:id="47"/>
      </w:r>
      <w:r w:rsidRPr="005078F2">
        <w:rPr>
          <w:rFonts w:ascii="Times New Roman" w:hAnsi="Times New Roman"/>
        </w:rPr>
        <w:t xml:space="preserve"> The focus upon hurt feelings rather than what is today recognised as an independent claim for psychiatric injury is also evident from the description of the claim by Lord James as "aggravation of the injury in consequence of the manner of dismissal",</w:t>
      </w:r>
      <w:r w:rsidRPr="005078F2">
        <w:rPr>
          <w:rStyle w:val="FootnoteReference"/>
          <w:rFonts w:ascii="Times New Roman" w:hAnsi="Times New Roman"/>
          <w:sz w:val="24"/>
        </w:rPr>
        <w:footnoteReference w:id="48"/>
      </w:r>
      <w:r w:rsidRPr="005078F2">
        <w:rPr>
          <w:rFonts w:ascii="Times New Roman" w:hAnsi="Times New Roman"/>
        </w:rPr>
        <w:t xml:space="preserve"> and by Lord Atkinson as "the shape of exemplary damages"</w:t>
      </w:r>
      <w:r w:rsidR="00E91783" w:rsidRPr="005078F2">
        <w:rPr>
          <w:rFonts w:ascii="Times New Roman" w:hAnsi="Times New Roman"/>
        </w:rPr>
        <w:t>.</w:t>
      </w:r>
      <w:r w:rsidRPr="005078F2">
        <w:rPr>
          <w:rStyle w:val="FootnoteReference"/>
          <w:rFonts w:ascii="Times New Roman" w:hAnsi="Times New Roman"/>
          <w:sz w:val="24"/>
        </w:rPr>
        <w:footnoteReference w:id="49"/>
      </w:r>
    </w:p>
    <w:p w14:paraId="15748B43" w14:textId="57958771"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lastRenderedPageBreak/>
        <w:tab/>
        <w:t xml:space="preserve">In any event, over the last century a great deal of water has passed under the bridge of </w:t>
      </w:r>
      <w:r w:rsidRPr="005078F2">
        <w:rPr>
          <w:rFonts w:ascii="Times New Roman" w:hAnsi="Times New Roman"/>
          <w:i/>
          <w:iCs/>
        </w:rPr>
        <w:t xml:space="preserve">Addis </w:t>
      </w:r>
      <w:r w:rsidRPr="005078F2">
        <w:rPr>
          <w:rFonts w:ascii="Times New Roman" w:hAnsi="Times New Roman"/>
        </w:rPr>
        <w:t xml:space="preserve">in the United Kingdom. As Lord Nicholls observed in </w:t>
      </w:r>
      <w:r w:rsidRPr="005078F2">
        <w:rPr>
          <w:rFonts w:ascii="Times New Roman" w:hAnsi="Times New Roman"/>
          <w:i/>
          <w:iCs/>
        </w:rPr>
        <w:t>Eastwood v Magnox Electric plc</w:t>
      </w:r>
      <w:r w:rsidRPr="005078F2">
        <w:rPr>
          <w:rFonts w:ascii="Times New Roman" w:hAnsi="Times New Roman"/>
        </w:rPr>
        <w:t>,</w:t>
      </w:r>
      <w:r w:rsidRPr="005078F2">
        <w:rPr>
          <w:rStyle w:val="FootnoteReference"/>
          <w:rFonts w:ascii="Times New Roman" w:hAnsi="Times New Roman"/>
          <w:sz w:val="24"/>
        </w:rPr>
        <w:footnoteReference w:id="50"/>
      </w:r>
      <w:r w:rsidRPr="005078F2">
        <w:rPr>
          <w:rFonts w:ascii="Times New Roman" w:hAnsi="Times New Roman"/>
          <w:i/>
          <w:iCs/>
        </w:rPr>
        <w:t xml:space="preserve"> </w:t>
      </w:r>
      <w:r w:rsidRPr="005078F2">
        <w:rPr>
          <w:rFonts w:ascii="Times New Roman" w:hAnsi="Times New Roman"/>
        </w:rPr>
        <w:t>the Parliament of the United Kingdom acted in 1971 to give effect to the recommendations of the Donovan Commission</w:t>
      </w:r>
      <w:r w:rsidRPr="005078F2">
        <w:rPr>
          <w:rStyle w:val="FootnoteReference"/>
          <w:rFonts w:ascii="Times New Roman" w:hAnsi="Times New Roman"/>
          <w:sz w:val="24"/>
        </w:rPr>
        <w:footnoteReference w:id="51"/>
      </w:r>
      <w:r w:rsidRPr="005078F2">
        <w:rPr>
          <w:rFonts w:ascii="Times New Roman" w:hAnsi="Times New Roman"/>
        </w:rPr>
        <w:t xml:space="preserve"> by establishing legislation to protect employees against unfair dismissal.</w:t>
      </w:r>
      <w:r w:rsidRPr="005078F2">
        <w:rPr>
          <w:rStyle w:val="FootnoteReference"/>
          <w:rFonts w:ascii="Times New Roman" w:hAnsi="Times New Roman"/>
          <w:sz w:val="24"/>
        </w:rPr>
        <w:footnoteReference w:id="52"/>
      </w:r>
      <w:r w:rsidRPr="005078F2">
        <w:rPr>
          <w:rFonts w:ascii="Times New Roman" w:hAnsi="Times New Roman"/>
        </w:rPr>
        <w:t xml:space="preserve"> This prompted a development in the common law to recognise an implied contractual term that an employer will not, without reasonable and proper cause, act so as to destroy or seriously damage the relationship of confidence and trust between employer and employee. </w:t>
      </w:r>
    </w:p>
    <w:p w14:paraId="330F58FD" w14:textId="686FF07E"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subsequent focus in the United Kingdom has generally been upon the boundaries of the implied duty of trust and confidence rather than upon the scope of the decision in </w:t>
      </w:r>
      <w:r w:rsidRPr="005078F2">
        <w:rPr>
          <w:rFonts w:ascii="Times New Roman" w:hAnsi="Times New Roman"/>
          <w:i/>
          <w:iCs/>
        </w:rPr>
        <w:t>Addis</w:t>
      </w:r>
      <w:r w:rsidRPr="005078F2">
        <w:rPr>
          <w:rFonts w:ascii="Times New Roman" w:hAnsi="Times New Roman"/>
        </w:rPr>
        <w:t xml:space="preserve">. Hence, in </w:t>
      </w:r>
      <w:r w:rsidRPr="005078F2">
        <w:rPr>
          <w:rFonts w:ascii="Times New Roman" w:hAnsi="Times New Roman"/>
          <w:i/>
          <w:iCs/>
        </w:rPr>
        <w:t>Johnson v Unisys Ltd</w:t>
      </w:r>
      <w:r w:rsidRPr="005078F2">
        <w:rPr>
          <w:rFonts w:ascii="Times New Roman" w:hAnsi="Times New Roman"/>
        </w:rPr>
        <w:t>,</w:t>
      </w:r>
      <w:r w:rsidRPr="005078F2">
        <w:rPr>
          <w:rStyle w:val="FootnoteReference"/>
          <w:rFonts w:ascii="Times New Roman" w:hAnsi="Times New Roman"/>
          <w:sz w:val="24"/>
        </w:rPr>
        <w:footnoteReference w:id="53"/>
      </w:r>
      <w:r w:rsidRPr="005078F2">
        <w:rPr>
          <w:rFonts w:ascii="Times New Roman" w:hAnsi="Times New Roman"/>
        </w:rPr>
        <w:t xml:space="preserve"> the House of Lords refused recovery for any psychiatric injury due to the limited scope of the implied term, although Lord Hoffmann expressed the ratio decidendi of </w:t>
      </w:r>
      <w:r w:rsidRPr="005078F2">
        <w:rPr>
          <w:rFonts w:ascii="Times New Roman" w:hAnsi="Times New Roman"/>
          <w:i/>
          <w:iCs/>
        </w:rPr>
        <w:t xml:space="preserve">Addis </w:t>
      </w:r>
      <w:r w:rsidRPr="005078F2">
        <w:rPr>
          <w:rFonts w:ascii="Times New Roman" w:hAnsi="Times New Roman"/>
        </w:rPr>
        <w:t xml:space="preserve">in terms that did not include psychiatric injury: "an employee cannot recover damages for injured feelings, mental distress or damage to his reputation, arising out of the manner of dismissal". Lord Nicholls later said </w:t>
      </w:r>
      <w:r w:rsidRPr="005078F2" w:rsidDel="00805BDC">
        <w:rPr>
          <w:rFonts w:ascii="Times New Roman" w:hAnsi="Times New Roman"/>
        </w:rPr>
        <w:t xml:space="preserve">of </w:t>
      </w:r>
      <w:r w:rsidRPr="005078F2">
        <w:rPr>
          <w:rFonts w:ascii="Times New Roman" w:hAnsi="Times New Roman"/>
        </w:rPr>
        <w:t xml:space="preserve">that </w:t>
      </w:r>
      <w:r w:rsidRPr="005078F2" w:rsidDel="00945910">
        <w:rPr>
          <w:rFonts w:ascii="Times New Roman" w:hAnsi="Times New Roman"/>
        </w:rPr>
        <w:t>refusal to</w:t>
      </w:r>
      <w:r w:rsidRPr="005078F2">
        <w:rPr>
          <w:rFonts w:ascii="Times New Roman" w:hAnsi="Times New Roman"/>
        </w:rPr>
        <w:t xml:space="preserve"> further</w:t>
      </w:r>
      <w:r w:rsidRPr="005078F2" w:rsidDel="00945910">
        <w:rPr>
          <w:rFonts w:ascii="Times New Roman" w:hAnsi="Times New Roman"/>
        </w:rPr>
        <w:t xml:space="preserve"> </w:t>
      </w:r>
      <w:r w:rsidRPr="005078F2">
        <w:rPr>
          <w:rFonts w:ascii="Times New Roman" w:hAnsi="Times New Roman"/>
        </w:rPr>
        <w:t>develop the implied term at common law</w:t>
      </w:r>
      <w:r w:rsidRPr="005078F2" w:rsidDel="00805BDC">
        <w:rPr>
          <w:rFonts w:ascii="Times New Roman" w:hAnsi="Times New Roman"/>
        </w:rPr>
        <w:t xml:space="preserve"> that</w:t>
      </w:r>
      <w:r w:rsidRPr="005078F2">
        <w:rPr>
          <w:rFonts w:ascii="Times New Roman" w:hAnsi="Times New Roman"/>
        </w:rPr>
        <w:t>, "however desirable [that development] may be",</w:t>
      </w:r>
      <w:r w:rsidRPr="005078F2" w:rsidDel="00805BDC">
        <w:rPr>
          <w:rFonts w:ascii="Times New Roman" w:hAnsi="Times New Roman"/>
        </w:rPr>
        <w:t xml:space="preserve"> it</w:t>
      </w:r>
      <w:r w:rsidRPr="005078F2">
        <w:rPr>
          <w:rFonts w:ascii="Times New Roman" w:hAnsi="Times New Roman"/>
        </w:rPr>
        <w:t xml:space="preserve"> could not "co-exist satisfactorily with the statutory code regarding unfair dismissal".</w:t>
      </w:r>
      <w:r w:rsidRPr="005078F2">
        <w:rPr>
          <w:rStyle w:val="FootnoteReference"/>
          <w:rFonts w:ascii="Times New Roman" w:hAnsi="Times New Roman"/>
          <w:sz w:val="24"/>
        </w:rPr>
        <w:footnoteReference w:id="54"/>
      </w:r>
      <w:r w:rsidRPr="005078F2">
        <w:rPr>
          <w:rFonts w:ascii="Times New Roman" w:hAnsi="Times New Roman"/>
        </w:rPr>
        <w:t xml:space="preserve"> The restriction upon recovery for breach of the implied term, known as the "</w:t>
      </w:r>
      <w:r w:rsidRPr="005078F2">
        <w:rPr>
          <w:rFonts w:ascii="Times New Roman" w:hAnsi="Times New Roman"/>
          <w:i/>
          <w:iCs/>
        </w:rPr>
        <w:t xml:space="preserve">Johnson </w:t>
      </w:r>
      <w:r w:rsidRPr="005078F2">
        <w:rPr>
          <w:rFonts w:ascii="Times New Roman" w:hAnsi="Times New Roman"/>
        </w:rPr>
        <w:t xml:space="preserve">exclusion area", was described by </w:t>
      </w:r>
      <w:r w:rsidR="0007180D" w:rsidRPr="005078F2">
        <w:rPr>
          <w:rFonts w:ascii="Times New Roman" w:hAnsi="Times New Roman"/>
        </w:rPr>
        <w:t xml:space="preserve">Lord Nicholls </w:t>
      </w:r>
      <w:r w:rsidRPr="005078F2">
        <w:rPr>
          <w:rFonts w:ascii="Times New Roman" w:hAnsi="Times New Roman"/>
        </w:rPr>
        <w:t>as a restriction that "produces ... strange results" and which "merits urgent attention by the Government and the legislature" due to the "interrelation between the common law and statute having ... awkward and unfortunate consequences".</w:t>
      </w:r>
      <w:r w:rsidRPr="005078F2">
        <w:rPr>
          <w:rStyle w:val="FootnoteReference"/>
          <w:rFonts w:ascii="Times New Roman" w:hAnsi="Times New Roman"/>
          <w:sz w:val="24"/>
        </w:rPr>
        <w:footnoteReference w:id="55"/>
      </w:r>
    </w:p>
    <w:p w14:paraId="6ED5BEF8"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lastRenderedPageBreak/>
        <w:tab/>
        <w:t xml:space="preserve">These developments in the United Kingdom illustrate the extent to which the reasoning in </w:t>
      </w:r>
      <w:r w:rsidRPr="005078F2">
        <w:rPr>
          <w:rFonts w:ascii="Times New Roman" w:hAnsi="Times New Roman"/>
          <w:i/>
          <w:iCs/>
        </w:rPr>
        <w:t xml:space="preserve">Addis </w:t>
      </w:r>
      <w:r w:rsidRPr="005078F2">
        <w:rPr>
          <w:rFonts w:ascii="Times New Roman" w:hAnsi="Times New Roman"/>
        </w:rPr>
        <w:t xml:space="preserve">has been overtaken over the last century by legislation and case law. But the United Kingdom case law cannot be transplanted to Australia. In </w:t>
      </w:r>
      <w:r w:rsidRPr="005078F2">
        <w:rPr>
          <w:rFonts w:ascii="Times New Roman" w:hAnsi="Times New Roman"/>
          <w:i/>
          <w:iCs/>
        </w:rPr>
        <w:t>Commonwealth Bank of Australia v Barker</w:t>
      </w:r>
      <w:r w:rsidRPr="005078F2">
        <w:rPr>
          <w:rStyle w:val="FootnoteReference"/>
          <w:rFonts w:ascii="Times New Roman" w:hAnsi="Times New Roman"/>
          <w:sz w:val="24"/>
        </w:rPr>
        <w:footnoteReference w:id="56"/>
      </w:r>
      <w:r w:rsidRPr="005078F2">
        <w:rPr>
          <w:rFonts w:ascii="Times New Roman" w:hAnsi="Times New Roman"/>
          <w:i/>
          <w:iCs/>
        </w:rPr>
        <w:t xml:space="preserve"> </w:t>
      </w:r>
      <w:r w:rsidRPr="005078F2">
        <w:rPr>
          <w:rFonts w:ascii="Times New Roman" w:hAnsi="Times New Roman"/>
        </w:rPr>
        <w:t>this Court held that no generalised implication should be made of a duty of trust and confidence in employment contracts in Australia, particularly where the statutory circumstances were not the same as those in the United Kingdom, and the introduction of such an implied term would "intrude a common law policy choice of broad and uncertain scope into an area of frequent, detailed and often contentious legislative activity".</w:t>
      </w:r>
      <w:r w:rsidRPr="005078F2">
        <w:rPr>
          <w:rStyle w:val="FootnoteReference"/>
          <w:rFonts w:ascii="Times New Roman" w:hAnsi="Times New Roman"/>
          <w:sz w:val="24"/>
        </w:rPr>
        <w:footnoteReference w:id="57"/>
      </w:r>
      <w:r w:rsidRPr="005078F2">
        <w:rPr>
          <w:rFonts w:ascii="Times New Roman" w:hAnsi="Times New Roman"/>
        </w:rPr>
        <w:t xml:space="preserve"> </w:t>
      </w:r>
    </w:p>
    <w:p w14:paraId="190C20DD" w14:textId="6512778F"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decision of the Supreme Court of the United Kingdom in </w:t>
      </w:r>
      <w:r w:rsidRPr="005078F2">
        <w:rPr>
          <w:rFonts w:ascii="Times New Roman" w:hAnsi="Times New Roman"/>
          <w:i/>
          <w:iCs/>
        </w:rPr>
        <w:t>Edwards v Chesterfield Royal Hospital NHS Foundation Trust</w:t>
      </w:r>
      <w:r w:rsidRPr="005078F2">
        <w:rPr>
          <w:rFonts w:ascii="Times New Roman" w:hAnsi="Times New Roman"/>
        </w:rPr>
        <w:t>,</w:t>
      </w:r>
      <w:r w:rsidRPr="005078F2">
        <w:rPr>
          <w:rStyle w:val="FootnoteReference"/>
          <w:rFonts w:ascii="Times New Roman" w:hAnsi="Times New Roman"/>
          <w:sz w:val="24"/>
        </w:rPr>
        <w:footnoteReference w:id="58"/>
      </w:r>
      <w:r w:rsidRPr="005078F2">
        <w:rPr>
          <w:rFonts w:ascii="Times New Roman" w:hAnsi="Times New Roman"/>
        </w:rPr>
        <w:t xml:space="preserve"> upon which Vision Australia placed much reliance, was based upon the different legislative and case law context in the United Kingdom. In that case, </w:t>
      </w:r>
      <w:proofErr w:type="gramStart"/>
      <w:r w:rsidRPr="005078F2">
        <w:rPr>
          <w:rFonts w:ascii="Times New Roman" w:hAnsi="Times New Roman"/>
        </w:rPr>
        <w:t>a majority of</w:t>
      </w:r>
      <w:proofErr w:type="gramEnd"/>
      <w:r w:rsidRPr="005078F2">
        <w:rPr>
          <w:rFonts w:ascii="Times New Roman" w:hAnsi="Times New Roman"/>
        </w:rPr>
        <w:t xml:space="preserve"> the Supreme Court held that damages for loss of reputation and inability to secure alternative employment could not be recovered for a breach, in relation to the manner of dismissal, of an express term of an employment contract. The reasoning of all the judgments was based upon the scope of the </w:t>
      </w:r>
      <w:r w:rsidRPr="005078F2">
        <w:rPr>
          <w:rFonts w:ascii="Times New Roman" w:hAnsi="Times New Roman"/>
          <w:i/>
          <w:iCs/>
        </w:rPr>
        <w:t xml:space="preserve">Johnson </w:t>
      </w:r>
      <w:r w:rsidRPr="005078F2">
        <w:rPr>
          <w:rFonts w:ascii="Times New Roman" w:hAnsi="Times New Roman"/>
        </w:rPr>
        <w:t>exclusion area,</w:t>
      </w:r>
      <w:r w:rsidRPr="005078F2">
        <w:rPr>
          <w:rStyle w:val="FootnoteReference"/>
          <w:rFonts w:ascii="Times New Roman" w:hAnsi="Times New Roman"/>
          <w:sz w:val="24"/>
        </w:rPr>
        <w:footnoteReference w:id="59"/>
      </w:r>
      <w:r w:rsidRPr="005078F2">
        <w:rPr>
          <w:rFonts w:ascii="Times New Roman" w:hAnsi="Times New Roman"/>
        </w:rPr>
        <w:t xml:space="preserve"> a consideration which does not apply in Australia. In dissent, Baroness Hale confined the </w:t>
      </w:r>
      <w:r w:rsidRPr="005078F2">
        <w:rPr>
          <w:rFonts w:ascii="Times New Roman" w:hAnsi="Times New Roman"/>
          <w:i/>
          <w:iCs/>
        </w:rPr>
        <w:t xml:space="preserve">Johnson </w:t>
      </w:r>
      <w:r w:rsidRPr="005078F2">
        <w:rPr>
          <w:rFonts w:ascii="Times New Roman" w:hAnsi="Times New Roman"/>
        </w:rPr>
        <w:t>exclusion area to the implied term of trust and confidence and, with the benefit of an express rather than an implied term, would have permitted the recovery of damages by the claimant employees.</w:t>
      </w:r>
      <w:r w:rsidRPr="005078F2">
        <w:rPr>
          <w:rStyle w:val="FootnoteReference"/>
          <w:rFonts w:ascii="Times New Roman" w:hAnsi="Times New Roman"/>
          <w:sz w:val="24"/>
        </w:rPr>
        <w:footnoteReference w:id="60"/>
      </w:r>
      <w:r w:rsidRPr="005078F2">
        <w:rPr>
          <w:rFonts w:ascii="Times New Roman" w:hAnsi="Times New Roman"/>
        </w:rPr>
        <w:t xml:space="preserve">  </w:t>
      </w:r>
    </w:p>
    <w:p w14:paraId="01558000"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Once it is appreciated that an analysis of the scope of contractual duties in an employment contract in Australia is unaffected by questions concerning the relationship between a generalised implied term developed by the common law and particular statutory provisions, the scope of the contractual duty falls to be considered by reference to the usual considerations of the nature of the liability </w:t>
      </w:r>
      <w:r w:rsidRPr="005078F2">
        <w:rPr>
          <w:rFonts w:ascii="Times New Roman" w:hAnsi="Times New Roman"/>
        </w:rPr>
        <w:lastRenderedPageBreak/>
        <w:t>that, in light of the parties' agreement, the parties might fairly be regarded as having been willing to accept.</w:t>
      </w:r>
    </w:p>
    <w:p w14:paraId="481C3EF1" w14:textId="407CA983"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In </w:t>
      </w:r>
      <w:r w:rsidRPr="005078F2">
        <w:rPr>
          <w:rFonts w:ascii="Times New Roman" w:hAnsi="Times New Roman"/>
          <w:i/>
          <w:iCs/>
        </w:rPr>
        <w:t>Baltic Shipping Co v Dillon</w:t>
      </w:r>
      <w:r w:rsidRPr="005078F2">
        <w:rPr>
          <w:rFonts w:ascii="Times New Roman" w:hAnsi="Times New Roman"/>
        </w:rPr>
        <w:t>,</w:t>
      </w:r>
      <w:r w:rsidRPr="005078F2">
        <w:rPr>
          <w:rStyle w:val="FootnoteReference"/>
          <w:rFonts w:ascii="Times New Roman" w:hAnsi="Times New Roman"/>
          <w:sz w:val="24"/>
        </w:rPr>
        <w:footnoteReference w:id="61"/>
      </w:r>
      <w:r w:rsidRPr="005078F2">
        <w:rPr>
          <w:rFonts w:ascii="Times New Roman" w:hAnsi="Times New Roman"/>
        </w:rPr>
        <w:t xml:space="preserve"> in the context of discussing liability of a defendant for mental distress consequent upon a repudiation of a contract with an object of providing enjoyment and relaxation, Mason CJ</w:t>
      </w:r>
      <w:r w:rsidRPr="005078F2">
        <w:rPr>
          <w:rStyle w:val="FootnoteReference"/>
          <w:rFonts w:ascii="Times New Roman" w:hAnsi="Times New Roman"/>
          <w:sz w:val="24"/>
        </w:rPr>
        <w:footnoteReference w:id="62"/>
      </w:r>
      <w:r w:rsidRPr="005078F2">
        <w:rPr>
          <w:rFonts w:ascii="Times New Roman" w:hAnsi="Times New Roman"/>
        </w:rPr>
        <w:t xml:space="preserve"> (with whom Toohey J and </w:t>
      </w:r>
      <w:proofErr w:type="spellStart"/>
      <w:r w:rsidRPr="005078F2">
        <w:rPr>
          <w:rFonts w:ascii="Times New Roman" w:hAnsi="Times New Roman"/>
        </w:rPr>
        <w:t>Gaudron</w:t>
      </w:r>
      <w:proofErr w:type="spellEnd"/>
      <w:r w:rsidRPr="005078F2">
        <w:rPr>
          <w:rFonts w:ascii="Times New Roman" w:hAnsi="Times New Roman"/>
        </w:rPr>
        <w:t> J agreed on this point</w:t>
      </w:r>
      <w:r w:rsidRPr="005078F2">
        <w:rPr>
          <w:rStyle w:val="FootnoteReference"/>
          <w:rFonts w:ascii="Times New Roman" w:hAnsi="Times New Roman"/>
          <w:sz w:val="24"/>
        </w:rPr>
        <w:footnoteReference w:id="63"/>
      </w:r>
      <w:r w:rsidRPr="005078F2">
        <w:rPr>
          <w:rFonts w:ascii="Times New Roman" w:hAnsi="Times New Roman"/>
        </w:rPr>
        <w:t>) and McHugh J</w:t>
      </w:r>
      <w:r w:rsidRPr="005078F2">
        <w:rPr>
          <w:rStyle w:val="FootnoteReference"/>
          <w:rFonts w:ascii="Times New Roman" w:hAnsi="Times New Roman"/>
          <w:sz w:val="24"/>
        </w:rPr>
        <w:footnoteReference w:id="64"/>
      </w:r>
      <w:r w:rsidRPr="005078F2">
        <w:rPr>
          <w:rFonts w:ascii="Times New Roman" w:hAnsi="Times New Roman"/>
        </w:rPr>
        <w:t xml:space="preserve"> recognised psychiatric injury as part of a class of physical or personal injury for which damages were recoverable. There was no suggestion that there was any class of contract for which recovery of physical or personal injury lay beyond the scope of contractual duties. And, absent the authority of </w:t>
      </w:r>
      <w:r w:rsidRPr="005078F2">
        <w:rPr>
          <w:rFonts w:ascii="Times New Roman" w:hAnsi="Times New Roman"/>
          <w:i/>
          <w:iCs/>
        </w:rPr>
        <w:t>Addis</w:t>
      </w:r>
      <w:r w:rsidRPr="005078F2">
        <w:rPr>
          <w:rFonts w:ascii="Times New Roman" w:hAnsi="Times New Roman"/>
        </w:rPr>
        <w:t>, Vision Australia did not suggest that there is any justification to impose upon every express term concerning the manner of dismissal in every employment agreement an assumption that recovery for psychiatric injury falls beyond the liability that the parties might fairly be regarded as having been willing to accept.</w:t>
      </w:r>
    </w:p>
    <w:p w14:paraId="7EA76D34" w14:textId="77777777" w:rsidR="004830B5" w:rsidRPr="005078F2" w:rsidRDefault="004830B5" w:rsidP="005078F2">
      <w:pPr>
        <w:pStyle w:val="HeadingL1"/>
        <w:spacing w:after="260" w:line="280" w:lineRule="exact"/>
        <w:ind w:right="0"/>
        <w:jc w:val="both"/>
        <w:rPr>
          <w:rFonts w:ascii="Times New Roman" w:hAnsi="Times New Roman"/>
        </w:rPr>
      </w:pPr>
      <w:r w:rsidRPr="005078F2">
        <w:rPr>
          <w:rFonts w:ascii="Times New Roman" w:hAnsi="Times New Roman"/>
        </w:rPr>
        <w:t>Remoteness of damage</w:t>
      </w:r>
    </w:p>
    <w:p w14:paraId="78155E65" w14:textId="77777777" w:rsidR="004830B5" w:rsidRPr="005078F2" w:rsidRDefault="004830B5" w:rsidP="005078F2">
      <w:pPr>
        <w:pStyle w:val="HeadingL2"/>
        <w:spacing w:after="260" w:line="280" w:lineRule="exact"/>
        <w:ind w:right="0"/>
        <w:jc w:val="both"/>
        <w:rPr>
          <w:rFonts w:ascii="Times New Roman" w:hAnsi="Times New Roman"/>
        </w:rPr>
      </w:pPr>
      <w:r w:rsidRPr="005078F2">
        <w:rPr>
          <w:rFonts w:ascii="Times New Roman" w:hAnsi="Times New Roman"/>
        </w:rPr>
        <w:t xml:space="preserve">Remoteness of damage is separate from scope of </w:t>
      </w:r>
      <w:proofErr w:type="gramStart"/>
      <w:r w:rsidRPr="005078F2">
        <w:rPr>
          <w:rFonts w:ascii="Times New Roman" w:hAnsi="Times New Roman"/>
        </w:rPr>
        <w:t>duty</w:t>
      </w:r>
      <w:proofErr w:type="gramEnd"/>
    </w:p>
    <w:p w14:paraId="66D3484B" w14:textId="0A6726E9"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At some points in its submissions Vision Australia conflated questions of remoteness of damage with the scope of the contractual duty. So too, at points in its reasoning concerning remoteness of damage, the Court of Appeal relied upon issues concerning the scope of contractual duty, such as the suggestion that a contractual term designed to ensure fair process was not "inherently designed to prevent psychological injury".</w:t>
      </w:r>
      <w:r w:rsidRPr="005078F2">
        <w:rPr>
          <w:rStyle w:val="FootnoteReference"/>
          <w:rFonts w:ascii="Times New Roman" w:hAnsi="Times New Roman"/>
          <w:sz w:val="24"/>
        </w:rPr>
        <w:footnoteReference w:id="65"/>
      </w:r>
      <w:r w:rsidRPr="005078F2">
        <w:rPr>
          <w:rFonts w:ascii="Times New Roman" w:hAnsi="Times New Roman"/>
        </w:rPr>
        <w:t xml:space="preserve"> But remoteness of damage in contract is separate from the scope of a contractual duty. </w:t>
      </w:r>
    </w:p>
    <w:p w14:paraId="52894BF9" w14:textId="77777777" w:rsidR="004830B5" w:rsidRPr="005078F2" w:rsidRDefault="004830B5" w:rsidP="005078F2">
      <w:pPr>
        <w:pStyle w:val="HeadingL2"/>
        <w:spacing w:after="260" w:line="280" w:lineRule="exact"/>
        <w:ind w:right="0"/>
        <w:jc w:val="both"/>
        <w:rPr>
          <w:rFonts w:ascii="Times New Roman" w:hAnsi="Times New Roman"/>
        </w:rPr>
      </w:pPr>
      <w:r w:rsidRPr="005078F2">
        <w:rPr>
          <w:rFonts w:ascii="Times New Roman" w:hAnsi="Times New Roman"/>
        </w:rPr>
        <w:t>The test for remoteness of damage in contract</w:t>
      </w:r>
    </w:p>
    <w:p w14:paraId="78346A6B" w14:textId="5793E23D"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i/>
          <w:iCs/>
        </w:rPr>
        <w:tab/>
      </w:r>
      <w:r w:rsidRPr="005078F2">
        <w:rPr>
          <w:rFonts w:ascii="Times New Roman" w:hAnsi="Times New Roman"/>
        </w:rPr>
        <w:t xml:space="preserve">The test for when a loss will not be too remote to be recovered as damages for breach of contract contained two limbs in the original expression of the test </w:t>
      </w:r>
      <w:r w:rsidRPr="005078F2">
        <w:rPr>
          <w:rFonts w:ascii="Times New Roman" w:hAnsi="Times New Roman"/>
        </w:rPr>
        <w:lastRenderedPageBreak/>
        <w:t>given by Alderson</w:t>
      </w:r>
      <w:r w:rsidR="00EF749C" w:rsidRPr="005078F2">
        <w:rPr>
          <w:rFonts w:ascii="Times New Roman" w:hAnsi="Times New Roman"/>
        </w:rPr>
        <w:t> B</w:t>
      </w:r>
      <w:r w:rsidRPr="005078F2">
        <w:rPr>
          <w:rFonts w:ascii="Times New Roman" w:hAnsi="Times New Roman"/>
        </w:rPr>
        <w:t xml:space="preserve"> in </w:t>
      </w:r>
      <w:r w:rsidRPr="005078F2">
        <w:rPr>
          <w:rFonts w:ascii="Times New Roman" w:hAnsi="Times New Roman"/>
          <w:i/>
          <w:iCs/>
        </w:rPr>
        <w:t>Hadley v Baxendale</w:t>
      </w:r>
      <w:r w:rsidRPr="005078F2">
        <w:rPr>
          <w:rFonts w:ascii="Times New Roman" w:hAnsi="Times New Roman"/>
        </w:rPr>
        <w:t>.</w:t>
      </w:r>
      <w:r w:rsidRPr="005078F2">
        <w:rPr>
          <w:rStyle w:val="FootnoteReference"/>
          <w:rFonts w:ascii="Times New Roman" w:hAnsi="Times New Roman"/>
          <w:sz w:val="24"/>
        </w:rPr>
        <w:footnoteReference w:id="66"/>
      </w:r>
      <w:r w:rsidRPr="005078F2">
        <w:rPr>
          <w:rFonts w:ascii="Times New Roman" w:hAnsi="Times New Roman"/>
        </w:rPr>
        <w:t xml:space="preserve"> That test starts with the facts of the breach of contract that occurred and asks whether, assessed at the date of contract, it could be said that the damage from that breach arose "according to the usual course of things" or whether the damage could "reasonably be supposed to have been in the contemplation of both parties, at the time they made the contract, as the probable result of the breach of it". In </w:t>
      </w:r>
      <w:r w:rsidRPr="005078F2">
        <w:rPr>
          <w:rFonts w:ascii="Times New Roman" w:hAnsi="Times New Roman"/>
          <w:i/>
          <w:iCs/>
        </w:rPr>
        <w:t>European Bank Ltd v Evans</w:t>
      </w:r>
      <w:r w:rsidRPr="005078F2">
        <w:rPr>
          <w:rFonts w:ascii="Times New Roman" w:hAnsi="Times New Roman"/>
        </w:rPr>
        <w:t>,</w:t>
      </w:r>
      <w:r w:rsidRPr="005078F2">
        <w:rPr>
          <w:rStyle w:val="FootnoteReference"/>
          <w:rFonts w:ascii="Times New Roman" w:hAnsi="Times New Roman"/>
          <w:sz w:val="24"/>
        </w:rPr>
        <w:footnoteReference w:id="67"/>
      </w:r>
      <w:r w:rsidRPr="005078F2">
        <w:rPr>
          <w:rFonts w:ascii="Times New Roman" w:hAnsi="Times New Roman"/>
        </w:rPr>
        <w:t xml:space="preserve"> this Court referred to the reasons of Mason CJ and Dawson J in </w:t>
      </w:r>
      <w:r w:rsidRPr="005078F2">
        <w:rPr>
          <w:rFonts w:ascii="Times New Roman" w:hAnsi="Times New Roman"/>
          <w:i/>
          <w:iCs/>
        </w:rPr>
        <w:t>The Commonwealth v Amann Aviation Pty Ltd</w:t>
      </w:r>
      <w:r w:rsidRPr="005078F2">
        <w:rPr>
          <w:rStyle w:val="FootnoteReference"/>
          <w:rFonts w:ascii="Times New Roman" w:hAnsi="Times New Roman"/>
          <w:sz w:val="24"/>
        </w:rPr>
        <w:footnoteReference w:id="68"/>
      </w:r>
      <w:r w:rsidRPr="005078F2">
        <w:rPr>
          <w:rFonts w:ascii="Times New Roman" w:hAnsi="Times New Roman"/>
          <w:i/>
          <w:iCs/>
        </w:rPr>
        <w:t xml:space="preserve"> </w:t>
      </w:r>
      <w:r w:rsidRPr="005078F2">
        <w:rPr>
          <w:rFonts w:ascii="Times New Roman" w:hAnsi="Times New Roman"/>
        </w:rPr>
        <w:t xml:space="preserve">and said: </w:t>
      </w:r>
    </w:p>
    <w:p w14:paraId="76DA1088" w14:textId="77777777" w:rsidR="005078F2" w:rsidRDefault="004830B5" w:rsidP="005078F2">
      <w:pPr>
        <w:pStyle w:val="LeftrightafterHC"/>
        <w:spacing w:before="0" w:after="260" w:line="280" w:lineRule="exact"/>
        <w:ind w:right="0"/>
        <w:jc w:val="both"/>
        <w:rPr>
          <w:rFonts w:ascii="Times New Roman" w:hAnsi="Times New Roman"/>
        </w:rPr>
      </w:pPr>
      <w:r w:rsidRPr="005078F2">
        <w:rPr>
          <w:rFonts w:ascii="Times New Roman" w:hAnsi="Times New Roman"/>
        </w:rPr>
        <w:t>"</w:t>
      </w:r>
      <w:proofErr w:type="gramStart"/>
      <w:r w:rsidRPr="005078F2">
        <w:rPr>
          <w:rFonts w:ascii="Times New Roman" w:hAnsi="Times New Roman"/>
        </w:rPr>
        <w:t>the</w:t>
      </w:r>
      <w:proofErr w:type="gramEnd"/>
      <w:r w:rsidRPr="005078F2">
        <w:rPr>
          <w:rFonts w:ascii="Times New Roman" w:hAnsi="Times New Roman"/>
        </w:rPr>
        <w:t xml:space="preserve"> two limbs of the rule in </w:t>
      </w:r>
      <w:r w:rsidRPr="005078F2">
        <w:rPr>
          <w:rFonts w:ascii="Times New Roman" w:hAnsi="Times New Roman"/>
          <w:i/>
          <w:iCs/>
        </w:rPr>
        <w:t xml:space="preserve">Hadley v Baxendale </w:t>
      </w:r>
      <w:r w:rsidRPr="005078F2">
        <w:rPr>
          <w:rFonts w:ascii="Times New Roman" w:hAnsi="Times New Roman"/>
        </w:rPr>
        <w:t>represent the statement of a single principle and ... the application of that principle may depend on the degree of relevant knowledge possessed by the defendant in the particular case. Lord Reid had used the expression 'on the cards'"</w:t>
      </w:r>
      <w:r w:rsidR="00E13A1D" w:rsidRPr="005078F2">
        <w:rPr>
          <w:rFonts w:ascii="Times New Roman" w:hAnsi="Times New Roman"/>
        </w:rPr>
        <w:t>.</w:t>
      </w:r>
      <w:r w:rsidRPr="005078F2">
        <w:rPr>
          <w:rFonts w:ascii="Times New Roman" w:hAnsi="Times New Roman"/>
        </w:rPr>
        <w:t xml:space="preserve"> </w:t>
      </w:r>
    </w:p>
    <w:p w14:paraId="2C963D00" w14:textId="45194E35"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Two issues arise in the application of the principle in </w:t>
      </w:r>
      <w:r w:rsidRPr="005078F2">
        <w:rPr>
          <w:rFonts w:ascii="Times New Roman" w:hAnsi="Times New Roman"/>
          <w:i/>
          <w:iCs/>
        </w:rPr>
        <w:t>Hadley v Baxendale</w:t>
      </w:r>
      <w:r w:rsidRPr="005078F2">
        <w:rPr>
          <w:rFonts w:ascii="Times New Roman" w:hAnsi="Times New Roman"/>
        </w:rPr>
        <w:t xml:space="preserve"> by reference to circumstances which the defendant knows or must be taken to know. First, at what level of generality should the damage, and the process by which it occurred, be described for the purposes of assessing whether the damage could reasonably have been contemplated as "on the cards"? Secondly, how demanding is the requirement that the degree of relevant knowledge or contemplation be that the damage is "on the cards"?</w:t>
      </w:r>
    </w:p>
    <w:p w14:paraId="42277C2A" w14:textId="42738A02"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As to the first issue, since the issue of remoteness is assessed by looking forward from the date of the contract, not looking back from the date of breach,</w:t>
      </w:r>
      <w:r w:rsidRPr="005078F2">
        <w:rPr>
          <w:rStyle w:val="FootnoteReference"/>
          <w:rFonts w:ascii="Times New Roman" w:hAnsi="Times New Roman"/>
          <w:sz w:val="24"/>
        </w:rPr>
        <w:footnoteReference w:id="69"/>
      </w:r>
      <w:r w:rsidRPr="005078F2">
        <w:rPr>
          <w:rFonts w:ascii="Times New Roman" w:hAnsi="Times New Roman"/>
        </w:rPr>
        <w:t xml:space="preserve"> it is well established that the precise damage and the precise manner of occurrence of the damage need not be contemplated.</w:t>
      </w:r>
      <w:r w:rsidRPr="005078F2">
        <w:rPr>
          <w:rStyle w:val="FootnoteReference"/>
          <w:rFonts w:ascii="Times New Roman" w:hAnsi="Times New Roman"/>
          <w:sz w:val="24"/>
        </w:rPr>
        <w:footnoteReference w:id="70"/>
      </w:r>
      <w:r w:rsidRPr="005078F2">
        <w:rPr>
          <w:rFonts w:ascii="Times New Roman" w:hAnsi="Times New Roman"/>
        </w:rPr>
        <w:t xml:space="preserve"> However, the more particular the description of the type of damage and the manner of its occurrence, the more likely </w:t>
      </w:r>
      <w:r w:rsidRPr="005078F2">
        <w:rPr>
          <w:rFonts w:ascii="Times New Roman" w:hAnsi="Times New Roman"/>
        </w:rPr>
        <w:lastRenderedPageBreak/>
        <w:t>it will be that the damage arising from the breach will be found to be too remote, so that the plaintiff will be required to bear that loss.</w:t>
      </w:r>
      <w:r w:rsidRPr="005078F2">
        <w:rPr>
          <w:rStyle w:val="FootnoteReference"/>
          <w:rFonts w:ascii="Times New Roman" w:hAnsi="Times New Roman"/>
          <w:sz w:val="24"/>
        </w:rPr>
        <w:footnoteReference w:id="71"/>
      </w:r>
      <w:r w:rsidRPr="005078F2">
        <w:rPr>
          <w:rFonts w:ascii="Times New Roman" w:hAnsi="Times New Roman"/>
        </w:rPr>
        <w:t xml:space="preserve"> </w:t>
      </w:r>
    </w:p>
    <w:p w14:paraId="7FD32A5A" w14:textId="2B1CF58C"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As to the second issue, the expression "on the cards" was used by Lord Reid in </w:t>
      </w:r>
      <w:r w:rsidRPr="005078F2">
        <w:rPr>
          <w:rFonts w:ascii="Times New Roman" w:hAnsi="Times New Roman"/>
          <w:i/>
          <w:iCs/>
        </w:rPr>
        <w:t xml:space="preserve">Koufos v C </w:t>
      </w:r>
      <w:proofErr w:type="spellStart"/>
      <w:r w:rsidRPr="005078F2">
        <w:rPr>
          <w:rFonts w:ascii="Times New Roman" w:hAnsi="Times New Roman"/>
          <w:i/>
          <w:iCs/>
        </w:rPr>
        <w:t>Czarnikow</w:t>
      </w:r>
      <w:proofErr w:type="spellEnd"/>
      <w:r w:rsidRPr="005078F2">
        <w:rPr>
          <w:rFonts w:ascii="Times New Roman" w:hAnsi="Times New Roman"/>
          <w:i/>
          <w:iCs/>
        </w:rPr>
        <w:t xml:space="preserve"> Ltd</w:t>
      </w:r>
      <w:r w:rsidR="00FF3571" w:rsidRPr="005078F2">
        <w:rPr>
          <w:rFonts w:ascii="Times New Roman" w:hAnsi="Times New Roman"/>
        </w:rPr>
        <w:t>,</w:t>
      </w:r>
      <w:r w:rsidRPr="005078F2">
        <w:rPr>
          <w:rStyle w:val="FootnoteReference"/>
          <w:rFonts w:ascii="Times New Roman" w:hAnsi="Times New Roman"/>
          <w:sz w:val="24"/>
        </w:rPr>
        <w:footnoteReference w:id="72"/>
      </w:r>
      <w:r w:rsidRPr="005078F2">
        <w:rPr>
          <w:rFonts w:ascii="Times New Roman" w:hAnsi="Times New Roman"/>
        </w:rPr>
        <w:t xml:space="preserve"> where his Lordship observed that there is a "wide gulf" between, on the one hand, a test of whether an event is "not unlikely" or "quite likely to happen" and, on the other hand, whether the event is "a serious possibility", </w:t>
      </w:r>
      <w:r w:rsidR="0027452C" w:rsidRPr="005078F2">
        <w:rPr>
          <w:rFonts w:ascii="Times New Roman" w:hAnsi="Times New Roman"/>
        </w:rPr>
        <w:t>"</w:t>
      </w:r>
      <w:r w:rsidRPr="005078F2">
        <w:rPr>
          <w:rFonts w:ascii="Times New Roman" w:hAnsi="Times New Roman"/>
        </w:rPr>
        <w:t>a real danger", or "on the cards". His Lordship explained that most people would consider the possibility of a nine of diamonds being the top card in a pack ("the odds are ... 51 to 1 against") as a "serious possibility" or a "real danger", even though most people would not consider this event "likely".</w:t>
      </w:r>
      <w:r w:rsidRPr="005078F2">
        <w:rPr>
          <w:rStyle w:val="FootnoteReference"/>
          <w:rFonts w:ascii="Times New Roman" w:hAnsi="Times New Roman"/>
          <w:sz w:val="24"/>
        </w:rPr>
        <w:footnoteReference w:id="73"/>
      </w:r>
      <w:r w:rsidRPr="005078F2">
        <w:rPr>
          <w:rFonts w:ascii="Times New Roman" w:hAnsi="Times New Roman"/>
        </w:rPr>
        <w:t xml:space="preserve"> </w:t>
      </w:r>
      <w:r w:rsidR="00404F48" w:rsidRPr="005078F2">
        <w:rPr>
          <w:rFonts w:ascii="Times New Roman" w:hAnsi="Times New Roman"/>
        </w:rPr>
        <w:t>T</w:t>
      </w:r>
      <w:r w:rsidRPr="005078F2">
        <w:rPr>
          <w:rFonts w:ascii="Times New Roman" w:hAnsi="Times New Roman"/>
        </w:rPr>
        <w:t>he expression "on the cards" has been criticised for being colloquial and imprecise</w:t>
      </w:r>
      <w:r w:rsidR="00891FAC" w:rsidRPr="005078F2">
        <w:rPr>
          <w:rFonts w:ascii="Times New Roman" w:hAnsi="Times New Roman"/>
        </w:rPr>
        <w:t>.</w:t>
      </w:r>
      <w:r w:rsidRPr="005078F2">
        <w:rPr>
          <w:rStyle w:val="FootnoteReference"/>
          <w:rFonts w:ascii="Times New Roman" w:hAnsi="Times New Roman"/>
          <w:sz w:val="24"/>
        </w:rPr>
        <w:footnoteReference w:id="74"/>
      </w:r>
      <w:r w:rsidRPr="005078F2">
        <w:rPr>
          <w:rFonts w:ascii="Times New Roman" w:hAnsi="Times New Roman"/>
        </w:rPr>
        <w:t xml:space="preserve"> </w:t>
      </w:r>
      <w:r w:rsidR="00891FAC" w:rsidRPr="005078F2">
        <w:rPr>
          <w:rFonts w:ascii="Times New Roman" w:hAnsi="Times New Roman"/>
        </w:rPr>
        <w:t xml:space="preserve">There is force in that criticism, although when used in this context </w:t>
      </w:r>
      <w:r w:rsidR="00E53042" w:rsidRPr="005078F2">
        <w:rPr>
          <w:rFonts w:ascii="Times New Roman" w:hAnsi="Times New Roman"/>
        </w:rPr>
        <w:t xml:space="preserve">the phrase is </w:t>
      </w:r>
      <w:r w:rsidR="001348A0" w:rsidRPr="005078F2">
        <w:rPr>
          <w:rFonts w:ascii="Times New Roman" w:hAnsi="Times New Roman"/>
        </w:rPr>
        <w:t xml:space="preserve">not </w:t>
      </w:r>
      <w:r w:rsidR="00E53042" w:rsidRPr="005078F2">
        <w:rPr>
          <w:rFonts w:ascii="Times New Roman" w:hAnsi="Times New Roman"/>
        </w:rPr>
        <w:t xml:space="preserve">meant to convey </w:t>
      </w:r>
      <w:r w:rsidR="001348A0" w:rsidRPr="005078F2">
        <w:rPr>
          <w:rFonts w:ascii="Times New Roman" w:hAnsi="Times New Roman"/>
        </w:rPr>
        <w:t xml:space="preserve">anything </w:t>
      </w:r>
      <w:r w:rsidR="0009185A" w:rsidRPr="005078F2">
        <w:rPr>
          <w:rFonts w:ascii="Times New Roman" w:hAnsi="Times New Roman"/>
        </w:rPr>
        <w:t xml:space="preserve">other than </w:t>
      </w:r>
      <w:r w:rsidR="00E53042" w:rsidRPr="005078F2">
        <w:rPr>
          <w:rFonts w:ascii="Times New Roman" w:hAnsi="Times New Roman"/>
        </w:rPr>
        <w:t>that damage of the kind</w:t>
      </w:r>
      <w:r w:rsidR="00781FFA" w:rsidRPr="005078F2">
        <w:rPr>
          <w:rFonts w:ascii="Times New Roman" w:hAnsi="Times New Roman"/>
        </w:rPr>
        <w:t xml:space="preserve"> that occurred </w:t>
      </w:r>
      <w:r w:rsidRPr="005078F2">
        <w:rPr>
          <w:rFonts w:ascii="Times New Roman" w:hAnsi="Times New Roman"/>
        </w:rPr>
        <w:t>is a "serious possibility"</w:t>
      </w:r>
      <w:r w:rsidR="00781FFA" w:rsidRPr="005078F2">
        <w:rPr>
          <w:rFonts w:ascii="Times New Roman" w:hAnsi="Times New Roman"/>
        </w:rPr>
        <w:t>;</w:t>
      </w:r>
      <w:r w:rsidRPr="005078F2">
        <w:rPr>
          <w:rStyle w:val="FootnoteReference"/>
          <w:rFonts w:ascii="Times New Roman" w:hAnsi="Times New Roman"/>
          <w:sz w:val="24"/>
        </w:rPr>
        <w:footnoteReference w:id="75"/>
      </w:r>
      <w:r w:rsidR="00781FFA" w:rsidRPr="005078F2">
        <w:rPr>
          <w:rFonts w:ascii="Times New Roman" w:hAnsi="Times New Roman"/>
        </w:rPr>
        <w:t xml:space="preserve"> that is the better formulation.</w:t>
      </w:r>
      <w:r w:rsidRPr="005078F2">
        <w:rPr>
          <w:rFonts w:ascii="Times New Roman" w:hAnsi="Times New Roman"/>
        </w:rPr>
        <w:t xml:space="preserve"> Although some authorities might be understood as supporting an assimilation between the degree of likelihood of damage in the test for remoteness of damage for breach of contract and the reasonable foreseeability limit in the law of torts,</w:t>
      </w:r>
      <w:r w:rsidRPr="005078F2">
        <w:rPr>
          <w:rStyle w:val="FootnoteReference"/>
          <w:rFonts w:ascii="Times New Roman" w:hAnsi="Times New Roman"/>
          <w:sz w:val="24"/>
        </w:rPr>
        <w:footnoteReference w:id="76"/>
      </w:r>
      <w:r w:rsidRPr="005078F2">
        <w:rPr>
          <w:rFonts w:ascii="Times New Roman" w:hAnsi="Times New Roman"/>
        </w:rPr>
        <w:t xml:space="preserve"> the present law treats </w:t>
      </w:r>
      <w:r w:rsidRPr="005078F2">
        <w:rPr>
          <w:rFonts w:ascii="Times New Roman" w:hAnsi="Times New Roman"/>
        </w:rPr>
        <w:lastRenderedPageBreak/>
        <w:t>the requirement of a serious possibility as something that is more stringent than merely a reasonably foreseeable possibility that is not far-fetched or fanciful.</w:t>
      </w:r>
      <w:r w:rsidRPr="005078F2">
        <w:rPr>
          <w:rStyle w:val="FootnoteReference"/>
          <w:rFonts w:ascii="Times New Roman" w:hAnsi="Times New Roman"/>
          <w:sz w:val="24"/>
        </w:rPr>
        <w:footnoteReference w:id="77"/>
      </w:r>
      <w:r w:rsidRPr="005078F2">
        <w:rPr>
          <w:rFonts w:ascii="Times New Roman" w:hAnsi="Times New Roman"/>
        </w:rPr>
        <w:t xml:space="preserve">  </w:t>
      </w:r>
      <w:r w:rsidRPr="005078F2">
        <w:rPr>
          <w:rFonts w:ascii="Times New Roman" w:hAnsi="Times New Roman"/>
          <w:i/>
          <w:iCs/>
        </w:rPr>
        <w:t xml:space="preserve"> </w:t>
      </w:r>
      <w:r w:rsidRPr="005078F2">
        <w:rPr>
          <w:rFonts w:ascii="Times New Roman" w:hAnsi="Times New Roman"/>
        </w:rPr>
        <w:t xml:space="preserve"> </w:t>
      </w:r>
    </w:p>
    <w:p w14:paraId="630CA964" w14:textId="77777777" w:rsidR="004830B5" w:rsidRPr="005078F2" w:rsidRDefault="004830B5" w:rsidP="005078F2">
      <w:pPr>
        <w:pStyle w:val="HeadingL2"/>
        <w:spacing w:after="260" w:line="280" w:lineRule="exact"/>
        <w:ind w:right="0"/>
        <w:jc w:val="both"/>
        <w:rPr>
          <w:rFonts w:ascii="Times New Roman" w:hAnsi="Times New Roman"/>
        </w:rPr>
      </w:pPr>
      <w:r w:rsidRPr="005078F2">
        <w:rPr>
          <w:rFonts w:ascii="Times New Roman" w:hAnsi="Times New Roman"/>
        </w:rPr>
        <w:t xml:space="preserve">Application of the test for remoteness of damage   </w:t>
      </w:r>
    </w:p>
    <w:p w14:paraId="77CB5457" w14:textId="2F92AD23"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The starting point in applying the test for remoteness of damage is to identify the circumstances of the breach</w:t>
      </w:r>
      <w:r w:rsidR="007D0DB3" w:rsidRPr="005078F2">
        <w:rPr>
          <w:rFonts w:ascii="Times New Roman" w:hAnsi="Times New Roman"/>
        </w:rPr>
        <w:t xml:space="preserve">. Given those circumstances, the test </w:t>
      </w:r>
      <w:r w:rsidRPr="005078F2">
        <w:rPr>
          <w:rFonts w:ascii="Times New Roman" w:hAnsi="Times New Roman"/>
        </w:rPr>
        <w:t>of</w:t>
      </w:r>
      <w:r w:rsidR="007D0DB3" w:rsidRPr="005078F2">
        <w:rPr>
          <w:rFonts w:ascii="Times New Roman" w:hAnsi="Times New Roman"/>
        </w:rPr>
        <w:t xml:space="preserve"> remoteness</w:t>
      </w:r>
      <w:r w:rsidRPr="005078F2">
        <w:rPr>
          <w:rFonts w:ascii="Times New Roman" w:hAnsi="Times New Roman"/>
        </w:rPr>
        <w:t xml:space="preserve"> </w:t>
      </w:r>
      <w:r w:rsidR="00940760" w:rsidRPr="005078F2">
        <w:rPr>
          <w:rFonts w:ascii="Times New Roman" w:hAnsi="Times New Roman"/>
        </w:rPr>
        <w:t xml:space="preserve">considers </w:t>
      </w:r>
      <w:r w:rsidRPr="005078F2">
        <w:rPr>
          <w:rFonts w:ascii="Times New Roman" w:hAnsi="Times New Roman"/>
        </w:rPr>
        <w:t xml:space="preserve">the general type </w:t>
      </w:r>
      <w:r w:rsidR="00940760" w:rsidRPr="005078F2">
        <w:rPr>
          <w:rFonts w:ascii="Times New Roman" w:hAnsi="Times New Roman"/>
        </w:rPr>
        <w:t xml:space="preserve">of damage </w:t>
      </w:r>
      <w:r w:rsidRPr="005078F2">
        <w:rPr>
          <w:rFonts w:ascii="Times New Roman" w:hAnsi="Times New Roman"/>
        </w:rPr>
        <w:t xml:space="preserve">that occurred and the general </w:t>
      </w:r>
      <w:proofErr w:type="gramStart"/>
      <w:r w:rsidRPr="005078F2">
        <w:rPr>
          <w:rFonts w:ascii="Times New Roman" w:hAnsi="Times New Roman"/>
        </w:rPr>
        <w:t>manner in which</w:t>
      </w:r>
      <w:proofErr w:type="gramEnd"/>
      <w:r w:rsidRPr="005078F2">
        <w:rPr>
          <w:rFonts w:ascii="Times New Roman" w:hAnsi="Times New Roman"/>
        </w:rPr>
        <w:t xml:space="preserve"> the damage occurred. That general </w:t>
      </w:r>
      <w:r w:rsidR="00940760" w:rsidRPr="005078F2">
        <w:rPr>
          <w:rFonts w:ascii="Times New Roman" w:hAnsi="Times New Roman"/>
        </w:rPr>
        <w:t xml:space="preserve">type of </w:t>
      </w:r>
      <w:r w:rsidRPr="005078F2">
        <w:rPr>
          <w:rFonts w:ascii="Times New Roman" w:hAnsi="Times New Roman"/>
        </w:rPr>
        <w:t xml:space="preserve">damage and general manner of occurrence must have been within the reasonable contemplation of the parties, at the time of contract, as a serious possibility. The circumstances of breach, as found by the primary judge and upheld by the Court of Appeal, were </w:t>
      </w:r>
      <w:r w:rsidR="00D96733" w:rsidRPr="005078F2">
        <w:rPr>
          <w:rFonts w:ascii="Times New Roman" w:hAnsi="Times New Roman"/>
        </w:rPr>
        <w:t>serious</w:t>
      </w:r>
      <w:r w:rsidRPr="005078F2">
        <w:rPr>
          <w:rFonts w:ascii="Times New Roman" w:hAnsi="Times New Roman"/>
        </w:rPr>
        <w:t>. As explained above, the discipline meeting was described as a "sham" and a "disgrace". The decision to prefer Ms </w:t>
      </w:r>
      <w:proofErr w:type="spellStart"/>
      <w:r w:rsidRPr="005078F2">
        <w:rPr>
          <w:rFonts w:ascii="Times New Roman" w:hAnsi="Times New Roman"/>
        </w:rPr>
        <w:t>Trch's</w:t>
      </w:r>
      <w:proofErr w:type="spellEnd"/>
      <w:r w:rsidRPr="005078F2">
        <w:rPr>
          <w:rFonts w:ascii="Times New Roman" w:hAnsi="Times New Roman"/>
        </w:rPr>
        <w:t xml:space="preserve"> account of the hotel incident had been made by Ms Hauser and Ms Eagle prior to the discipline meeting. The real reason for Mr Elisha's dismissal was not mentioned at the discipline meeting. That real reason was based on allegations by Ms Hauser that had been shared with Ms Eagle, Mr Van </w:t>
      </w:r>
      <w:proofErr w:type="gramStart"/>
      <w:r w:rsidRPr="005078F2">
        <w:rPr>
          <w:rFonts w:ascii="Times New Roman" w:hAnsi="Times New Roman"/>
        </w:rPr>
        <w:t>Dyk</w:t>
      </w:r>
      <w:proofErr w:type="gramEnd"/>
      <w:r w:rsidRPr="005078F2">
        <w:rPr>
          <w:rFonts w:ascii="Times New Roman" w:hAnsi="Times New Roman"/>
        </w:rPr>
        <w:t xml:space="preserve"> and Mr Gow-Hills, who had rarely dealt with Mr Elisha. And, although those allegations lacked any foundation, they were never raised with Mr Elisha.   </w:t>
      </w:r>
    </w:p>
    <w:p w14:paraId="4E6F86D7" w14:textId="6F26BB5F"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type of damage that </w:t>
      </w:r>
      <w:r w:rsidR="008C18A9" w:rsidRPr="005078F2">
        <w:rPr>
          <w:rFonts w:ascii="Times New Roman" w:hAnsi="Times New Roman"/>
        </w:rPr>
        <w:t>was required to</w:t>
      </w:r>
      <w:r w:rsidRPr="005078F2">
        <w:rPr>
          <w:rFonts w:ascii="Times New Roman" w:hAnsi="Times New Roman"/>
        </w:rPr>
        <w:t xml:space="preserve"> have been reasonably contemplated at the time of the 2006 Contract as a serious possibility arising from such a breach of duty is psychiatric injury. </w:t>
      </w:r>
      <w:r w:rsidR="00B70C0F" w:rsidRPr="005078F2">
        <w:rPr>
          <w:rFonts w:ascii="Times New Roman" w:hAnsi="Times New Roman"/>
        </w:rPr>
        <w:t xml:space="preserve">Contrary to Mr Elisha's submissions in this Court, psychiatric injury is an illness which is a different type of damage from mere mental distress. </w:t>
      </w:r>
      <w:r w:rsidRPr="005078F2">
        <w:rPr>
          <w:rFonts w:ascii="Times New Roman" w:hAnsi="Times New Roman"/>
        </w:rPr>
        <w:t xml:space="preserve">As Rix LJ said in </w:t>
      </w:r>
      <w:r w:rsidRPr="005078F2">
        <w:rPr>
          <w:rFonts w:ascii="Times New Roman" w:hAnsi="Times New Roman"/>
          <w:i/>
          <w:iCs/>
        </w:rPr>
        <w:t>Essa v Laing Ltd</w:t>
      </w:r>
      <w:r w:rsidRPr="005078F2">
        <w:rPr>
          <w:rFonts w:ascii="Times New Roman" w:hAnsi="Times New Roman"/>
        </w:rPr>
        <w:t>,</w:t>
      </w:r>
      <w:r w:rsidRPr="005078F2">
        <w:rPr>
          <w:rStyle w:val="FootnoteReference"/>
          <w:rFonts w:ascii="Times New Roman" w:hAnsi="Times New Roman"/>
          <w:sz w:val="24"/>
        </w:rPr>
        <w:footnoteReference w:id="78"/>
      </w:r>
      <w:r w:rsidRPr="005078F2">
        <w:rPr>
          <w:rFonts w:ascii="Times New Roman" w:hAnsi="Times New Roman"/>
        </w:rPr>
        <w:t xml:space="preserve"> albeit in dissent, "injury to feelings is a common-day experience and is something distinct from illness". </w:t>
      </w:r>
      <w:r w:rsidR="00D80271" w:rsidRPr="005078F2">
        <w:rPr>
          <w:rFonts w:ascii="Times New Roman" w:hAnsi="Times New Roman"/>
        </w:rPr>
        <w:t>A psychiatric illness</w:t>
      </w:r>
      <w:r w:rsidR="00F56F75" w:rsidRPr="005078F2">
        <w:rPr>
          <w:rFonts w:ascii="Times New Roman" w:hAnsi="Times New Roman"/>
        </w:rPr>
        <w:t>, by contrast,</w:t>
      </w:r>
      <w:r w:rsidR="00D80271" w:rsidRPr="005078F2">
        <w:rPr>
          <w:rFonts w:ascii="Times New Roman" w:hAnsi="Times New Roman"/>
        </w:rPr>
        <w:t xml:space="preserve"> is a diagnosable medical condition.</w:t>
      </w:r>
      <w:r w:rsidR="004E7C86" w:rsidRPr="005078F2">
        <w:rPr>
          <w:rStyle w:val="FootnoteReference"/>
          <w:rFonts w:ascii="Times New Roman" w:hAnsi="Times New Roman"/>
          <w:sz w:val="24"/>
        </w:rPr>
        <w:footnoteReference w:id="79"/>
      </w:r>
      <w:r w:rsidR="00D80271" w:rsidRPr="005078F2">
        <w:rPr>
          <w:rFonts w:ascii="Times New Roman" w:hAnsi="Times New Roman"/>
        </w:rPr>
        <w:t xml:space="preserve"> An assessment of its severity "</w:t>
      </w:r>
      <w:r w:rsidR="00CE041F" w:rsidRPr="005078F2">
        <w:rPr>
          <w:rFonts w:ascii="Times New Roman" w:hAnsi="Times New Roman"/>
        </w:rPr>
        <w:t>is a statement about the extent of the injury, not its type".</w:t>
      </w:r>
      <w:r w:rsidR="00CE041F" w:rsidRPr="005078F2">
        <w:rPr>
          <w:rStyle w:val="FootnoteReference"/>
          <w:rFonts w:ascii="Times New Roman" w:hAnsi="Times New Roman"/>
          <w:sz w:val="24"/>
        </w:rPr>
        <w:footnoteReference w:id="80"/>
      </w:r>
    </w:p>
    <w:p w14:paraId="2794BC0D" w14:textId="2FDBD392"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lastRenderedPageBreak/>
        <w:tab/>
        <w:t xml:space="preserve">Although the precise </w:t>
      </w:r>
      <w:proofErr w:type="gramStart"/>
      <w:r w:rsidRPr="005078F2">
        <w:rPr>
          <w:rFonts w:ascii="Times New Roman" w:hAnsi="Times New Roman"/>
        </w:rPr>
        <w:t>manner in which</w:t>
      </w:r>
      <w:proofErr w:type="gramEnd"/>
      <w:r w:rsidRPr="005078F2">
        <w:rPr>
          <w:rFonts w:ascii="Times New Roman" w:hAnsi="Times New Roman"/>
        </w:rPr>
        <w:t xml:space="preserve"> the breach by Vision Australia caused Mr Elisha's psychiatric injury need not have been contemplated by the parties, an important element in the causal sequence by which Mr Elisha's psychiatric injury occurred was that without Vision Australia's breach, Mr Elisha would not have been dismissed</w:t>
      </w:r>
      <w:r w:rsidR="00C915C6" w:rsidRPr="005078F2">
        <w:rPr>
          <w:rFonts w:ascii="Times New Roman" w:hAnsi="Times New Roman"/>
        </w:rPr>
        <w:t xml:space="preserve"> for alleged misconduct</w:t>
      </w:r>
      <w:r w:rsidRPr="005078F2">
        <w:rPr>
          <w:rFonts w:ascii="Times New Roman" w:hAnsi="Times New Roman"/>
        </w:rPr>
        <w:t xml:space="preserve">. This causal element was entirely predictable </w:t>
      </w:r>
      <w:proofErr w:type="gramStart"/>
      <w:r w:rsidRPr="005078F2">
        <w:rPr>
          <w:rFonts w:ascii="Times New Roman" w:hAnsi="Times New Roman"/>
        </w:rPr>
        <w:t>in light of</w:t>
      </w:r>
      <w:proofErr w:type="gramEnd"/>
      <w:r w:rsidRPr="005078F2">
        <w:rPr>
          <w:rFonts w:ascii="Times New Roman" w:hAnsi="Times New Roman"/>
        </w:rPr>
        <w:t xml:space="preserve"> the nature of Vision Australia's breach. That causal element is significant. As Lord Millett said in </w:t>
      </w:r>
      <w:r w:rsidRPr="005078F2">
        <w:rPr>
          <w:rFonts w:ascii="Times New Roman" w:hAnsi="Times New Roman"/>
          <w:i/>
          <w:iCs/>
        </w:rPr>
        <w:t>Johnson v Unisys Ltd</w:t>
      </w:r>
      <w:r w:rsidRPr="005078F2">
        <w:rPr>
          <w:rFonts w:ascii="Times New Roman" w:hAnsi="Times New Roman"/>
        </w:rPr>
        <w:t>,</w:t>
      </w:r>
      <w:r w:rsidRPr="005078F2">
        <w:rPr>
          <w:rStyle w:val="FootnoteReference"/>
          <w:rFonts w:ascii="Times New Roman" w:hAnsi="Times New Roman"/>
          <w:sz w:val="24"/>
        </w:rPr>
        <w:footnoteReference w:id="81"/>
      </w:r>
      <w:r w:rsidRPr="005078F2">
        <w:rPr>
          <w:rFonts w:ascii="Times New Roman" w:hAnsi="Times New Roman"/>
        </w:rPr>
        <w:t xml:space="preserve"> "[m]any people build their lives round their jobs and plan their future in the expectation that they will continue. For many workers dismissal is a disaster." It has been described as a "social reality" that a person's employment "is usually one of the most important things in his or her life. It gives not only a livelihood but an occupation, an identity and a sense of self-esteem."</w:t>
      </w:r>
      <w:r w:rsidRPr="005078F2">
        <w:rPr>
          <w:rStyle w:val="FootnoteReference"/>
          <w:rFonts w:ascii="Times New Roman" w:hAnsi="Times New Roman"/>
          <w:sz w:val="24"/>
        </w:rPr>
        <w:footnoteReference w:id="82"/>
      </w:r>
      <w:r w:rsidRPr="005078F2">
        <w:rPr>
          <w:rFonts w:ascii="Times New Roman" w:hAnsi="Times New Roman"/>
        </w:rPr>
        <w:t xml:space="preserve"> </w:t>
      </w:r>
      <w:r w:rsidR="009858FD" w:rsidRPr="005078F2">
        <w:rPr>
          <w:rFonts w:ascii="Times New Roman" w:hAnsi="Times New Roman"/>
        </w:rPr>
        <w:t xml:space="preserve">An unfair process of termination for alleged misconduct could </w:t>
      </w:r>
      <w:r w:rsidR="00D47315" w:rsidRPr="005078F2">
        <w:rPr>
          <w:rFonts w:ascii="Times New Roman" w:hAnsi="Times New Roman"/>
        </w:rPr>
        <w:t>a</w:t>
      </w:r>
      <w:r w:rsidR="009858FD" w:rsidRPr="005078F2">
        <w:rPr>
          <w:rFonts w:ascii="Times New Roman" w:hAnsi="Times New Roman"/>
        </w:rPr>
        <w:t xml:space="preserve">ffect all three of those </w:t>
      </w:r>
      <w:proofErr w:type="gramStart"/>
      <w:r w:rsidR="009858FD" w:rsidRPr="005078F2">
        <w:rPr>
          <w:rFonts w:ascii="Times New Roman" w:hAnsi="Times New Roman"/>
        </w:rPr>
        <w:t>interests;</w:t>
      </w:r>
      <w:proofErr w:type="gramEnd"/>
      <w:r w:rsidR="009858FD" w:rsidRPr="005078F2">
        <w:rPr>
          <w:rFonts w:ascii="Times New Roman" w:hAnsi="Times New Roman"/>
        </w:rPr>
        <w:t xml:space="preserve"> </w:t>
      </w:r>
      <w:proofErr w:type="spellStart"/>
      <w:r w:rsidR="008C77CA" w:rsidRPr="005078F2">
        <w:rPr>
          <w:rFonts w:ascii="Times New Roman" w:hAnsi="Times New Roman"/>
        </w:rPr>
        <w:t>ie</w:t>
      </w:r>
      <w:proofErr w:type="spellEnd"/>
      <w:r w:rsidR="00D47315" w:rsidRPr="005078F2">
        <w:rPr>
          <w:rFonts w:ascii="Times New Roman" w:hAnsi="Times New Roman"/>
        </w:rPr>
        <w:t>,</w:t>
      </w:r>
      <w:r w:rsidR="008C77CA" w:rsidRPr="005078F2">
        <w:rPr>
          <w:rFonts w:ascii="Times New Roman" w:hAnsi="Times New Roman"/>
        </w:rPr>
        <w:t xml:space="preserve"> a person's livelihood, identity, and self-esteem.</w:t>
      </w:r>
    </w:p>
    <w:p w14:paraId="0FFEFF50" w14:textId="5584FC55"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That social reality was reflected by the existence of the 2015 Disciplinary Procedure and its requirements for due process (which did not differ substantially from the policies applicable at the time of the 2006 Contract) and in the provision for a support person to attend any discipline meeting with Mr Elisha. Further, as the primary judge found, Vision Australia had also established processes of support, including counselling for employees, to anticipate and address risks of psychiatric injury, including in relation to the process of dismissal.</w:t>
      </w:r>
      <w:r w:rsidRPr="005078F2">
        <w:rPr>
          <w:rStyle w:val="FootnoteReference"/>
          <w:rFonts w:ascii="Times New Roman" w:hAnsi="Times New Roman"/>
          <w:sz w:val="24"/>
        </w:rPr>
        <w:footnoteReference w:id="83"/>
      </w:r>
      <w:r w:rsidRPr="005078F2">
        <w:rPr>
          <w:rFonts w:ascii="Times New Roman" w:hAnsi="Times New Roman"/>
        </w:rPr>
        <w:t xml:space="preserve"> The risk that termination may result in psychiatric </w:t>
      </w:r>
      <w:r w:rsidR="007951BF" w:rsidRPr="005078F2">
        <w:rPr>
          <w:rFonts w:ascii="Times New Roman" w:hAnsi="Times New Roman"/>
        </w:rPr>
        <w:t xml:space="preserve">injury </w:t>
      </w:r>
      <w:r w:rsidRPr="005078F2">
        <w:rPr>
          <w:rFonts w:ascii="Times New Roman" w:hAnsi="Times New Roman"/>
        </w:rPr>
        <w:t xml:space="preserve">was acknowledged by </w:t>
      </w:r>
      <w:r w:rsidR="007121D8" w:rsidRPr="005078F2">
        <w:rPr>
          <w:rFonts w:ascii="Times New Roman" w:hAnsi="Times New Roman"/>
        </w:rPr>
        <w:t xml:space="preserve">the </w:t>
      </w:r>
      <w:r w:rsidRPr="005078F2">
        <w:rPr>
          <w:rFonts w:ascii="Times New Roman" w:hAnsi="Times New Roman"/>
        </w:rPr>
        <w:t>relevant witness called by Vision Australia.</w:t>
      </w:r>
    </w:p>
    <w:p w14:paraId="44956991" w14:textId="0DDC24DD"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The psychological impact of the breach that could reasonably be supposed to have been in the parties</w:t>
      </w:r>
      <w:r w:rsidR="005807C7" w:rsidRPr="005078F2">
        <w:rPr>
          <w:rFonts w:ascii="Times New Roman" w:hAnsi="Times New Roman"/>
        </w:rPr>
        <w:t>'</w:t>
      </w:r>
      <w:r w:rsidRPr="005078F2">
        <w:rPr>
          <w:rFonts w:ascii="Times New Roman" w:hAnsi="Times New Roman"/>
        </w:rPr>
        <w:t xml:space="preserve"> contemplation included not only the grave effect of Mr Elisha</w:t>
      </w:r>
      <w:r w:rsidR="005807C7" w:rsidRPr="005078F2">
        <w:rPr>
          <w:rFonts w:ascii="Times New Roman" w:hAnsi="Times New Roman"/>
        </w:rPr>
        <w:t>'</w:t>
      </w:r>
      <w:r w:rsidRPr="005078F2">
        <w:rPr>
          <w:rFonts w:ascii="Times New Roman" w:hAnsi="Times New Roman"/>
        </w:rPr>
        <w:t>s wrongful dismissal</w:t>
      </w:r>
      <w:r w:rsidR="008C77CA" w:rsidRPr="005078F2">
        <w:rPr>
          <w:rFonts w:ascii="Times New Roman" w:hAnsi="Times New Roman"/>
        </w:rPr>
        <w:t xml:space="preserve"> for alleged misconduct</w:t>
      </w:r>
      <w:r w:rsidRPr="005078F2">
        <w:rPr>
          <w:rFonts w:ascii="Times New Roman" w:hAnsi="Times New Roman"/>
        </w:rPr>
        <w:t xml:space="preserve">, but also the </w:t>
      </w:r>
      <w:r w:rsidR="00BB675F" w:rsidRPr="005078F2">
        <w:rPr>
          <w:rFonts w:ascii="Times New Roman" w:hAnsi="Times New Roman"/>
        </w:rPr>
        <w:t>"</w:t>
      </w:r>
      <w:r w:rsidRPr="005078F2">
        <w:rPr>
          <w:rFonts w:ascii="Times New Roman" w:hAnsi="Times New Roman"/>
        </w:rPr>
        <w:t>unfathomable nature</w:t>
      </w:r>
      <w:r w:rsidR="00BB675F" w:rsidRPr="005078F2">
        <w:rPr>
          <w:rFonts w:ascii="Times New Roman" w:hAnsi="Times New Roman"/>
        </w:rPr>
        <w:t>"</w:t>
      </w:r>
      <w:r w:rsidRPr="005078F2">
        <w:rPr>
          <w:rFonts w:ascii="Times New Roman" w:hAnsi="Times New Roman"/>
        </w:rPr>
        <w:t xml:space="preserve"> of what occurred. The precise psychiatric injury suffered by Mr Elisha need not have been contemplated at the time of the 2006 Contract, but it was reasonable to expect that Mr Elisha would have been so distressed by the manner in which Vision Australia breached the 2006 Contract and by the consequences of </w:t>
      </w:r>
      <w:r w:rsidRPr="005078F2">
        <w:rPr>
          <w:rFonts w:ascii="Times New Roman" w:hAnsi="Times New Roman"/>
        </w:rPr>
        <w:lastRenderedPageBreak/>
        <w:t xml:space="preserve">the breach for him, including his dismissal </w:t>
      </w:r>
      <w:r w:rsidR="00EF7E5B" w:rsidRPr="005078F2">
        <w:rPr>
          <w:rFonts w:ascii="Times New Roman" w:hAnsi="Times New Roman"/>
        </w:rPr>
        <w:t xml:space="preserve">for alleged misconduct </w:t>
      </w:r>
      <w:r w:rsidRPr="005078F2">
        <w:rPr>
          <w:rFonts w:ascii="Times New Roman" w:hAnsi="Times New Roman"/>
        </w:rPr>
        <w:t>from the employment that he had held for nearly a decade, that there was a serious possibility that Mr Elisha would suffer a serious psychiatric injury.</w:t>
      </w:r>
    </w:p>
    <w:p w14:paraId="32FFC0C9"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i/>
          <w:iCs/>
        </w:rPr>
        <w:tab/>
      </w:r>
      <w:r w:rsidRPr="005078F2">
        <w:rPr>
          <w:rFonts w:ascii="Times New Roman" w:hAnsi="Times New Roman"/>
        </w:rPr>
        <w:t xml:space="preserve">In reaching the opposite conclusion, the Court of Appeal erred in two respects. First, the Court of Appeal was critical of the </w:t>
      </w:r>
      <w:proofErr w:type="gramStart"/>
      <w:r w:rsidRPr="005078F2">
        <w:rPr>
          <w:rFonts w:ascii="Times New Roman" w:hAnsi="Times New Roman"/>
        </w:rPr>
        <w:t>manner in which</w:t>
      </w:r>
      <w:proofErr w:type="gramEnd"/>
      <w:r w:rsidRPr="005078F2">
        <w:rPr>
          <w:rFonts w:ascii="Times New Roman" w:hAnsi="Times New Roman"/>
        </w:rPr>
        <w:t xml:space="preserve"> the primary judge relied upon evidence from Associate Professor Doherty. The Court of Appeal considered that that evidence supported a conclusion that Mr Elisha's psychiatric injury was too remote to give rise to damages for Vision Australia's breach of contract.</w:t>
      </w:r>
      <w:r w:rsidRPr="005078F2">
        <w:rPr>
          <w:rStyle w:val="FootnoteReference"/>
          <w:rFonts w:ascii="Times New Roman" w:hAnsi="Times New Roman"/>
          <w:sz w:val="24"/>
        </w:rPr>
        <w:footnoteReference w:id="84"/>
      </w:r>
      <w:r w:rsidRPr="005078F2">
        <w:rPr>
          <w:rFonts w:ascii="Times New Roman" w:hAnsi="Times New Roman"/>
        </w:rPr>
        <w:t xml:space="preserve"> The evidence of Associate Professor Doherty set out by the Court of Appeal was that Mr Elisha's response to what he perceived to be an unlawful termination of his employment was "extraordinary and not in keeping with the reasonable and ... understandable effect of a sense of being terminated wrongly".</w:t>
      </w:r>
      <w:r w:rsidRPr="005078F2">
        <w:rPr>
          <w:rStyle w:val="FootnoteReference"/>
          <w:rFonts w:ascii="Times New Roman" w:hAnsi="Times New Roman"/>
          <w:sz w:val="24"/>
        </w:rPr>
        <w:footnoteReference w:id="85"/>
      </w:r>
      <w:r w:rsidRPr="005078F2">
        <w:rPr>
          <w:rFonts w:ascii="Times New Roman" w:hAnsi="Times New Roman"/>
        </w:rPr>
        <w:t xml:space="preserve"> </w:t>
      </w:r>
    </w:p>
    <w:p w14:paraId="1893A215" w14:textId="76CE81C5"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The evidence of Associate Professor Doherty, however, was based upon the premise that the breach of contract by Vision Australia was wrongful termination of Mr Elisha's employment, without regard to the breach of procedure in the circumstances found by the primary judge. Further, the primary judge had only referred to the evidence of Associate Professor Doherty relied on by the Court of Appeal in the context of Mr Elisha's claim under the tort of negligence, where reasonable foreseeability of psychiatric injury was to be assessed at the date of breach, not at the time of the 2006 Contract.</w:t>
      </w:r>
      <w:r w:rsidRPr="005078F2">
        <w:rPr>
          <w:rStyle w:val="FootnoteReference"/>
          <w:rFonts w:ascii="Times New Roman" w:hAnsi="Times New Roman"/>
          <w:sz w:val="24"/>
        </w:rPr>
        <w:footnoteReference w:id="86"/>
      </w:r>
      <w:r w:rsidRPr="005078F2">
        <w:rPr>
          <w:rFonts w:ascii="Times New Roman" w:hAnsi="Times New Roman"/>
        </w:rPr>
        <w:t xml:space="preserve"> The relevant reasoning by the primary judge was:</w:t>
      </w:r>
      <w:r w:rsidRPr="005078F2">
        <w:rPr>
          <w:rStyle w:val="FootnoteReference"/>
          <w:rFonts w:ascii="Times New Roman" w:hAnsi="Times New Roman"/>
          <w:sz w:val="24"/>
        </w:rPr>
        <w:footnoteReference w:id="87"/>
      </w:r>
    </w:p>
    <w:p w14:paraId="1932B8D3" w14:textId="77777777" w:rsidR="005078F2" w:rsidRDefault="00BB675F" w:rsidP="005078F2">
      <w:pPr>
        <w:pStyle w:val="LeftrightafterHC"/>
        <w:spacing w:before="0" w:after="260" w:line="280" w:lineRule="exact"/>
        <w:ind w:right="0"/>
        <w:jc w:val="both"/>
        <w:rPr>
          <w:rFonts w:ascii="Times New Roman" w:hAnsi="Times New Roman"/>
        </w:rPr>
      </w:pPr>
      <w:r w:rsidRPr="005078F2">
        <w:rPr>
          <w:rFonts w:ascii="Times New Roman" w:hAnsi="Times New Roman"/>
        </w:rPr>
        <w:tab/>
      </w:r>
      <w:r w:rsidR="004830B5" w:rsidRPr="005078F2">
        <w:rPr>
          <w:rFonts w:ascii="Times New Roman" w:hAnsi="Times New Roman"/>
        </w:rPr>
        <w:t xml:space="preserve">"To conduct a sham process in which a worker is, in effect, convicted by reference to insubstantial secret slurs, and in a manner such that the worker perceives that something below the surface is 'wrong' but is therefore unable to be combatted, does seem to me to present an acute position of powerlessness in the worker that could well be at reasonably foreseeable risk of precipitating more than the usual degree of distress and even psychiatric injury." </w:t>
      </w:r>
    </w:p>
    <w:p w14:paraId="7C307A54" w14:textId="2EEEC61B"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i/>
          <w:iCs/>
        </w:rPr>
        <w:lastRenderedPageBreak/>
        <w:tab/>
      </w:r>
      <w:r w:rsidRPr="005078F2">
        <w:rPr>
          <w:rFonts w:ascii="Times New Roman" w:hAnsi="Times New Roman"/>
        </w:rPr>
        <w:t>Despite the misplaced reliance upon the evidence of Associate Professor Doherty in relation to the breach of contract claim, the Court of Appeal did otherwise focus upon the correct breach of contract by Vision Australia. But the second respect in which the Court of Appeal erred was that its focus upon the breach was abstracted from the circumstances of the breach as found by the primary judge. The Court of Appeal correctly accepted "that there was a 'possibility' of some psychological impact as a result of a failure to put allegations to an employee" but reasoned that it could not "reasonably have been supposed to have been in the contemplation of the parties, at the time of the making of the 2006 Contract, that psychological or psychiatric injury to Mr Elisha would be 'on the cards' if Vision [Australia] failed to put allegations to him".</w:t>
      </w:r>
      <w:r w:rsidRPr="005078F2">
        <w:rPr>
          <w:rStyle w:val="FootnoteReference"/>
          <w:rFonts w:ascii="Times New Roman" w:hAnsi="Times New Roman"/>
          <w:sz w:val="24"/>
        </w:rPr>
        <w:footnoteReference w:id="88"/>
      </w:r>
      <w:r w:rsidRPr="005078F2">
        <w:rPr>
          <w:rFonts w:ascii="Times New Roman" w:hAnsi="Times New Roman"/>
        </w:rPr>
        <w:t xml:space="preserve"> It is correct that, without more, there is no serious possibility of psychiatric injury resulting from a breach of contract by Vision Australia in merely failing to put some allegations to Mr Elisha. But that description omits the relevant detail of the breach that </w:t>
      </w:r>
      <w:proofErr w:type="gramStart"/>
      <w:r w:rsidRPr="005078F2">
        <w:rPr>
          <w:rFonts w:ascii="Times New Roman" w:hAnsi="Times New Roman"/>
        </w:rPr>
        <w:t>actually occurred</w:t>
      </w:r>
      <w:proofErr w:type="gramEnd"/>
      <w:r w:rsidRPr="005078F2">
        <w:rPr>
          <w:rFonts w:ascii="Times New Roman" w:hAnsi="Times New Roman"/>
        </w:rPr>
        <w:t xml:space="preserve"> and the manner by which it caused psychiatric injury.</w:t>
      </w:r>
    </w:p>
    <w:p w14:paraId="6AD1DE13"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ground of appeal concerning breach of contract by Vision Australia should be upheld.      </w:t>
      </w:r>
    </w:p>
    <w:p w14:paraId="10417EF5" w14:textId="77777777" w:rsidR="004830B5" w:rsidRPr="005078F2" w:rsidRDefault="004830B5" w:rsidP="005078F2">
      <w:pPr>
        <w:pStyle w:val="HeadingL1"/>
        <w:spacing w:after="260" w:line="280" w:lineRule="exact"/>
        <w:ind w:right="0"/>
        <w:jc w:val="both"/>
        <w:rPr>
          <w:rFonts w:ascii="Times New Roman" w:hAnsi="Times New Roman"/>
        </w:rPr>
      </w:pPr>
      <w:r w:rsidRPr="005078F2">
        <w:rPr>
          <w:rFonts w:ascii="Times New Roman" w:hAnsi="Times New Roman"/>
        </w:rPr>
        <w:t xml:space="preserve">The appeal ground concerning the tort of </w:t>
      </w:r>
      <w:proofErr w:type="gramStart"/>
      <w:r w:rsidRPr="005078F2">
        <w:rPr>
          <w:rFonts w:ascii="Times New Roman" w:hAnsi="Times New Roman"/>
        </w:rPr>
        <w:t>negligence</w:t>
      </w:r>
      <w:proofErr w:type="gramEnd"/>
    </w:p>
    <w:p w14:paraId="3BB040D1" w14:textId="2E8FDCCE"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Since Mr Elisha's ground of appeal concerning breach of contract succeeds it is strictly unnecessary to go further to consider Mr Elisha's other ground of appeal</w:t>
      </w:r>
      <w:r w:rsidR="00185CA9" w:rsidRPr="005078F2">
        <w:rPr>
          <w:rFonts w:ascii="Times New Roman" w:hAnsi="Times New Roman"/>
        </w:rPr>
        <w:t>,</w:t>
      </w:r>
      <w:r w:rsidRPr="005078F2">
        <w:rPr>
          <w:rFonts w:ascii="Times New Roman" w:hAnsi="Times New Roman"/>
        </w:rPr>
        <w:t xml:space="preserve"> concerning the tort of negligence. That ground of appeal raises very different issues. The duty of care alleged by Mr Elisha was upon employers to provide "a safe system of investigation and decision-making with respect to discipline and termination of employment". Unlike the duty that arose from the 2006 Contract by agreement between Vision Australia and Mr Elisha, a duty that is imposed by law can be shaped by, and must be coherent with, relevant legislation.</w:t>
      </w:r>
      <w:r w:rsidRPr="005078F2">
        <w:rPr>
          <w:rStyle w:val="FootnoteReference"/>
          <w:rFonts w:ascii="Times New Roman" w:hAnsi="Times New Roman"/>
          <w:sz w:val="24"/>
        </w:rPr>
        <w:footnoteReference w:id="89"/>
      </w:r>
      <w:r w:rsidRPr="005078F2">
        <w:rPr>
          <w:rFonts w:ascii="Times New Roman" w:hAnsi="Times New Roman"/>
        </w:rPr>
        <w:t xml:space="preserve"> </w:t>
      </w:r>
    </w:p>
    <w:p w14:paraId="73B35429"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In </w:t>
      </w:r>
      <w:r w:rsidRPr="005078F2">
        <w:rPr>
          <w:rFonts w:ascii="Times New Roman" w:hAnsi="Times New Roman"/>
          <w:i/>
          <w:iCs/>
        </w:rPr>
        <w:t>New South Wales v Paige</w:t>
      </w:r>
      <w:r w:rsidRPr="005078F2">
        <w:rPr>
          <w:rFonts w:ascii="Times New Roman" w:hAnsi="Times New Roman"/>
        </w:rPr>
        <w:t>,</w:t>
      </w:r>
      <w:r w:rsidRPr="005078F2">
        <w:rPr>
          <w:rStyle w:val="FootnoteReference"/>
          <w:rFonts w:ascii="Times New Roman" w:hAnsi="Times New Roman"/>
          <w:sz w:val="24"/>
        </w:rPr>
        <w:footnoteReference w:id="90"/>
      </w:r>
      <w:r w:rsidRPr="005078F2">
        <w:rPr>
          <w:rFonts w:ascii="Times New Roman" w:hAnsi="Times New Roman"/>
        </w:rPr>
        <w:t xml:space="preserve"> the New South Wales Court of Appeal held that an employer was not under a general common law duty of care "to provide a safe system of work encompass[</w:t>
      </w:r>
      <w:proofErr w:type="spellStart"/>
      <w:r w:rsidRPr="005078F2">
        <w:rPr>
          <w:rFonts w:ascii="Times New Roman" w:hAnsi="Times New Roman"/>
        </w:rPr>
        <w:t>ing</w:t>
      </w:r>
      <w:proofErr w:type="spellEnd"/>
      <w:r w:rsidRPr="005078F2">
        <w:rPr>
          <w:rFonts w:ascii="Times New Roman" w:hAnsi="Times New Roman"/>
        </w:rPr>
        <w:t xml:space="preserve">] the provision of a safe system of investigation </w:t>
      </w:r>
      <w:r w:rsidRPr="005078F2">
        <w:rPr>
          <w:rFonts w:ascii="Times New Roman" w:hAnsi="Times New Roman"/>
        </w:rPr>
        <w:lastRenderedPageBreak/>
        <w:t>and decision making" in respect of employees who are considered to be in breach of their terms of employment.</w:t>
      </w:r>
      <w:r w:rsidRPr="005078F2">
        <w:rPr>
          <w:rStyle w:val="FootnoteReference"/>
          <w:rFonts w:ascii="Times New Roman" w:hAnsi="Times New Roman"/>
          <w:sz w:val="24"/>
        </w:rPr>
        <w:footnoteReference w:id="91"/>
      </w:r>
      <w:r w:rsidRPr="005078F2">
        <w:rPr>
          <w:rFonts w:ascii="Times New Roman" w:hAnsi="Times New Roman"/>
        </w:rPr>
        <w:t xml:space="preserve"> A central factor in the reasoning of </w:t>
      </w:r>
      <w:proofErr w:type="spellStart"/>
      <w:r w:rsidRPr="005078F2">
        <w:rPr>
          <w:rFonts w:ascii="Times New Roman" w:hAnsi="Times New Roman"/>
        </w:rPr>
        <w:t>Spigelman</w:t>
      </w:r>
      <w:proofErr w:type="spellEnd"/>
      <w:r w:rsidRPr="005078F2">
        <w:rPr>
          <w:rFonts w:ascii="Times New Roman" w:hAnsi="Times New Roman"/>
        </w:rPr>
        <w:t> CJ (with whom Mason P and Giles JA relevantly agreed) was the incoherence with employment law legislation and with administrative law that would arise if the duty of care to provide a safe system of work were to include disciplinary proceedings.</w:t>
      </w:r>
      <w:r w:rsidRPr="005078F2">
        <w:rPr>
          <w:rStyle w:val="FootnoteReference"/>
          <w:rFonts w:ascii="Times New Roman" w:hAnsi="Times New Roman"/>
          <w:sz w:val="24"/>
        </w:rPr>
        <w:footnoteReference w:id="92"/>
      </w:r>
      <w:r w:rsidRPr="005078F2">
        <w:rPr>
          <w:rFonts w:ascii="Times New Roman" w:hAnsi="Times New Roman"/>
        </w:rPr>
        <w:t xml:space="preserve"> </w:t>
      </w:r>
    </w:p>
    <w:p w14:paraId="41B0989D" w14:textId="6A32C135"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On this appeal, in Mr Elisha's submissions about coherence between the scope of the duty of care to provide a safe system of work and employment law, the decision in </w:t>
      </w:r>
      <w:r w:rsidRPr="005078F2">
        <w:rPr>
          <w:rFonts w:ascii="Times New Roman" w:hAnsi="Times New Roman"/>
          <w:i/>
          <w:iCs/>
        </w:rPr>
        <w:t xml:space="preserve">New South Wales v Paige </w:t>
      </w:r>
      <w:r w:rsidRPr="005078F2">
        <w:rPr>
          <w:rFonts w:ascii="Times New Roman" w:hAnsi="Times New Roman"/>
        </w:rPr>
        <w:t xml:space="preserve">was distinguished on the basis that the decision was concerned with incoherence between the scope of the duty of care and specific legislation and regulations such as the </w:t>
      </w:r>
      <w:r w:rsidRPr="005078F2">
        <w:rPr>
          <w:rFonts w:ascii="Times New Roman" w:hAnsi="Times New Roman"/>
          <w:i/>
          <w:iCs/>
        </w:rPr>
        <w:t>Teaching Service</w:t>
      </w:r>
      <w:r w:rsidR="00CB44E0" w:rsidRPr="005078F2">
        <w:rPr>
          <w:rFonts w:ascii="Times New Roman" w:hAnsi="Times New Roman"/>
          <w:i/>
          <w:iCs/>
        </w:rPr>
        <w:t>s</w:t>
      </w:r>
      <w:r w:rsidRPr="005078F2">
        <w:rPr>
          <w:rFonts w:ascii="Times New Roman" w:hAnsi="Times New Roman"/>
          <w:i/>
          <w:iCs/>
        </w:rPr>
        <w:t xml:space="preserve"> Act 1980 </w:t>
      </w:r>
      <w:r w:rsidRPr="005078F2">
        <w:rPr>
          <w:rFonts w:ascii="Times New Roman" w:hAnsi="Times New Roman"/>
        </w:rPr>
        <w:t>(NSW)</w:t>
      </w:r>
      <w:r w:rsidR="00E61BD9" w:rsidRPr="005078F2">
        <w:rPr>
          <w:rStyle w:val="FootnoteReference"/>
          <w:rFonts w:ascii="Times New Roman" w:hAnsi="Times New Roman"/>
          <w:sz w:val="24"/>
        </w:rPr>
        <w:footnoteReference w:id="93"/>
      </w:r>
      <w:r w:rsidRPr="005078F2">
        <w:rPr>
          <w:rFonts w:ascii="Times New Roman" w:hAnsi="Times New Roman"/>
        </w:rPr>
        <w:t xml:space="preserve"> and the </w:t>
      </w:r>
      <w:r w:rsidRPr="005078F2">
        <w:rPr>
          <w:rFonts w:ascii="Times New Roman" w:hAnsi="Times New Roman"/>
          <w:i/>
          <w:iCs/>
        </w:rPr>
        <w:t xml:space="preserve">Teaching Services (Education Teaching Service) Regulation 1994 </w:t>
      </w:r>
      <w:r w:rsidRPr="005078F2">
        <w:rPr>
          <w:rFonts w:ascii="Times New Roman" w:hAnsi="Times New Roman"/>
        </w:rPr>
        <w:t xml:space="preserve">(NSW). Although the terms of the duty of care formulated by Mr Elisha would extend to both public and private employers, there were no submissions made about the relationship between the asserted duty of care and administrative law in instances where employment may be regulated by statutes other than the </w:t>
      </w:r>
      <w:r w:rsidRPr="005078F2">
        <w:rPr>
          <w:rFonts w:ascii="Times New Roman" w:hAnsi="Times New Roman"/>
          <w:i/>
          <w:iCs/>
        </w:rPr>
        <w:t>Fair Work Act</w:t>
      </w:r>
      <w:r w:rsidRPr="005078F2">
        <w:rPr>
          <w:rFonts w:ascii="Times New Roman" w:hAnsi="Times New Roman"/>
        </w:rPr>
        <w:t xml:space="preserve">. </w:t>
      </w:r>
    </w:p>
    <w:p w14:paraId="2EDB9248" w14:textId="0C90F2E1"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On this appeal, the only general legislative regime examined in relation to this issue of coherence was the </w:t>
      </w:r>
      <w:r w:rsidRPr="005078F2">
        <w:rPr>
          <w:rFonts w:ascii="Times New Roman" w:hAnsi="Times New Roman"/>
          <w:i/>
          <w:iCs/>
        </w:rPr>
        <w:t>Fair Work Act</w:t>
      </w:r>
      <w:r w:rsidRPr="005078F2">
        <w:rPr>
          <w:rFonts w:ascii="Times New Roman" w:hAnsi="Times New Roman"/>
        </w:rPr>
        <w:t xml:space="preserve">. But no detailed consideration was given to the authorities concerning the scope and availability of compensation for psychiatric injury under the </w:t>
      </w:r>
      <w:r w:rsidRPr="005078F2">
        <w:rPr>
          <w:rFonts w:ascii="Times New Roman" w:hAnsi="Times New Roman"/>
          <w:i/>
          <w:iCs/>
        </w:rPr>
        <w:t>Fair Work Act</w:t>
      </w:r>
      <w:r w:rsidRPr="005078F2">
        <w:rPr>
          <w:rFonts w:ascii="Times New Roman" w:hAnsi="Times New Roman"/>
        </w:rPr>
        <w:t>, including in relation to the operation of provisions concerning adverse action,</w:t>
      </w:r>
      <w:r w:rsidRPr="005078F2">
        <w:rPr>
          <w:rStyle w:val="FootnoteReference"/>
          <w:rFonts w:ascii="Times New Roman" w:hAnsi="Times New Roman"/>
          <w:sz w:val="24"/>
        </w:rPr>
        <w:footnoteReference w:id="94"/>
      </w:r>
      <w:r w:rsidRPr="005078F2">
        <w:rPr>
          <w:rFonts w:ascii="Times New Roman" w:hAnsi="Times New Roman"/>
          <w:i/>
          <w:iCs/>
        </w:rPr>
        <w:t xml:space="preserve"> </w:t>
      </w:r>
      <w:r w:rsidRPr="005078F2">
        <w:rPr>
          <w:rFonts w:ascii="Times New Roman" w:hAnsi="Times New Roman"/>
        </w:rPr>
        <w:t xml:space="preserve">or the history and purpose of relevant provisions of the </w:t>
      </w:r>
      <w:r w:rsidRPr="005078F2">
        <w:rPr>
          <w:rFonts w:ascii="Times New Roman" w:hAnsi="Times New Roman"/>
          <w:i/>
          <w:iCs/>
        </w:rPr>
        <w:t>Fair Work Act</w:t>
      </w:r>
      <w:r w:rsidRPr="005078F2">
        <w:rPr>
          <w:rFonts w:ascii="Times New Roman" w:hAnsi="Times New Roman"/>
        </w:rPr>
        <w:t xml:space="preserve"> insofar as they relate to the proposed scope of the duty of care to provide a safe system of work. Further, in oral submissions, issues were also raised by this Court concerning the coherence of the proposed duty with </w:t>
      </w:r>
      <w:r w:rsidR="00EB53A9" w:rsidRPr="005078F2">
        <w:rPr>
          <w:rFonts w:ascii="Times New Roman" w:hAnsi="Times New Roman"/>
        </w:rPr>
        <w:t>S</w:t>
      </w:r>
      <w:r w:rsidRPr="005078F2">
        <w:rPr>
          <w:rFonts w:ascii="Times New Roman" w:hAnsi="Times New Roman"/>
        </w:rPr>
        <w:t>tate workplace health and safety regimes.</w:t>
      </w:r>
      <w:r w:rsidRPr="005078F2">
        <w:rPr>
          <w:rStyle w:val="FootnoteReference"/>
          <w:rFonts w:ascii="Times New Roman" w:hAnsi="Times New Roman"/>
          <w:sz w:val="24"/>
        </w:rPr>
        <w:footnoteReference w:id="95"/>
      </w:r>
      <w:r w:rsidR="001F10B3" w:rsidRPr="005078F2">
        <w:rPr>
          <w:rFonts w:ascii="Times New Roman" w:hAnsi="Times New Roman"/>
        </w:rPr>
        <w:t xml:space="preserve"> There was also little consideration given to whether the alleged duty of care was coherent with the employer's contractual power to dismiss the employee. </w:t>
      </w:r>
    </w:p>
    <w:p w14:paraId="3887A66E" w14:textId="77777777" w:rsidR="004830B5" w:rsidRPr="005078F2"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lastRenderedPageBreak/>
        <w:tab/>
        <w:t xml:space="preserve">In the absence of comprehensive submissions on these issues of coherence, and in circumstances in which it is unnecessary on this appeal to consider the scope of an employer's duty to provide a safe system of work, the issues raised by this ground of appeal need not be further addressed.      </w:t>
      </w:r>
    </w:p>
    <w:p w14:paraId="47088E5F" w14:textId="77777777" w:rsidR="004830B5" w:rsidRPr="005078F2" w:rsidRDefault="004830B5" w:rsidP="005078F2">
      <w:pPr>
        <w:pStyle w:val="HeadingL1"/>
        <w:spacing w:after="260" w:line="280" w:lineRule="exact"/>
        <w:ind w:right="0"/>
        <w:jc w:val="both"/>
        <w:rPr>
          <w:rFonts w:ascii="Times New Roman" w:hAnsi="Times New Roman"/>
        </w:rPr>
      </w:pPr>
      <w:r w:rsidRPr="005078F2">
        <w:rPr>
          <w:rFonts w:ascii="Times New Roman" w:hAnsi="Times New Roman"/>
        </w:rPr>
        <w:t>Conclusion</w:t>
      </w:r>
    </w:p>
    <w:p w14:paraId="554EE5D0" w14:textId="77777777" w:rsidR="004D7330" w:rsidRDefault="004830B5" w:rsidP="005078F2">
      <w:pPr>
        <w:pStyle w:val="FixListStyle"/>
        <w:spacing w:after="260" w:line="280" w:lineRule="exact"/>
        <w:ind w:right="0"/>
        <w:jc w:val="both"/>
        <w:rPr>
          <w:rFonts w:ascii="Times New Roman" w:hAnsi="Times New Roman"/>
        </w:rPr>
      </w:pPr>
      <w:r w:rsidRPr="005078F2">
        <w:rPr>
          <w:rFonts w:ascii="Times New Roman" w:hAnsi="Times New Roman"/>
        </w:rPr>
        <w:tab/>
        <w:t xml:space="preserve">The appeal should be allowed with costs. Orders 2 to 6 of the orders of the Court of Appeal made on 28 November 2023 should be set aside and in their </w:t>
      </w:r>
      <w:proofErr w:type="gramStart"/>
      <w:r w:rsidRPr="005078F2">
        <w:rPr>
          <w:rFonts w:ascii="Times New Roman" w:hAnsi="Times New Roman"/>
        </w:rPr>
        <w:t>place</w:t>
      </w:r>
      <w:proofErr w:type="gramEnd"/>
      <w:r w:rsidRPr="005078F2">
        <w:rPr>
          <w:rFonts w:ascii="Times New Roman" w:hAnsi="Times New Roman"/>
        </w:rPr>
        <w:t xml:space="preserve"> it should be ordered that the appeal to that Court be dismissed with costs. </w:t>
      </w:r>
    </w:p>
    <w:p w14:paraId="1BD7512F" w14:textId="77777777" w:rsidR="004D7330" w:rsidRDefault="004D7330" w:rsidP="005078F2">
      <w:pPr>
        <w:pStyle w:val="FixListStyle"/>
        <w:spacing w:after="260" w:line="280" w:lineRule="exact"/>
        <w:ind w:right="0"/>
        <w:jc w:val="both"/>
        <w:rPr>
          <w:rFonts w:ascii="Times New Roman" w:hAnsi="Times New Roman"/>
        </w:rPr>
        <w:sectPr w:rsidR="004D7330" w:rsidSect="00CF785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A2ACDE1" w14:textId="77777777" w:rsidR="004D7330" w:rsidRPr="00467986" w:rsidRDefault="004D7330" w:rsidP="00467986">
      <w:pPr>
        <w:pStyle w:val="FixListStyle"/>
        <w:tabs>
          <w:tab w:val="clear" w:pos="720"/>
          <w:tab w:val="left" w:pos="0"/>
        </w:tabs>
        <w:spacing w:after="260" w:line="280" w:lineRule="exact"/>
        <w:ind w:right="0"/>
        <w:jc w:val="both"/>
        <w:rPr>
          <w:rFonts w:ascii="Times New Roman" w:hAnsi="Times New Roman"/>
        </w:rPr>
      </w:pPr>
      <w:r w:rsidRPr="00467986">
        <w:rPr>
          <w:rFonts w:ascii="Times New Roman" w:hAnsi="Times New Roman"/>
        </w:rPr>
        <w:lastRenderedPageBreak/>
        <w:t xml:space="preserve">STEWARD J.   Save in relation to two issues, which have led me to conclude that this appeal should be dismissed, I respectfully agree with the reasons of Gageler CJ, Gordon, Edelman, </w:t>
      </w:r>
      <w:proofErr w:type="gramStart"/>
      <w:r w:rsidRPr="00467986">
        <w:rPr>
          <w:rFonts w:ascii="Times New Roman" w:hAnsi="Times New Roman"/>
        </w:rPr>
        <w:t>Gleeson</w:t>
      </w:r>
      <w:proofErr w:type="gramEnd"/>
      <w:r w:rsidRPr="00467986">
        <w:rPr>
          <w:rFonts w:ascii="Times New Roman" w:hAnsi="Times New Roman"/>
        </w:rPr>
        <w:t xml:space="preserve"> and Beech-Jones JJ, and I gratefully adopt their description of the relevant facts and the curial history of this appeal.</w:t>
      </w:r>
    </w:p>
    <w:p w14:paraId="67290F12" w14:textId="77777777" w:rsidR="004D7330" w:rsidRPr="00467986" w:rsidRDefault="004D7330" w:rsidP="00467986">
      <w:pPr>
        <w:pStyle w:val="HeadingL1"/>
        <w:spacing w:after="260" w:line="280" w:lineRule="exact"/>
        <w:ind w:right="0"/>
        <w:jc w:val="both"/>
        <w:rPr>
          <w:rFonts w:ascii="Times New Roman" w:hAnsi="Times New Roman"/>
        </w:rPr>
      </w:pPr>
      <w:r w:rsidRPr="00467986">
        <w:rPr>
          <w:rFonts w:ascii="Times New Roman" w:hAnsi="Times New Roman"/>
        </w:rPr>
        <w:t>Remoteness</w:t>
      </w:r>
    </w:p>
    <w:p w14:paraId="2D3419AE"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I respectfully differ with Gageler CJ, Gordon, Edelman, </w:t>
      </w:r>
      <w:proofErr w:type="gramStart"/>
      <w:r w:rsidRPr="00467986">
        <w:rPr>
          <w:rFonts w:ascii="Times New Roman" w:hAnsi="Times New Roman"/>
        </w:rPr>
        <w:t>Gleeson</w:t>
      </w:r>
      <w:proofErr w:type="gramEnd"/>
      <w:r w:rsidRPr="00467986">
        <w:rPr>
          <w:rFonts w:ascii="Times New Roman" w:hAnsi="Times New Roman"/>
        </w:rPr>
        <w:t xml:space="preserve"> and Beech-Jones JJ in relation to the application of the principles of remoteness of damage in contract articulated by their Honours to the facts here – remoteness being itself a question of fact.</w:t>
      </w:r>
      <w:r w:rsidRPr="00467986">
        <w:rPr>
          <w:rStyle w:val="FootnoteReference"/>
          <w:rFonts w:ascii="Times New Roman" w:hAnsi="Times New Roman"/>
          <w:sz w:val="24"/>
        </w:rPr>
        <w:footnoteReference w:id="96"/>
      </w:r>
    </w:p>
    <w:p w14:paraId="42C9F084"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A useful starting point is to remember what Walsh J observed in </w:t>
      </w:r>
      <w:r w:rsidRPr="00467986">
        <w:rPr>
          <w:rFonts w:ascii="Times New Roman" w:hAnsi="Times New Roman"/>
          <w:i/>
          <w:iCs/>
        </w:rPr>
        <w:t>Wenham v Ella</w:t>
      </w:r>
      <w:r w:rsidRPr="00467986">
        <w:rPr>
          <w:rFonts w:ascii="Times New Roman" w:hAnsi="Times New Roman"/>
        </w:rPr>
        <w:t>: the rules concerning remoteness are not "rigid" but are "prima facie rules".</w:t>
      </w:r>
      <w:r w:rsidRPr="00467986">
        <w:rPr>
          <w:rStyle w:val="FootnoteReference"/>
          <w:rFonts w:ascii="Times New Roman" w:hAnsi="Times New Roman"/>
          <w:sz w:val="24"/>
        </w:rPr>
        <w:footnoteReference w:id="97"/>
      </w:r>
      <w:r w:rsidRPr="00467986">
        <w:rPr>
          <w:rFonts w:ascii="Times New Roman" w:hAnsi="Times New Roman"/>
        </w:rPr>
        <w:t xml:space="preserve"> Those rules:</w:t>
      </w:r>
      <w:r w:rsidRPr="00467986">
        <w:rPr>
          <w:rStyle w:val="FootnoteReference"/>
          <w:rFonts w:ascii="Times New Roman" w:hAnsi="Times New Roman"/>
          <w:sz w:val="24"/>
        </w:rPr>
        <w:footnoteReference w:id="98"/>
      </w:r>
    </w:p>
    <w:p w14:paraId="581CDCA8" w14:textId="77777777" w:rsidR="004D7330" w:rsidRDefault="004D7330" w:rsidP="00467986">
      <w:pPr>
        <w:pStyle w:val="LeftrightafterHC"/>
        <w:spacing w:before="0" w:after="260" w:line="280" w:lineRule="exact"/>
        <w:ind w:right="0"/>
        <w:jc w:val="both"/>
        <w:rPr>
          <w:rFonts w:ascii="Times New Roman" w:hAnsi="Times New Roman"/>
        </w:rPr>
      </w:pPr>
      <w:r w:rsidRPr="00467986">
        <w:rPr>
          <w:rFonts w:ascii="Times New Roman" w:hAnsi="Times New Roman"/>
        </w:rPr>
        <w:t>"</w:t>
      </w:r>
      <w:proofErr w:type="gramStart"/>
      <w:r w:rsidRPr="00467986">
        <w:rPr>
          <w:rFonts w:ascii="Times New Roman" w:hAnsi="Times New Roman"/>
        </w:rPr>
        <w:t>may</w:t>
      </w:r>
      <w:proofErr w:type="gramEnd"/>
      <w:r w:rsidRPr="00467986">
        <w:rPr>
          <w:rFonts w:ascii="Times New Roman" w:hAnsi="Times New Roman"/>
        </w:rPr>
        <w:t xml:space="preserve"> be displaced or modified whenever it is necessary to do so in order to achieve a result which provides reasonable compensation for a breach of contract without imposing a liability upon the other party exceeding that which he could fairly be regarded as having contemplated and been willing to accept."</w:t>
      </w:r>
    </w:p>
    <w:p w14:paraId="6649F7AA"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Of fundamental importance is the observation made by Gageler CJ, Gordon, Edelman, </w:t>
      </w:r>
      <w:proofErr w:type="gramStart"/>
      <w:r w:rsidRPr="00467986">
        <w:rPr>
          <w:rFonts w:ascii="Times New Roman" w:hAnsi="Times New Roman"/>
        </w:rPr>
        <w:t>Gleeson</w:t>
      </w:r>
      <w:proofErr w:type="gramEnd"/>
      <w:r w:rsidRPr="00467986">
        <w:rPr>
          <w:rFonts w:ascii="Times New Roman" w:hAnsi="Times New Roman"/>
        </w:rPr>
        <w:t xml:space="preserve"> and Beech-Jones JJ that the classification of the subject matter of damages, including the level of generality with which the damage is described, is critical to the issue of remoteness.</w:t>
      </w:r>
      <w:r w:rsidRPr="00467986">
        <w:rPr>
          <w:rStyle w:val="FootnoteReference"/>
          <w:rFonts w:ascii="Times New Roman" w:hAnsi="Times New Roman"/>
          <w:sz w:val="24"/>
        </w:rPr>
        <w:footnoteReference w:id="99"/>
      </w:r>
      <w:r w:rsidRPr="00467986">
        <w:rPr>
          <w:rFonts w:ascii="Times New Roman" w:hAnsi="Times New Roman"/>
        </w:rPr>
        <w:t xml:space="preserve"> Parties are more likely to have in contemplation broadly characterised categories of damage than categories of damage that are more precisely confined. As McHugh JA observed in </w:t>
      </w:r>
      <w:r w:rsidRPr="00467986">
        <w:rPr>
          <w:rFonts w:ascii="Times New Roman" w:hAnsi="Times New Roman"/>
          <w:i/>
          <w:iCs/>
        </w:rPr>
        <w:t>Alexander v Cambridge Credit Corporation Ltd</w:t>
      </w:r>
      <w:r w:rsidRPr="00467986">
        <w:rPr>
          <w:rFonts w:ascii="Times New Roman" w:hAnsi="Times New Roman"/>
        </w:rPr>
        <w:t>,</w:t>
      </w:r>
      <w:r w:rsidRPr="00467986">
        <w:rPr>
          <w:rStyle w:val="FootnoteReference"/>
          <w:rFonts w:ascii="Times New Roman" w:hAnsi="Times New Roman"/>
          <w:sz w:val="24"/>
        </w:rPr>
        <w:footnoteReference w:id="100"/>
      </w:r>
      <w:r w:rsidRPr="00467986">
        <w:rPr>
          <w:rFonts w:ascii="Times New Roman" w:hAnsi="Times New Roman"/>
        </w:rPr>
        <w:t xml:space="preserve"> a case cited by Gageler CJ, Gordon, Edelman, </w:t>
      </w:r>
      <w:proofErr w:type="gramStart"/>
      <w:r w:rsidRPr="00467986">
        <w:rPr>
          <w:rFonts w:ascii="Times New Roman" w:hAnsi="Times New Roman"/>
        </w:rPr>
        <w:t>Gleeson</w:t>
      </w:r>
      <w:proofErr w:type="gramEnd"/>
      <w:r w:rsidRPr="00467986">
        <w:rPr>
          <w:rFonts w:ascii="Times New Roman" w:hAnsi="Times New Roman"/>
        </w:rPr>
        <w:t xml:space="preserve"> and Beech-Jones JJ:</w:t>
      </w:r>
      <w:r w:rsidRPr="00467986">
        <w:rPr>
          <w:rStyle w:val="FootnoteReference"/>
          <w:rFonts w:ascii="Times New Roman" w:hAnsi="Times New Roman"/>
          <w:sz w:val="24"/>
        </w:rPr>
        <w:footnoteReference w:id="101"/>
      </w:r>
    </w:p>
    <w:p w14:paraId="3EAF1E68" w14:textId="77777777" w:rsidR="004D7330" w:rsidRDefault="004D7330" w:rsidP="00467986">
      <w:pPr>
        <w:pStyle w:val="LRIndentafterHC"/>
        <w:spacing w:before="0" w:after="260" w:line="280" w:lineRule="exact"/>
        <w:ind w:right="0"/>
        <w:jc w:val="both"/>
        <w:rPr>
          <w:rFonts w:ascii="Times New Roman" w:hAnsi="Times New Roman"/>
        </w:rPr>
      </w:pPr>
      <w:r w:rsidRPr="00467986">
        <w:rPr>
          <w:rFonts w:ascii="Times New Roman" w:hAnsi="Times New Roman"/>
        </w:rPr>
        <w:t xml:space="preserve">"The most difficult question in determining the relevant kind of damage concerns the level of classification of the damage which the parties </w:t>
      </w:r>
      <w:r w:rsidRPr="00467986">
        <w:rPr>
          <w:rFonts w:ascii="Times New Roman" w:hAnsi="Times New Roman"/>
        </w:rPr>
        <w:lastRenderedPageBreak/>
        <w:t>must have contemplated. Clearly the level must not be so high that the parties are required to contemplate the very loss in question or the precise manner of its occurrence. Nor must it be so low that any loss or damage, no matter how unusual in nature or occurrence, would fall within the classification."</w:t>
      </w:r>
    </w:p>
    <w:p w14:paraId="5F2E59F7"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So, a middle course must be taken. But where that leads </w:t>
      </w:r>
      <w:proofErr w:type="gramStart"/>
      <w:r w:rsidRPr="00467986">
        <w:rPr>
          <w:rFonts w:ascii="Times New Roman" w:hAnsi="Times New Roman"/>
        </w:rPr>
        <w:t>in a given</w:t>
      </w:r>
      <w:proofErr w:type="gramEnd"/>
      <w:r w:rsidRPr="00467986">
        <w:rPr>
          <w:rFonts w:ascii="Times New Roman" w:hAnsi="Times New Roman"/>
        </w:rPr>
        <w:t xml:space="preserve"> case can give rise to different conclusions, reasonably held. Here, Gageler CJ, Gordon, Edelman, </w:t>
      </w:r>
      <w:proofErr w:type="gramStart"/>
      <w:r w:rsidRPr="00467986">
        <w:rPr>
          <w:rFonts w:ascii="Times New Roman" w:hAnsi="Times New Roman"/>
        </w:rPr>
        <w:t>Gleeson</w:t>
      </w:r>
      <w:proofErr w:type="gramEnd"/>
      <w:r w:rsidRPr="00467986">
        <w:rPr>
          <w:rFonts w:ascii="Times New Roman" w:hAnsi="Times New Roman"/>
        </w:rPr>
        <w:t xml:space="preserve"> and Beech-Jones JJ classify the relevant type of damage as being "psychiatric injury".</w:t>
      </w:r>
      <w:r w:rsidRPr="00467986">
        <w:rPr>
          <w:rStyle w:val="FootnoteReference"/>
          <w:rFonts w:ascii="Times New Roman" w:hAnsi="Times New Roman"/>
          <w:sz w:val="24"/>
        </w:rPr>
        <w:footnoteReference w:id="102"/>
      </w:r>
      <w:r w:rsidRPr="00467986">
        <w:rPr>
          <w:rFonts w:ascii="Times New Roman" w:hAnsi="Times New Roman"/>
        </w:rPr>
        <w:t xml:space="preserve"> With very great respect, that is too broad, in the same way that the classification of "physical injury" would be too broad. The sheer number of different kinds of psychiatric injury that might be suffered – for example, from mild depression to acute schizophrenia – justifies its rejection as an appropriate classification of damage, both generally and in the circumstances here, for the test of remoteness. </w:t>
      </w:r>
    </w:p>
    <w:p w14:paraId="103E3EF0"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In </w:t>
      </w:r>
      <w:r w:rsidRPr="00467986">
        <w:rPr>
          <w:rFonts w:ascii="Times New Roman" w:hAnsi="Times New Roman"/>
          <w:i/>
          <w:iCs/>
        </w:rPr>
        <w:t>Cambridge Credit Corporation</w:t>
      </w:r>
      <w:r w:rsidRPr="00467986">
        <w:rPr>
          <w:rFonts w:ascii="Times New Roman" w:hAnsi="Times New Roman"/>
        </w:rPr>
        <w:t>, a case about, amongst other things, the issue of remoteness in contract law, McHugh JA referred to</w:t>
      </w:r>
      <w:r w:rsidRPr="00467986">
        <w:rPr>
          <w:rStyle w:val="FootnoteReference"/>
          <w:rFonts w:ascii="Times New Roman" w:hAnsi="Times New Roman"/>
          <w:sz w:val="24"/>
        </w:rPr>
        <w:footnoteReference w:id="103"/>
      </w:r>
      <w:r w:rsidRPr="00467986">
        <w:rPr>
          <w:rFonts w:ascii="Times New Roman" w:hAnsi="Times New Roman"/>
        </w:rPr>
        <w:t xml:space="preserve"> an earlier decision of the Court of Appeal of the Supreme Court of New South Wales which supports the foregoing conclusion: it is the decision in </w:t>
      </w:r>
      <w:r w:rsidRPr="00467986">
        <w:rPr>
          <w:rFonts w:ascii="Times New Roman" w:hAnsi="Times New Roman"/>
          <w:i/>
          <w:iCs/>
        </w:rPr>
        <w:t>Rowe v McCartney</w:t>
      </w:r>
      <w:r w:rsidRPr="00467986">
        <w:rPr>
          <w:rFonts w:ascii="Times New Roman" w:hAnsi="Times New Roman"/>
        </w:rPr>
        <w:t>.</w:t>
      </w:r>
      <w:r w:rsidRPr="00467986">
        <w:rPr>
          <w:rStyle w:val="FootnoteReference"/>
          <w:rFonts w:ascii="Times New Roman" w:hAnsi="Times New Roman"/>
          <w:sz w:val="24"/>
        </w:rPr>
        <w:footnoteReference w:id="104"/>
      </w:r>
      <w:r w:rsidRPr="00467986">
        <w:rPr>
          <w:rFonts w:ascii="Times New Roman" w:hAnsi="Times New Roman"/>
        </w:rPr>
        <w:t xml:space="preserve"> Whilst this was a negligence case, McHugh JA referred to it when considering the issue of remoteness as addressing a "similar problem".</w:t>
      </w:r>
      <w:r w:rsidRPr="00467986">
        <w:rPr>
          <w:rStyle w:val="FootnoteReference"/>
          <w:rFonts w:ascii="Times New Roman" w:hAnsi="Times New Roman"/>
          <w:sz w:val="24"/>
        </w:rPr>
        <w:footnoteReference w:id="105"/>
      </w:r>
      <w:r w:rsidRPr="00467986">
        <w:rPr>
          <w:rFonts w:ascii="Times New Roman" w:hAnsi="Times New Roman"/>
        </w:rPr>
        <w:t xml:space="preserve"> In </w:t>
      </w:r>
      <w:r w:rsidRPr="00467986">
        <w:rPr>
          <w:rFonts w:ascii="Times New Roman" w:hAnsi="Times New Roman"/>
          <w:i/>
          <w:iCs/>
        </w:rPr>
        <w:t>Rowe</w:t>
      </w:r>
      <w:r w:rsidRPr="00467986">
        <w:rPr>
          <w:rFonts w:ascii="Times New Roman" w:hAnsi="Times New Roman"/>
        </w:rPr>
        <w:t>, an analogous issue arose for consideration concerning the reasonable foreseeability of a psychiatric injury. In that case, the owner of a car reluctantly permitted her friend to be its driver. The driver crashed the car. The owner recovered damages from the driver for her resulting physical injuries. However, she did not recover damages for loss arising from a "depressive neurosis" caused by feelings of guilt in letting the friend drive the car. In dissent, Glass JA decided that it was sufficient to ask whether it was reasonably foreseeable that "mental disturbance of some kind" might be a possible outcome of careless driving.</w:t>
      </w:r>
      <w:r w:rsidRPr="00467986">
        <w:rPr>
          <w:rStyle w:val="FootnoteReference"/>
          <w:rFonts w:ascii="Times New Roman" w:hAnsi="Times New Roman"/>
          <w:sz w:val="24"/>
        </w:rPr>
        <w:footnoteReference w:id="106"/>
      </w:r>
      <w:r w:rsidRPr="00467986">
        <w:rPr>
          <w:rFonts w:ascii="Times New Roman" w:hAnsi="Times New Roman"/>
        </w:rPr>
        <w:t xml:space="preserve"> Samuels JA, with whom Moffitt P agreed, in a passage not concerned with the issue of causation, considered that this category of injury was too wide. His Honour observed:</w:t>
      </w:r>
      <w:r w:rsidRPr="00467986">
        <w:rPr>
          <w:rStyle w:val="FootnoteReference"/>
          <w:rFonts w:ascii="Times New Roman" w:hAnsi="Times New Roman"/>
          <w:sz w:val="24"/>
        </w:rPr>
        <w:footnoteReference w:id="107"/>
      </w:r>
    </w:p>
    <w:p w14:paraId="3F01275F" w14:textId="77777777" w:rsidR="004D7330" w:rsidRDefault="004D7330" w:rsidP="00467986">
      <w:pPr>
        <w:pStyle w:val="LeftrightafterHC"/>
        <w:spacing w:before="0" w:after="260" w:line="280" w:lineRule="exact"/>
        <w:ind w:right="0"/>
        <w:jc w:val="both"/>
        <w:rPr>
          <w:rFonts w:ascii="Times New Roman" w:hAnsi="Times New Roman"/>
        </w:rPr>
      </w:pPr>
      <w:r w:rsidRPr="00467986">
        <w:rPr>
          <w:rFonts w:ascii="Times New Roman" w:hAnsi="Times New Roman"/>
        </w:rPr>
        <w:lastRenderedPageBreak/>
        <w:t>"Granted that the harm suffered might be designated as mental illness and that mental illness was foreseeable, I take the view that, in this case, it is necessary and legitimate to penetrate the categories more closely. The plaintiff's agreement to let the defendant drive was a relevant cause of the harm in fact suffered, but was, or would have been, causally irrelevant to the mental damage which the defendant ought to have foreseen. The harm suffered was, in my opinion, of an entirely different kind from that to which the defendant ought reasonably to have had regard as a likely consequence of his negligence."</w:t>
      </w:r>
    </w:p>
    <w:p w14:paraId="2A504B7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The same approach should be applied here. I would classify the type of harm which needed to be in the contemplation of the parties in 2006, when the employment contract was entered into, as being "</w:t>
      </w:r>
      <w:r w:rsidRPr="00467986">
        <w:rPr>
          <w:rFonts w:ascii="Times New Roman" w:hAnsi="Times New Roman"/>
          <w:i/>
          <w:iCs/>
        </w:rPr>
        <w:t>serious</w:t>
      </w:r>
      <w:r w:rsidRPr="00467986">
        <w:rPr>
          <w:rFonts w:ascii="Times New Roman" w:hAnsi="Times New Roman"/>
        </w:rPr>
        <w:t xml:space="preserve"> psychiatric injury" as distinct from merely "psychiatric injury". Given that in 2006 </w:t>
      </w:r>
      <w:r w:rsidRPr="00467986">
        <w:rPr>
          <w:rFonts w:ascii="Times New Roman" w:hAnsi="Times New Roman"/>
          <w:color w:val="111111"/>
          <w:shd w:val="clear" w:color="auto" w:fill="FFFFFF"/>
        </w:rPr>
        <w:t>–</w:t>
      </w:r>
      <w:r w:rsidRPr="00467986">
        <w:rPr>
          <w:rFonts w:ascii="Times New Roman" w:hAnsi="Times New Roman"/>
        </w:rPr>
        <w:t xml:space="preserve"> and, as it happens, thereafter </w:t>
      </w:r>
      <w:r w:rsidRPr="00467986">
        <w:rPr>
          <w:rFonts w:ascii="Times New Roman" w:hAnsi="Times New Roman"/>
          <w:color w:val="111111"/>
          <w:shd w:val="clear" w:color="auto" w:fill="FFFFFF"/>
        </w:rPr>
        <w:t>–</w:t>
      </w:r>
      <w:r w:rsidRPr="00467986">
        <w:rPr>
          <w:rFonts w:ascii="Times New Roman" w:hAnsi="Times New Roman"/>
        </w:rPr>
        <w:t xml:space="preserve"> the respondent had no knowledge of any kind concerning the mental health of the appellant, and could not reasonably have acquired such knowledge, it cannot be said that the occurrence of a serious psychiatric injury, arising from the manner of terminating the appellant's employment, could have been considered </w:t>
      </w:r>
      <w:r w:rsidRPr="00467986">
        <w:rPr>
          <w:rFonts w:ascii="Times New Roman" w:hAnsi="Times New Roman"/>
          <w:i/>
          <w:iCs/>
        </w:rPr>
        <w:t>in 2006</w:t>
      </w:r>
      <w:r w:rsidRPr="00467986">
        <w:rPr>
          <w:rFonts w:ascii="Times New Roman" w:hAnsi="Times New Roman"/>
        </w:rPr>
        <w:t xml:space="preserve"> to be a "serious possibility" or "a real danger", to use some of the various expressions used in this area of law. The appellant's mental health was a "special circumstance", about which the respondent must have known before or at the time of entry into of the contract of employment, </w:t>
      </w:r>
      <w:proofErr w:type="gramStart"/>
      <w:r w:rsidRPr="00467986">
        <w:rPr>
          <w:rFonts w:ascii="Times New Roman" w:hAnsi="Times New Roman"/>
        </w:rPr>
        <w:t>in order for</w:t>
      </w:r>
      <w:proofErr w:type="gramEnd"/>
      <w:r w:rsidRPr="00467986">
        <w:rPr>
          <w:rFonts w:ascii="Times New Roman" w:hAnsi="Times New Roman"/>
        </w:rPr>
        <w:t xml:space="preserve"> the damage suffered by the appellant not to be too remote.</w:t>
      </w:r>
      <w:r w:rsidRPr="00467986">
        <w:rPr>
          <w:rStyle w:val="FootnoteReference"/>
          <w:rFonts w:ascii="Times New Roman" w:hAnsi="Times New Roman"/>
          <w:sz w:val="24"/>
        </w:rPr>
        <w:footnoteReference w:id="108"/>
      </w:r>
    </w:p>
    <w:p w14:paraId="656BF9E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The decision of the House of Lords in </w:t>
      </w:r>
      <w:r w:rsidRPr="00467986">
        <w:rPr>
          <w:rFonts w:ascii="Times New Roman" w:hAnsi="Times New Roman"/>
          <w:i/>
          <w:iCs/>
        </w:rPr>
        <w:t>Johnson v Unisys Ltd</w:t>
      </w:r>
      <w:r w:rsidRPr="00467986">
        <w:rPr>
          <w:rStyle w:val="FootnoteReference"/>
          <w:rFonts w:ascii="Times New Roman" w:hAnsi="Times New Roman"/>
          <w:sz w:val="24"/>
        </w:rPr>
        <w:footnoteReference w:id="109"/>
      </w:r>
      <w:r w:rsidRPr="00467986">
        <w:rPr>
          <w:rFonts w:ascii="Times New Roman" w:hAnsi="Times New Roman"/>
        </w:rPr>
        <w:t xml:space="preserve"> supports the foregoing conclusion. In that case, the plaintiff sued his former employer for wrongful dismissal, claiming that he had consequently suffered a mental breakdown. His employer had been aware over the years that the plaintiff suffered from work-related stress, and that the plaintiff was psychologically vulnerable. The plaintiff alleged that his employer had breached an implied term of his contract of employment requiring the employer to maintain trust and confidence between the parties.</w:t>
      </w:r>
      <w:r w:rsidRPr="00467986">
        <w:rPr>
          <w:rStyle w:val="FootnoteReference"/>
          <w:rFonts w:ascii="Times New Roman" w:hAnsi="Times New Roman"/>
          <w:sz w:val="24"/>
        </w:rPr>
        <w:footnoteReference w:id="110"/>
      </w:r>
      <w:r w:rsidRPr="00467986">
        <w:rPr>
          <w:rFonts w:ascii="Times New Roman" w:hAnsi="Times New Roman"/>
        </w:rPr>
        <w:t xml:space="preserve"> The plaintiff claimed that he had thereby suffered loss and damage. At first instance, the plaintiff's claim was struck out on the basis that it did not disclose a reasonable cause of action. An appeal to the House of Lords was dismissed.</w:t>
      </w:r>
    </w:p>
    <w:p w14:paraId="7A5F25C6"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Only one Law Lord expressly addressed the question of remoteness. Lord Steyn held that "there [was] no realistic prospect that the employee" would </w:t>
      </w:r>
      <w:r w:rsidRPr="00467986">
        <w:rPr>
          <w:rFonts w:ascii="Times New Roman" w:hAnsi="Times New Roman"/>
        </w:rPr>
        <w:lastRenderedPageBreak/>
        <w:t>be able to demonstrate that his loss was not too remote.</w:t>
      </w:r>
      <w:r w:rsidRPr="00467986">
        <w:rPr>
          <w:rStyle w:val="FootnoteReference"/>
          <w:rFonts w:ascii="Times New Roman" w:hAnsi="Times New Roman"/>
          <w:sz w:val="24"/>
        </w:rPr>
        <w:footnoteReference w:id="111"/>
      </w:r>
      <w:r w:rsidRPr="00467986">
        <w:rPr>
          <w:rFonts w:ascii="Times New Roman" w:hAnsi="Times New Roman"/>
        </w:rPr>
        <w:t xml:space="preserve"> His Lordship agreed with the reasons below of Lord Woolf MR in the Court of Appeal for England and Wales. In those reasons Lord Woolf MR said:</w:t>
      </w:r>
      <w:r w:rsidRPr="00467986">
        <w:rPr>
          <w:rStyle w:val="FootnoteReference"/>
          <w:rFonts w:ascii="Times New Roman" w:hAnsi="Times New Roman"/>
          <w:sz w:val="24"/>
        </w:rPr>
        <w:footnoteReference w:id="112"/>
      </w:r>
    </w:p>
    <w:p w14:paraId="2F391DBC" w14:textId="77777777" w:rsidR="004D7330" w:rsidRDefault="004D7330" w:rsidP="00467986">
      <w:pPr>
        <w:pStyle w:val="LeftrightafterHC"/>
        <w:spacing w:before="0" w:after="260" w:line="280" w:lineRule="exact"/>
        <w:ind w:right="0"/>
        <w:jc w:val="both"/>
        <w:rPr>
          <w:rFonts w:ascii="Times New Roman" w:hAnsi="Times New Roman"/>
        </w:rPr>
      </w:pPr>
      <w:r w:rsidRPr="00467986">
        <w:rPr>
          <w:rFonts w:ascii="Times New Roman" w:hAnsi="Times New Roman"/>
        </w:rPr>
        <w:t>"I would regard the prospects of the plaintiff establishing that the loss which he claims is not too remote, both in contract and tort, as being unreal. If there had not been the history of psychological problems the damages (in excess of £11,000) claimed would clearly be too remote."</w:t>
      </w:r>
    </w:p>
    <w:p w14:paraId="3D367210"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The decision of the Full Court of the Federal Court of Australia in </w:t>
      </w:r>
      <w:r w:rsidRPr="00467986">
        <w:rPr>
          <w:rFonts w:ascii="Times New Roman" w:hAnsi="Times New Roman"/>
          <w:i/>
          <w:iCs/>
        </w:rPr>
        <w:t xml:space="preserve">Goldman Sachs </w:t>
      </w:r>
      <w:proofErr w:type="spellStart"/>
      <w:r w:rsidRPr="00467986">
        <w:rPr>
          <w:rFonts w:ascii="Times New Roman" w:hAnsi="Times New Roman"/>
          <w:i/>
          <w:iCs/>
        </w:rPr>
        <w:t>JBWere</w:t>
      </w:r>
      <w:proofErr w:type="spellEnd"/>
      <w:r w:rsidRPr="00467986">
        <w:rPr>
          <w:rFonts w:ascii="Times New Roman" w:hAnsi="Times New Roman"/>
          <w:i/>
          <w:iCs/>
        </w:rPr>
        <w:t xml:space="preserve"> Services Pty Ltd v </w:t>
      </w:r>
      <w:proofErr w:type="spellStart"/>
      <w:r w:rsidRPr="00467986">
        <w:rPr>
          <w:rFonts w:ascii="Times New Roman" w:hAnsi="Times New Roman"/>
          <w:i/>
          <w:iCs/>
        </w:rPr>
        <w:t>Nikolich</w:t>
      </w:r>
      <w:proofErr w:type="spellEnd"/>
      <w:r w:rsidRPr="00467986">
        <w:rPr>
          <w:rStyle w:val="FootnoteReference"/>
          <w:rFonts w:ascii="Times New Roman" w:hAnsi="Times New Roman"/>
          <w:sz w:val="24"/>
        </w:rPr>
        <w:footnoteReference w:id="113"/>
      </w:r>
      <w:r w:rsidRPr="00467986">
        <w:rPr>
          <w:rFonts w:ascii="Times New Roman" w:hAnsi="Times New Roman"/>
        </w:rPr>
        <w:t xml:space="preserve"> compels no contrary conclusion. In that case, an employee successfully sued his employer for loss and damage arising from breach of his employment contract. The loss and damage </w:t>
      </w:r>
      <w:proofErr w:type="gramStart"/>
      <w:r w:rsidRPr="00467986">
        <w:rPr>
          <w:rFonts w:ascii="Times New Roman" w:hAnsi="Times New Roman"/>
        </w:rPr>
        <w:t>was</w:t>
      </w:r>
      <w:proofErr w:type="gramEnd"/>
      <w:r w:rsidRPr="00467986">
        <w:rPr>
          <w:rFonts w:ascii="Times New Roman" w:hAnsi="Times New Roman"/>
        </w:rPr>
        <w:t xml:space="preserve"> psychiatric injury. Black CJ, with whom Marshall J agreed, found no error in the primary judge's reasoning on the issue of remoteness,</w:t>
      </w:r>
      <w:r w:rsidRPr="00467986">
        <w:rPr>
          <w:rStyle w:val="FootnoteReference"/>
          <w:rFonts w:ascii="Times New Roman" w:hAnsi="Times New Roman"/>
          <w:sz w:val="24"/>
        </w:rPr>
        <w:footnoteReference w:id="114"/>
      </w:r>
      <w:r w:rsidRPr="00467986">
        <w:rPr>
          <w:rFonts w:ascii="Times New Roman" w:hAnsi="Times New Roman"/>
        </w:rPr>
        <w:t xml:space="preserve"> which was in these terms:</w:t>
      </w:r>
      <w:r w:rsidRPr="00467986">
        <w:rPr>
          <w:rStyle w:val="FootnoteReference"/>
          <w:rFonts w:ascii="Times New Roman" w:hAnsi="Times New Roman"/>
          <w:sz w:val="24"/>
        </w:rPr>
        <w:footnoteReference w:id="115"/>
      </w:r>
    </w:p>
    <w:p w14:paraId="6CC2B590" w14:textId="77777777" w:rsidR="004D7330" w:rsidRDefault="004D7330" w:rsidP="00467986">
      <w:pPr>
        <w:pStyle w:val="LeftrightafterHC"/>
        <w:spacing w:before="0" w:after="260" w:line="280" w:lineRule="exact"/>
        <w:ind w:right="0"/>
        <w:jc w:val="both"/>
        <w:rPr>
          <w:rFonts w:ascii="Times New Roman" w:hAnsi="Times New Roman"/>
        </w:rPr>
      </w:pPr>
      <w:r w:rsidRPr="00467986">
        <w:rPr>
          <w:rFonts w:ascii="Times New Roman" w:hAnsi="Times New Roman"/>
        </w:rPr>
        <w:t xml:space="preserve">"It must be taken to have been within the contemplation of the parties that, if the obligations were not fulfilled, the particular employee to whom the obligations were owed might become upset, stressed and disturbed. It is notorious that stress and disturbance of mind may lead to a psychological disability. It may be unusual for disturbance of mind to lead to a psychological condition as severe as that suffered by Mr </w:t>
      </w:r>
      <w:proofErr w:type="spellStart"/>
      <w:r w:rsidRPr="00467986">
        <w:rPr>
          <w:rFonts w:ascii="Times New Roman" w:hAnsi="Times New Roman"/>
        </w:rPr>
        <w:t>Nikolich</w:t>
      </w:r>
      <w:proofErr w:type="spellEnd"/>
      <w:r w:rsidRPr="00467986">
        <w:rPr>
          <w:rFonts w:ascii="Times New Roman" w:hAnsi="Times New Roman"/>
        </w:rPr>
        <w:t xml:space="preserve">; there is no evidence on the point. However, that is a statement about the extent of the injury, not its type. This is not a case, as in </w:t>
      </w:r>
      <w:r w:rsidRPr="00467986">
        <w:rPr>
          <w:rFonts w:ascii="Times New Roman" w:hAnsi="Times New Roman"/>
          <w:i/>
          <w:iCs/>
        </w:rPr>
        <w:t>Rowe v McCartney</w:t>
      </w:r>
      <w:r w:rsidRPr="00467986">
        <w:rPr>
          <w:rFonts w:ascii="Times New Roman" w:hAnsi="Times New Roman"/>
        </w:rPr>
        <w:t>, of a mental disability arising out of irrational guilt feelings that had only a tenuous connection with the plaintiff's cause of action. This is a case of a mental disability that was a particularly severe manifestation of the very type of detriment that the [relevant contractual] promises were designed to prevent."</w:t>
      </w:r>
    </w:p>
    <w:p w14:paraId="04BC48C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For the reasons already given, it is one thing to contemplate that an employee might become "upset, stressed and disturbed" </w:t>
      </w:r>
      <w:proofErr w:type="gramStart"/>
      <w:r w:rsidRPr="00467986">
        <w:rPr>
          <w:rFonts w:ascii="Times New Roman" w:hAnsi="Times New Roman"/>
        </w:rPr>
        <w:t>as a result of</w:t>
      </w:r>
      <w:proofErr w:type="gramEnd"/>
      <w:r w:rsidRPr="00467986">
        <w:rPr>
          <w:rFonts w:ascii="Times New Roman" w:hAnsi="Times New Roman"/>
        </w:rPr>
        <w:t xml:space="preserve"> an employer's breach of an employment contract. It is quite another to contemplate that they would suffer a "severe" psychiatric disability. In that respect, the categorisation of the type of damage which must be in the contemplation of the parties when the contract is entered into may be distinguished from the extent and seriousness of </w:t>
      </w:r>
      <w:r w:rsidRPr="00467986">
        <w:rPr>
          <w:rFonts w:ascii="Times New Roman" w:hAnsi="Times New Roman"/>
        </w:rPr>
        <w:lastRenderedPageBreak/>
        <w:t>any damage within that category. The latter need not have been reasonably contemplated by the parties.</w:t>
      </w:r>
    </w:p>
    <w:p w14:paraId="4640D0AF"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It follows that the Court of Appeal of the Supreme Court of Victoria correctly concluded that the damage suffered here was too remote.</w:t>
      </w:r>
    </w:p>
    <w:p w14:paraId="3F92B3F9" w14:textId="77777777" w:rsidR="004D7330" w:rsidRPr="00467986" w:rsidRDefault="004D7330" w:rsidP="00467986">
      <w:pPr>
        <w:pStyle w:val="HeadingL1"/>
        <w:spacing w:after="260" w:line="280" w:lineRule="exact"/>
        <w:ind w:right="0"/>
        <w:jc w:val="both"/>
        <w:rPr>
          <w:rFonts w:ascii="Times New Roman" w:hAnsi="Times New Roman"/>
        </w:rPr>
      </w:pPr>
      <w:r w:rsidRPr="00467986">
        <w:rPr>
          <w:rFonts w:ascii="Times New Roman" w:hAnsi="Times New Roman"/>
        </w:rPr>
        <w:t>Duty of care</w:t>
      </w:r>
    </w:p>
    <w:p w14:paraId="7A0F2E9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The only issue for consideration is whether the respondent owed the appellant a duty of care concerning the incidents of his contract of employment </w:t>
      </w:r>
      <w:r w:rsidRPr="00467986">
        <w:rPr>
          <w:rFonts w:ascii="Times New Roman" w:hAnsi="Times New Roman"/>
          <w:color w:val="111111"/>
          <w:shd w:val="clear" w:color="auto" w:fill="FFFFFF"/>
        </w:rPr>
        <w:t>–</w:t>
      </w:r>
      <w:r w:rsidRPr="00467986">
        <w:rPr>
          <w:rFonts w:ascii="Times New Roman" w:hAnsi="Times New Roman"/>
        </w:rPr>
        <w:t xml:space="preserve"> that is, a duty of care to provide a safe system of work that extends to investigation and decision-making with respect to discipline and the termination of employment. This was the appellant's alternative case. That duty of care relevantly includes, here, the </w:t>
      </w:r>
      <w:proofErr w:type="gramStart"/>
      <w:r w:rsidRPr="00467986">
        <w:rPr>
          <w:rFonts w:ascii="Times New Roman" w:hAnsi="Times New Roman"/>
        </w:rPr>
        <w:t>manner in which</w:t>
      </w:r>
      <w:proofErr w:type="gramEnd"/>
      <w:r w:rsidRPr="00467986">
        <w:rPr>
          <w:rFonts w:ascii="Times New Roman" w:hAnsi="Times New Roman"/>
        </w:rPr>
        <w:t xml:space="preserve"> the appellant's employment was terminated. The proposed duty of care, including its coherence with existing law, was sufficiently argued before this Court such that it is appropriate to address it here. This potential duty of care is to be distinguished from the well-established duty of care which an employer owes to an employee to provide a "safe system of work". That "system" is concerned with the performance by an employee of their work. The decision of this Court in </w:t>
      </w:r>
      <w:proofErr w:type="spellStart"/>
      <w:r w:rsidRPr="00467986">
        <w:rPr>
          <w:rFonts w:ascii="Times New Roman" w:hAnsi="Times New Roman"/>
          <w:i/>
          <w:iCs/>
        </w:rPr>
        <w:t>Kozarov</w:t>
      </w:r>
      <w:proofErr w:type="spellEnd"/>
      <w:r w:rsidRPr="00467986">
        <w:rPr>
          <w:rFonts w:ascii="Times New Roman" w:hAnsi="Times New Roman"/>
          <w:i/>
          <w:iCs/>
        </w:rPr>
        <w:t xml:space="preserve"> v Victoria</w:t>
      </w:r>
      <w:r w:rsidRPr="00467986">
        <w:rPr>
          <w:rStyle w:val="FootnoteReference"/>
          <w:rFonts w:ascii="Times New Roman" w:hAnsi="Times New Roman"/>
          <w:sz w:val="24"/>
        </w:rPr>
        <w:footnoteReference w:id="116"/>
      </w:r>
      <w:r w:rsidRPr="00467986">
        <w:rPr>
          <w:rFonts w:ascii="Times New Roman" w:hAnsi="Times New Roman"/>
        </w:rPr>
        <w:t xml:space="preserve"> is a recent example of an application of that duty of care.</w:t>
      </w:r>
    </w:p>
    <w:p w14:paraId="337B86F0"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The decision of the Court of Appeal of the New South Wales Supreme Court in</w:t>
      </w:r>
      <w:r w:rsidRPr="00467986">
        <w:rPr>
          <w:rFonts w:ascii="Times New Roman" w:hAnsi="Times New Roman"/>
          <w:i/>
          <w:iCs/>
        </w:rPr>
        <w:t xml:space="preserve"> New South Wales v Paige</w:t>
      </w:r>
      <w:r w:rsidRPr="00467986">
        <w:rPr>
          <w:rStyle w:val="FootnoteReference"/>
          <w:rFonts w:ascii="Times New Roman" w:hAnsi="Times New Roman"/>
          <w:sz w:val="24"/>
        </w:rPr>
        <w:footnoteReference w:id="117"/>
      </w:r>
      <w:r w:rsidRPr="00467986">
        <w:rPr>
          <w:rFonts w:ascii="Times New Roman" w:hAnsi="Times New Roman"/>
        </w:rPr>
        <w:t xml:space="preserve"> in 2002, discussed below, is dispositive of this issue. Nothing has happened since that might cast doubt upon its enduring authority. The Victorian Court of Appeal in the present case was thus correct to conclude that the respondent did not owe to the appellant a duty to take reasonable care in its implementation of the processes leading to, and resulting in, the termination of his employment.</w:t>
      </w:r>
    </w:p>
    <w:p w14:paraId="24F479A2"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The reason why there is no duty of care of the kind claimed by the appellant is the need for coherence of the law. A duty of care may not exist where it would otherwise "cut across other legal principles [so] as to impair their proper application"</w:t>
      </w:r>
      <w:r w:rsidRPr="00467986">
        <w:rPr>
          <w:rStyle w:val="FootnoteReference"/>
          <w:rFonts w:ascii="Times New Roman" w:hAnsi="Times New Roman"/>
          <w:sz w:val="24"/>
        </w:rPr>
        <w:footnoteReference w:id="118"/>
      </w:r>
      <w:r w:rsidRPr="00467986">
        <w:rPr>
          <w:rFonts w:ascii="Times New Roman" w:hAnsi="Times New Roman"/>
        </w:rPr>
        <w:t xml:space="preserve"> or where it "would subvert ... other principles of law, and statutory provisions, which strike a balance of rights and obligations, duties and freedoms".</w:t>
      </w:r>
      <w:r w:rsidRPr="00467986">
        <w:rPr>
          <w:rStyle w:val="FootnoteReference"/>
          <w:rFonts w:ascii="Times New Roman" w:hAnsi="Times New Roman"/>
          <w:sz w:val="24"/>
        </w:rPr>
        <w:footnoteReference w:id="119"/>
      </w:r>
      <w:r w:rsidRPr="00467986">
        <w:rPr>
          <w:rFonts w:ascii="Times New Roman" w:hAnsi="Times New Roman"/>
        </w:rPr>
        <w:t xml:space="preserve"> </w:t>
      </w:r>
    </w:p>
    <w:p w14:paraId="51EB0A87"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lastRenderedPageBreak/>
        <w:tab/>
        <w:t xml:space="preserve">In </w:t>
      </w:r>
      <w:r w:rsidRPr="00467986">
        <w:rPr>
          <w:rFonts w:ascii="Times New Roman" w:hAnsi="Times New Roman"/>
          <w:i/>
          <w:iCs/>
        </w:rPr>
        <w:t>Sullivan v Moody</w:t>
      </w:r>
      <w:r w:rsidRPr="00467986">
        <w:rPr>
          <w:rStyle w:val="FootnoteReference"/>
          <w:rFonts w:ascii="Times New Roman" w:hAnsi="Times New Roman"/>
          <w:sz w:val="24"/>
        </w:rPr>
        <w:footnoteReference w:id="120"/>
      </w:r>
      <w:r w:rsidRPr="00467986">
        <w:rPr>
          <w:rFonts w:ascii="Times New Roman" w:hAnsi="Times New Roman"/>
        </w:rPr>
        <w:t xml:space="preserve"> the issue was whether certain medical practitioners, amongst others, owed a duty of care. It was alleged that these practitioners had negligently diagnosed certain children as having been sexually abused. This led</w:t>
      </w:r>
      <w:proofErr w:type="gramStart"/>
      <w:r w:rsidRPr="00467986">
        <w:rPr>
          <w:rFonts w:ascii="Times New Roman" w:hAnsi="Times New Roman"/>
        </w:rPr>
        <w:t>, generally speaking, to</w:t>
      </w:r>
      <w:proofErr w:type="gramEnd"/>
      <w:r w:rsidRPr="00467986">
        <w:rPr>
          <w:rFonts w:ascii="Times New Roman" w:hAnsi="Times New Roman"/>
        </w:rPr>
        <w:t xml:space="preserve"> each person accused of abuse suffering "shock, distress and psychiatric harm".</w:t>
      </w:r>
      <w:r w:rsidRPr="00467986">
        <w:rPr>
          <w:rStyle w:val="FootnoteReference"/>
          <w:rFonts w:ascii="Times New Roman" w:hAnsi="Times New Roman"/>
          <w:sz w:val="24"/>
        </w:rPr>
        <w:footnoteReference w:id="121"/>
      </w:r>
      <w:r w:rsidRPr="00467986">
        <w:rPr>
          <w:rFonts w:ascii="Times New Roman" w:hAnsi="Times New Roman"/>
        </w:rPr>
        <w:t xml:space="preserve"> Each child was diagnosed against the background of a statutory scheme, established by the </w:t>
      </w:r>
      <w:r w:rsidRPr="00467986">
        <w:rPr>
          <w:rFonts w:ascii="Times New Roman" w:hAnsi="Times New Roman"/>
          <w:i/>
          <w:iCs/>
        </w:rPr>
        <w:t>Community Welfare Act 1972</w:t>
      </w:r>
      <w:r w:rsidRPr="00467986">
        <w:rPr>
          <w:rFonts w:ascii="Times New Roman" w:hAnsi="Times New Roman"/>
        </w:rPr>
        <w:t xml:space="preserve"> (SA), for the promotion of the welfare of the community, including children. The scheme required certain individuals, including medical practitioners, to report a suspicion, held on reasonable grounds, that an offence had been committed against a child. It also provided that where such reporting had taken place in good faith, the practitioner incurred no civil liability. This Court held that no duty of care was owed to each person accused of abuse. It said:</w:t>
      </w:r>
      <w:r w:rsidRPr="00467986">
        <w:rPr>
          <w:rStyle w:val="FootnoteReference"/>
          <w:rFonts w:ascii="Times New Roman" w:hAnsi="Times New Roman"/>
          <w:sz w:val="24"/>
        </w:rPr>
        <w:footnoteReference w:id="122"/>
      </w:r>
    </w:p>
    <w:p w14:paraId="40FFAC3E" w14:textId="77777777" w:rsidR="004D7330" w:rsidRDefault="004D7330" w:rsidP="00467986">
      <w:pPr>
        <w:pStyle w:val="LRIndentafterHC"/>
        <w:spacing w:before="0" w:after="260" w:line="280" w:lineRule="exact"/>
        <w:ind w:right="0"/>
        <w:jc w:val="both"/>
        <w:rPr>
          <w:rFonts w:ascii="Times New Roman" w:hAnsi="Times New Roman"/>
        </w:rPr>
      </w:pPr>
      <w:r w:rsidRPr="00467986">
        <w:rPr>
          <w:rFonts w:ascii="Times New Roman" w:hAnsi="Times New Roman"/>
        </w:rPr>
        <w:t>"The statutory scheme that formed the background to the activities of the present respondents was, relevantly, a scheme for the protection of children. It required the respondents to treat the interests of the children as paramount. Their professional or statutory responsibilities involved investigating and reporting upon, allegations that the children had suffered, and were under threat of, serious harm. It would be inconsistent with the proper and effective discharge of those responsibilities that they should be subjected to a legal duty, breach of which would sound in damages, to take care to protect persons who were suspected of being the sources of that harm."</w:t>
      </w:r>
    </w:p>
    <w:p w14:paraId="2B7FA024"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The need for coherence of the law explains the decision in </w:t>
      </w:r>
      <w:r w:rsidRPr="00467986">
        <w:rPr>
          <w:rFonts w:ascii="Times New Roman" w:hAnsi="Times New Roman"/>
          <w:i/>
          <w:iCs/>
        </w:rPr>
        <w:t>Paige</w:t>
      </w:r>
      <w:r w:rsidRPr="00467986">
        <w:rPr>
          <w:rFonts w:ascii="Times New Roman" w:hAnsi="Times New Roman"/>
        </w:rPr>
        <w:t xml:space="preserve">. In that case, the teacher </w:t>
      </w:r>
      <w:proofErr w:type="gramStart"/>
      <w:r w:rsidRPr="00467986">
        <w:rPr>
          <w:rFonts w:ascii="Times New Roman" w:hAnsi="Times New Roman"/>
        </w:rPr>
        <w:t>of</w:t>
      </w:r>
      <w:proofErr w:type="gramEnd"/>
      <w:r w:rsidRPr="00467986">
        <w:rPr>
          <w:rFonts w:ascii="Times New Roman" w:hAnsi="Times New Roman"/>
        </w:rPr>
        <w:t xml:space="preserve"> a State school claimed to have suffered psychiatric injury as a result of negligently performed disciplinary proceedings into his conduct. He sought damages. No duty of care was found to exist due to the presence of inconsistent and conflicting statutory regimes. Like the duty contended for by the appellant here, the duty of care alleged in </w:t>
      </w:r>
      <w:r w:rsidRPr="00467986">
        <w:rPr>
          <w:rFonts w:ascii="Times New Roman" w:hAnsi="Times New Roman"/>
          <w:i/>
          <w:iCs/>
        </w:rPr>
        <w:t xml:space="preserve">Paige </w:t>
      </w:r>
      <w:r w:rsidRPr="00467986">
        <w:rPr>
          <w:rFonts w:ascii="Times New Roman" w:hAnsi="Times New Roman"/>
        </w:rPr>
        <w:t xml:space="preserve">was not directed at the need to provide a "safe system of work" but to the incidents of the contract of employment itself, including the disciplinary procedures in issue. </w:t>
      </w:r>
      <w:proofErr w:type="spellStart"/>
      <w:r w:rsidRPr="00467986">
        <w:rPr>
          <w:rFonts w:ascii="Times New Roman" w:hAnsi="Times New Roman"/>
        </w:rPr>
        <w:t>Spigelman</w:t>
      </w:r>
      <w:proofErr w:type="spellEnd"/>
      <w:r w:rsidRPr="00467986">
        <w:rPr>
          <w:rFonts w:ascii="Times New Roman" w:hAnsi="Times New Roman"/>
        </w:rPr>
        <w:t> CJ observed that such a duty was "novel" and would involve "an extension of employers' duties".</w:t>
      </w:r>
      <w:r w:rsidRPr="00467986">
        <w:rPr>
          <w:rStyle w:val="FootnoteReference"/>
          <w:rFonts w:ascii="Times New Roman" w:hAnsi="Times New Roman"/>
          <w:sz w:val="24"/>
        </w:rPr>
        <w:footnoteReference w:id="123"/>
      </w:r>
      <w:r w:rsidRPr="00467986">
        <w:rPr>
          <w:rFonts w:ascii="Times New Roman" w:hAnsi="Times New Roman"/>
        </w:rPr>
        <w:t xml:space="preserve"> Amongst other things, it would result in incoherence with the law of employment.</w:t>
      </w:r>
      <w:r w:rsidRPr="00467986">
        <w:rPr>
          <w:rStyle w:val="FootnoteReference"/>
          <w:rFonts w:ascii="Times New Roman" w:hAnsi="Times New Roman"/>
          <w:sz w:val="24"/>
        </w:rPr>
        <w:footnoteReference w:id="124"/>
      </w:r>
    </w:p>
    <w:p w14:paraId="5A2F41D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lastRenderedPageBreak/>
        <w:tab/>
      </w:r>
      <w:proofErr w:type="spellStart"/>
      <w:r w:rsidRPr="00467986">
        <w:rPr>
          <w:rFonts w:ascii="Times New Roman" w:hAnsi="Times New Roman"/>
        </w:rPr>
        <w:t>Spigelman</w:t>
      </w:r>
      <w:proofErr w:type="spellEnd"/>
      <w:r w:rsidRPr="00467986">
        <w:rPr>
          <w:rFonts w:ascii="Times New Roman" w:hAnsi="Times New Roman"/>
        </w:rPr>
        <w:t xml:space="preserve"> CJ considered the decision in </w:t>
      </w:r>
      <w:r w:rsidRPr="00467986">
        <w:rPr>
          <w:rFonts w:ascii="Times New Roman" w:hAnsi="Times New Roman"/>
          <w:i/>
          <w:iCs/>
        </w:rPr>
        <w:t>Johnson v Unisys Ltd</w:t>
      </w:r>
      <w:r w:rsidRPr="00467986">
        <w:rPr>
          <w:rFonts w:ascii="Times New Roman" w:hAnsi="Times New Roman"/>
        </w:rPr>
        <w:t>,</w:t>
      </w:r>
      <w:r w:rsidRPr="00467986">
        <w:rPr>
          <w:rStyle w:val="FootnoteReference"/>
          <w:rFonts w:ascii="Times New Roman" w:hAnsi="Times New Roman"/>
          <w:sz w:val="24"/>
        </w:rPr>
        <w:footnoteReference w:id="125"/>
      </w:r>
      <w:r w:rsidRPr="00467986">
        <w:rPr>
          <w:rFonts w:ascii="Times New Roman" w:hAnsi="Times New Roman"/>
        </w:rPr>
        <w:t xml:space="preserve"> where the House of Lords decided that there was no cause of action either in contract or in tort for loss flowing from psychiatric injury caused by the </w:t>
      </w:r>
      <w:proofErr w:type="gramStart"/>
      <w:r w:rsidRPr="00467986">
        <w:rPr>
          <w:rFonts w:ascii="Times New Roman" w:hAnsi="Times New Roman"/>
        </w:rPr>
        <w:t>manner in which</w:t>
      </w:r>
      <w:proofErr w:type="gramEnd"/>
      <w:r w:rsidRPr="00467986">
        <w:rPr>
          <w:rFonts w:ascii="Times New Roman" w:hAnsi="Times New Roman"/>
        </w:rPr>
        <w:t xml:space="preserve"> an employee was dismissed. That was, as </w:t>
      </w:r>
      <w:proofErr w:type="spellStart"/>
      <w:r w:rsidRPr="00467986">
        <w:rPr>
          <w:rFonts w:ascii="Times New Roman" w:hAnsi="Times New Roman"/>
        </w:rPr>
        <w:t>Spigelman</w:t>
      </w:r>
      <w:proofErr w:type="spellEnd"/>
      <w:r w:rsidRPr="00467986">
        <w:rPr>
          <w:rFonts w:ascii="Times New Roman" w:hAnsi="Times New Roman"/>
        </w:rPr>
        <w:t> CJ observed, because of four identified factors. The first was the "creation of specialist tribunals as part of the United Kingdom's legal system to hear and determine unfair dismissal cases".</w:t>
      </w:r>
      <w:r w:rsidRPr="00467986">
        <w:rPr>
          <w:rStyle w:val="FootnoteReference"/>
          <w:rFonts w:ascii="Times New Roman" w:hAnsi="Times New Roman"/>
          <w:sz w:val="24"/>
        </w:rPr>
        <w:footnoteReference w:id="126"/>
      </w:r>
      <w:r w:rsidRPr="00467986">
        <w:rPr>
          <w:rFonts w:ascii="Times New Roman" w:hAnsi="Times New Roman"/>
        </w:rPr>
        <w:t xml:space="preserve"> The second was "the limitation of the class of applicants who could bring"</w:t>
      </w:r>
      <w:r w:rsidRPr="00467986">
        <w:rPr>
          <w:rStyle w:val="FootnoteReference"/>
          <w:rFonts w:ascii="Times New Roman" w:hAnsi="Times New Roman"/>
          <w:sz w:val="24"/>
        </w:rPr>
        <w:footnoteReference w:id="127"/>
      </w:r>
      <w:r w:rsidRPr="00467986">
        <w:rPr>
          <w:rFonts w:ascii="Times New Roman" w:hAnsi="Times New Roman"/>
        </w:rPr>
        <w:t xml:space="preserve"> such an action, which was an "attempt to balance fairness to employees against the general economic interests of the community".</w:t>
      </w:r>
      <w:r w:rsidRPr="00467986">
        <w:rPr>
          <w:rStyle w:val="FootnoteReference"/>
          <w:rFonts w:ascii="Times New Roman" w:hAnsi="Times New Roman"/>
          <w:sz w:val="24"/>
        </w:rPr>
        <w:footnoteReference w:id="128"/>
      </w:r>
      <w:r w:rsidRPr="00467986">
        <w:rPr>
          <w:rFonts w:ascii="Times New Roman" w:hAnsi="Times New Roman"/>
        </w:rPr>
        <w:t xml:space="preserve"> The third was a limitation on the size of the awards that may be made.</w:t>
      </w:r>
      <w:r w:rsidRPr="00467986">
        <w:rPr>
          <w:rStyle w:val="FootnoteReference"/>
          <w:rFonts w:ascii="Times New Roman" w:hAnsi="Times New Roman"/>
          <w:sz w:val="24"/>
        </w:rPr>
        <w:footnoteReference w:id="129"/>
      </w:r>
      <w:r w:rsidRPr="00467986">
        <w:rPr>
          <w:rFonts w:ascii="Times New Roman" w:hAnsi="Times New Roman"/>
        </w:rPr>
        <w:t xml:space="preserve"> The fourth was "the limitation on time for making an application ... and the workability of the duty or obligation contended for, in that causation would be almost impossible to establish with any certainty and would result in generalised awards, infringing the rule that there are no damages for dismissal per se".</w:t>
      </w:r>
      <w:r w:rsidRPr="00467986">
        <w:rPr>
          <w:rStyle w:val="FootnoteReference"/>
          <w:rFonts w:ascii="Times New Roman" w:hAnsi="Times New Roman"/>
          <w:sz w:val="24"/>
        </w:rPr>
        <w:footnoteReference w:id="130"/>
      </w:r>
      <w:r w:rsidRPr="00467986">
        <w:rPr>
          <w:rFonts w:ascii="Times New Roman" w:hAnsi="Times New Roman"/>
        </w:rPr>
        <w:t xml:space="preserve"> The last observation is no longer applicable in this country, for the reasons given by Gageler CJ, Gordon, Edelman, Gleeson and Beech-Jones JJ.</w:t>
      </w:r>
      <w:r w:rsidRPr="00467986">
        <w:rPr>
          <w:rStyle w:val="FootnoteReference"/>
          <w:rFonts w:ascii="Times New Roman" w:hAnsi="Times New Roman"/>
          <w:sz w:val="24"/>
        </w:rPr>
        <w:footnoteReference w:id="131"/>
      </w:r>
    </w:p>
    <w:p w14:paraId="61FDE138"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r>
      <w:proofErr w:type="spellStart"/>
      <w:r w:rsidRPr="00467986">
        <w:rPr>
          <w:rFonts w:ascii="Times New Roman" w:hAnsi="Times New Roman"/>
        </w:rPr>
        <w:t>Spigelman</w:t>
      </w:r>
      <w:proofErr w:type="spellEnd"/>
      <w:r w:rsidRPr="00467986">
        <w:rPr>
          <w:rFonts w:ascii="Times New Roman" w:hAnsi="Times New Roman"/>
        </w:rPr>
        <w:t xml:space="preserve"> CJ then applied this reasoning to the </w:t>
      </w:r>
      <w:r w:rsidRPr="00467986">
        <w:rPr>
          <w:rFonts w:ascii="Times New Roman" w:hAnsi="Times New Roman"/>
          <w:i/>
          <w:iCs/>
        </w:rPr>
        <w:t>Industrial Relations Act 1996</w:t>
      </w:r>
      <w:r w:rsidRPr="00467986">
        <w:rPr>
          <w:rFonts w:ascii="Times New Roman" w:hAnsi="Times New Roman"/>
        </w:rPr>
        <w:t xml:space="preserve"> (NSW) and the </w:t>
      </w:r>
      <w:r w:rsidRPr="00467986">
        <w:rPr>
          <w:rFonts w:ascii="Times New Roman" w:hAnsi="Times New Roman"/>
          <w:i/>
          <w:iCs/>
        </w:rPr>
        <w:t>Workplace Relations Act 1996</w:t>
      </w:r>
      <w:r w:rsidRPr="00467986">
        <w:rPr>
          <w:rFonts w:ascii="Times New Roman" w:hAnsi="Times New Roman"/>
        </w:rPr>
        <w:t xml:space="preserve"> (</w:t>
      </w:r>
      <w:proofErr w:type="spellStart"/>
      <w:r w:rsidRPr="00467986">
        <w:rPr>
          <w:rFonts w:ascii="Times New Roman" w:hAnsi="Times New Roman"/>
        </w:rPr>
        <w:t>Cth</w:t>
      </w:r>
      <w:proofErr w:type="spellEnd"/>
      <w:r w:rsidRPr="00467986">
        <w:rPr>
          <w:rFonts w:ascii="Times New Roman" w:hAnsi="Times New Roman"/>
        </w:rPr>
        <w:t xml:space="preserve">) ("the WR Act"). It is sufficient to set out his Honour's reasoning in relation to the WR Act. </w:t>
      </w:r>
      <w:proofErr w:type="spellStart"/>
      <w:r w:rsidRPr="00467986">
        <w:rPr>
          <w:rFonts w:ascii="Times New Roman" w:hAnsi="Times New Roman"/>
        </w:rPr>
        <w:t>Spigelman</w:t>
      </w:r>
      <w:proofErr w:type="spellEnd"/>
      <w:r w:rsidRPr="00467986">
        <w:rPr>
          <w:rFonts w:ascii="Times New Roman" w:hAnsi="Times New Roman"/>
        </w:rPr>
        <w:t> CJ said:</w:t>
      </w:r>
      <w:r w:rsidRPr="00467986">
        <w:rPr>
          <w:rStyle w:val="FootnoteReference"/>
          <w:rFonts w:ascii="Times New Roman" w:hAnsi="Times New Roman"/>
          <w:sz w:val="24"/>
        </w:rPr>
        <w:footnoteReference w:id="132"/>
      </w:r>
    </w:p>
    <w:p w14:paraId="63B614CE" w14:textId="77777777" w:rsidR="004D7330" w:rsidRPr="00467986" w:rsidRDefault="004D7330" w:rsidP="00467986">
      <w:pPr>
        <w:pStyle w:val="LeftrightafterHC"/>
        <w:spacing w:before="0" w:after="260" w:line="280" w:lineRule="exact"/>
        <w:ind w:right="0"/>
        <w:jc w:val="both"/>
        <w:rPr>
          <w:rFonts w:ascii="Times New Roman" w:hAnsi="Times New Roman"/>
        </w:rPr>
      </w:pPr>
      <w:r w:rsidRPr="00467986">
        <w:rPr>
          <w:rFonts w:ascii="Times New Roman" w:hAnsi="Times New Roman"/>
        </w:rPr>
        <w:t>"The Commonwealth legislation ... is ... very similar in terms.</w:t>
      </w:r>
    </w:p>
    <w:p w14:paraId="5B491F84" w14:textId="77777777" w:rsidR="004D7330" w:rsidRPr="00467986" w:rsidRDefault="004D7330" w:rsidP="00467986">
      <w:pPr>
        <w:pStyle w:val="leftright"/>
        <w:spacing w:before="0" w:after="260" w:line="280" w:lineRule="exact"/>
        <w:ind w:left="144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r>
      <w:r w:rsidRPr="00467986">
        <w:rPr>
          <w:rFonts w:ascii="Times New Roman" w:hAnsi="Times New Roman"/>
          <w:b/>
          <w:bCs/>
        </w:rPr>
        <w:t>Tribunals</w:t>
      </w:r>
      <w:r w:rsidRPr="00467986">
        <w:rPr>
          <w:rFonts w:ascii="Times New Roman" w:hAnsi="Times New Roman"/>
        </w:rPr>
        <w:t xml:space="preserve"> </w:t>
      </w:r>
      <w:r w:rsidRPr="00467986">
        <w:rPr>
          <w:rFonts w:ascii="Times New Roman" w:hAnsi="Times New Roman"/>
          <w:color w:val="111111"/>
          <w:shd w:val="clear" w:color="auto" w:fill="FFFFFF"/>
        </w:rPr>
        <w:t>—</w:t>
      </w:r>
      <w:r w:rsidRPr="00467986">
        <w:rPr>
          <w:rFonts w:ascii="Times New Roman" w:hAnsi="Times New Roman"/>
        </w:rPr>
        <w:t xml:space="preserve"> s 8 of the Act creates the Australian Industrial Relations Commission, its membership and operation. Section 170CE provides that applications in relation to unfair dismissals are to be made to the Commission.</w:t>
      </w:r>
    </w:p>
    <w:p w14:paraId="1F4AEE63" w14:textId="77777777" w:rsidR="004D7330" w:rsidRPr="00467986" w:rsidRDefault="004D7330" w:rsidP="00467986">
      <w:pPr>
        <w:pStyle w:val="leftright"/>
        <w:spacing w:before="0" w:after="260" w:line="280" w:lineRule="exact"/>
        <w:ind w:left="1440" w:right="0" w:hanging="720"/>
        <w:jc w:val="both"/>
        <w:rPr>
          <w:rFonts w:ascii="Times New Roman" w:hAnsi="Times New Roman"/>
        </w:rPr>
      </w:pPr>
      <w:r w:rsidRPr="00467986">
        <w:rPr>
          <w:rFonts w:ascii="Times New Roman" w:hAnsi="Times New Roman"/>
        </w:rPr>
        <w:lastRenderedPageBreak/>
        <w:t>•</w:t>
      </w:r>
      <w:r w:rsidRPr="00467986">
        <w:rPr>
          <w:rFonts w:ascii="Times New Roman" w:hAnsi="Times New Roman"/>
        </w:rPr>
        <w:tab/>
      </w:r>
      <w:r w:rsidRPr="00467986">
        <w:rPr>
          <w:rFonts w:ascii="Times New Roman" w:hAnsi="Times New Roman"/>
          <w:b/>
          <w:bCs/>
        </w:rPr>
        <w:t>Class of applicants</w:t>
      </w:r>
      <w:r w:rsidRPr="00467986">
        <w:rPr>
          <w:rFonts w:ascii="Times New Roman" w:hAnsi="Times New Roman"/>
        </w:rPr>
        <w:t xml:space="preserve"> </w:t>
      </w:r>
      <w:r w:rsidRPr="00467986">
        <w:rPr>
          <w:rFonts w:ascii="Times New Roman" w:hAnsi="Times New Roman"/>
          <w:color w:val="111111"/>
          <w:shd w:val="clear" w:color="auto" w:fill="FFFFFF"/>
        </w:rPr>
        <w:t>—</w:t>
      </w:r>
      <w:r w:rsidRPr="00467986">
        <w:rPr>
          <w:rFonts w:ascii="Times New Roman" w:hAnsi="Times New Roman"/>
        </w:rPr>
        <w:t xml:space="preserve"> Under s 170CB the general application of the Act in relation to unfair dismissals is to Commonwealth public sector employees, Territory employees, Federal award employees in a constitutional corporation and Federal award employees engaged in various occupations, the governance of which is within Commonwealth legislative power pursuant to s 52 of The Constitution. Section 170CC and reg 30B limit the class of applicants by excluding those employed for a specified </w:t>
      </w:r>
      <w:proofErr w:type="gramStart"/>
      <w:r w:rsidRPr="00467986">
        <w:rPr>
          <w:rFonts w:ascii="Times New Roman" w:hAnsi="Times New Roman"/>
        </w:rPr>
        <w:t>time period</w:t>
      </w:r>
      <w:proofErr w:type="gramEnd"/>
      <w:r w:rsidRPr="00467986">
        <w:rPr>
          <w:rFonts w:ascii="Times New Roman" w:hAnsi="Times New Roman"/>
        </w:rPr>
        <w:t>, a specified task, on probation of 3 months or less, a casual employee or trainee. Additionally, non-award employees earning above the specified rate (presently $64,000) are excluded from making applications.</w:t>
      </w:r>
    </w:p>
    <w:p w14:paraId="18A800DE" w14:textId="77777777" w:rsidR="004D7330" w:rsidRPr="00467986" w:rsidRDefault="004D7330" w:rsidP="00467986">
      <w:pPr>
        <w:pStyle w:val="leftright"/>
        <w:spacing w:before="0" w:after="260" w:line="280" w:lineRule="exact"/>
        <w:ind w:left="144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r>
      <w:r w:rsidRPr="00467986">
        <w:rPr>
          <w:rFonts w:ascii="Times New Roman" w:hAnsi="Times New Roman"/>
          <w:b/>
          <w:bCs/>
        </w:rPr>
        <w:t>Size of award</w:t>
      </w:r>
      <w:r w:rsidRPr="00467986">
        <w:rPr>
          <w:rFonts w:ascii="Times New Roman" w:hAnsi="Times New Roman"/>
        </w:rPr>
        <w:t xml:space="preserve"> </w:t>
      </w:r>
      <w:r w:rsidRPr="00467986">
        <w:rPr>
          <w:rFonts w:ascii="Times New Roman" w:hAnsi="Times New Roman"/>
          <w:color w:val="111111"/>
          <w:shd w:val="clear" w:color="auto" w:fill="FFFFFF"/>
        </w:rPr>
        <w:t>—</w:t>
      </w:r>
      <w:r w:rsidRPr="00467986">
        <w:rPr>
          <w:rFonts w:ascii="Times New Roman" w:hAnsi="Times New Roman"/>
        </w:rPr>
        <w:t xml:space="preserve"> The Act provides for a process of mandatory conciliation (s 170CF), followed (if unsuccessful) by an election of arbitration or court proceedings (s 170CFA). The awards of amounts in lieu of reinstatement as a remedy in arbitration (under s 170CH) and orders of payment made pursuant to court proceedings (s 170CR) are both limited by s 170</w:t>
      </w:r>
      <w:proofErr w:type="gramStart"/>
      <w:r w:rsidRPr="00467986">
        <w:rPr>
          <w:rFonts w:ascii="Times New Roman" w:hAnsi="Times New Roman"/>
        </w:rPr>
        <w:t>CH(</w:t>
      </w:r>
      <w:proofErr w:type="gramEnd"/>
      <w:r w:rsidRPr="00467986">
        <w:rPr>
          <w:rFonts w:ascii="Times New Roman" w:hAnsi="Times New Roman"/>
        </w:rPr>
        <w:t>8) and (9). These amounts are limited to, in essence, the value of 6 months' salary but not exceeding, in the case of non-award employees, $32,000.</w:t>
      </w:r>
    </w:p>
    <w:p w14:paraId="00360145" w14:textId="77777777" w:rsidR="004D7330" w:rsidRDefault="004D7330" w:rsidP="00467986">
      <w:pPr>
        <w:pStyle w:val="leftright"/>
        <w:spacing w:before="0" w:after="260" w:line="280" w:lineRule="exact"/>
        <w:ind w:left="144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r>
      <w:r w:rsidRPr="00467986">
        <w:rPr>
          <w:rFonts w:ascii="Times New Roman" w:hAnsi="Times New Roman"/>
          <w:b/>
          <w:bCs/>
        </w:rPr>
        <w:t>Time for making applications</w:t>
      </w:r>
      <w:r w:rsidRPr="00467986">
        <w:rPr>
          <w:rFonts w:ascii="Times New Roman" w:hAnsi="Times New Roman"/>
        </w:rPr>
        <w:t xml:space="preserve"> </w:t>
      </w:r>
      <w:r w:rsidRPr="00467986">
        <w:rPr>
          <w:rFonts w:ascii="Times New Roman" w:hAnsi="Times New Roman"/>
          <w:color w:val="111111"/>
          <w:shd w:val="clear" w:color="auto" w:fill="FFFFFF"/>
        </w:rPr>
        <w:t>—</w:t>
      </w:r>
      <w:r w:rsidRPr="00467986">
        <w:rPr>
          <w:rFonts w:ascii="Times New Roman" w:hAnsi="Times New Roman"/>
        </w:rPr>
        <w:t xml:space="preserve"> As in the New South Wales legislation, the requirement is to make an application within 21 days after the dismissal (s 170</w:t>
      </w:r>
      <w:proofErr w:type="gramStart"/>
      <w:r w:rsidRPr="00467986">
        <w:rPr>
          <w:rFonts w:ascii="Times New Roman" w:hAnsi="Times New Roman"/>
        </w:rPr>
        <w:t>CE(</w:t>
      </w:r>
      <w:proofErr w:type="gramEnd"/>
      <w:r w:rsidRPr="00467986">
        <w:rPr>
          <w:rFonts w:ascii="Times New Roman" w:hAnsi="Times New Roman"/>
        </w:rPr>
        <w:t>7)) subject to the Commission's capacity to permit an application outside the time limit."</w:t>
      </w:r>
    </w:p>
    <w:p w14:paraId="32DB6585"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r>
      <w:proofErr w:type="spellStart"/>
      <w:r w:rsidRPr="00467986">
        <w:rPr>
          <w:rFonts w:ascii="Times New Roman" w:hAnsi="Times New Roman"/>
        </w:rPr>
        <w:t>Spigelman</w:t>
      </w:r>
      <w:proofErr w:type="spellEnd"/>
      <w:r w:rsidRPr="00467986">
        <w:rPr>
          <w:rFonts w:ascii="Times New Roman" w:hAnsi="Times New Roman"/>
        </w:rPr>
        <w:t> CJ concluded that the statutory regulation of unfair dismissals constituted "a particular and carefully calibrated balancing of the conflicting interests involved namely, between preserving the expectations of employees on the one hand and enabling employers to create jobs and wealth, on the other hand".</w:t>
      </w:r>
      <w:r w:rsidRPr="00467986">
        <w:rPr>
          <w:rStyle w:val="FootnoteReference"/>
          <w:rFonts w:ascii="Times New Roman" w:hAnsi="Times New Roman"/>
          <w:sz w:val="24"/>
        </w:rPr>
        <w:footnoteReference w:id="133"/>
      </w:r>
      <w:r w:rsidRPr="00467986">
        <w:rPr>
          <w:rFonts w:ascii="Times New Roman" w:hAnsi="Times New Roman"/>
        </w:rPr>
        <w:t xml:space="preserve"> It followed that matters concerning the creation and termination of a contract of employment should be left to the law of contract and statute, and no additional duty of care should be imposed over this extensive legal regime.</w:t>
      </w:r>
      <w:r w:rsidRPr="00467986">
        <w:rPr>
          <w:rStyle w:val="FootnoteReference"/>
          <w:rFonts w:ascii="Times New Roman" w:hAnsi="Times New Roman"/>
          <w:sz w:val="24"/>
        </w:rPr>
        <w:footnoteReference w:id="134"/>
      </w:r>
    </w:p>
    <w:p w14:paraId="25D274AA"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Nothing has occurred since the decision in </w:t>
      </w:r>
      <w:r w:rsidRPr="00467986">
        <w:rPr>
          <w:rFonts w:ascii="Times New Roman" w:hAnsi="Times New Roman"/>
          <w:i/>
          <w:iCs/>
        </w:rPr>
        <w:t>Paige</w:t>
      </w:r>
      <w:r w:rsidRPr="00467986">
        <w:rPr>
          <w:rFonts w:ascii="Times New Roman" w:hAnsi="Times New Roman"/>
        </w:rPr>
        <w:t xml:space="preserve"> that would compel any different conclusion today, save that, relevantly, the WR Act has been replaced by the </w:t>
      </w:r>
      <w:r w:rsidRPr="00467986">
        <w:rPr>
          <w:rFonts w:ascii="Times New Roman" w:hAnsi="Times New Roman"/>
          <w:i/>
          <w:iCs/>
        </w:rPr>
        <w:t>Fair Work Act 2009</w:t>
      </w:r>
      <w:r w:rsidRPr="00467986">
        <w:rPr>
          <w:rFonts w:ascii="Times New Roman" w:hAnsi="Times New Roman"/>
        </w:rPr>
        <w:t xml:space="preserve"> (</w:t>
      </w:r>
      <w:proofErr w:type="spellStart"/>
      <w:r w:rsidRPr="00467986">
        <w:rPr>
          <w:rFonts w:ascii="Times New Roman" w:hAnsi="Times New Roman"/>
        </w:rPr>
        <w:t>Cth</w:t>
      </w:r>
      <w:proofErr w:type="spellEnd"/>
      <w:r w:rsidRPr="00467986">
        <w:rPr>
          <w:rFonts w:ascii="Times New Roman" w:hAnsi="Times New Roman"/>
        </w:rPr>
        <w:t xml:space="preserve">) ("the FW Act"). But nothing in the FW Act contradicts the reasoning of </w:t>
      </w:r>
      <w:proofErr w:type="spellStart"/>
      <w:r w:rsidRPr="00467986">
        <w:rPr>
          <w:rFonts w:ascii="Times New Roman" w:hAnsi="Times New Roman"/>
        </w:rPr>
        <w:t>Spigelman</w:t>
      </w:r>
      <w:proofErr w:type="spellEnd"/>
      <w:r w:rsidRPr="00467986">
        <w:rPr>
          <w:rFonts w:ascii="Times New Roman" w:hAnsi="Times New Roman"/>
        </w:rPr>
        <w:t xml:space="preserve"> CJ. Applying the same factors considered by </w:t>
      </w:r>
      <w:proofErr w:type="spellStart"/>
      <w:r w:rsidRPr="00467986">
        <w:rPr>
          <w:rFonts w:ascii="Times New Roman" w:hAnsi="Times New Roman"/>
        </w:rPr>
        <w:t>Spigelman</w:t>
      </w:r>
      <w:proofErr w:type="spellEnd"/>
      <w:r w:rsidRPr="00467986">
        <w:rPr>
          <w:rFonts w:ascii="Times New Roman" w:hAnsi="Times New Roman"/>
        </w:rPr>
        <w:t> CJ above:</w:t>
      </w:r>
    </w:p>
    <w:p w14:paraId="15D25B5A" w14:textId="77777777" w:rsidR="004D7330" w:rsidRPr="00467986" w:rsidRDefault="004D7330" w:rsidP="00467986">
      <w:pPr>
        <w:pStyle w:val="NormalBody"/>
        <w:spacing w:after="260" w:line="280" w:lineRule="exact"/>
        <w:ind w:left="720" w:right="0" w:hanging="720"/>
        <w:jc w:val="both"/>
        <w:rPr>
          <w:rFonts w:ascii="Times New Roman" w:hAnsi="Times New Roman"/>
        </w:rPr>
      </w:pPr>
      <w:r w:rsidRPr="00467986">
        <w:rPr>
          <w:rFonts w:ascii="Times New Roman" w:hAnsi="Times New Roman"/>
        </w:rPr>
        <w:lastRenderedPageBreak/>
        <w:t>•</w:t>
      </w:r>
      <w:r w:rsidRPr="00467986">
        <w:rPr>
          <w:rFonts w:ascii="Times New Roman" w:hAnsi="Times New Roman"/>
        </w:rPr>
        <w:tab/>
        <w:t>Part 5-1 of Ch 5 of the FW Act established the Fair Work Commission ("the Commission"). An application for a remedy for unfair dismissal can be made to the Commission: s 394(1). Pursuant to Div 4 of Pt 3-2 of Ch 3 of the FW Act, the Commission can order reinstatement or the payment of compensation.</w:t>
      </w:r>
    </w:p>
    <w:p w14:paraId="42074B03" w14:textId="77777777" w:rsidR="004D7330" w:rsidRPr="00467986" w:rsidRDefault="004D7330" w:rsidP="00467986">
      <w:pPr>
        <w:pStyle w:val="NormalBody"/>
        <w:spacing w:after="260" w:line="280" w:lineRule="exact"/>
        <w:ind w:left="72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t>A "national system employee" may bring an action for unfair dismissal against a "national system employer": s 380 of the FW Act. These terms are defined in Div 3 of Pt 1-2 of Ch 1 of the FW Act. As with the previous WR Act, the class of employees who may sue is limited.</w:t>
      </w:r>
    </w:p>
    <w:p w14:paraId="2CD57839" w14:textId="77777777" w:rsidR="004D7330" w:rsidRPr="00467986" w:rsidRDefault="004D7330" w:rsidP="00467986">
      <w:pPr>
        <w:pStyle w:val="NormalBody"/>
        <w:spacing w:after="260" w:line="280" w:lineRule="exact"/>
        <w:ind w:left="72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t xml:space="preserve">There remains a cap on the amount of compensation that can be paid to a person for unfair dismissal: s 392(5) and (6) of the FW Act. Pursuant to s 392(4), any order to pay compensation to a person must not include a "component by way of compensation for shock, distress or humiliation, or other analogous hurt, caused to the person by the </w:t>
      </w:r>
      <w:r w:rsidRPr="00467986">
        <w:rPr>
          <w:rFonts w:ascii="Times New Roman" w:hAnsi="Times New Roman"/>
          <w:i/>
          <w:iCs/>
        </w:rPr>
        <w:t>manner</w:t>
      </w:r>
      <w:r w:rsidRPr="00467986">
        <w:rPr>
          <w:rFonts w:ascii="Times New Roman" w:hAnsi="Times New Roman"/>
        </w:rPr>
        <w:t xml:space="preserve"> of the person's dismissal" (emphasis added).</w:t>
      </w:r>
    </w:p>
    <w:p w14:paraId="1471FD26" w14:textId="77777777" w:rsidR="004D7330" w:rsidRPr="00467986" w:rsidRDefault="004D7330" w:rsidP="00467986">
      <w:pPr>
        <w:pStyle w:val="NormalBody"/>
        <w:spacing w:after="260" w:line="280" w:lineRule="exact"/>
        <w:ind w:left="720" w:right="0" w:hanging="720"/>
        <w:jc w:val="both"/>
        <w:rPr>
          <w:rFonts w:ascii="Times New Roman" w:hAnsi="Times New Roman"/>
        </w:rPr>
      </w:pPr>
      <w:r w:rsidRPr="00467986">
        <w:rPr>
          <w:rFonts w:ascii="Times New Roman" w:hAnsi="Times New Roman"/>
        </w:rPr>
        <w:t>•</w:t>
      </w:r>
      <w:r w:rsidRPr="00467986">
        <w:rPr>
          <w:rFonts w:ascii="Times New Roman" w:hAnsi="Times New Roman"/>
        </w:rPr>
        <w:tab/>
        <w:t>An action for unfair dismissal must be commenced within 21 days after the time when the dismissal took effect or within such further period as the Commission allows: s 394(2) of the FW Act.</w:t>
      </w:r>
    </w:p>
    <w:p w14:paraId="7409577E"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The Explanatory Memorandum which accompanied the </w:t>
      </w:r>
      <w:r w:rsidRPr="00467986">
        <w:rPr>
          <w:rFonts w:ascii="Times New Roman" w:hAnsi="Times New Roman"/>
          <w:i/>
          <w:iCs/>
        </w:rPr>
        <w:t xml:space="preserve">Fair Work Bill 2008 </w:t>
      </w:r>
      <w:r w:rsidRPr="00467986">
        <w:rPr>
          <w:rFonts w:ascii="Times New Roman" w:hAnsi="Times New Roman"/>
        </w:rPr>
        <w:t>(</w:t>
      </w:r>
      <w:proofErr w:type="spellStart"/>
      <w:r w:rsidRPr="00467986">
        <w:rPr>
          <w:rFonts w:ascii="Times New Roman" w:hAnsi="Times New Roman"/>
        </w:rPr>
        <w:t>Cth</w:t>
      </w:r>
      <w:proofErr w:type="spellEnd"/>
      <w:r w:rsidRPr="00467986">
        <w:rPr>
          <w:rFonts w:ascii="Times New Roman" w:hAnsi="Times New Roman"/>
        </w:rPr>
        <w:t>) is instructive when explaining s 392(4) of the FW Act. It states:</w:t>
      </w:r>
      <w:r w:rsidRPr="00467986">
        <w:rPr>
          <w:rStyle w:val="FootnoteReference"/>
          <w:rFonts w:ascii="Times New Roman" w:hAnsi="Times New Roman"/>
          <w:sz w:val="24"/>
        </w:rPr>
        <w:footnoteReference w:id="135"/>
      </w:r>
    </w:p>
    <w:p w14:paraId="256E81EC" w14:textId="77777777" w:rsidR="004D7330" w:rsidRDefault="004D7330" w:rsidP="00467986">
      <w:pPr>
        <w:pStyle w:val="LRIndentafterHC"/>
        <w:spacing w:before="0" w:after="260" w:line="280" w:lineRule="exact"/>
        <w:ind w:right="0"/>
        <w:jc w:val="both"/>
        <w:rPr>
          <w:rFonts w:ascii="Times New Roman" w:hAnsi="Times New Roman"/>
        </w:rPr>
      </w:pPr>
      <w:r w:rsidRPr="00467986">
        <w:rPr>
          <w:rFonts w:ascii="Times New Roman" w:hAnsi="Times New Roman"/>
        </w:rPr>
        <w:t>"Under subclause 392(4), any compensation ordered by [the Commission] must not include a component by way of compensation for shock, distress or humiliation caused by the manner of the person's dismissal. This reflects the common law position that shock, distress or humiliation resulting from the dismissal is not compensable (</w:t>
      </w:r>
      <w:r w:rsidRPr="00467986">
        <w:rPr>
          <w:rFonts w:ascii="Times New Roman" w:hAnsi="Times New Roman"/>
          <w:i/>
          <w:iCs/>
        </w:rPr>
        <w:t xml:space="preserve">Addis v Gramophone Co Ltd </w:t>
      </w:r>
      <w:r w:rsidRPr="00467986">
        <w:rPr>
          <w:rFonts w:ascii="Times New Roman" w:hAnsi="Times New Roman"/>
        </w:rPr>
        <w:t>[1909] AC 488 and</w:t>
      </w:r>
      <w:r w:rsidRPr="00467986">
        <w:rPr>
          <w:rFonts w:ascii="Times New Roman" w:hAnsi="Times New Roman"/>
          <w:i/>
          <w:iCs/>
        </w:rPr>
        <w:t xml:space="preserve"> Baltic Shipping Co v Dillon</w:t>
      </w:r>
      <w:r w:rsidRPr="00467986">
        <w:rPr>
          <w:rFonts w:ascii="Times New Roman" w:hAnsi="Times New Roman"/>
        </w:rPr>
        <w:t xml:space="preserve"> (1993) 176 CLR 344)."</w:t>
      </w:r>
    </w:p>
    <w:p w14:paraId="1B7B0C09"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 xml:space="preserve">That Parliament has enacted complex legislation on the basis, at least in part, of an apparent understanding of a prior decision of the House of Lords (namely </w:t>
      </w:r>
      <w:r w:rsidRPr="00467986">
        <w:rPr>
          <w:rFonts w:ascii="Times New Roman" w:hAnsi="Times New Roman"/>
          <w:i/>
          <w:iCs/>
        </w:rPr>
        <w:t>Addis v Gramophone Co Ltd</w:t>
      </w:r>
      <w:r w:rsidRPr="00467986">
        <w:rPr>
          <w:rStyle w:val="FootnoteReference"/>
          <w:rFonts w:ascii="Times New Roman" w:hAnsi="Times New Roman"/>
          <w:sz w:val="24"/>
        </w:rPr>
        <w:footnoteReference w:id="136"/>
      </w:r>
      <w:r w:rsidRPr="00467986">
        <w:rPr>
          <w:rFonts w:ascii="Times New Roman" w:hAnsi="Times New Roman"/>
        </w:rPr>
        <w:t>) – which understanding is now considered by this Court to be incorrect – makes it all the more compelling that the duty of care to provide a safe system of work should not be extended in the way sought by the appellant.</w:t>
      </w:r>
    </w:p>
    <w:p w14:paraId="5A896BD1"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lastRenderedPageBreak/>
        <w:tab/>
        <w:t>Here, as found by the primary judge, the appellant did pursue an action for unfair dismissal in 2015.</w:t>
      </w:r>
      <w:r w:rsidRPr="00467986">
        <w:rPr>
          <w:rStyle w:val="FootnoteReference"/>
          <w:rFonts w:ascii="Times New Roman" w:hAnsi="Times New Roman"/>
          <w:sz w:val="24"/>
        </w:rPr>
        <w:footnoteReference w:id="137"/>
      </w:r>
      <w:r w:rsidRPr="00467986">
        <w:rPr>
          <w:rFonts w:ascii="Times New Roman" w:hAnsi="Times New Roman"/>
        </w:rPr>
        <w:t xml:space="preserve"> That proceeding was settled shortly after it was commenced for the maximum amount payable under the FW Act (being an amount equal to 26 weeks of pay).</w:t>
      </w:r>
      <w:r w:rsidRPr="00467986">
        <w:rPr>
          <w:rStyle w:val="FootnoteReference"/>
          <w:rFonts w:ascii="Times New Roman" w:hAnsi="Times New Roman"/>
          <w:sz w:val="24"/>
        </w:rPr>
        <w:footnoteReference w:id="138"/>
      </w:r>
    </w:p>
    <w:p w14:paraId="64FA13C1" w14:textId="77777777" w:rsidR="004D7330" w:rsidRPr="00467986" w:rsidRDefault="004D7330" w:rsidP="00467986">
      <w:pPr>
        <w:pStyle w:val="FixListStyle"/>
        <w:spacing w:after="260" w:line="280" w:lineRule="exact"/>
        <w:ind w:right="0"/>
        <w:jc w:val="both"/>
        <w:rPr>
          <w:rFonts w:ascii="Times New Roman" w:hAnsi="Times New Roman"/>
        </w:rPr>
      </w:pPr>
      <w:r w:rsidRPr="00467986">
        <w:rPr>
          <w:rFonts w:ascii="Times New Roman" w:hAnsi="Times New Roman"/>
        </w:rPr>
        <w:tab/>
        <w:t>For the foregoing reasons, the respondent owed no duty of care of the kind contended for by the appellant.</w:t>
      </w:r>
    </w:p>
    <w:p w14:paraId="68D4C35B" w14:textId="77777777" w:rsidR="004D7330" w:rsidRPr="00467986" w:rsidRDefault="004D7330" w:rsidP="00467986">
      <w:pPr>
        <w:pStyle w:val="HeadingL1"/>
        <w:spacing w:after="260" w:line="280" w:lineRule="exact"/>
        <w:ind w:right="0"/>
        <w:jc w:val="both"/>
        <w:rPr>
          <w:rFonts w:ascii="Times New Roman" w:hAnsi="Times New Roman"/>
        </w:rPr>
      </w:pPr>
      <w:r w:rsidRPr="00467986">
        <w:rPr>
          <w:rFonts w:ascii="Times New Roman" w:hAnsi="Times New Roman"/>
        </w:rPr>
        <w:t>Disposition</w:t>
      </w:r>
    </w:p>
    <w:p w14:paraId="34C2D5FA" w14:textId="77777777" w:rsidR="004D7330" w:rsidRDefault="004D7330" w:rsidP="004D7330">
      <w:pPr>
        <w:pStyle w:val="FixListStyle"/>
        <w:spacing w:after="260" w:line="280" w:lineRule="exact"/>
        <w:ind w:right="0"/>
        <w:jc w:val="both"/>
        <w:rPr>
          <w:rFonts w:ascii="Times New Roman" w:hAnsi="Times New Roman"/>
        </w:rPr>
      </w:pPr>
      <w:r w:rsidRPr="00467986">
        <w:rPr>
          <w:rFonts w:ascii="Times New Roman" w:hAnsi="Times New Roman"/>
        </w:rPr>
        <w:tab/>
        <w:t>This appeal should be dismissed with costs.</w:t>
      </w:r>
    </w:p>
    <w:p w14:paraId="31979DE1" w14:textId="77777777" w:rsidR="004D7330" w:rsidRDefault="004D7330" w:rsidP="004D7330">
      <w:pPr>
        <w:pStyle w:val="FixListStyle"/>
        <w:spacing w:after="260" w:line="280" w:lineRule="exact"/>
        <w:ind w:right="0"/>
        <w:jc w:val="both"/>
        <w:rPr>
          <w:rFonts w:ascii="Times New Roman" w:hAnsi="Times New Roman"/>
        </w:rPr>
        <w:sectPr w:rsidR="004D7330" w:rsidSect="004D733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F3656A7" w14:textId="77777777" w:rsidR="004D7330" w:rsidRPr="00F92986" w:rsidRDefault="004D7330" w:rsidP="00F92986">
      <w:pPr>
        <w:pStyle w:val="NormalBody"/>
        <w:tabs>
          <w:tab w:val="clear" w:pos="720"/>
          <w:tab w:val="left" w:pos="0"/>
        </w:tabs>
        <w:spacing w:after="260" w:line="280" w:lineRule="exact"/>
        <w:ind w:right="0"/>
        <w:jc w:val="both"/>
        <w:rPr>
          <w:rFonts w:ascii="Times New Roman" w:hAnsi="Times New Roman"/>
        </w:rPr>
      </w:pPr>
      <w:r w:rsidRPr="00F92986">
        <w:rPr>
          <w:rFonts w:ascii="Times New Roman" w:hAnsi="Times New Roman"/>
        </w:rPr>
        <w:lastRenderedPageBreak/>
        <w:t xml:space="preserve">JAGOT J.   </w:t>
      </w:r>
    </w:p>
    <w:p w14:paraId="42A73A15" w14:textId="77777777" w:rsidR="004D7330" w:rsidRPr="00F92986" w:rsidRDefault="004D7330" w:rsidP="00F92986">
      <w:pPr>
        <w:pStyle w:val="HeadingL1"/>
        <w:spacing w:after="260" w:line="280" w:lineRule="exact"/>
        <w:ind w:right="0"/>
        <w:jc w:val="both"/>
        <w:rPr>
          <w:rFonts w:ascii="Times New Roman" w:hAnsi="Times New Roman"/>
        </w:rPr>
      </w:pPr>
      <w:r w:rsidRPr="00F92986">
        <w:rPr>
          <w:rFonts w:ascii="Times New Roman" w:hAnsi="Times New Roman"/>
        </w:rPr>
        <w:t>The appeal</w:t>
      </w:r>
    </w:p>
    <w:p w14:paraId="246C034F"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An employer botches its own disciplinary procedures by not informing an employee of key allegations that the employer ultimately considers in deciding whether to terminate the employee's employment and, therefore, fails to give the employee any opportunity to respond to those undisclosed allegations or a real opportunity to respond to the allegations in fact notified to him. In so doing the employer breaches terms of the employment contract. The employer unlawfully summarily dismisses the employee. The employee develops a serious psychiatric illness, which it is found was caused by both the botched disciplinary procedure leading to the unlawful termination of the employment and that unlawful termination. Does </w:t>
      </w:r>
      <w:r w:rsidRPr="00F92986">
        <w:rPr>
          <w:rFonts w:ascii="Times New Roman" w:hAnsi="Times New Roman"/>
          <w:i/>
          <w:iCs/>
        </w:rPr>
        <w:t>Addis v Gramophone Co Ltd</w:t>
      </w:r>
      <w:r w:rsidRPr="00F92986">
        <w:rPr>
          <w:rStyle w:val="FootnoteReference"/>
          <w:rFonts w:ascii="Times New Roman" w:hAnsi="Times New Roman"/>
          <w:sz w:val="24"/>
        </w:rPr>
        <w:footnoteReference w:id="139"/>
      </w:r>
      <w:r w:rsidRPr="00F92986">
        <w:rPr>
          <w:rFonts w:ascii="Times New Roman" w:hAnsi="Times New Roman"/>
        </w:rPr>
        <w:t xml:space="preserve"> preclude the employee from recovering damages for the serious psychiatric illness that the employer's breaches of contract caused? Alternatively, are those damages too remote from the contractual breaches to be recoverable? </w:t>
      </w:r>
    </w:p>
    <w:p w14:paraId="5EC7B2B5"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primary judge in the Supreme Court of Victoria (O'Meara J) answered those questions in the negative, with the consequence that the employee was entitled to recover contractual damages for the serious psychiatric illness and the losses which the illness had caused and would cause the employee.</w:t>
      </w:r>
      <w:r w:rsidRPr="00F92986">
        <w:rPr>
          <w:rStyle w:val="FootnoteReference"/>
          <w:rFonts w:ascii="Times New Roman" w:hAnsi="Times New Roman"/>
          <w:sz w:val="24"/>
        </w:rPr>
        <w:footnoteReference w:id="140"/>
      </w:r>
      <w:r w:rsidRPr="00F92986">
        <w:rPr>
          <w:rFonts w:ascii="Times New Roman" w:hAnsi="Times New Roman"/>
        </w:rPr>
        <w:t xml:space="preserve"> The Court of Appeal of the Supreme Court of Victoria (McLeish, Kennedy and Macaulay JJA) answered those questions in the affirmative, with the consequence that the damages award in favour of the employee was set aside.</w:t>
      </w:r>
      <w:r w:rsidRPr="00F92986">
        <w:rPr>
          <w:rStyle w:val="FootnoteReference"/>
          <w:rFonts w:ascii="Times New Roman" w:hAnsi="Times New Roman"/>
          <w:sz w:val="24"/>
        </w:rPr>
        <w:footnoteReference w:id="141"/>
      </w:r>
      <w:r w:rsidRPr="00F92986">
        <w:rPr>
          <w:rFonts w:ascii="Times New Roman" w:hAnsi="Times New Roman"/>
        </w:rPr>
        <w:t xml:space="preserve"> </w:t>
      </w:r>
    </w:p>
    <w:p w14:paraId="2E1FAEC2"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Court of Appeal's answers to the two questions involve error. Accordingly, the appeal must be allowed, and the orders of the Court of Appeal set aside.</w:t>
      </w:r>
    </w:p>
    <w:p w14:paraId="10801CA0" w14:textId="77777777" w:rsidR="004D7330" w:rsidRPr="00F92986" w:rsidRDefault="004D7330" w:rsidP="00F92986">
      <w:pPr>
        <w:pStyle w:val="HeadingL1"/>
        <w:spacing w:after="260" w:line="280" w:lineRule="exact"/>
        <w:ind w:right="0"/>
        <w:jc w:val="both"/>
        <w:rPr>
          <w:rFonts w:ascii="Times New Roman" w:hAnsi="Times New Roman"/>
        </w:rPr>
      </w:pPr>
      <w:r w:rsidRPr="00F92986">
        <w:rPr>
          <w:rFonts w:ascii="Times New Roman" w:hAnsi="Times New Roman"/>
        </w:rPr>
        <w:t>Key facts</w:t>
      </w:r>
    </w:p>
    <w:p w14:paraId="1DD6D8EE"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appellant, Mr Elisha, entered a contract of employment with the respondent, Vision Australia Limited ("Vision"), in 2006. For the reasons given by Gageler CJ, Gordon, Edelman, Gleeson and Beech</w:t>
      </w:r>
      <w:r w:rsidRPr="00F92986">
        <w:rPr>
          <w:rFonts w:ascii="Times New Roman" w:hAnsi="Times New Roman"/>
        </w:rPr>
        <w:noBreakHyphen/>
        <w:t xml:space="preserve">Jones JJ, the contract of employment incorporated Vision's 2015 Disciplinary Procedure insofar as, relevantly, that document said: </w:t>
      </w:r>
    </w:p>
    <w:p w14:paraId="564CDBC8" w14:textId="77777777" w:rsidR="004D7330" w:rsidRPr="00F92986" w:rsidRDefault="004D7330" w:rsidP="00F92986">
      <w:pPr>
        <w:pStyle w:val="leftright"/>
        <w:spacing w:before="0" w:after="260" w:line="280" w:lineRule="exact"/>
        <w:ind w:left="1440" w:right="0" w:hanging="720"/>
        <w:jc w:val="both"/>
        <w:rPr>
          <w:rFonts w:ascii="Times New Roman" w:hAnsi="Times New Roman"/>
        </w:rPr>
      </w:pPr>
      <w:r w:rsidRPr="00F92986">
        <w:rPr>
          <w:rFonts w:ascii="Times New Roman" w:hAnsi="Times New Roman"/>
        </w:rPr>
        <w:t xml:space="preserve">"2. </w:t>
      </w:r>
      <w:r w:rsidRPr="00F92986">
        <w:rPr>
          <w:rFonts w:ascii="Times New Roman" w:hAnsi="Times New Roman"/>
        </w:rPr>
        <w:tab/>
        <w:t xml:space="preserve">Where informal counselling is not appropriate or where the concern is of a more serious nature, a formal disciplinary meeting will occur. </w:t>
      </w:r>
      <w:r w:rsidRPr="00F92986">
        <w:rPr>
          <w:rFonts w:ascii="Times New Roman" w:hAnsi="Times New Roman"/>
        </w:rPr>
        <w:lastRenderedPageBreak/>
        <w:t xml:space="preserve">Prior to the meeting, the employee will be provided with a letter containing a written outline of the allegations. The letter will request that the employee attend a meeting to respond to the </w:t>
      </w:r>
      <w:proofErr w:type="gramStart"/>
      <w:r w:rsidRPr="00F92986">
        <w:rPr>
          <w:rFonts w:ascii="Times New Roman" w:hAnsi="Times New Roman"/>
        </w:rPr>
        <w:t>allegations, and</w:t>
      </w:r>
      <w:proofErr w:type="gramEnd"/>
      <w:r w:rsidRPr="00F92986">
        <w:rPr>
          <w:rFonts w:ascii="Times New Roman" w:hAnsi="Times New Roman"/>
        </w:rPr>
        <w:t xml:space="preserve"> indicate that the employee may have a support person present. The letter will also indicate that disciplinary action up to and including termination may occur if the response is not satisfactory.</w:t>
      </w:r>
    </w:p>
    <w:p w14:paraId="5D985FC5" w14:textId="77777777" w:rsidR="004D7330" w:rsidRPr="00F92986" w:rsidRDefault="004D7330" w:rsidP="00F92986">
      <w:pPr>
        <w:pStyle w:val="leftright"/>
        <w:spacing w:before="0" w:after="260" w:line="280" w:lineRule="exact"/>
        <w:ind w:left="1440" w:right="0" w:hanging="720"/>
        <w:jc w:val="both"/>
        <w:rPr>
          <w:rFonts w:ascii="Times New Roman" w:hAnsi="Times New Roman"/>
        </w:rPr>
      </w:pPr>
      <w:r w:rsidRPr="00F92986">
        <w:rPr>
          <w:rFonts w:ascii="Times New Roman" w:hAnsi="Times New Roman"/>
        </w:rPr>
        <w:t xml:space="preserve">3. </w:t>
      </w:r>
      <w:r w:rsidRPr="00F92986">
        <w:rPr>
          <w:rFonts w:ascii="Times New Roman" w:hAnsi="Times New Roman"/>
        </w:rPr>
        <w:tab/>
        <w:t xml:space="preserve">The meeting will be attended by up to two management representatives (one of whom may be a legal or industrial representative of Vision Australia). One of these parties will act as note-taker to record events. At the meeting, a discussion will </w:t>
      </w:r>
      <w:proofErr w:type="gramStart"/>
      <w:r w:rsidRPr="00F92986">
        <w:rPr>
          <w:rFonts w:ascii="Times New Roman" w:hAnsi="Times New Roman"/>
        </w:rPr>
        <w:t>occur</w:t>
      </w:r>
      <w:proofErr w:type="gramEnd"/>
      <w:r w:rsidRPr="00F92986">
        <w:rPr>
          <w:rFonts w:ascii="Times New Roman" w:hAnsi="Times New Roman"/>
        </w:rPr>
        <w:t xml:space="preserve"> and the employee will be given an opportunity to respond to the allegations.</w:t>
      </w:r>
    </w:p>
    <w:p w14:paraId="399EF9C9" w14:textId="77777777" w:rsidR="004D7330" w:rsidRDefault="004D7330" w:rsidP="00F92986">
      <w:pPr>
        <w:pStyle w:val="leftright"/>
        <w:spacing w:before="0" w:after="260" w:line="280" w:lineRule="exact"/>
        <w:ind w:left="1440" w:right="0" w:hanging="720"/>
        <w:jc w:val="both"/>
        <w:rPr>
          <w:rFonts w:ascii="Times New Roman" w:hAnsi="Times New Roman"/>
        </w:rPr>
      </w:pPr>
      <w:r w:rsidRPr="00F92986">
        <w:rPr>
          <w:rFonts w:ascii="Times New Roman" w:hAnsi="Times New Roman"/>
        </w:rPr>
        <w:t xml:space="preserve">4. </w:t>
      </w:r>
      <w:r w:rsidRPr="00F92986">
        <w:rPr>
          <w:rFonts w:ascii="Times New Roman" w:hAnsi="Times New Roman"/>
        </w:rPr>
        <w:tab/>
        <w:t>Following the meeting, Vision Australia will make a decision as to whether the employee should be issued with a formal written warning, a final warning or termination of employment, or whether other appropriate action should be taken (</w:t>
      </w:r>
      <w:proofErr w:type="spellStart"/>
      <w:r w:rsidRPr="00F92986">
        <w:rPr>
          <w:rFonts w:ascii="Times New Roman" w:hAnsi="Times New Roman"/>
        </w:rPr>
        <w:t>ie</w:t>
      </w:r>
      <w:proofErr w:type="spellEnd"/>
      <w:r w:rsidRPr="00F92986">
        <w:rPr>
          <w:rFonts w:ascii="Times New Roman" w:hAnsi="Times New Roman"/>
        </w:rPr>
        <w:t xml:space="preserve"> training), or whether no action should be taken at all."</w:t>
      </w:r>
    </w:p>
    <w:p w14:paraId="22E1591B"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By these incorporated contractual terms, where Vision held a concern of a more serious nature than appropriate for informal counselling about an employee's performance or conduct Vision was required to: (a) provide the employee with an outline of the allegations against the employee in writing; (b) arrange a meeting between the employee and a management representative (or two management representatives) of Vision; and (c) give the employee an opportunity at that meeting to respond to the allegations, before deciding whether to take any action, including terminating the employee's employment.</w:t>
      </w:r>
    </w:p>
    <w:p w14:paraId="3A24266B"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primary judge found that, in breach of these requirements, Vision: (a) provided Mr Elisha with a document outlining only those allegations against him that concerned alleged misconduct while staying at a hotel for the purpose of his employment ("the hotel incident"); (b) arranged a meeting between Mr Elisha and management representatives; and (c) gave Mr Elisha a purported opportunity to respond to the allegations concerning the hotel incident, but in so doing failed to appreciate that if, as was the case, the management representatives were aware of other allegations of similar misconduct against Mr Elisha and intended to use that knowledge to evaluate both the fact of the occurrence of the alleged misconduct at the hotel and the seriousness of that misconduct, then Mr Elisha was not being given: (</w:t>
      </w:r>
      <w:proofErr w:type="spellStart"/>
      <w:r w:rsidRPr="00F92986">
        <w:rPr>
          <w:rFonts w:ascii="Times New Roman" w:hAnsi="Times New Roman"/>
        </w:rPr>
        <w:t>i</w:t>
      </w:r>
      <w:proofErr w:type="spellEnd"/>
      <w:r w:rsidRPr="00F92986">
        <w:rPr>
          <w:rFonts w:ascii="Times New Roman" w:hAnsi="Times New Roman"/>
        </w:rPr>
        <w:t xml:space="preserve">) a real opportunity to respond to the allegations of misconduct of which he was aware (relating to the hotel incident); or (ii) any opportunity to respond to the other allegations of which he was unaware (of similar misconduct). In further breach of its contractual obligations, Vision then unlawfully terminated Mr Elisha's employment without Mr Elisha being given a real opportunity to respond to the allegations of misconduct of which he was aware (relating to the </w:t>
      </w:r>
      <w:r w:rsidRPr="00F92986">
        <w:rPr>
          <w:rFonts w:ascii="Times New Roman" w:hAnsi="Times New Roman"/>
        </w:rPr>
        <w:lastRenderedPageBreak/>
        <w:t>hotel incident) or any opportunity to respond to the other allegations of which he was unaware (of similar misconduct).</w:t>
      </w:r>
    </w:p>
    <w:p w14:paraId="17E2A6E6"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primary judge characterised this process as "unfair, unjust and wholly unreasonable"</w:t>
      </w:r>
      <w:r w:rsidRPr="00F92986">
        <w:rPr>
          <w:rStyle w:val="FootnoteReference"/>
          <w:rFonts w:ascii="Times New Roman" w:hAnsi="Times New Roman"/>
          <w:sz w:val="24"/>
        </w:rPr>
        <w:footnoteReference w:id="142"/>
      </w:r>
      <w:r w:rsidRPr="00F92986">
        <w:rPr>
          <w:rFonts w:ascii="Times New Roman" w:hAnsi="Times New Roman"/>
        </w:rPr>
        <w:t xml:space="preserve"> and "nothing short of a sham and a disgrace",</w:t>
      </w:r>
      <w:r w:rsidRPr="00F92986">
        <w:rPr>
          <w:rStyle w:val="FootnoteReference"/>
          <w:rFonts w:ascii="Times New Roman" w:hAnsi="Times New Roman"/>
          <w:sz w:val="24"/>
        </w:rPr>
        <w:footnoteReference w:id="143"/>
      </w:r>
      <w:r w:rsidRPr="00F92986">
        <w:rPr>
          <w:rFonts w:ascii="Times New Roman" w:hAnsi="Times New Roman"/>
        </w:rPr>
        <w:t xml:space="preserve"> concluding that it was "staggering" that Vision's management representatives had not realised the unfairness of the process.</w:t>
      </w:r>
      <w:r w:rsidRPr="00F92986">
        <w:rPr>
          <w:rStyle w:val="FootnoteReference"/>
          <w:rFonts w:ascii="Times New Roman" w:hAnsi="Times New Roman"/>
          <w:sz w:val="24"/>
        </w:rPr>
        <w:footnoteReference w:id="144"/>
      </w:r>
      <w:r w:rsidRPr="00F92986">
        <w:rPr>
          <w:rFonts w:ascii="Times New Roman" w:hAnsi="Times New Roman"/>
        </w:rPr>
        <w:t xml:space="preserve"> From the perspective of Vision's management representatives, one of whom had been dealing with what she considered to be Mr Elisha's deteriorating conduct over several years, this may seem unduly harsh. This is particularly so in circumstances where: (a) Mr Elisha's alleged misconduct at the hotel was reported to Vision as resulting in the hotel manager, who was dealing with a complaint by Mr Elisha about unacceptable noise in his hotel room in the middle of the night while wearing her pyjamas, being "clearly distressed", "really humiliated", and having "felt intimidated" by Mr Elisha; (b) Mr Elisha's manager at Vision, who had dealt with what she considered to be Mr Elisha's deteriorating conduct over several years, had also experienced conduct by Mr Elisha that she perceived to be "aggressive" and which had left her feeling "very threatened"; and (c) seemingly unbeknownst to any of Vision's management representatives, in the months leading up to the hotel incident and the termination of Mr Elisha's employment Mr Elisha's doctor recorded that he was experiencing sensitivity to noise, worsening anxiety, irritability, and poor sleep, resulting in Mr Elisha being prescribed an anti-depressant and receiving a referral to a psychologist. That psychologist treated Mr Elisha for anxiety and depression and noted that Mr Elisha's experience of increased noise sensitivity was a factor predisposing him to anxiety, "chronic workplace stress", and "interpersonal difficulties with particular staff members" at Vision.</w:t>
      </w:r>
    </w:p>
    <w:p w14:paraId="6D2978BA"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Unduly harsh from the perspective of Vision's management representatives or not, the primary judge was right that Vision's conduct objectively breached its contractual obligations in a way that was seriously unfair to Mr Elisha. This was not a case that a reasonable person would view as involving some mere trivial or procedural non-compliance with Vision's contractually binding disciplinary procedures. A fundamental purpose of those procedures was to ensure that an employee who was to be disciplined, including by termination of employment, was made aware of the misconduct of concern to the employer and given a real opportunity to put their side of the story to the employer before the taking of any disciplinary action. Not only did that not occur, but what occurred involved ensuring that Mr Elisha was not aware of a key reason why his version of events concerning the hotel incident was not accepted (being the earlier events </w:t>
      </w:r>
      <w:r w:rsidRPr="00F92986">
        <w:rPr>
          <w:rFonts w:ascii="Times New Roman" w:hAnsi="Times New Roman"/>
        </w:rPr>
        <w:lastRenderedPageBreak/>
        <w:t>experienced by Mr Elisha's manager and the impressions she had formed of him) or the part that that reason played in the decision to summarily dismiss him. That Mr Elisha's manager was one of Vision's management representatives at the meeting and was part of the decision to summarily dismiss him</w:t>
      </w:r>
      <w:r w:rsidRPr="00F92986">
        <w:rPr>
          <w:rFonts w:ascii="Times New Roman" w:hAnsi="Times New Roman"/>
          <w:b/>
          <w:bCs/>
        </w:rPr>
        <w:t xml:space="preserve"> </w:t>
      </w:r>
      <w:r w:rsidRPr="00F92986">
        <w:rPr>
          <w:rFonts w:ascii="Times New Roman" w:hAnsi="Times New Roman"/>
        </w:rPr>
        <w:t xml:space="preserve">exposes the impossible position in which the disciplinary process placed Mr Elisha and its serious unfairness to him. </w:t>
      </w:r>
    </w:p>
    <w:p w14:paraId="6B097A18"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primary judge found (and it is not now subject to challenge) that but for the breaches of its own contractually binding disciplinary procedures Vision would not have summarily terminated Mr Elisha's employment and Mr Elisha most likely would not have developed the serious psychiatric illness he in fact developed. </w:t>
      </w:r>
    </w:p>
    <w:p w14:paraId="659DD4BE"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primary judge also found (and it is not now subject to challenge) that both the manner of the unlawful termination of Mr Elisha's employment (that it was done without Mr Elisha knowing why his account of the hotel incident had not been accepted, being that Vision's management representatives were relying on earlier alleged misconduct by Mr Elisha involving one of those representatives) and the fact of the unlawful termination caused his serious psychiatric illness.</w:t>
      </w:r>
    </w:p>
    <w:p w14:paraId="72F757C2"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primary judge further accepted evidence (that is not now subject to challenge) that the serious psychiatric illness Mr Elisha developed, principally major depressive disorder, was "chronic", without "sustained remission", and complicated by a "poor response" to anti-depressant therapy (Mr Elisha being "unfortunately in a small percentage of individuals that are resistant to conventional treatment", so that a possible next step would be electro</w:t>
      </w:r>
      <w:r w:rsidRPr="00F92986">
        <w:rPr>
          <w:rFonts w:ascii="Times New Roman" w:hAnsi="Times New Roman"/>
        </w:rPr>
        <w:noBreakHyphen/>
        <w:t>convulsive therapy). As a result, Mr Elisha's illness left him "totally impaired in his social functioning" and unable to work, his prognosis being "realistically not good".</w:t>
      </w:r>
    </w:p>
    <w:p w14:paraId="15EEAC68" w14:textId="77777777" w:rsidR="004D7330" w:rsidRPr="00F92986" w:rsidRDefault="004D7330" w:rsidP="00F92986">
      <w:pPr>
        <w:pStyle w:val="HeadingL1"/>
        <w:spacing w:after="260" w:line="280" w:lineRule="exact"/>
        <w:ind w:right="0"/>
        <w:jc w:val="both"/>
        <w:rPr>
          <w:rFonts w:ascii="Times New Roman" w:hAnsi="Times New Roman"/>
          <w:i/>
          <w:iCs/>
        </w:rPr>
      </w:pPr>
      <w:r w:rsidRPr="00F92986">
        <w:rPr>
          <w:rFonts w:ascii="Times New Roman" w:hAnsi="Times New Roman"/>
          <w:i/>
          <w:iCs/>
        </w:rPr>
        <w:t>Addis v Gramophone Co Ltd</w:t>
      </w:r>
    </w:p>
    <w:p w14:paraId="0058E03C"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headnote to the decision in </w:t>
      </w:r>
      <w:r w:rsidRPr="00F92986">
        <w:rPr>
          <w:rFonts w:ascii="Times New Roman" w:hAnsi="Times New Roman"/>
          <w:i/>
          <w:iCs/>
        </w:rPr>
        <w:t>Addis</w:t>
      </w:r>
      <w:r w:rsidRPr="00F92986">
        <w:rPr>
          <w:rFonts w:ascii="Times New Roman" w:hAnsi="Times New Roman"/>
        </w:rPr>
        <w:t xml:space="preserve"> is expressed at a level of generality that the reasons for the decision do not support. The headnote says:</w:t>
      </w:r>
      <w:r w:rsidRPr="00F92986">
        <w:rPr>
          <w:rStyle w:val="FootnoteReference"/>
          <w:rFonts w:ascii="Times New Roman" w:hAnsi="Times New Roman"/>
          <w:sz w:val="24"/>
        </w:rPr>
        <w:footnoteReference w:id="145"/>
      </w:r>
    </w:p>
    <w:p w14:paraId="6C9F1817" w14:textId="77777777" w:rsidR="004D7330" w:rsidRDefault="004D7330" w:rsidP="00F92986">
      <w:pPr>
        <w:pStyle w:val="leftright"/>
        <w:spacing w:before="0" w:after="260" w:line="280" w:lineRule="exact"/>
        <w:ind w:right="0"/>
        <w:jc w:val="both"/>
        <w:rPr>
          <w:rFonts w:ascii="Times New Roman" w:hAnsi="Times New Roman"/>
        </w:rPr>
      </w:pPr>
      <w:r w:rsidRPr="00F92986">
        <w:rPr>
          <w:rFonts w:ascii="Times New Roman" w:hAnsi="Times New Roman"/>
        </w:rPr>
        <w:tab/>
        <w:t>"Where a servant is wrongfully dismissed from his employment the damages for the dismissal cannot include compensation for the manner of the dismissal, for his injured feelings, or for the loss he may sustain from the fact that the dismissal of itself makes it more difficult for him to obtain fresh employment".</w:t>
      </w:r>
    </w:p>
    <w:p w14:paraId="2E6C1056"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lastRenderedPageBreak/>
        <w:tab/>
        <w:t xml:space="preserve">The contract at issue in </w:t>
      </w:r>
      <w:r w:rsidRPr="00F92986">
        <w:rPr>
          <w:rFonts w:ascii="Times New Roman" w:hAnsi="Times New Roman"/>
          <w:i/>
          <w:iCs/>
        </w:rPr>
        <w:t>Addis</w:t>
      </w:r>
      <w:r w:rsidRPr="00F92986">
        <w:rPr>
          <w:rFonts w:ascii="Times New Roman" w:hAnsi="Times New Roman"/>
        </w:rPr>
        <w:t xml:space="preserve"> involved payment by way of salary and on commission and was terminable on six months' notice.</w:t>
      </w:r>
      <w:r w:rsidRPr="00F92986">
        <w:rPr>
          <w:rStyle w:val="FootnoteReference"/>
          <w:rFonts w:ascii="Times New Roman" w:hAnsi="Times New Roman"/>
          <w:sz w:val="24"/>
        </w:rPr>
        <w:footnoteReference w:id="146"/>
      </w:r>
      <w:r w:rsidRPr="00F92986">
        <w:rPr>
          <w:rFonts w:ascii="Times New Roman" w:hAnsi="Times New Roman"/>
        </w:rPr>
        <w:t xml:space="preserve"> The employer gave the employee six months' notice but, at the same time, effectively replaced the employee in his position as manager and took steps to prevent him from discharging his functions as manager,</w:t>
      </w:r>
      <w:r w:rsidRPr="00F92986">
        <w:rPr>
          <w:rStyle w:val="FootnoteReference"/>
          <w:rFonts w:ascii="Times New Roman" w:hAnsi="Times New Roman"/>
          <w:sz w:val="24"/>
        </w:rPr>
        <w:footnoteReference w:id="147"/>
      </w:r>
      <w:r w:rsidRPr="00F92986">
        <w:rPr>
          <w:rFonts w:ascii="Times New Roman" w:hAnsi="Times New Roman"/>
        </w:rPr>
        <w:t xml:space="preserve"> the effect of which was to deprive him of his salary and the opportunity to earn commissions.</w:t>
      </w:r>
      <w:r w:rsidRPr="00F92986">
        <w:rPr>
          <w:rStyle w:val="FootnoteReference"/>
          <w:rFonts w:ascii="Times New Roman" w:hAnsi="Times New Roman"/>
          <w:sz w:val="24"/>
        </w:rPr>
        <w:footnoteReference w:id="148"/>
      </w:r>
      <w:r w:rsidRPr="00F92986">
        <w:rPr>
          <w:rFonts w:ascii="Times New Roman" w:hAnsi="Times New Roman"/>
        </w:rPr>
        <w:t xml:space="preserve"> The jury awarded the employee damages for contractual breach for lost salary and commissions, as well as damages in respect of "the harsh and humiliating way in which he was dismissed".</w:t>
      </w:r>
      <w:r w:rsidRPr="00F92986">
        <w:rPr>
          <w:rStyle w:val="FootnoteReference"/>
          <w:rFonts w:ascii="Times New Roman" w:hAnsi="Times New Roman"/>
          <w:sz w:val="24"/>
        </w:rPr>
        <w:footnoteReference w:id="149"/>
      </w:r>
      <w:r w:rsidRPr="00F92986">
        <w:rPr>
          <w:rFonts w:ascii="Times New Roman" w:hAnsi="Times New Roman"/>
        </w:rPr>
        <w:t xml:space="preserve"> Lord </w:t>
      </w:r>
      <w:proofErr w:type="spellStart"/>
      <w:r w:rsidRPr="00F92986">
        <w:rPr>
          <w:rFonts w:ascii="Times New Roman" w:hAnsi="Times New Roman"/>
        </w:rPr>
        <w:t>Loreburn</w:t>
      </w:r>
      <w:proofErr w:type="spellEnd"/>
      <w:r w:rsidRPr="00F92986">
        <w:rPr>
          <w:rFonts w:ascii="Times New Roman" w:hAnsi="Times New Roman"/>
        </w:rPr>
        <w:t> LC said that damages were properly awarded for lost salary and commissions but not for the "manner of dismissal", on the basis that "[</w:t>
      </w:r>
      <w:proofErr w:type="spellStart"/>
      <w:r w:rsidRPr="00F92986">
        <w:rPr>
          <w:rFonts w:ascii="Times New Roman" w:hAnsi="Times New Roman"/>
        </w:rPr>
        <w:t>i</w:t>
      </w:r>
      <w:proofErr w:type="spellEnd"/>
      <w:r w:rsidRPr="00F92986">
        <w:rPr>
          <w:rFonts w:ascii="Times New Roman" w:hAnsi="Times New Roman"/>
        </w:rPr>
        <w:t>]f there be a dismissal without notice the employer must pay an indemnity; but that indemnity cannot include compensation either for the injured feelings of the servant, or for the loss he may sustain from the fact that his having been dismissed of itself makes it more difficult for him to obtain fresh employment".</w:t>
      </w:r>
      <w:r w:rsidRPr="00F92986">
        <w:rPr>
          <w:rStyle w:val="FootnoteReference"/>
          <w:rFonts w:ascii="Times New Roman" w:hAnsi="Times New Roman"/>
          <w:sz w:val="24"/>
        </w:rPr>
        <w:footnoteReference w:id="150"/>
      </w:r>
      <w:r w:rsidRPr="00F92986">
        <w:rPr>
          <w:rFonts w:ascii="Times New Roman" w:hAnsi="Times New Roman"/>
        </w:rPr>
        <w:t xml:space="preserve"> Lord James and Lord Atkinson agreed,</w:t>
      </w:r>
      <w:r w:rsidRPr="00F92986">
        <w:rPr>
          <w:rStyle w:val="FootnoteReference"/>
          <w:rFonts w:ascii="Times New Roman" w:hAnsi="Times New Roman"/>
          <w:sz w:val="24"/>
        </w:rPr>
        <w:footnoteReference w:id="151"/>
      </w:r>
      <w:r w:rsidRPr="00F92986">
        <w:rPr>
          <w:rFonts w:ascii="Times New Roman" w:hAnsi="Times New Roman"/>
        </w:rPr>
        <w:t xml:space="preserve"> the latter observing the general principle that contractual damages are compensatory and not punitive so that, subject to confined exceptions, damages are not increased and exemplary damages are not payable by reason of the breach also involving other misconduct.</w:t>
      </w:r>
      <w:r w:rsidRPr="00F92986">
        <w:rPr>
          <w:rStyle w:val="FootnoteReference"/>
          <w:rFonts w:ascii="Times New Roman" w:hAnsi="Times New Roman"/>
          <w:sz w:val="24"/>
        </w:rPr>
        <w:footnoteReference w:id="152"/>
      </w:r>
      <w:r w:rsidRPr="00F92986">
        <w:rPr>
          <w:rFonts w:ascii="Times New Roman" w:hAnsi="Times New Roman"/>
        </w:rPr>
        <w:t xml:space="preserve"> Lord </w:t>
      </w:r>
      <w:proofErr w:type="spellStart"/>
      <w:r w:rsidRPr="00F92986">
        <w:rPr>
          <w:rFonts w:ascii="Times New Roman" w:hAnsi="Times New Roman"/>
        </w:rPr>
        <w:t>Gorell</w:t>
      </w:r>
      <w:proofErr w:type="spellEnd"/>
      <w:r w:rsidRPr="00F92986">
        <w:rPr>
          <w:rFonts w:ascii="Times New Roman" w:hAnsi="Times New Roman"/>
        </w:rPr>
        <w:t xml:space="preserve"> also agreed with Lord </w:t>
      </w:r>
      <w:proofErr w:type="spellStart"/>
      <w:r w:rsidRPr="00F92986">
        <w:rPr>
          <w:rFonts w:ascii="Times New Roman" w:hAnsi="Times New Roman"/>
        </w:rPr>
        <w:t>Loreburn</w:t>
      </w:r>
      <w:proofErr w:type="spellEnd"/>
      <w:r w:rsidRPr="00F92986">
        <w:rPr>
          <w:rFonts w:ascii="Times New Roman" w:hAnsi="Times New Roman"/>
        </w:rPr>
        <w:t> LC,</w:t>
      </w:r>
      <w:r w:rsidRPr="00F92986">
        <w:rPr>
          <w:rStyle w:val="FootnoteReference"/>
          <w:rFonts w:ascii="Times New Roman" w:hAnsi="Times New Roman"/>
          <w:sz w:val="24"/>
        </w:rPr>
        <w:footnoteReference w:id="153"/>
      </w:r>
      <w:r w:rsidRPr="00F92986">
        <w:rPr>
          <w:rFonts w:ascii="Times New Roman" w:hAnsi="Times New Roman"/>
        </w:rPr>
        <w:t xml:space="preserve"> relevantly observing that the "general rule is clear that damages in contract must be such as flow naturally from the breach, or such as may be supposed to have been in the contemplation of the parties as the result of the breach" and concluding that neither limb was satisfied in respect of "damages for the manner in which" the employee was peremptorily dismissed.</w:t>
      </w:r>
      <w:r w:rsidRPr="00F92986">
        <w:rPr>
          <w:rStyle w:val="FootnoteReference"/>
          <w:rFonts w:ascii="Times New Roman" w:hAnsi="Times New Roman"/>
          <w:sz w:val="24"/>
        </w:rPr>
        <w:footnoteReference w:id="154"/>
      </w:r>
      <w:r w:rsidRPr="00F92986">
        <w:rPr>
          <w:rFonts w:ascii="Times New Roman" w:hAnsi="Times New Roman"/>
        </w:rPr>
        <w:t xml:space="preserve"> Lord Shaw, who also agreed with Lord </w:t>
      </w:r>
      <w:proofErr w:type="spellStart"/>
      <w:r w:rsidRPr="00F92986">
        <w:rPr>
          <w:rFonts w:ascii="Times New Roman" w:hAnsi="Times New Roman"/>
        </w:rPr>
        <w:t>Loreburn</w:t>
      </w:r>
      <w:proofErr w:type="spellEnd"/>
      <w:r w:rsidRPr="00F92986">
        <w:rPr>
          <w:rFonts w:ascii="Times New Roman" w:hAnsi="Times New Roman"/>
        </w:rPr>
        <w:t> LC,</w:t>
      </w:r>
      <w:r w:rsidRPr="00F92986">
        <w:rPr>
          <w:rStyle w:val="FootnoteReference"/>
          <w:rFonts w:ascii="Times New Roman" w:hAnsi="Times New Roman"/>
          <w:sz w:val="24"/>
        </w:rPr>
        <w:footnoteReference w:id="155"/>
      </w:r>
      <w:r w:rsidRPr="00F92986">
        <w:rPr>
          <w:rFonts w:ascii="Times New Roman" w:hAnsi="Times New Roman"/>
        </w:rPr>
        <w:t xml:space="preserve"> acknowledged that "wrongful dismissal may be effected in circumstances and accompanied by words and acts importing an obloquy and causing an injury, any reasonable estimate of which in </w:t>
      </w:r>
      <w:r w:rsidRPr="00F92986">
        <w:rPr>
          <w:rFonts w:ascii="Times New Roman" w:hAnsi="Times New Roman"/>
        </w:rPr>
        <w:lastRenderedPageBreak/>
        <w:t>money would far outreach the balance of emolument due under the contract",</w:t>
      </w:r>
      <w:r w:rsidRPr="00F92986">
        <w:rPr>
          <w:rStyle w:val="FootnoteReference"/>
          <w:rFonts w:ascii="Times New Roman" w:hAnsi="Times New Roman"/>
          <w:sz w:val="24"/>
        </w:rPr>
        <w:footnoteReference w:id="156"/>
      </w:r>
      <w:r w:rsidRPr="00F92986">
        <w:rPr>
          <w:rFonts w:ascii="Times New Roman" w:hAnsi="Times New Roman"/>
        </w:rPr>
        <w:t xml:space="preserve"> but considered that contractual damages for such a wrong would exceed the limits of the contract.</w:t>
      </w:r>
      <w:r w:rsidRPr="00F92986">
        <w:rPr>
          <w:rStyle w:val="FootnoteReference"/>
          <w:rFonts w:ascii="Times New Roman" w:hAnsi="Times New Roman"/>
          <w:sz w:val="24"/>
        </w:rPr>
        <w:footnoteReference w:id="157"/>
      </w:r>
      <w:r w:rsidRPr="00F92986">
        <w:rPr>
          <w:rFonts w:ascii="Times New Roman" w:hAnsi="Times New Roman"/>
        </w:rPr>
        <w:t xml:space="preserve"> Lord Collins (in dissent) conceived of the case as raising the question whether "exemplary or vindictive damages" could be awarded for wrongful dismissal,</w:t>
      </w:r>
      <w:r w:rsidRPr="00F92986">
        <w:rPr>
          <w:rStyle w:val="FootnoteReference"/>
          <w:rFonts w:ascii="Times New Roman" w:hAnsi="Times New Roman"/>
          <w:sz w:val="24"/>
        </w:rPr>
        <w:footnoteReference w:id="158"/>
      </w:r>
      <w:r w:rsidRPr="00F92986">
        <w:rPr>
          <w:rFonts w:ascii="Times New Roman" w:hAnsi="Times New Roman"/>
        </w:rPr>
        <w:t xml:space="preserve"> concluding that such damages could be awarded.</w:t>
      </w:r>
      <w:r w:rsidRPr="00F92986">
        <w:rPr>
          <w:rStyle w:val="FootnoteReference"/>
          <w:rFonts w:ascii="Times New Roman" w:hAnsi="Times New Roman"/>
          <w:sz w:val="24"/>
        </w:rPr>
        <w:footnoteReference w:id="159"/>
      </w:r>
    </w:p>
    <w:p w14:paraId="02BB7D5A"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It may be taken that the contract of employment in </w:t>
      </w:r>
      <w:r w:rsidRPr="00F92986">
        <w:rPr>
          <w:rFonts w:ascii="Times New Roman" w:hAnsi="Times New Roman"/>
          <w:i/>
          <w:iCs/>
        </w:rPr>
        <w:t>Addis</w:t>
      </w:r>
      <w:r w:rsidRPr="00F92986">
        <w:rPr>
          <w:rFonts w:ascii="Times New Roman" w:hAnsi="Times New Roman"/>
        </w:rPr>
        <w:t xml:space="preserve"> contained no provision governing the manner of dismissal other than that providing for termination on six months' notice. This would reflect the historical orthodoxy that:</w:t>
      </w:r>
      <w:r w:rsidRPr="00F92986">
        <w:rPr>
          <w:rStyle w:val="FootnoteReference"/>
          <w:rFonts w:ascii="Times New Roman" w:hAnsi="Times New Roman"/>
          <w:sz w:val="24"/>
        </w:rPr>
        <w:footnoteReference w:id="160"/>
      </w:r>
    </w:p>
    <w:p w14:paraId="6DC48B75" w14:textId="77777777" w:rsidR="004D7330" w:rsidRDefault="004D7330" w:rsidP="00F92986">
      <w:pPr>
        <w:pStyle w:val="leftright"/>
        <w:spacing w:before="0" w:after="260" w:line="280" w:lineRule="exact"/>
        <w:ind w:right="0"/>
        <w:jc w:val="both"/>
        <w:rPr>
          <w:rFonts w:ascii="Times New Roman" w:hAnsi="Times New Roman"/>
        </w:rPr>
      </w:pPr>
      <w:r w:rsidRPr="00F92986">
        <w:rPr>
          <w:rFonts w:ascii="Times New Roman" w:hAnsi="Times New Roman"/>
        </w:rPr>
        <w:t>"At common law a master is not bound to hear his servant before he dismisses him. He can act unreasonably or capriciously if he so chooses but the dismissal is valid. The servant has no remedy unless the dismissal is in breach of contract and then the servant's only remedy is damages for breach of contract."</w:t>
      </w:r>
    </w:p>
    <w:p w14:paraId="2826F654"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Language evolves, and common law orthodoxy is subject to statutory intervention and new perspectives. In the United Kingdom, the common law developed to include a term implied into contracts of employment that "the employer and employee may not, without reasonable and proper cause, conduct themselves in a manner likely to destroy or seriously damage the relationship of confidence and trust between them".</w:t>
      </w:r>
      <w:r w:rsidRPr="00F92986">
        <w:rPr>
          <w:rStyle w:val="FootnoteReference"/>
          <w:rFonts w:ascii="Times New Roman" w:hAnsi="Times New Roman"/>
          <w:sz w:val="24"/>
        </w:rPr>
        <w:footnoteReference w:id="161"/>
      </w:r>
      <w:r w:rsidRPr="00F92986">
        <w:rPr>
          <w:rFonts w:ascii="Times New Roman" w:hAnsi="Times New Roman"/>
        </w:rPr>
        <w:t xml:space="preserve"> This implied term, however, does not extend to the manner of dismissal of the employee (reflecting, in part, the reasoning in </w:t>
      </w:r>
      <w:r w:rsidRPr="00F92986">
        <w:rPr>
          <w:rFonts w:ascii="Times New Roman" w:hAnsi="Times New Roman"/>
          <w:i/>
          <w:iCs/>
        </w:rPr>
        <w:t>Addis</w:t>
      </w:r>
      <w:r w:rsidRPr="00F92986">
        <w:rPr>
          <w:rFonts w:ascii="Times New Roman" w:hAnsi="Times New Roman"/>
        </w:rPr>
        <w:t xml:space="preserve"> and otherwise a legislative intention that the statutory provisions for unfair dismissal embody the available remedies).</w:t>
      </w:r>
      <w:r w:rsidRPr="00F92986">
        <w:rPr>
          <w:rStyle w:val="FootnoteReference"/>
          <w:rFonts w:ascii="Times New Roman" w:hAnsi="Times New Roman"/>
          <w:sz w:val="24"/>
        </w:rPr>
        <w:footnoteReference w:id="162"/>
      </w:r>
      <w:r w:rsidRPr="00F92986">
        <w:rPr>
          <w:rFonts w:ascii="Times New Roman" w:hAnsi="Times New Roman"/>
        </w:rPr>
        <w:t xml:space="preserve"> In the United Kingdom, the resulting so</w:t>
      </w:r>
      <w:r w:rsidRPr="00F92986">
        <w:rPr>
          <w:rFonts w:ascii="Times New Roman" w:hAnsi="Times New Roman"/>
        </w:rPr>
        <w:noBreakHyphen/>
        <w:t>called "</w:t>
      </w:r>
      <w:r w:rsidRPr="00F92986">
        <w:rPr>
          <w:rFonts w:ascii="Times New Roman" w:hAnsi="Times New Roman"/>
          <w:i/>
          <w:iCs/>
        </w:rPr>
        <w:t>Johnson</w:t>
      </w:r>
      <w:r w:rsidRPr="00F92986">
        <w:rPr>
          <w:rFonts w:ascii="Times New Roman" w:hAnsi="Times New Roman"/>
        </w:rPr>
        <w:t xml:space="preserve"> exclusion area" has been held not to apply to any accrued cause of action, for breach of contract or otherwise, that has arisen before the fact of </w:t>
      </w:r>
      <w:r w:rsidRPr="00F92986">
        <w:rPr>
          <w:rFonts w:ascii="Times New Roman" w:hAnsi="Times New Roman"/>
        </w:rPr>
        <w:lastRenderedPageBreak/>
        <w:t>dismissal.</w:t>
      </w:r>
      <w:r w:rsidRPr="00F92986">
        <w:rPr>
          <w:rStyle w:val="FootnoteReference"/>
          <w:rFonts w:ascii="Times New Roman" w:hAnsi="Times New Roman"/>
          <w:sz w:val="24"/>
        </w:rPr>
        <w:footnoteReference w:id="163"/>
      </w:r>
      <w:r w:rsidRPr="00F92986">
        <w:rPr>
          <w:rFonts w:ascii="Times New Roman" w:hAnsi="Times New Roman"/>
        </w:rPr>
        <w:t xml:space="preserve"> Further, although initially conceptualised as a limit on the extent of the implied term of mutual trust and confidence, the "</w:t>
      </w:r>
      <w:r w:rsidRPr="00F92986">
        <w:rPr>
          <w:rFonts w:ascii="Times New Roman" w:hAnsi="Times New Roman"/>
          <w:i/>
          <w:iCs/>
        </w:rPr>
        <w:t>Johnson</w:t>
      </w:r>
      <w:r w:rsidRPr="00F92986">
        <w:rPr>
          <w:rFonts w:ascii="Times New Roman" w:hAnsi="Times New Roman"/>
        </w:rPr>
        <w:t xml:space="preserve"> exclusion area" has been held to apply to express contractual terms regulating disciplinary procedures against employees.</w:t>
      </w:r>
      <w:r w:rsidRPr="00F92986">
        <w:rPr>
          <w:rStyle w:val="FootnoteReference"/>
          <w:rFonts w:ascii="Times New Roman" w:hAnsi="Times New Roman"/>
          <w:sz w:val="24"/>
        </w:rPr>
        <w:footnoteReference w:id="164"/>
      </w:r>
      <w:r w:rsidRPr="00F92986">
        <w:rPr>
          <w:rFonts w:ascii="Times New Roman" w:hAnsi="Times New Roman"/>
        </w:rPr>
        <w:t xml:space="preserve"> The consequence is that, "unless [the parties] otherwise expressly agree", a failure to comply with contractually binding disciplinary procedures will not give rise to a common law claim for damages.</w:t>
      </w:r>
      <w:r w:rsidRPr="00F92986">
        <w:rPr>
          <w:rStyle w:val="FootnoteReference"/>
          <w:rFonts w:ascii="Times New Roman" w:hAnsi="Times New Roman"/>
          <w:sz w:val="24"/>
        </w:rPr>
        <w:footnoteReference w:id="165"/>
      </w:r>
      <w:r w:rsidRPr="00F92986">
        <w:rPr>
          <w:rFonts w:ascii="Times New Roman" w:hAnsi="Times New Roman"/>
        </w:rPr>
        <w:t xml:space="preserve"> </w:t>
      </w:r>
    </w:p>
    <w:p w14:paraId="79C4B16E"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resulting doctrines in the United Kingdom have yielded cases such as </w:t>
      </w:r>
      <w:r w:rsidRPr="00F92986">
        <w:rPr>
          <w:rFonts w:ascii="Times New Roman" w:hAnsi="Times New Roman"/>
          <w:i/>
          <w:iCs/>
        </w:rPr>
        <w:t>Yapp v Foreign and Commonwealth Office</w:t>
      </w:r>
      <w:r w:rsidRPr="00F92986">
        <w:rPr>
          <w:rFonts w:ascii="Times New Roman" w:hAnsi="Times New Roman"/>
        </w:rPr>
        <w:t>.</w:t>
      </w:r>
      <w:r w:rsidRPr="00F92986">
        <w:rPr>
          <w:rStyle w:val="FootnoteReference"/>
          <w:rFonts w:ascii="Times New Roman" w:hAnsi="Times New Roman"/>
          <w:sz w:val="24"/>
        </w:rPr>
        <w:footnoteReference w:id="166"/>
      </w:r>
      <w:r w:rsidRPr="00F92986">
        <w:rPr>
          <w:rFonts w:ascii="Times New Roman" w:hAnsi="Times New Roman"/>
        </w:rPr>
        <w:t xml:space="preserve"> Mr Yapp was appointed British High Commissioner in Belize. He was subsequently withdrawn from the post by the Foreign and Commonwealth Office ("the FCO") with immediate effect and suspended pending investigation of allegations of misconduct.</w:t>
      </w:r>
      <w:r w:rsidRPr="00F92986">
        <w:rPr>
          <w:rStyle w:val="FootnoteReference"/>
          <w:rFonts w:ascii="Times New Roman" w:hAnsi="Times New Roman"/>
          <w:sz w:val="24"/>
        </w:rPr>
        <w:footnoteReference w:id="167"/>
      </w:r>
      <w:r w:rsidRPr="00F92986">
        <w:rPr>
          <w:rFonts w:ascii="Times New Roman" w:hAnsi="Times New Roman"/>
        </w:rPr>
        <w:t xml:space="preserve"> While suspended he developed depression. As his employment was not terminated,</w:t>
      </w:r>
      <w:r w:rsidRPr="00F92986">
        <w:rPr>
          <w:rStyle w:val="FootnoteReference"/>
          <w:rFonts w:ascii="Times New Roman" w:hAnsi="Times New Roman"/>
          <w:sz w:val="24"/>
        </w:rPr>
        <w:footnoteReference w:id="168"/>
      </w:r>
      <w:r w:rsidRPr="00F92986">
        <w:rPr>
          <w:rFonts w:ascii="Times New Roman" w:hAnsi="Times New Roman"/>
        </w:rPr>
        <w:t xml:space="preserve"> the "</w:t>
      </w:r>
      <w:r w:rsidRPr="00F92986">
        <w:rPr>
          <w:rFonts w:ascii="Times New Roman" w:hAnsi="Times New Roman"/>
          <w:i/>
          <w:iCs/>
        </w:rPr>
        <w:t>Johnson</w:t>
      </w:r>
      <w:r w:rsidRPr="00F92986">
        <w:rPr>
          <w:rFonts w:ascii="Times New Roman" w:hAnsi="Times New Roman"/>
        </w:rPr>
        <w:t xml:space="preserve"> exclusion area" was irrelevant.</w:t>
      </w:r>
      <w:r w:rsidRPr="00F92986">
        <w:rPr>
          <w:rStyle w:val="FootnoteReference"/>
          <w:rFonts w:ascii="Times New Roman" w:hAnsi="Times New Roman"/>
          <w:sz w:val="24"/>
        </w:rPr>
        <w:footnoteReference w:id="169"/>
      </w:r>
      <w:r w:rsidRPr="00F92986">
        <w:rPr>
          <w:rFonts w:ascii="Times New Roman" w:hAnsi="Times New Roman"/>
        </w:rPr>
        <w:t xml:space="preserve"> In the High Court, Cranston J held that the withdrawal of Mr Yapp from his post constituted a breach of the FCO's common law duty of care,</w:t>
      </w:r>
      <w:r w:rsidRPr="00F92986">
        <w:rPr>
          <w:rStyle w:val="FootnoteReference"/>
          <w:rFonts w:ascii="Times New Roman" w:hAnsi="Times New Roman"/>
          <w:sz w:val="24"/>
        </w:rPr>
        <w:footnoteReference w:id="170"/>
      </w:r>
      <w:r w:rsidRPr="00F92986">
        <w:rPr>
          <w:rFonts w:ascii="Times New Roman" w:hAnsi="Times New Roman"/>
        </w:rPr>
        <w:t xml:space="preserve"> and a breach of contract because the withdrawal decision involved a failure to fulfill "the obligation of fair treatment which the FCO owed him under his contract of employment",</w:t>
      </w:r>
      <w:r w:rsidRPr="00F92986">
        <w:rPr>
          <w:rStyle w:val="FootnoteReference"/>
          <w:rFonts w:ascii="Times New Roman" w:hAnsi="Times New Roman"/>
          <w:sz w:val="24"/>
        </w:rPr>
        <w:footnoteReference w:id="171"/>
      </w:r>
      <w:r w:rsidRPr="00F92986">
        <w:rPr>
          <w:rFonts w:ascii="Times New Roman" w:hAnsi="Times New Roman"/>
        </w:rPr>
        <w:t xml:space="preserve"> with the result that Mr Yapp was entitled to damages for the depressive illness he developed and its consequences.</w:t>
      </w:r>
      <w:r w:rsidRPr="00F92986">
        <w:rPr>
          <w:rStyle w:val="FootnoteReference"/>
          <w:rFonts w:ascii="Times New Roman" w:hAnsi="Times New Roman"/>
          <w:sz w:val="24"/>
        </w:rPr>
        <w:footnoteReference w:id="172"/>
      </w:r>
      <w:r w:rsidRPr="00F92986">
        <w:rPr>
          <w:rFonts w:ascii="Times New Roman" w:hAnsi="Times New Roman"/>
        </w:rPr>
        <w:t xml:space="preserve"> The Court of Appeal allowed an appeal by the FCO on the issue of remoteness of </w:t>
      </w:r>
      <w:r w:rsidRPr="00F92986">
        <w:rPr>
          <w:rFonts w:ascii="Times New Roman" w:hAnsi="Times New Roman"/>
        </w:rPr>
        <w:lastRenderedPageBreak/>
        <w:t>Mr Yapp's claim for psychiatric injury,</w:t>
      </w:r>
      <w:r w:rsidRPr="00F92986">
        <w:rPr>
          <w:rStyle w:val="FootnoteReference"/>
          <w:rFonts w:ascii="Times New Roman" w:hAnsi="Times New Roman"/>
          <w:sz w:val="24"/>
        </w:rPr>
        <w:footnoteReference w:id="173"/>
      </w:r>
      <w:r w:rsidRPr="00F92986">
        <w:rPr>
          <w:rFonts w:ascii="Times New Roman" w:hAnsi="Times New Roman"/>
        </w:rPr>
        <w:t xml:space="preserve"> finding that Cranston J was "wrong to find that it was reasonably foreseeable that the FCO's conduct in withdrawing [Mr Yapp] from his post ... might lead him to develop psychiatric illness".</w:t>
      </w:r>
      <w:r w:rsidRPr="00F92986">
        <w:rPr>
          <w:rStyle w:val="FootnoteReference"/>
          <w:rFonts w:ascii="Times New Roman" w:hAnsi="Times New Roman"/>
          <w:sz w:val="24"/>
        </w:rPr>
        <w:footnoteReference w:id="174"/>
      </w:r>
      <w:r w:rsidRPr="00F92986">
        <w:rPr>
          <w:rFonts w:ascii="Times New Roman" w:hAnsi="Times New Roman"/>
        </w:rPr>
        <w:t xml:space="preserve"> </w:t>
      </w:r>
    </w:p>
    <w:p w14:paraId="09D7BCA7"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analysis of Underhill LJ in the Court of Appeal (with whom Davis LJ and Patten LJ agreed</w:t>
      </w:r>
      <w:r w:rsidRPr="00F92986">
        <w:rPr>
          <w:rStyle w:val="FootnoteReference"/>
          <w:rFonts w:ascii="Times New Roman" w:hAnsi="Times New Roman"/>
          <w:sz w:val="24"/>
        </w:rPr>
        <w:footnoteReference w:id="175"/>
      </w:r>
      <w:r w:rsidRPr="00F92986">
        <w:rPr>
          <w:rFonts w:ascii="Times New Roman" w:hAnsi="Times New Roman"/>
        </w:rPr>
        <w:t>) reflects the evolution of the law in the United Kingdom concerning claims for psychiatric injury caused by a failure to afford fair treatment to an employee as part of, in effect, a disciplinary process. Specifically, where a claim is founded on a breach of an employer's common law duty of care to take reasonable care of an employee's safety (such a duty generally arising in tort but also, in some cases, contract</w:t>
      </w:r>
      <w:r w:rsidRPr="00F92986">
        <w:rPr>
          <w:rStyle w:val="FootnoteReference"/>
          <w:rFonts w:ascii="Times New Roman" w:hAnsi="Times New Roman"/>
          <w:sz w:val="24"/>
        </w:rPr>
        <w:footnoteReference w:id="176"/>
      </w:r>
      <w:r w:rsidRPr="00F92986">
        <w:rPr>
          <w:rFonts w:ascii="Times New Roman" w:hAnsi="Times New Roman"/>
        </w:rPr>
        <w:t>), such injury "will not usually be foreseeable unless there were indications, of which the employer was or should have been aware, of some particular problem or vulnerability on the part of the employee",</w:t>
      </w:r>
      <w:r w:rsidRPr="00F92986">
        <w:rPr>
          <w:rStyle w:val="FootnoteReference"/>
          <w:rFonts w:ascii="Times New Roman" w:hAnsi="Times New Roman"/>
          <w:sz w:val="24"/>
        </w:rPr>
        <w:footnoteReference w:id="177"/>
      </w:r>
      <w:r w:rsidRPr="00F92986">
        <w:rPr>
          <w:rFonts w:ascii="Times New Roman" w:hAnsi="Times New Roman"/>
        </w:rPr>
        <w:t xml:space="preserve"> albeit that Underhill LJ subjected that general principle to the caveat that "[e]ach case depends on its own facts, and in principle the employer's conduct in a particular case might be so devastating that it was foreseeable that even a person of ordinary robustness might develop a depressive illness as a result".</w:t>
      </w:r>
      <w:r w:rsidRPr="00F92986">
        <w:rPr>
          <w:rStyle w:val="FootnoteReference"/>
          <w:rFonts w:ascii="Times New Roman" w:hAnsi="Times New Roman"/>
          <w:sz w:val="24"/>
        </w:rPr>
        <w:footnoteReference w:id="178"/>
      </w:r>
      <w:r w:rsidRPr="00F92986">
        <w:rPr>
          <w:rFonts w:ascii="Times New Roman" w:hAnsi="Times New Roman"/>
        </w:rPr>
        <w:t xml:space="preserve"> This caveat accords with the position in the United Kingdom that where a claim for such injury is purely contractual, in that it is founded only on a breach of an implied term of mutual trust and confidence or any other express term, the usual contractual test for remoteness will apply,</w:t>
      </w:r>
      <w:r w:rsidRPr="00F92986">
        <w:rPr>
          <w:rStyle w:val="FootnoteReference"/>
          <w:rFonts w:ascii="Times New Roman" w:hAnsi="Times New Roman"/>
          <w:sz w:val="24"/>
        </w:rPr>
        <w:footnoteReference w:id="179"/>
      </w:r>
      <w:r w:rsidRPr="00F92986">
        <w:rPr>
          <w:rFonts w:ascii="Times New Roman" w:hAnsi="Times New Roman"/>
        </w:rPr>
        <w:t xml:space="preserve"> being whether the loss "at the time of contracting ... was within [the parties'] reasonable contemplation as a not unlikely result of that breach".</w:t>
      </w:r>
      <w:r w:rsidRPr="00F92986">
        <w:rPr>
          <w:rStyle w:val="FootnoteReference"/>
          <w:rFonts w:ascii="Times New Roman" w:hAnsi="Times New Roman"/>
          <w:sz w:val="24"/>
        </w:rPr>
        <w:footnoteReference w:id="180"/>
      </w:r>
      <w:r w:rsidRPr="00F92986">
        <w:rPr>
          <w:rFonts w:ascii="Times New Roman" w:hAnsi="Times New Roman"/>
        </w:rPr>
        <w:t xml:space="preserve"> The Court of Appeal ultimately concluded in Mr Yapp's case that the losses attributable to his psychiatric injury failed the test of remoteness in tort – on account of the absence "of any sign of special vulnerability"</w:t>
      </w:r>
      <w:r w:rsidRPr="00F92986">
        <w:rPr>
          <w:rStyle w:val="FootnoteReference"/>
          <w:rFonts w:ascii="Times New Roman" w:hAnsi="Times New Roman"/>
          <w:sz w:val="24"/>
        </w:rPr>
        <w:footnoteReference w:id="181"/>
      </w:r>
      <w:r w:rsidRPr="00F92986">
        <w:rPr>
          <w:rFonts w:ascii="Times New Roman" w:hAnsi="Times New Roman"/>
        </w:rPr>
        <w:t xml:space="preserve"> – from which it </w:t>
      </w:r>
      <w:r w:rsidRPr="00F92986">
        <w:rPr>
          <w:rFonts w:ascii="Times New Roman" w:hAnsi="Times New Roman"/>
        </w:rPr>
        <w:lastRenderedPageBreak/>
        <w:t>followed that those losses were "also too remote to be recoverable in [a] claim for breach of contract".</w:t>
      </w:r>
      <w:r w:rsidRPr="00F92986">
        <w:rPr>
          <w:rStyle w:val="FootnoteReference"/>
          <w:rFonts w:ascii="Times New Roman" w:hAnsi="Times New Roman"/>
          <w:sz w:val="24"/>
        </w:rPr>
        <w:footnoteReference w:id="182"/>
      </w:r>
      <w:r w:rsidRPr="00F92986">
        <w:rPr>
          <w:rFonts w:ascii="Times New Roman" w:hAnsi="Times New Roman"/>
        </w:rPr>
        <w:t xml:space="preserve"> </w:t>
      </w:r>
    </w:p>
    <w:p w14:paraId="346D1787"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law in Australia has taken a different course. In </w:t>
      </w:r>
      <w:r w:rsidRPr="00F92986">
        <w:rPr>
          <w:rFonts w:ascii="Times New Roman" w:hAnsi="Times New Roman"/>
          <w:i/>
          <w:iCs/>
        </w:rPr>
        <w:t>Commonwealth Bank of Australia v Barker</w:t>
      </w:r>
      <w:r w:rsidRPr="00F92986">
        <w:rPr>
          <w:rFonts w:ascii="Times New Roman" w:hAnsi="Times New Roman"/>
        </w:rPr>
        <w:t>,</w:t>
      </w:r>
      <w:r w:rsidRPr="00F92986">
        <w:rPr>
          <w:rStyle w:val="FootnoteReference"/>
          <w:rFonts w:ascii="Times New Roman" w:hAnsi="Times New Roman"/>
          <w:sz w:val="24"/>
        </w:rPr>
        <w:footnoteReference w:id="183"/>
      </w:r>
      <w:r w:rsidRPr="00F92986">
        <w:rPr>
          <w:rFonts w:ascii="Times New Roman" w:hAnsi="Times New Roman"/>
        </w:rPr>
        <w:t xml:space="preserve"> this Court rejected the implication of a term of mutual trust and confidence into contracts of employment. The logic of the "</w:t>
      </w:r>
      <w:r w:rsidRPr="00F92986">
        <w:rPr>
          <w:rFonts w:ascii="Times New Roman" w:hAnsi="Times New Roman"/>
          <w:i/>
          <w:iCs/>
        </w:rPr>
        <w:t>Johnson</w:t>
      </w:r>
      <w:r w:rsidRPr="00F92986">
        <w:rPr>
          <w:rFonts w:ascii="Times New Roman" w:hAnsi="Times New Roman"/>
        </w:rPr>
        <w:t xml:space="preserve"> exclusion area" also has not commended itself in Australia, involving as it does remedies dependent on the fact of dismissal or non</w:t>
      </w:r>
      <w:r w:rsidRPr="00F92986">
        <w:rPr>
          <w:rFonts w:ascii="Times New Roman" w:hAnsi="Times New Roman"/>
        </w:rPr>
        <w:noBreakHyphen/>
        <w:t>dismissal and not on the fact of contractual breach and its consequences. Moreover, the test for the recovery of contractual damages in Australia for breach of contract causing psychiatric injury and illness is not aligned with the test for recovery of damages for the tortious infliction of such injury and illness.</w:t>
      </w:r>
      <w:r w:rsidRPr="00F92986">
        <w:rPr>
          <w:rStyle w:val="FootnoteReference"/>
          <w:rFonts w:ascii="Times New Roman" w:hAnsi="Times New Roman"/>
          <w:sz w:val="24"/>
        </w:rPr>
        <w:footnoteReference w:id="184"/>
      </w:r>
    </w:p>
    <w:p w14:paraId="582C6D1C"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different course of the development of the law in Australia applies also to the relevance of </w:t>
      </w:r>
      <w:r w:rsidRPr="00F92986">
        <w:rPr>
          <w:rFonts w:ascii="Times New Roman" w:hAnsi="Times New Roman"/>
          <w:i/>
          <w:iCs/>
        </w:rPr>
        <w:t>Addis</w:t>
      </w:r>
      <w:r w:rsidRPr="00F92986">
        <w:rPr>
          <w:rFonts w:ascii="Times New Roman" w:hAnsi="Times New Roman"/>
        </w:rPr>
        <w:t xml:space="preserve">. In </w:t>
      </w:r>
      <w:r w:rsidRPr="00F92986">
        <w:rPr>
          <w:rFonts w:ascii="Times New Roman" w:hAnsi="Times New Roman"/>
          <w:i/>
          <w:iCs/>
        </w:rPr>
        <w:t>Baltic Shipping Co v Dillon</w:t>
      </w:r>
      <w:r w:rsidRPr="00F92986">
        <w:rPr>
          <w:rFonts w:ascii="Times New Roman" w:hAnsi="Times New Roman"/>
        </w:rPr>
        <w:t xml:space="preserve">, Mason CJ characterised the reasoning in </w:t>
      </w:r>
      <w:r w:rsidRPr="00F92986">
        <w:rPr>
          <w:rFonts w:ascii="Times New Roman" w:hAnsi="Times New Roman"/>
          <w:i/>
          <w:iCs/>
        </w:rPr>
        <w:t>Addis</w:t>
      </w:r>
      <w:r w:rsidRPr="00F92986">
        <w:rPr>
          <w:rFonts w:ascii="Times New Roman" w:hAnsi="Times New Roman"/>
        </w:rPr>
        <w:t xml:space="preserve"> as expressing only the "general rule that damages for anxiety, disappointment and distress are not recoverable in actions for breach of contract", which, in any event, was subject to exceptions.</w:t>
      </w:r>
      <w:r w:rsidRPr="00F92986">
        <w:rPr>
          <w:rStyle w:val="FootnoteReference"/>
          <w:rFonts w:ascii="Times New Roman" w:hAnsi="Times New Roman"/>
          <w:sz w:val="24"/>
        </w:rPr>
        <w:footnoteReference w:id="185"/>
      </w:r>
      <w:r w:rsidRPr="00F92986">
        <w:rPr>
          <w:rFonts w:ascii="Times New Roman" w:hAnsi="Times New Roman"/>
        </w:rPr>
        <w:t xml:space="preserve"> Mason CJ explained that the general rule was said to arise from the fact that "damages for breach of contract are in essence compensatory and ... are confined to the award of that sum of money which will put the injured party in the financial position the party would have been in had the breach of contract not taken place. On that approach, anxiety and injured feelings do not, generally speaking, form part of the plaintiff's compensable loss which flows from a breach of contract."</w:t>
      </w:r>
      <w:r w:rsidRPr="00F92986">
        <w:rPr>
          <w:rStyle w:val="FootnoteReference"/>
          <w:rFonts w:ascii="Times New Roman" w:hAnsi="Times New Roman"/>
          <w:sz w:val="24"/>
        </w:rPr>
        <w:footnoteReference w:id="186"/>
      </w:r>
      <w:r w:rsidRPr="00F92986">
        <w:rPr>
          <w:rFonts w:ascii="Times New Roman" w:hAnsi="Times New Roman"/>
        </w:rPr>
        <w:t xml:space="preserve"> In identifying the exceptions to the general rule enabling the recovery of damages for "injured feelings", Mason CJ said "it is beyond question that a plaintiff can recover damages for pain and suffering, including mental suffering and anxiety, where the defendant's breach of contract causes physical injury to the plaintiff", noting in the related footnote (</w:t>
      </w:r>
      <w:proofErr w:type="spellStart"/>
      <w:r w:rsidRPr="00F92986">
        <w:rPr>
          <w:rFonts w:ascii="Times New Roman" w:hAnsi="Times New Roman"/>
        </w:rPr>
        <w:t>fn</w:t>
      </w:r>
      <w:proofErr w:type="spellEnd"/>
      <w:r w:rsidRPr="00F92986">
        <w:rPr>
          <w:rFonts w:ascii="Times New Roman" w:hAnsi="Times New Roman"/>
        </w:rPr>
        <w:t xml:space="preserve"> 95) that the "class of physical injury for which damages are available includes nervous shock".</w:t>
      </w:r>
      <w:r w:rsidRPr="00F92986">
        <w:rPr>
          <w:rStyle w:val="FootnoteReference"/>
          <w:rFonts w:ascii="Times New Roman" w:hAnsi="Times New Roman"/>
          <w:sz w:val="24"/>
        </w:rPr>
        <w:footnoteReference w:id="187"/>
      </w:r>
      <w:r w:rsidRPr="00F92986">
        <w:rPr>
          <w:rFonts w:ascii="Times New Roman" w:hAnsi="Times New Roman"/>
        </w:rPr>
        <w:t xml:space="preserve"> In respect of that last proposition, Mason CJ </w:t>
      </w:r>
      <w:r w:rsidRPr="00F92986">
        <w:rPr>
          <w:rFonts w:ascii="Times New Roman" w:hAnsi="Times New Roman"/>
        </w:rPr>
        <w:lastRenderedPageBreak/>
        <w:t xml:space="preserve">referred to </w:t>
      </w:r>
      <w:r w:rsidRPr="00F92986">
        <w:rPr>
          <w:rFonts w:ascii="Times New Roman" w:hAnsi="Times New Roman"/>
          <w:i/>
          <w:iCs/>
        </w:rPr>
        <w:t>Mount Isa Mines Ltd v Pusey</w:t>
      </w:r>
      <w:r w:rsidRPr="00F92986">
        <w:rPr>
          <w:rFonts w:ascii="Times New Roman" w:hAnsi="Times New Roman"/>
        </w:rPr>
        <w:t>.</w:t>
      </w:r>
      <w:r w:rsidRPr="00F92986">
        <w:rPr>
          <w:rStyle w:val="FootnoteReference"/>
          <w:rFonts w:ascii="Times New Roman" w:hAnsi="Times New Roman"/>
          <w:sz w:val="24"/>
        </w:rPr>
        <w:footnoteReference w:id="188"/>
      </w:r>
      <w:r w:rsidRPr="00F92986">
        <w:rPr>
          <w:rFonts w:ascii="Times New Roman" w:hAnsi="Times New Roman"/>
        </w:rPr>
        <w:t xml:space="preserve"> In that case, an employee had developed "a profound psychiatric disability broadly comprehended in the term 'schizophrenia'"</w:t>
      </w:r>
      <w:r w:rsidRPr="00F92986">
        <w:rPr>
          <w:rStyle w:val="FootnoteReference"/>
          <w:rFonts w:ascii="Times New Roman" w:hAnsi="Times New Roman"/>
          <w:sz w:val="24"/>
        </w:rPr>
        <w:footnoteReference w:id="189"/>
      </w:r>
      <w:r w:rsidRPr="00F92986">
        <w:rPr>
          <w:rFonts w:ascii="Times New Roman" w:hAnsi="Times New Roman"/>
        </w:rPr>
        <w:t xml:space="preserve"> some weeks after coming to the aid of other employees who had been badly burned by a short</w:t>
      </w:r>
      <w:r w:rsidRPr="00F92986">
        <w:rPr>
          <w:rFonts w:ascii="Times New Roman" w:hAnsi="Times New Roman"/>
        </w:rPr>
        <w:noBreakHyphen/>
        <w:t>circuiting switchboard.</w:t>
      </w:r>
      <w:r w:rsidRPr="00F92986">
        <w:rPr>
          <w:rStyle w:val="FootnoteReference"/>
          <w:rFonts w:ascii="Times New Roman" w:hAnsi="Times New Roman"/>
          <w:sz w:val="24"/>
        </w:rPr>
        <w:footnoteReference w:id="190"/>
      </w:r>
      <w:r w:rsidRPr="00F92986">
        <w:rPr>
          <w:rFonts w:ascii="Times New Roman" w:hAnsi="Times New Roman"/>
        </w:rPr>
        <w:t xml:space="preserve"> Barwick CJ, for example, said that it was not and could not be contended that the "shock" of seeing the immediate aftermath of the accident, if it caused the schizophrenia, "was not an injury for which damages could be given".</w:t>
      </w:r>
      <w:r w:rsidRPr="00F92986">
        <w:rPr>
          <w:rStyle w:val="FootnoteReference"/>
          <w:rFonts w:ascii="Times New Roman" w:hAnsi="Times New Roman"/>
          <w:sz w:val="24"/>
        </w:rPr>
        <w:footnoteReference w:id="191"/>
      </w:r>
      <w:r w:rsidRPr="00F92986">
        <w:rPr>
          <w:rFonts w:ascii="Times New Roman" w:hAnsi="Times New Roman"/>
        </w:rPr>
        <w:t xml:space="preserve"> Similarly, Windeyer J stated that while mere "[s]</w:t>
      </w:r>
      <w:proofErr w:type="spellStart"/>
      <w:r w:rsidRPr="00F92986">
        <w:rPr>
          <w:rFonts w:ascii="Times New Roman" w:hAnsi="Times New Roman"/>
        </w:rPr>
        <w:t>orrow</w:t>
      </w:r>
      <w:proofErr w:type="spellEnd"/>
      <w:r w:rsidRPr="00F92986">
        <w:rPr>
          <w:rFonts w:ascii="Times New Roman" w:hAnsi="Times New Roman"/>
        </w:rPr>
        <w:t xml:space="preserve"> does not sound in damages", it had become recognised that "nervous shock" or "severe emotional distress can be the starting point of a lasting disorder of mind or body" for which damages may be recoverable.</w:t>
      </w:r>
      <w:r w:rsidRPr="00F92986">
        <w:rPr>
          <w:rStyle w:val="FootnoteReference"/>
          <w:rFonts w:ascii="Times New Roman" w:hAnsi="Times New Roman"/>
          <w:sz w:val="24"/>
        </w:rPr>
        <w:footnoteReference w:id="192"/>
      </w:r>
    </w:p>
    <w:p w14:paraId="3B62A78F"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In other words, it is not the law in Australia that the decision in </w:t>
      </w:r>
      <w:r w:rsidRPr="00F92986">
        <w:rPr>
          <w:rFonts w:ascii="Times New Roman" w:hAnsi="Times New Roman"/>
          <w:i/>
          <w:iCs/>
        </w:rPr>
        <w:t>Addis</w:t>
      </w:r>
      <w:r w:rsidRPr="00F92986">
        <w:rPr>
          <w:rFonts w:ascii="Times New Roman" w:hAnsi="Times New Roman"/>
        </w:rPr>
        <w:t xml:space="preserve"> precludes an employee from recovering damages for "injured feelings" if, by "injured feelings", what is meant is an "injury" of the type formerly described as "nervous shock" and its sequelae of ongoing psychiatric illness. The questions in Australia remain those of breach, causation of harm, and remoteness of damage in the contractual context. The Court of Appeal erred in concluding to the contrary.</w:t>
      </w:r>
      <w:r w:rsidRPr="00F92986">
        <w:rPr>
          <w:rStyle w:val="FootnoteReference"/>
          <w:rFonts w:ascii="Times New Roman" w:hAnsi="Times New Roman"/>
          <w:sz w:val="24"/>
        </w:rPr>
        <w:footnoteReference w:id="193"/>
      </w:r>
    </w:p>
    <w:p w14:paraId="52C2F15D" w14:textId="77777777" w:rsidR="004D7330" w:rsidRPr="00F92986" w:rsidRDefault="004D7330" w:rsidP="00F92986">
      <w:pPr>
        <w:pStyle w:val="HeadingL1"/>
        <w:spacing w:after="260" w:line="280" w:lineRule="exact"/>
        <w:ind w:right="0"/>
        <w:jc w:val="both"/>
        <w:rPr>
          <w:rFonts w:ascii="Times New Roman" w:hAnsi="Times New Roman"/>
        </w:rPr>
      </w:pPr>
      <w:r w:rsidRPr="00F92986">
        <w:rPr>
          <w:rFonts w:ascii="Times New Roman" w:hAnsi="Times New Roman"/>
        </w:rPr>
        <w:t>Remoteness of damage</w:t>
      </w:r>
    </w:p>
    <w:p w14:paraId="1BB26384"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rule in </w:t>
      </w:r>
      <w:r w:rsidRPr="00F92986">
        <w:rPr>
          <w:rFonts w:ascii="Times New Roman" w:hAnsi="Times New Roman"/>
          <w:i/>
          <w:iCs/>
        </w:rPr>
        <w:t>Hadley v Baxendale</w:t>
      </w:r>
      <w:r w:rsidRPr="00F92986">
        <w:rPr>
          <w:rStyle w:val="FootnoteReference"/>
          <w:rFonts w:ascii="Times New Roman" w:hAnsi="Times New Roman"/>
          <w:sz w:val="24"/>
        </w:rPr>
        <w:footnoteReference w:id="194"/>
      </w:r>
      <w:r w:rsidRPr="00F92986">
        <w:rPr>
          <w:rFonts w:ascii="Times New Roman" w:hAnsi="Times New Roman"/>
        </w:rPr>
        <w:t xml:space="preserve"> continues to govern questions of remoteness of damage for breach of contract. Leaving aside knowledge by the parties of special circumstances, the first limb of the rule permits recovery for damage for breach of contract as "may fairly and reasonably be considered [as] arising naturally, </w:t>
      </w:r>
      <w:proofErr w:type="spellStart"/>
      <w:r w:rsidRPr="00F92986">
        <w:rPr>
          <w:rFonts w:ascii="Times New Roman" w:hAnsi="Times New Roman"/>
        </w:rPr>
        <w:t>ie</w:t>
      </w:r>
      <w:proofErr w:type="spellEnd"/>
      <w:r w:rsidRPr="00F92986">
        <w:rPr>
          <w:rFonts w:ascii="Times New Roman" w:hAnsi="Times New Roman"/>
        </w:rPr>
        <w:t>, according to the usual course of things, from such breach of contract itself".</w:t>
      </w:r>
      <w:r w:rsidRPr="00F92986">
        <w:rPr>
          <w:rStyle w:val="FootnoteReference"/>
          <w:rFonts w:ascii="Times New Roman" w:hAnsi="Times New Roman"/>
          <w:sz w:val="24"/>
        </w:rPr>
        <w:footnoteReference w:id="195"/>
      </w:r>
      <w:r w:rsidRPr="00F92986">
        <w:rPr>
          <w:rFonts w:ascii="Times New Roman" w:hAnsi="Times New Roman"/>
        </w:rPr>
        <w:t xml:space="preserve"> The second limb of the rule permits recovery for damage "as may reasonably be supposed to have been in the contemplation of both parties, at </w:t>
      </w:r>
      <w:r w:rsidRPr="00F92986">
        <w:rPr>
          <w:rFonts w:ascii="Times New Roman" w:hAnsi="Times New Roman"/>
        </w:rPr>
        <w:lastRenderedPageBreak/>
        <w:t>the time they made the contract, as the probable result of the breach of it".</w:t>
      </w:r>
      <w:r w:rsidRPr="00F92986">
        <w:rPr>
          <w:rStyle w:val="FootnoteReference"/>
          <w:rFonts w:ascii="Times New Roman" w:hAnsi="Times New Roman"/>
          <w:sz w:val="24"/>
        </w:rPr>
        <w:footnoteReference w:id="196"/>
      </w:r>
      <w:r w:rsidRPr="00F92986">
        <w:rPr>
          <w:rFonts w:ascii="Times New Roman" w:hAnsi="Times New Roman"/>
        </w:rPr>
        <w:t xml:space="preserve"> As the Court of Appeal noted in this case, it was not suggested that Mr Elisha's psychiatric illness would arise "according to the usual course of things",</w:t>
      </w:r>
      <w:r w:rsidRPr="00F92986">
        <w:rPr>
          <w:rStyle w:val="FootnoteReference"/>
          <w:rFonts w:ascii="Times New Roman" w:hAnsi="Times New Roman"/>
          <w:sz w:val="24"/>
        </w:rPr>
        <w:footnoteReference w:id="197"/>
      </w:r>
      <w:r w:rsidRPr="00F92986">
        <w:rPr>
          <w:rFonts w:ascii="Times New Roman" w:hAnsi="Times New Roman"/>
        </w:rPr>
        <w:t xml:space="preserve"> the relevant issue being what would have been within the "contemplation of the parties" at the time at which the contract was entered. The degree of "contemplation of both parties" of the kind of damage satisfying the second limb has been expressed in a variety of terms,</w:t>
      </w:r>
      <w:r w:rsidRPr="00F92986">
        <w:rPr>
          <w:rStyle w:val="FootnoteReference"/>
          <w:rFonts w:ascii="Times New Roman" w:hAnsi="Times New Roman"/>
          <w:sz w:val="24"/>
        </w:rPr>
        <w:footnoteReference w:id="198"/>
      </w:r>
      <w:r w:rsidRPr="00F92986">
        <w:rPr>
          <w:rFonts w:ascii="Times New Roman" w:hAnsi="Times New Roman"/>
        </w:rPr>
        <w:t xml:space="preserve"> but one description that has not found favour in Australia or (ultimately) in the United Kingdom is that the kind of damage caused merely be "on the cards".</w:t>
      </w:r>
      <w:r w:rsidRPr="00F92986">
        <w:rPr>
          <w:rStyle w:val="FootnoteReference"/>
          <w:rFonts w:ascii="Times New Roman" w:hAnsi="Times New Roman"/>
          <w:sz w:val="24"/>
        </w:rPr>
        <w:footnoteReference w:id="199"/>
      </w:r>
      <w:r w:rsidRPr="00F92986">
        <w:rPr>
          <w:rFonts w:ascii="Times New Roman" w:hAnsi="Times New Roman"/>
        </w:rPr>
        <w:t xml:space="preserve"> The formula that best expresses the requisite degree of contemplation is that, at the time of entry into the contract, the parties should reasonably have contemplated as a "serious possibility" that breach of the relevant term could result in the kind of damage claimed.</w:t>
      </w:r>
      <w:r w:rsidRPr="00F92986">
        <w:rPr>
          <w:rStyle w:val="FootnoteReference"/>
          <w:rFonts w:ascii="Times New Roman" w:hAnsi="Times New Roman"/>
          <w:sz w:val="24"/>
        </w:rPr>
        <w:footnoteReference w:id="200"/>
      </w:r>
      <w:r w:rsidRPr="00F92986">
        <w:rPr>
          <w:rFonts w:ascii="Times New Roman" w:hAnsi="Times New Roman"/>
        </w:rPr>
        <w:t xml:space="preserve"> Importantly, as McHugh JA said in </w:t>
      </w:r>
      <w:r w:rsidRPr="00F92986">
        <w:rPr>
          <w:rFonts w:ascii="Times New Roman" w:hAnsi="Times New Roman"/>
          <w:i/>
          <w:iCs/>
        </w:rPr>
        <w:t>Alexander v Cambridge Credit Corporation Ltd</w:t>
      </w:r>
      <w:r w:rsidRPr="00F92986">
        <w:rPr>
          <w:rFonts w:ascii="Times New Roman" w:hAnsi="Times New Roman"/>
        </w:rPr>
        <w:t>:</w:t>
      </w:r>
      <w:r w:rsidRPr="00F92986">
        <w:rPr>
          <w:rStyle w:val="FootnoteReference"/>
          <w:rFonts w:ascii="Times New Roman" w:hAnsi="Times New Roman"/>
          <w:sz w:val="24"/>
        </w:rPr>
        <w:footnoteReference w:id="201"/>
      </w:r>
    </w:p>
    <w:p w14:paraId="25A0738E" w14:textId="77777777" w:rsidR="004D7330" w:rsidRPr="00F92986" w:rsidRDefault="004D7330" w:rsidP="00F92986">
      <w:pPr>
        <w:pStyle w:val="leftright"/>
        <w:spacing w:before="0" w:after="260" w:line="280" w:lineRule="exact"/>
        <w:ind w:right="0"/>
        <w:jc w:val="both"/>
        <w:rPr>
          <w:rFonts w:ascii="Times New Roman" w:hAnsi="Times New Roman"/>
        </w:rPr>
      </w:pPr>
      <w:r w:rsidRPr="00F92986">
        <w:rPr>
          <w:rFonts w:ascii="Times New Roman" w:hAnsi="Times New Roman"/>
        </w:rPr>
        <w:tab/>
        <w:t>"An important matter in ascertaining whether the loss or damage is too remote is the extent to which the parties may be taken to have contemplated the events giving rise to that loss or damage. The parties need not contemplate the degree or extent of the loss or damage suffered ... Nor need they contemplate the precise details of the events giving rise to the loss. It is sufficient that they contemplate the kind or type of loss or damage suffered.</w:t>
      </w:r>
    </w:p>
    <w:p w14:paraId="177DD5B2" w14:textId="77777777" w:rsidR="004D7330" w:rsidRDefault="004D7330" w:rsidP="00F92986">
      <w:pPr>
        <w:pStyle w:val="leftright"/>
        <w:spacing w:before="0" w:after="260" w:line="280" w:lineRule="exact"/>
        <w:ind w:right="0"/>
        <w:jc w:val="both"/>
        <w:rPr>
          <w:rFonts w:ascii="Times New Roman" w:hAnsi="Times New Roman"/>
        </w:rPr>
      </w:pPr>
      <w:r w:rsidRPr="00F92986">
        <w:rPr>
          <w:rFonts w:ascii="Times New Roman" w:hAnsi="Times New Roman"/>
        </w:rPr>
        <w:tab/>
        <w:t>The most difficult question in determining the relevant kind of damage concerns the level of classification of the damage which the parties must have contemplated. Clearly the level must not be so high that the parties are required to contemplate the very loss in question or the precise manner of its occurrence. Nor must it be so low that any loss or damage, no matter how unusual in nature or occurrence, would fall within the classification."</w:t>
      </w:r>
    </w:p>
    <w:p w14:paraId="517BCF9A"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This observation about the test for remoteness of damage requires consideration of the relationship between the breach and the kind of loss or damage caused. What is required at the time of entry into the contract is that the parties </w:t>
      </w:r>
      <w:r w:rsidRPr="00F92986">
        <w:rPr>
          <w:rFonts w:ascii="Times New Roman" w:hAnsi="Times New Roman"/>
        </w:rPr>
        <w:lastRenderedPageBreak/>
        <w:t xml:space="preserve">should reasonably have contemplated as a serious possibility that the kind of breach that, in the event, occurred could cause the kind of injury, harm or loss that, in the event, occurred. </w:t>
      </w:r>
    </w:p>
    <w:p w14:paraId="15D81ACB"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 relationship between the concepts of the kind of breach that occurred and the kind of resulting injury, harm or loss to the employee being in the reasonable contemplation of the parties as a serious possibility at the time of entry into the contract is critical. Assume, for example, a hypothetical case in which Vision considered that certain alleged employee misconduct was sufficiently serious to make informal counselling inappropriate. Assume Vision arranged a meeting under its disciplinary procedures but, instead of "up to two management representatives" attending the meeting in accordance with its disciplinary procedures, three management representatives attended the meeting. Whether or not the meeting results in summary dismissal of the employee, it would be impossible to conclude that, at the time of entry into the contract, the parties should reasonably have contemplated as a serious possibility that this kind of procedural breach of Vision's disciplinary procedures (in having three rather than two management representatives attend the meeting) could cause harm in the form of psychiatric illness. In a case in the United Kingdom, in part involving a claim of this kind, Moore</w:t>
      </w:r>
      <w:r w:rsidRPr="00F92986">
        <w:rPr>
          <w:rFonts w:ascii="Times New Roman" w:hAnsi="Times New Roman"/>
        </w:rPr>
        <w:noBreakHyphen/>
        <w:t xml:space="preserve">Bick LJ (with whom Hallett LJ and </w:t>
      </w:r>
      <w:proofErr w:type="spellStart"/>
      <w:r w:rsidRPr="00F92986">
        <w:rPr>
          <w:rFonts w:ascii="Times New Roman" w:hAnsi="Times New Roman"/>
        </w:rPr>
        <w:t>Carnwath</w:t>
      </w:r>
      <w:proofErr w:type="spellEnd"/>
      <w:r w:rsidRPr="00F92986">
        <w:rPr>
          <w:rFonts w:ascii="Times New Roman" w:hAnsi="Times New Roman"/>
        </w:rPr>
        <w:t> LJ agreed</w:t>
      </w:r>
      <w:r w:rsidRPr="00F92986">
        <w:rPr>
          <w:rStyle w:val="FootnoteReference"/>
          <w:rFonts w:ascii="Times New Roman" w:hAnsi="Times New Roman"/>
          <w:sz w:val="24"/>
        </w:rPr>
        <w:footnoteReference w:id="202"/>
      </w:r>
      <w:r w:rsidRPr="00F92986">
        <w:rPr>
          <w:rFonts w:ascii="Times New Roman" w:hAnsi="Times New Roman"/>
        </w:rPr>
        <w:t>) concluded that the parties to the employment contract in that case "would have been astonished" if, at the time of entry into the contract, it was suggested to them that the employee might suffer psychiatric illness because a disciplinary panel comprised two rather than three members,</w:t>
      </w:r>
      <w:r w:rsidRPr="00F92986">
        <w:rPr>
          <w:rStyle w:val="FootnoteReference"/>
          <w:rFonts w:ascii="Times New Roman" w:hAnsi="Times New Roman"/>
          <w:sz w:val="24"/>
        </w:rPr>
        <w:footnoteReference w:id="203"/>
      </w:r>
      <w:r w:rsidRPr="00F92986">
        <w:rPr>
          <w:rFonts w:ascii="Times New Roman" w:hAnsi="Times New Roman"/>
        </w:rPr>
        <w:t xml:space="preserve"> three members being the required number under the disciplinary procedures in question.</w:t>
      </w:r>
      <w:r w:rsidRPr="00F92986">
        <w:rPr>
          <w:rStyle w:val="FootnoteReference"/>
          <w:rFonts w:ascii="Times New Roman" w:hAnsi="Times New Roman"/>
          <w:sz w:val="24"/>
        </w:rPr>
        <w:footnoteReference w:id="204"/>
      </w:r>
      <w:r w:rsidRPr="00F92986">
        <w:rPr>
          <w:rFonts w:ascii="Times New Roman" w:hAnsi="Times New Roman"/>
        </w:rPr>
        <w:t xml:space="preserve"> </w:t>
      </w:r>
    </w:p>
    <w:p w14:paraId="1E889B0A"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No doubt, absent some special circumstances known to the parties at the time of entering the contract, the same conclusion would apply to a similarly minor kind of breach of the contract of employment between Vision and Mr Elisha insofar as it incorporates aspects of Vision's disciplinary procedures. But that is not this case. In this case, the primary judge found that Vision's management representatives: (a) purported to notify Mr Elisha in writing of the allegations of an unacceptable type of conduct on his part, and (b) purported to give him an opportunity to respond to those notified allegations in purported compliance with its disciplinary procedures when, (c) in fact, Vision had not notified him and given to him an opportunity to respond to other allegations of earlier unacceptable conduct of the same type, in circumstances where (d) Vision proposed to and did use those other allegations to reject Mr Elisha's version of events regarding, and </w:t>
      </w:r>
      <w:r w:rsidRPr="00F92986">
        <w:rPr>
          <w:rFonts w:ascii="Times New Roman" w:hAnsi="Times New Roman"/>
        </w:rPr>
        <w:lastRenderedPageBreak/>
        <w:t>explanation for, the notified allegations; and (e) summarily and unlawfully terminated Mr Elisha's employment on this improper basis.</w:t>
      </w:r>
    </w:p>
    <w:p w14:paraId="79B0986F"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This highlights that the relevant question in the present case is not whether, at the time they entered the contract, Vision and Mr Elisha should reasonably have contemplated as a serious possibility that Vision acting in breach of </w:t>
      </w:r>
      <w:r w:rsidRPr="00F92986">
        <w:rPr>
          <w:rFonts w:ascii="Times New Roman" w:hAnsi="Times New Roman"/>
          <w:i/>
          <w:iCs/>
        </w:rPr>
        <w:t>any</w:t>
      </w:r>
      <w:r w:rsidRPr="00F92986">
        <w:rPr>
          <w:rFonts w:ascii="Times New Roman" w:hAnsi="Times New Roman"/>
        </w:rPr>
        <w:t xml:space="preserve"> contractual term of its disciplinary procedures in </w:t>
      </w:r>
      <w:r w:rsidRPr="00F92986">
        <w:rPr>
          <w:rFonts w:ascii="Times New Roman" w:hAnsi="Times New Roman"/>
          <w:i/>
          <w:iCs/>
        </w:rPr>
        <w:t>any</w:t>
      </w:r>
      <w:r w:rsidRPr="00F92986">
        <w:rPr>
          <w:rFonts w:ascii="Times New Roman" w:hAnsi="Times New Roman"/>
        </w:rPr>
        <w:t xml:space="preserve"> manner could result in Mr Elisha suffering </w:t>
      </w:r>
      <w:r w:rsidRPr="00F92986">
        <w:rPr>
          <w:rFonts w:ascii="Times New Roman" w:hAnsi="Times New Roman"/>
          <w:i/>
          <w:iCs/>
        </w:rPr>
        <w:t>any</w:t>
      </w:r>
      <w:r w:rsidRPr="00F92986">
        <w:rPr>
          <w:rFonts w:ascii="Times New Roman" w:hAnsi="Times New Roman"/>
        </w:rPr>
        <w:t xml:space="preserve"> psychiatric illness. The relevant question is whether, at the time they entered the contract, Vision and Mr Elisha should reasonably have contemplated as a serious possibility that Vision acting in serious breach of its disciplinary procedures in a way that worked a serious injustice to Mr Elisha could result in Mr Elisha developing a serious psychiatric illness. </w:t>
      </w:r>
    </w:p>
    <w:p w14:paraId="06D4D74F"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This highlights also that the limit that the concept of remoteness of damage imposes on an employer's liability for breach of a contractual term (recalling that contractual causation requires only that the breach be a material cause of the loss, not the sole cause of the loss</w:t>
      </w:r>
      <w:r w:rsidRPr="00F92986">
        <w:rPr>
          <w:rStyle w:val="FootnoteReference"/>
          <w:rFonts w:ascii="Times New Roman" w:hAnsi="Times New Roman"/>
          <w:sz w:val="24"/>
        </w:rPr>
        <w:footnoteReference w:id="205"/>
      </w:r>
      <w:r w:rsidRPr="00F92986">
        <w:rPr>
          <w:rFonts w:ascii="Times New Roman" w:hAnsi="Times New Roman"/>
        </w:rPr>
        <w:t xml:space="preserve">) results from the relationship between the kind of event giving rise to the breach and the kind of resulting injury, harm or loss to the employee. Irrespective of whether the actions of Vision's management representatives appeared to them to be reasonable and fair at the time given the information they had about the hotel incident, their actions, objectively characterised, involved a serious breach of Vision's contractually binding disciplinary procedures. The actions fundamentally undermined the very purpose of those procedures – to enable an employee's side of the story to be heard and taken into consideration. The primary judge conveyed the reality of the resulting unfairness and its impacts on Mr Elisha in recording that Vision's management representatives: entered the meeting believing Mr Elisha had demonstrated a "pattern of aggression" based on the earlier allegations of his manager that were not notified to Mr Elisha before the meeting; and wrongly believed that they could use that belief of a "pattern of aggression", without having put the allegations on which that belief was based to Mr Elisha, to conclude that his version of the hotel incident was not to be believed. The management representatives then informed Mr Elisha that he was being summarily dismissed because of the hotel incident when that was but one part of the real reason for his summary dismissal. Mr Elisha, for his part, was left "shocked" and "confused" as to how what he considered to be "gossip" from the hotelier could have led to his summary dismissal, his evidence conveying, in the words of the primary judge, "acute bewilderment" at the "unfathomable nature of what had occurred". </w:t>
      </w:r>
    </w:p>
    <w:p w14:paraId="2E54A447"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The objective character of the actions involved in Vision's breach of its disciplinary procedures is such that, at the time of entry into the contract, the parties should reasonably have contemplated as a serious possibility that a serious </w:t>
      </w:r>
      <w:r w:rsidRPr="00F92986">
        <w:rPr>
          <w:rFonts w:ascii="Times New Roman" w:hAnsi="Times New Roman"/>
        </w:rPr>
        <w:lastRenderedPageBreak/>
        <w:t>breach of Vision's disciplinary procedures, involving serious unfairness to an employee, could cause the employee to develop a serious psychiatric illness. No doubt "injury to feelings is a common</w:t>
      </w:r>
      <w:r w:rsidRPr="00F92986">
        <w:rPr>
          <w:rFonts w:ascii="Times New Roman" w:hAnsi="Times New Roman"/>
        </w:rPr>
        <w:noBreakHyphen/>
        <w:t>day experience and is something distinct from [psychiatric] illness".</w:t>
      </w:r>
      <w:r w:rsidRPr="00F92986">
        <w:rPr>
          <w:rStyle w:val="FootnoteReference"/>
          <w:rFonts w:ascii="Times New Roman" w:hAnsi="Times New Roman"/>
          <w:sz w:val="24"/>
        </w:rPr>
        <w:footnoteReference w:id="206"/>
      </w:r>
      <w:r w:rsidRPr="00F92986">
        <w:rPr>
          <w:rFonts w:ascii="Times New Roman" w:hAnsi="Times New Roman"/>
        </w:rPr>
        <w:t xml:space="preserve"> Equally, the law of remoteness should recognise that there are differences in type and not merely degree between psychiatric illnesses. To do otherwise, as McHugh JA cautioned against in </w:t>
      </w:r>
      <w:r w:rsidRPr="00F92986">
        <w:rPr>
          <w:rFonts w:ascii="Times New Roman" w:hAnsi="Times New Roman"/>
          <w:i/>
          <w:iCs/>
        </w:rPr>
        <w:t>Alexander v Cambridge Credit Corporation Ltd</w:t>
      </w:r>
      <w:r w:rsidRPr="00F92986">
        <w:rPr>
          <w:rFonts w:ascii="Times New Roman" w:hAnsi="Times New Roman"/>
        </w:rPr>
        <w:t>, would pitch the type of damage which the parties should have contemplated at too "low" a level of classification.</w:t>
      </w:r>
      <w:r w:rsidRPr="00F92986">
        <w:rPr>
          <w:rStyle w:val="FootnoteReference"/>
          <w:rFonts w:ascii="Times New Roman" w:hAnsi="Times New Roman"/>
          <w:sz w:val="24"/>
        </w:rPr>
        <w:footnoteReference w:id="207"/>
      </w:r>
      <w:r w:rsidRPr="00F92986">
        <w:rPr>
          <w:rFonts w:ascii="Times New Roman" w:hAnsi="Times New Roman"/>
        </w:rPr>
        <w:t xml:space="preserve"> For example, the relevant type of damage in this case should be characterised as a "serious psychiatric illness" because that is the type of illness from which Mr Elisha in fact suffers and which was found by the primary judge to have been caused by the breach. Once it is accepted, as it must be, that the parties in this case should reasonably have contemplated as a serious possibility serious psychiatric illness resulting from the kind of breach of Vision's disciplinary procedures that occurred in this case, the test for remoteness is satisfied. That Mr Elisha's major depressive disorder has proved resistant to treatment cannot transform damage of a type that is not too remote into damage of a different type when in fact the difference is merely one of degree (for example, there is no difference in type between a "serious psychiatric illness" and a "</w:t>
      </w:r>
      <w:r w:rsidRPr="00F92986">
        <w:rPr>
          <w:rFonts w:ascii="Times New Roman" w:hAnsi="Times New Roman"/>
          <w:i/>
          <w:iCs/>
        </w:rPr>
        <w:t>refractory</w:t>
      </w:r>
      <w:r w:rsidRPr="00F92986">
        <w:rPr>
          <w:rFonts w:ascii="Times New Roman" w:hAnsi="Times New Roman"/>
        </w:rPr>
        <w:t xml:space="preserve"> serious psychiatric illness", as the latter description reflects only the susceptibility of the psychiatric illness in the particular individual to effective treatment, not the type of the psychiatric illness). Doing otherwise would, as McHugh JA also cautioned against, pitch the "classification of the damage" at too "high" a level.</w:t>
      </w:r>
      <w:r w:rsidRPr="00F92986">
        <w:rPr>
          <w:rStyle w:val="FootnoteReference"/>
          <w:rFonts w:ascii="Times New Roman" w:hAnsi="Times New Roman"/>
          <w:sz w:val="24"/>
        </w:rPr>
        <w:footnoteReference w:id="208"/>
      </w:r>
      <w:r w:rsidRPr="00F92986">
        <w:rPr>
          <w:rFonts w:ascii="Times New Roman" w:hAnsi="Times New Roman"/>
        </w:rPr>
        <w:t xml:space="preserve"> </w:t>
      </w:r>
    </w:p>
    <w:p w14:paraId="002F0293"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There are many different forms of psychiatric illnesses, with different diagnostic criteria. The focus of the law of remoteness on the contemplation of the "type" of injury rather than the specific injury caused by the breach reflects a common</w:t>
      </w:r>
      <w:r w:rsidRPr="00F92986">
        <w:rPr>
          <w:rFonts w:ascii="Times New Roman" w:hAnsi="Times New Roman"/>
        </w:rPr>
        <w:noBreakHyphen/>
        <w:t xml:space="preserve">sense approach to the limited scope of human imagination and the unlimited scope of human experience. In the context of psychiatric illness caused by a breach of contract, it is one thing to accept that there is no difference in type between a serious psychiatric illness and a refractory serious psychiatric illness. It may be another, however, to accept no difference in type between, for example, contemplation of </w:t>
      </w:r>
      <w:r w:rsidRPr="00F92986">
        <w:rPr>
          <w:rFonts w:ascii="Times New Roman" w:hAnsi="Times New Roman"/>
          <w:i/>
          <w:iCs/>
        </w:rPr>
        <w:t xml:space="preserve">any </w:t>
      </w:r>
      <w:r w:rsidRPr="00F92986">
        <w:rPr>
          <w:rFonts w:ascii="Times New Roman" w:hAnsi="Times New Roman"/>
        </w:rPr>
        <w:t>diagnosable psychiatric illness, no matter how mild in nature (</w:t>
      </w:r>
      <w:proofErr w:type="spellStart"/>
      <w:r w:rsidRPr="00F92986">
        <w:rPr>
          <w:rFonts w:ascii="Times New Roman" w:hAnsi="Times New Roman"/>
        </w:rPr>
        <w:t>eg</w:t>
      </w:r>
      <w:proofErr w:type="spellEnd"/>
      <w:r w:rsidRPr="00F92986">
        <w:rPr>
          <w:rFonts w:ascii="Times New Roman" w:hAnsi="Times New Roman"/>
        </w:rPr>
        <w:t>, a mild and transient anxiety disorder), and of a serious psychiatric illness (</w:t>
      </w:r>
      <w:proofErr w:type="spellStart"/>
      <w:r w:rsidRPr="00F92986">
        <w:rPr>
          <w:rFonts w:ascii="Times New Roman" w:hAnsi="Times New Roman"/>
        </w:rPr>
        <w:t>eg</w:t>
      </w:r>
      <w:proofErr w:type="spellEnd"/>
      <w:r w:rsidRPr="00F92986">
        <w:rPr>
          <w:rFonts w:ascii="Times New Roman" w:hAnsi="Times New Roman"/>
        </w:rPr>
        <w:t xml:space="preserve">, major depressive disorder, schizophrenia). That parties to a contract should reasonably have contemplated the former as a serious possibility consequent on a kind of contractual breach does not, for the purposes of the test of remoteness, necessarily bring the latter within the parties' contemplation. The observation of Wilcox J in </w:t>
      </w:r>
      <w:proofErr w:type="spellStart"/>
      <w:r w:rsidRPr="00F92986">
        <w:rPr>
          <w:rFonts w:ascii="Times New Roman" w:hAnsi="Times New Roman"/>
          <w:i/>
          <w:iCs/>
        </w:rPr>
        <w:t>Nikolich</w:t>
      </w:r>
      <w:proofErr w:type="spellEnd"/>
      <w:r w:rsidRPr="00F92986">
        <w:rPr>
          <w:rFonts w:ascii="Times New Roman" w:hAnsi="Times New Roman"/>
          <w:i/>
          <w:iCs/>
        </w:rPr>
        <w:t xml:space="preserve"> v Goldman Sachs J B Were Services Pty Ltd</w:t>
      </w:r>
      <w:r w:rsidRPr="00F92986">
        <w:rPr>
          <w:rFonts w:ascii="Times New Roman" w:hAnsi="Times New Roman"/>
        </w:rPr>
        <w:t xml:space="preserve">, that it "may be </w:t>
      </w:r>
      <w:r w:rsidRPr="00F92986">
        <w:rPr>
          <w:rFonts w:ascii="Times New Roman" w:hAnsi="Times New Roman"/>
        </w:rPr>
        <w:lastRenderedPageBreak/>
        <w:t>unusual for disturbance of mind to lead to a psychological condition as severe [or resistant to treatment] as that suffered ... However, that is a statement about the extent of the injury, not its type",</w:t>
      </w:r>
      <w:r w:rsidRPr="00F92986">
        <w:rPr>
          <w:rStyle w:val="FootnoteReference"/>
          <w:rFonts w:ascii="Times New Roman" w:hAnsi="Times New Roman"/>
          <w:sz w:val="24"/>
        </w:rPr>
        <w:footnoteReference w:id="209"/>
      </w:r>
      <w:r w:rsidRPr="00F92986">
        <w:rPr>
          <w:rFonts w:ascii="Times New Roman" w:hAnsi="Times New Roman"/>
        </w:rPr>
        <w:t xml:space="preserve"> should not be understood as proposing that reasonable contemplation of a serious possibility of </w:t>
      </w:r>
      <w:r w:rsidRPr="00F92986">
        <w:rPr>
          <w:rFonts w:ascii="Times New Roman" w:hAnsi="Times New Roman"/>
          <w:i/>
          <w:iCs/>
        </w:rPr>
        <w:t>any</w:t>
      </w:r>
      <w:r w:rsidRPr="00F92986">
        <w:rPr>
          <w:rFonts w:ascii="Times New Roman" w:hAnsi="Times New Roman"/>
        </w:rPr>
        <w:t xml:space="preserve"> psychiatric illness resulting from a contractual breach necessarily encompasses reasonable contemplation of </w:t>
      </w:r>
      <w:r w:rsidRPr="00F92986">
        <w:rPr>
          <w:rFonts w:ascii="Times New Roman" w:hAnsi="Times New Roman"/>
          <w:i/>
          <w:iCs/>
        </w:rPr>
        <w:t>every</w:t>
      </w:r>
      <w:r w:rsidRPr="00F92986">
        <w:rPr>
          <w:rFonts w:ascii="Times New Roman" w:hAnsi="Times New Roman"/>
        </w:rPr>
        <w:t xml:space="preserve"> resulting psychiatric illness.</w:t>
      </w:r>
    </w:p>
    <w:p w14:paraId="26827F85"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Further, that Mr Elisha in fact (and unbeknownst to Vision) suffered from a less serious psychiatric illness for which he was treated with anti-depressant medication before his summary dismissal is also immaterial on the findings of the primary judge (that the manner and fact of the summary dismissal, which was unlawful and would not have occurred but for the breach of the employment contract, caused the serious psychiatric illness that Mr Elisha subsequently developed). </w:t>
      </w:r>
    </w:p>
    <w:p w14:paraId="7762DB0B"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r>
      <w:r w:rsidRPr="00F92986">
        <w:rPr>
          <w:rFonts w:ascii="Times New Roman" w:hAnsi="Times New Roman"/>
          <w:i/>
          <w:iCs/>
        </w:rPr>
        <w:t>Rowe v McCartney</w:t>
      </w:r>
      <w:r w:rsidRPr="00F92986">
        <w:rPr>
          <w:rFonts w:ascii="Times New Roman" w:hAnsi="Times New Roman"/>
        </w:rPr>
        <w:t>,</w:t>
      </w:r>
      <w:r w:rsidRPr="00F92986">
        <w:rPr>
          <w:rStyle w:val="FootnoteReference"/>
          <w:rFonts w:ascii="Times New Roman" w:hAnsi="Times New Roman"/>
          <w:sz w:val="24"/>
        </w:rPr>
        <w:footnoteReference w:id="210"/>
      </w:r>
      <w:r w:rsidRPr="00F92986">
        <w:rPr>
          <w:rFonts w:ascii="Times New Roman" w:hAnsi="Times New Roman"/>
        </w:rPr>
        <w:t xml:space="preserve"> a negligence case – where the test of remoteness is the less stringent standard of reasonable foreseeability – is not comparable. It depended on findings about the cause of the plaintiff's psychiatric illness. The plaintiff had permitted another person (the defendant) to drive her car on the condition that the other person be careful. While driving the car that person had an accident that caused him serious life</w:t>
      </w:r>
      <w:r w:rsidRPr="00F92986">
        <w:rPr>
          <w:rFonts w:ascii="Times New Roman" w:hAnsi="Times New Roman"/>
        </w:rPr>
        <w:noBreakHyphen/>
        <w:t>changing injury and the plaintiff, a passenger in the car, less serious injury. The plaintiff also developed a depressive illness.</w:t>
      </w:r>
      <w:r w:rsidRPr="00F92986">
        <w:rPr>
          <w:rStyle w:val="FootnoteReference"/>
          <w:rFonts w:ascii="Times New Roman" w:hAnsi="Times New Roman"/>
          <w:sz w:val="24"/>
        </w:rPr>
        <w:footnoteReference w:id="211"/>
      </w:r>
      <w:r w:rsidRPr="00F92986">
        <w:rPr>
          <w:rFonts w:ascii="Times New Roman" w:hAnsi="Times New Roman"/>
        </w:rPr>
        <w:t xml:space="preserve"> The cause of that depressive illness, however, was not the accident or the physical injuries that the plaintiff had suffered, but feelings of guilt for allowing the other person to drive the car with the result that he suffered a life</w:t>
      </w:r>
      <w:r w:rsidRPr="00F92986">
        <w:rPr>
          <w:rFonts w:ascii="Times New Roman" w:hAnsi="Times New Roman"/>
        </w:rPr>
        <w:noBreakHyphen/>
        <w:t>changing injury.</w:t>
      </w:r>
      <w:r w:rsidRPr="00F92986">
        <w:rPr>
          <w:rStyle w:val="FootnoteReference"/>
          <w:rFonts w:ascii="Times New Roman" w:hAnsi="Times New Roman"/>
          <w:sz w:val="24"/>
        </w:rPr>
        <w:footnoteReference w:id="212"/>
      </w:r>
      <w:r w:rsidRPr="00F92986">
        <w:rPr>
          <w:rFonts w:ascii="Times New Roman" w:hAnsi="Times New Roman"/>
        </w:rPr>
        <w:t xml:space="preserve"> In considering the test of remoteness of damage in that factual context, Moffitt P characterised the case as one in which the plaintiff's physical injury and presence in the car were irrelevant to the psychiatric illness she developed, as that illness "could equally have occurred if she had lent her car to the defendant and gone on a holiday".</w:t>
      </w:r>
      <w:r w:rsidRPr="00F92986">
        <w:rPr>
          <w:rStyle w:val="FootnoteReference"/>
          <w:rFonts w:ascii="Times New Roman" w:hAnsi="Times New Roman"/>
          <w:sz w:val="24"/>
        </w:rPr>
        <w:footnoteReference w:id="213"/>
      </w:r>
      <w:r w:rsidRPr="00F92986">
        <w:rPr>
          <w:rFonts w:ascii="Times New Roman" w:hAnsi="Times New Roman"/>
        </w:rPr>
        <w:t xml:space="preserve"> On that basis, Moffitt P considered that the plaintiff's psychiatric illness had to be placed in a more particular category than "physical damage inflicted by the negligent act, psychiatric damage which arises by reason of such physical damage, and psychiatric damage which arises by reason of relevant </w:t>
      </w:r>
      <w:r w:rsidRPr="00F92986">
        <w:rPr>
          <w:rFonts w:ascii="Times New Roman" w:hAnsi="Times New Roman"/>
        </w:rPr>
        <w:lastRenderedPageBreak/>
        <w:t>nervous shock".</w:t>
      </w:r>
      <w:r w:rsidRPr="00F92986">
        <w:rPr>
          <w:rStyle w:val="FootnoteReference"/>
          <w:rFonts w:ascii="Times New Roman" w:hAnsi="Times New Roman"/>
          <w:sz w:val="24"/>
        </w:rPr>
        <w:footnoteReference w:id="214"/>
      </w:r>
      <w:r w:rsidRPr="00F92986">
        <w:rPr>
          <w:rFonts w:ascii="Times New Roman" w:hAnsi="Times New Roman"/>
        </w:rPr>
        <w:t xml:space="preserve"> That more particular form of psychiatric illness was held to not be reasonably foreseeable. Translated to the circumstances of Mr Elisha's psychiatric illness, it would be as if his illness had been caused not by the manner and fact of his unlawful summary dismissal but by anxiety and distress at, say, his parents' reaction to his unlawful summary dismissal. </w:t>
      </w:r>
    </w:p>
    <w:p w14:paraId="267A3965"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Given that remoteness of damage is a question of fact,</w:t>
      </w:r>
      <w:r w:rsidRPr="00F92986">
        <w:rPr>
          <w:rStyle w:val="FootnoteReference"/>
          <w:rFonts w:ascii="Times New Roman" w:hAnsi="Times New Roman"/>
          <w:sz w:val="24"/>
        </w:rPr>
        <w:footnoteReference w:id="215"/>
      </w:r>
      <w:r w:rsidRPr="00F92986">
        <w:rPr>
          <w:rFonts w:ascii="Times New Roman" w:hAnsi="Times New Roman"/>
        </w:rPr>
        <w:t xml:space="preserve"> it is necessary to identify error in the reasoning of the Court of Appeal, not a mere difference of opinion about that fact. In the context set out above, two errors are apparent. First, the Court of Appeal considered that the evidence of Associate Professor Doherty (a psychiatrist), that it was "extraordinary" and not "reasonable" that Mr Elisha had responded to "a sense of being terminated wrongly" by developing a serious psychiatric illness, supported the conclusion that this form of damage was too remote.</w:t>
      </w:r>
      <w:r w:rsidRPr="00F92986">
        <w:rPr>
          <w:rStyle w:val="FootnoteReference"/>
          <w:rFonts w:ascii="Times New Roman" w:hAnsi="Times New Roman"/>
          <w:sz w:val="24"/>
        </w:rPr>
        <w:footnoteReference w:id="216"/>
      </w:r>
      <w:r w:rsidRPr="00F92986">
        <w:rPr>
          <w:rFonts w:ascii="Times New Roman" w:hAnsi="Times New Roman"/>
        </w:rPr>
        <w:t xml:space="preserve"> On the findings of the primary judge, however, Mr Elisha's employment was in fact unlawfully terminated in circumstances where the wrong done to him meant that, at the time of termination and no doubt until at some time during the proceedings, he also did not and could not understand why he had in fact been terminated.</w:t>
      </w:r>
      <w:r w:rsidRPr="00F92986">
        <w:rPr>
          <w:rStyle w:val="FootnoteReference"/>
          <w:rFonts w:ascii="Times New Roman" w:hAnsi="Times New Roman"/>
          <w:sz w:val="24"/>
        </w:rPr>
        <w:footnoteReference w:id="217"/>
      </w:r>
      <w:r w:rsidRPr="00F92986">
        <w:rPr>
          <w:rFonts w:ascii="Times New Roman" w:hAnsi="Times New Roman"/>
        </w:rPr>
        <w:t xml:space="preserve"> Accordingly, Associate Professor Doherty's opinion was not based on a proper characterisation of the nature of the contractual breach. </w:t>
      </w:r>
    </w:p>
    <w:p w14:paraId="39F8B008"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Second, the Court of Appeal also characterised the breach of the contract of employment as a "failure to put allegations to" Mr Elisha.</w:t>
      </w:r>
      <w:r w:rsidRPr="00F92986">
        <w:rPr>
          <w:rStyle w:val="FootnoteReference"/>
          <w:rFonts w:ascii="Times New Roman" w:hAnsi="Times New Roman"/>
          <w:sz w:val="24"/>
        </w:rPr>
        <w:footnoteReference w:id="218"/>
      </w:r>
      <w:r w:rsidRPr="00F92986">
        <w:rPr>
          <w:rFonts w:ascii="Times New Roman" w:hAnsi="Times New Roman"/>
        </w:rPr>
        <w:t xml:space="preserve"> On that basis, their Honours concluded that the mere "possibility", at the time of entering the contract, that an employee could suffer "some psychological impact" because of that breach was insufficient to satisfy the test of remoteness of damage in contract.</w:t>
      </w:r>
      <w:r w:rsidRPr="00F92986">
        <w:rPr>
          <w:rStyle w:val="FootnoteReference"/>
          <w:rFonts w:ascii="Times New Roman" w:hAnsi="Times New Roman"/>
          <w:sz w:val="24"/>
        </w:rPr>
        <w:footnoteReference w:id="219"/>
      </w:r>
      <w:r w:rsidRPr="00F92986">
        <w:rPr>
          <w:rFonts w:ascii="Times New Roman" w:hAnsi="Times New Roman"/>
        </w:rPr>
        <w:t xml:space="preserve"> This characterisation of the breach is also incomplete and inaccurate. Vision did not merely fail to put allegations of alleged earlier misconduct to Mr Elisha. As described, it purported to comply with its disciplinary procedures by putting allegations to Mr Elisha concerning one incident (the hotel incident) but intended to and did use other allegations of similar conduct at earlier times both to support its rejection of Mr Elisha's version of the hotel incident and to conclude that his employment should be summarily terminated. This process placed Mr Elisha in an impossible position in relation to the disciplinary procedure in respect of his </w:t>
      </w:r>
      <w:r w:rsidRPr="00F92986">
        <w:rPr>
          <w:rFonts w:ascii="Times New Roman" w:hAnsi="Times New Roman"/>
        </w:rPr>
        <w:lastRenderedPageBreak/>
        <w:t xml:space="preserve">alleged misconduct and involved serious unfairness to him. The degree of seriousness of the breach influences the likelihood of the resulting kind of damage that should reasonably be contemplated. Therefore, the characterisation of Vision's breach as a "failure to put allegations to" Mr Elisha is expressed at an impermissibly high level of generality. It is apparent that a serious breach of disciplinary procedures involving serious unfairness to an employee of a kind that occurred in this case involved a serious possibility of causing the development of a serious psychiatric illness, which should reasonably have been contemplated by the parties at the time they entered the contract. </w:t>
      </w:r>
    </w:p>
    <w:p w14:paraId="148602AB" w14:textId="77777777" w:rsidR="004D7330" w:rsidRPr="00F92986" w:rsidRDefault="004D7330" w:rsidP="00F92986">
      <w:pPr>
        <w:pStyle w:val="HeadingL1"/>
        <w:spacing w:after="260" w:line="280" w:lineRule="exact"/>
        <w:ind w:right="0"/>
        <w:jc w:val="both"/>
        <w:rPr>
          <w:rFonts w:ascii="Times New Roman" w:hAnsi="Times New Roman"/>
        </w:rPr>
      </w:pPr>
      <w:r w:rsidRPr="00F92986">
        <w:rPr>
          <w:rFonts w:ascii="Times New Roman" w:hAnsi="Times New Roman"/>
        </w:rPr>
        <w:t>Negligence</w:t>
      </w:r>
    </w:p>
    <w:p w14:paraId="742112D7" w14:textId="77777777" w:rsidR="004D7330" w:rsidRPr="00F92986" w:rsidRDefault="004D7330" w:rsidP="00F92986">
      <w:pPr>
        <w:pStyle w:val="FixListStyle"/>
        <w:spacing w:after="260" w:line="280" w:lineRule="exact"/>
        <w:ind w:right="0"/>
        <w:jc w:val="both"/>
        <w:rPr>
          <w:rFonts w:ascii="Times New Roman" w:hAnsi="Times New Roman"/>
        </w:rPr>
      </w:pPr>
      <w:r w:rsidRPr="00F92986">
        <w:rPr>
          <w:rFonts w:ascii="Times New Roman" w:hAnsi="Times New Roman"/>
        </w:rPr>
        <w:tab/>
        <w:t xml:space="preserve">I agree with Gageler CJ, Gordon, Edelman, </w:t>
      </w:r>
      <w:proofErr w:type="gramStart"/>
      <w:r w:rsidRPr="00F92986">
        <w:rPr>
          <w:rFonts w:ascii="Times New Roman" w:hAnsi="Times New Roman"/>
        </w:rPr>
        <w:t>Gleeson</w:t>
      </w:r>
      <w:proofErr w:type="gramEnd"/>
      <w:r w:rsidRPr="00F92986">
        <w:rPr>
          <w:rFonts w:ascii="Times New Roman" w:hAnsi="Times New Roman"/>
        </w:rPr>
        <w:t xml:space="preserve"> and Beech</w:t>
      </w:r>
      <w:r w:rsidRPr="00F92986">
        <w:rPr>
          <w:rFonts w:ascii="Times New Roman" w:hAnsi="Times New Roman"/>
        </w:rPr>
        <w:noBreakHyphen/>
        <w:t>Jones JJ that, given the conclusions about the contractual cause of action, no consideration should be given to the claim in tort.</w:t>
      </w:r>
    </w:p>
    <w:p w14:paraId="33DCAF34" w14:textId="77777777" w:rsidR="004D7330" w:rsidRPr="00F92986" w:rsidRDefault="004D7330" w:rsidP="00F92986">
      <w:pPr>
        <w:pStyle w:val="HeadingL1"/>
        <w:spacing w:after="260" w:line="280" w:lineRule="exact"/>
        <w:ind w:right="0"/>
        <w:jc w:val="both"/>
        <w:rPr>
          <w:rFonts w:ascii="Times New Roman" w:hAnsi="Times New Roman"/>
        </w:rPr>
      </w:pPr>
      <w:r w:rsidRPr="00F92986">
        <w:rPr>
          <w:rFonts w:ascii="Times New Roman" w:hAnsi="Times New Roman"/>
        </w:rPr>
        <w:t>Orders</w:t>
      </w:r>
    </w:p>
    <w:p w14:paraId="03CF8ED4" w14:textId="5575011D" w:rsidR="001E661F" w:rsidRPr="004D7330" w:rsidRDefault="004D7330" w:rsidP="004D7330">
      <w:pPr>
        <w:pStyle w:val="FixListStyle"/>
        <w:spacing w:after="260" w:line="280" w:lineRule="exact"/>
        <w:ind w:right="0"/>
        <w:jc w:val="both"/>
        <w:rPr>
          <w:rFonts w:ascii="Times New Roman" w:hAnsi="Times New Roman"/>
        </w:rPr>
      </w:pPr>
      <w:r w:rsidRPr="00F92986">
        <w:rPr>
          <w:rFonts w:ascii="Times New Roman" w:hAnsi="Times New Roman"/>
        </w:rPr>
        <w:tab/>
        <w:t xml:space="preserve">I agree with the orders proposed by Gageler CJ, Gordon, Edelman, </w:t>
      </w:r>
      <w:proofErr w:type="gramStart"/>
      <w:r w:rsidRPr="00F92986">
        <w:rPr>
          <w:rFonts w:ascii="Times New Roman" w:hAnsi="Times New Roman"/>
        </w:rPr>
        <w:t>Gleeson</w:t>
      </w:r>
      <w:proofErr w:type="gramEnd"/>
      <w:r w:rsidRPr="00F92986">
        <w:rPr>
          <w:rFonts w:ascii="Times New Roman" w:hAnsi="Times New Roman"/>
        </w:rPr>
        <w:t xml:space="preserve"> and Beech</w:t>
      </w:r>
      <w:r w:rsidRPr="00F92986">
        <w:rPr>
          <w:rFonts w:ascii="Times New Roman" w:hAnsi="Times New Roman"/>
        </w:rPr>
        <w:noBreakHyphen/>
        <w:t>Jones JJ.</w:t>
      </w:r>
    </w:p>
    <w:sectPr w:rsidR="001E661F" w:rsidRPr="004D7330" w:rsidSect="004D7330">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B3F8" w14:textId="77777777" w:rsidR="00BA05B2" w:rsidRDefault="00BA05B2">
      <w:pPr>
        <w:spacing w:line="240" w:lineRule="auto"/>
      </w:pPr>
      <w:r>
        <w:separator/>
      </w:r>
    </w:p>
  </w:endnote>
  <w:endnote w:type="continuationSeparator" w:id="0">
    <w:p w14:paraId="4CB5B87C" w14:textId="77777777" w:rsidR="00BA05B2" w:rsidRDefault="00BA05B2">
      <w:pPr>
        <w:spacing w:line="240" w:lineRule="auto"/>
      </w:pPr>
      <w:r>
        <w:continuationSeparator/>
      </w:r>
    </w:p>
  </w:endnote>
  <w:endnote w:type="continuationNotice" w:id="1">
    <w:p w14:paraId="4C7038C1" w14:textId="77777777" w:rsidR="00BA05B2" w:rsidRDefault="00BA05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C6BA" w14:textId="77777777" w:rsidR="00CF7855" w:rsidRDefault="00CF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18A1" w14:textId="77777777" w:rsidR="00CF7855" w:rsidRDefault="00CF7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76C6" w14:textId="77777777" w:rsidR="00CF7855" w:rsidRDefault="00CF78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BEDA" w14:textId="77777777" w:rsidR="00CF7855" w:rsidRDefault="00CF78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5769" w14:textId="77777777" w:rsidR="00CF7855" w:rsidRDefault="00CF78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39E4" w14:textId="77777777" w:rsidR="00CF7855" w:rsidRDefault="00CF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9E8E" w14:textId="77777777" w:rsidR="00BA05B2" w:rsidRPr="005078F2" w:rsidRDefault="00BA05B2" w:rsidP="005078F2">
      <w:pPr>
        <w:pStyle w:val="Footer"/>
        <w:spacing w:before="120" w:after="20"/>
        <w:ind w:right="0"/>
        <w:rPr>
          <w:rFonts w:ascii="Times New Roman" w:hAnsi="Times New Roman"/>
        </w:rPr>
      </w:pPr>
      <w:r>
        <w:continuationSeparator/>
      </w:r>
    </w:p>
  </w:footnote>
  <w:footnote w:type="continuationSeparator" w:id="0">
    <w:p w14:paraId="5B634F4B" w14:textId="77777777" w:rsidR="00BA05B2" w:rsidRPr="005078F2" w:rsidRDefault="00BA05B2" w:rsidP="005078F2">
      <w:pPr>
        <w:pStyle w:val="Footer"/>
        <w:spacing w:before="120" w:after="20"/>
        <w:ind w:right="0"/>
        <w:rPr>
          <w:rFonts w:ascii="Times New Roman" w:hAnsi="Times New Roman"/>
        </w:rPr>
      </w:pPr>
      <w:r w:rsidRPr="005078F2">
        <w:rPr>
          <w:rFonts w:ascii="Times New Roman" w:hAnsi="Times New Roman"/>
        </w:rPr>
        <w:continuationSeparator/>
      </w:r>
    </w:p>
  </w:footnote>
  <w:footnote w:type="continuationNotice" w:id="1">
    <w:p w14:paraId="0C831D44" w14:textId="77777777" w:rsidR="00BA05B2" w:rsidRPr="004D7330" w:rsidRDefault="00BA05B2">
      <w:pPr>
        <w:jc w:val="right"/>
        <w:rPr>
          <w:rFonts w:ascii="Times New Roman" w:hAnsi="Times New Roman"/>
          <w:sz w:val="24"/>
        </w:rPr>
      </w:pPr>
    </w:p>
  </w:footnote>
  <w:footnote w:id="2">
    <w:p w14:paraId="6C7D2482"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[414].</w:t>
      </w:r>
    </w:p>
  </w:footnote>
  <w:footnote w:id="3">
    <w:p w14:paraId="17EE8CF6"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[256].</w:t>
      </w:r>
    </w:p>
  </w:footnote>
  <w:footnote w:id="4">
    <w:p w14:paraId="35A2650D"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Compensation for unfair dismissal is capped at 26 weeks' pay: </w:t>
      </w:r>
      <w:r w:rsidRPr="005078F2">
        <w:rPr>
          <w:rFonts w:ascii="Times New Roman" w:hAnsi="Times New Roman"/>
          <w:i/>
          <w:iCs/>
          <w:sz w:val="24"/>
        </w:rPr>
        <w:t xml:space="preserve">Fair Work Act 2009 </w:t>
      </w:r>
      <w:r w:rsidRPr="005078F2">
        <w:rPr>
          <w:rFonts w:ascii="Times New Roman" w:hAnsi="Times New Roman"/>
          <w:sz w:val="24"/>
        </w:rPr>
        <w:t>(Cth), s 392(5)-(6).</w:t>
      </w:r>
    </w:p>
  </w:footnote>
  <w:footnote w:id="5">
    <w:p w14:paraId="320B7997"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 xml:space="preserve">Elisha v Vision Australia </w:t>
      </w:r>
      <w:r w:rsidRPr="005078F2">
        <w:rPr>
          <w:rFonts w:ascii="Times New Roman" w:hAnsi="Times New Roman"/>
          <w:i/>
          <w:iCs/>
          <w:sz w:val="24"/>
        </w:rPr>
        <w:t>Ltd</w:t>
      </w:r>
      <w:r w:rsidRPr="005078F2">
        <w:rPr>
          <w:rFonts w:ascii="Times New Roman" w:hAnsi="Times New Roman"/>
          <w:i/>
          <w:sz w:val="24"/>
        </w:rPr>
        <w:t xml:space="preserve"> </w:t>
      </w:r>
      <w:r w:rsidRPr="005078F2">
        <w:rPr>
          <w:rFonts w:ascii="Times New Roman" w:hAnsi="Times New Roman"/>
          <w:sz w:val="24"/>
        </w:rPr>
        <w:t>[2022] VSC 754 at [67].</w:t>
      </w:r>
    </w:p>
  </w:footnote>
  <w:footnote w:id="6">
    <w:p w14:paraId="7D4475D6"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[145].</w:t>
      </w:r>
    </w:p>
  </w:footnote>
  <w:footnote w:id="7">
    <w:p w14:paraId="466986BB"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[182].</w:t>
      </w:r>
    </w:p>
  </w:footnote>
  <w:footnote w:id="8">
    <w:p w14:paraId="596294AA"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 xml:space="preserve">Elisha v Vision Australia </w:t>
      </w:r>
      <w:r w:rsidRPr="005078F2">
        <w:rPr>
          <w:rFonts w:ascii="Times New Roman" w:hAnsi="Times New Roman"/>
          <w:i/>
          <w:iCs/>
          <w:sz w:val="24"/>
        </w:rPr>
        <w:t xml:space="preserve">Ltd </w:t>
      </w:r>
      <w:r w:rsidRPr="005078F2">
        <w:rPr>
          <w:rFonts w:ascii="Times New Roman" w:hAnsi="Times New Roman"/>
          <w:sz w:val="24"/>
        </w:rPr>
        <w:t>[2022] VSC 754 at [214], [234].</w:t>
      </w:r>
    </w:p>
  </w:footnote>
  <w:footnote w:id="9">
    <w:p w14:paraId="35EE2AB4"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 xml:space="preserve">Elisha v Vision Australia </w:t>
      </w:r>
      <w:r w:rsidRPr="005078F2">
        <w:rPr>
          <w:rFonts w:ascii="Times New Roman" w:hAnsi="Times New Roman"/>
          <w:i/>
          <w:iCs/>
          <w:sz w:val="24"/>
        </w:rPr>
        <w:t>Ltd</w:t>
      </w:r>
      <w:r w:rsidRPr="005078F2">
        <w:rPr>
          <w:rFonts w:ascii="Times New Roman" w:hAnsi="Times New Roman"/>
          <w:i/>
          <w:sz w:val="24"/>
        </w:rPr>
        <w:t xml:space="preserve"> </w:t>
      </w:r>
      <w:r w:rsidRPr="005078F2">
        <w:rPr>
          <w:rFonts w:ascii="Times New Roman" w:hAnsi="Times New Roman"/>
          <w:sz w:val="24"/>
        </w:rPr>
        <w:t>[2022] VSC 754 at [235].</w:t>
      </w:r>
    </w:p>
  </w:footnote>
  <w:footnote w:id="10">
    <w:p w14:paraId="0CE91947"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[241]; see also at [242].</w:t>
      </w:r>
    </w:p>
  </w:footnote>
  <w:footnote w:id="11">
    <w:p w14:paraId="657B831F"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[226], [236].</w:t>
      </w:r>
    </w:p>
  </w:footnote>
  <w:footnote w:id="12">
    <w:p w14:paraId="4E621D4B"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Elisha v Vision Australia Ltd</w:t>
      </w:r>
      <w:r w:rsidRPr="005078F2" w:rsidDel="007F735C">
        <w:rPr>
          <w:rFonts w:ascii="Times New Roman" w:hAnsi="Times New Roman"/>
          <w:i/>
          <w:iCs/>
          <w:sz w:val="24"/>
        </w:rPr>
        <w:t xml:space="preserve"> </w:t>
      </w:r>
      <w:r w:rsidRPr="005078F2">
        <w:rPr>
          <w:rFonts w:ascii="Times New Roman" w:hAnsi="Times New Roman"/>
          <w:sz w:val="24"/>
        </w:rPr>
        <w:t>[2022] VSC 754 at [238]-[240], [243].</w:t>
      </w:r>
    </w:p>
  </w:footnote>
  <w:footnote w:id="13">
    <w:p w14:paraId="250AA8B4"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Elisha v Vision Australia Ltd</w:t>
      </w:r>
      <w:r w:rsidRPr="005078F2" w:rsidDel="007F735C">
        <w:rPr>
          <w:rFonts w:ascii="Times New Roman" w:hAnsi="Times New Roman"/>
          <w:i/>
          <w:iCs/>
          <w:sz w:val="24"/>
        </w:rPr>
        <w:t xml:space="preserve"> </w:t>
      </w:r>
      <w:r w:rsidRPr="005078F2">
        <w:rPr>
          <w:rFonts w:ascii="Times New Roman" w:hAnsi="Times New Roman"/>
          <w:sz w:val="24"/>
        </w:rPr>
        <w:t>[2022] VSC 754 at [428]-[430].</w:t>
      </w:r>
    </w:p>
  </w:footnote>
  <w:footnote w:id="14">
    <w:p w14:paraId="24F6CECB"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Elisha v Vision Australia Ltd</w:t>
      </w:r>
      <w:r w:rsidRPr="005078F2" w:rsidDel="007F735C">
        <w:rPr>
          <w:rFonts w:ascii="Times New Roman" w:hAnsi="Times New Roman"/>
          <w:i/>
          <w:iCs/>
          <w:sz w:val="24"/>
        </w:rPr>
        <w:t xml:space="preserve"> </w:t>
      </w:r>
      <w:r w:rsidRPr="005078F2">
        <w:rPr>
          <w:rFonts w:ascii="Times New Roman" w:hAnsi="Times New Roman"/>
          <w:sz w:val="24"/>
        </w:rPr>
        <w:t>[2022] VSC 754 at [536].</w:t>
      </w:r>
    </w:p>
  </w:footnote>
  <w:footnote w:id="15">
    <w:p w14:paraId="2B680D93"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 xml:space="preserve">Elisha v Vision Australia </w:t>
      </w:r>
      <w:r w:rsidRPr="005078F2">
        <w:rPr>
          <w:rFonts w:ascii="Times New Roman" w:hAnsi="Times New Roman"/>
          <w:i/>
          <w:iCs/>
          <w:sz w:val="24"/>
        </w:rPr>
        <w:t>Ltd</w:t>
      </w:r>
      <w:r w:rsidRPr="005078F2" w:rsidDel="007F735C">
        <w:rPr>
          <w:rFonts w:ascii="Times New Roman" w:hAnsi="Times New Roman"/>
          <w:i/>
          <w:iCs/>
          <w:sz w:val="24"/>
        </w:rPr>
        <w:t xml:space="preserve"> </w:t>
      </w:r>
      <w:r w:rsidRPr="005078F2">
        <w:rPr>
          <w:rFonts w:ascii="Times New Roman" w:hAnsi="Times New Roman"/>
          <w:sz w:val="24"/>
        </w:rPr>
        <w:t>[2022] VSC 754 at [248].</w:t>
      </w:r>
    </w:p>
  </w:footnote>
  <w:footnote w:id="16">
    <w:p w14:paraId="51DD9359"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[250].</w:t>
      </w:r>
    </w:p>
  </w:footnote>
  <w:footnote w:id="17">
    <w:p w14:paraId="3C6A9A18" w14:textId="50AE30B1"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Elisha v Vision Australia Ltd</w:t>
      </w:r>
      <w:r w:rsidRPr="005078F2" w:rsidDel="007F735C">
        <w:rPr>
          <w:rFonts w:ascii="Times New Roman" w:hAnsi="Times New Roman"/>
          <w:i/>
          <w:iCs/>
          <w:sz w:val="24"/>
        </w:rPr>
        <w:t xml:space="preserve"> </w:t>
      </w:r>
      <w:r w:rsidRPr="005078F2">
        <w:rPr>
          <w:rFonts w:ascii="Times New Roman" w:hAnsi="Times New Roman"/>
          <w:sz w:val="24"/>
        </w:rPr>
        <w:t>[2022] VSC 754 at [250]</w:t>
      </w:r>
      <w:r w:rsidR="001B75A9" w:rsidRPr="005078F2">
        <w:rPr>
          <w:rFonts w:ascii="Times New Roman" w:hAnsi="Times New Roman"/>
          <w:sz w:val="24"/>
        </w:rPr>
        <w:t>-</w:t>
      </w:r>
      <w:r w:rsidRPr="005078F2">
        <w:rPr>
          <w:rFonts w:ascii="Times New Roman" w:hAnsi="Times New Roman"/>
          <w:sz w:val="24"/>
        </w:rPr>
        <w:t>[255].</w:t>
      </w:r>
    </w:p>
  </w:footnote>
  <w:footnote w:id="18">
    <w:p w14:paraId="60A65F9C"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 xml:space="preserve">[2022] VSC 754 at [567(d)]-[567(e)]. </w:t>
      </w:r>
    </w:p>
  </w:footnote>
  <w:footnote w:id="19">
    <w:p w14:paraId="69AEDC28"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 xml:space="preserve">[2022] VSC 754 at [568]. </w:t>
      </w:r>
    </w:p>
  </w:footnote>
  <w:footnote w:id="20">
    <w:p w14:paraId="7440C75D"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[529]-[532].</w:t>
      </w:r>
    </w:p>
  </w:footnote>
  <w:footnote w:id="21">
    <w:p w14:paraId="742D3D02"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344-346 [204]-[217]. </w:t>
      </w:r>
    </w:p>
  </w:footnote>
  <w:footnote w:id="22">
    <w:p w14:paraId="068A6A3E"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340 [190]. </w:t>
      </w:r>
    </w:p>
  </w:footnote>
  <w:footnote w:id="23">
    <w:p w14:paraId="071A9163"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353 [253], 354 [255]. </w:t>
      </w:r>
    </w:p>
  </w:footnote>
  <w:footnote w:id="24">
    <w:p w14:paraId="214833AC"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(2023) 328 IR 299 at 322-323 [92]-[96].</w:t>
      </w:r>
    </w:p>
  </w:footnote>
  <w:footnote w:id="25">
    <w:p w14:paraId="69F30381"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Toll (FGCT) Pty Ltd v Alphapharm Pty Ltd </w:t>
      </w:r>
      <w:r w:rsidRPr="005078F2">
        <w:rPr>
          <w:rFonts w:ascii="Times New Roman" w:hAnsi="Times New Roman"/>
          <w:sz w:val="24"/>
        </w:rPr>
        <w:t xml:space="preserve">(2004) 219 CLR 165 at 179 [40]. </w:t>
      </w:r>
    </w:p>
  </w:footnote>
  <w:footnote w:id="26">
    <w:p w14:paraId="2ADA6AA5"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Pacific Carriers Ltd v BNP Paribas </w:t>
      </w:r>
      <w:r w:rsidRPr="005078F2">
        <w:rPr>
          <w:rFonts w:ascii="Times New Roman" w:hAnsi="Times New Roman"/>
          <w:sz w:val="24"/>
        </w:rPr>
        <w:t>(2004) 218 CLR 451 at 462 [22].</w:t>
      </w:r>
    </w:p>
  </w:footnote>
  <w:footnote w:id="27">
    <w:p w14:paraId="1839FC4F"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Toll (FGCT) Pty Ltd v Alphapharm Pty Ltd </w:t>
      </w:r>
      <w:r w:rsidRPr="005078F2">
        <w:rPr>
          <w:rFonts w:ascii="Times New Roman" w:hAnsi="Times New Roman"/>
          <w:sz w:val="24"/>
        </w:rPr>
        <w:t>(2004) 219 CLR 165 at 179 [40].</w:t>
      </w:r>
    </w:p>
  </w:footnote>
  <w:footnote w:id="28">
    <w:p w14:paraId="0391174E"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324 [100]; see also </w:t>
      </w:r>
      <w:r w:rsidRPr="005078F2">
        <w:rPr>
          <w:rFonts w:ascii="Times New Roman" w:hAnsi="Times New Roman"/>
          <w:i/>
          <w:iCs/>
          <w:sz w:val="24"/>
        </w:rPr>
        <w:t xml:space="preserve">Elisha v Vision Australia Ltd </w:t>
      </w:r>
      <w:r w:rsidRPr="005078F2">
        <w:rPr>
          <w:rFonts w:ascii="Times New Roman" w:hAnsi="Times New Roman"/>
          <w:sz w:val="24"/>
        </w:rPr>
        <w:t xml:space="preserve">[2022] VSC 754 at [375]. </w:t>
      </w:r>
    </w:p>
  </w:footnote>
  <w:footnote w:id="29">
    <w:p w14:paraId="7037AC14"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(2014) 231 FCR 403 at 420 [55]. </w:t>
      </w:r>
    </w:p>
  </w:footnote>
  <w:footnote w:id="30">
    <w:p w14:paraId="22D16391"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(2023) 328 IR 299 at 322 [90]; see also at 326 [110].</w:t>
      </w:r>
    </w:p>
  </w:footnote>
  <w:footnote w:id="31">
    <w:p w14:paraId="55E58585"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325 [104], quoting </w:t>
      </w:r>
      <w:r w:rsidRPr="005078F2">
        <w:rPr>
          <w:rFonts w:ascii="Times New Roman" w:hAnsi="Times New Roman"/>
          <w:i/>
          <w:iCs/>
          <w:sz w:val="24"/>
        </w:rPr>
        <w:t xml:space="preserve">Foggo v O'Sullivan Partners (Advisory) Pty Ltd </w:t>
      </w:r>
      <w:r w:rsidRPr="005078F2">
        <w:rPr>
          <w:rFonts w:ascii="Times New Roman" w:hAnsi="Times New Roman"/>
          <w:sz w:val="24"/>
        </w:rPr>
        <w:t xml:space="preserve">(2011) 206 IR 87 at 119 [116]. See also </w:t>
      </w:r>
      <w:r w:rsidRPr="005078F2">
        <w:rPr>
          <w:rFonts w:ascii="Times New Roman" w:hAnsi="Times New Roman"/>
          <w:i/>
          <w:iCs/>
          <w:sz w:val="24"/>
        </w:rPr>
        <w:t xml:space="preserve">Riverwood International Australia Pty Ltd v McCormick </w:t>
      </w:r>
      <w:r w:rsidRPr="005078F2">
        <w:rPr>
          <w:rFonts w:ascii="Times New Roman" w:hAnsi="Times New Roman"/>
          <w:sz w:val="24"/>
        </w:rPr>
        <w:t xml:space="preserve">(2000) 177 ALR 193 at 213 [106]; </w:t>
      </w:r>
      <w:r w:rsidRPr="005078F2">
        <w:rPr>
          <w:rFonts w:ascii="Times New Roman" w:hAnsi="Times New Roman"/>
          <w:i/>
          <w:iCs/>
          <w:sz w:val="24"/>
        </w:rPr>
        <w:t>Romero v Farstad Shipping (Indian Pacific) Pty Ltd</w:t>
      </w:r>
      <w:r w:rsidRPr="005078F2">
        <w:rPr>
          <w:rFonts w:ascii="Times New Roman" w:hAnsi="Times New Roman"/>
          <w:sz w:val="24"/>
        </w:rPr>
        <w:t xml:space="preserve"> (2014) 231 FCR 403 at 420 [56]. </w:t>
      </w:r>
    </w:p>
  </w:footnote>
  <w:footnote w:id="32">
    <w:p w14:paraId="614022F8"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Riverwood International Australia Pty Ltd v McCormick </w:t>
      </w:r>
      <w:r w:rsidRPr="005078F2">
        <w:rPr>
          <w:rFonts w:ascii="Times New Roman" w:hAnsi="Times New Roman"/>
          <w:sz w:val="24"/>
        </w:rPr>
        <w:t xml:space="preserve">(2000) 177 ALR 193 at 199 [39]. </w:t>
      </w:r>
    </w:p>
  </w:footnote>
  <w:footnote w:id="33">
    <w:p w14:paraId="748A7442"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Riverwood International Australia Pty Ltd v McCormick </w:t>
      </w:r>
      <w:r w:rsidRPr="005078F2">
        <w:rPr>
          <w:rFonts w:ascii="Times New Roman" w:hAnsi="Times New Roman"/>
          <w:sz w:val="24"/>
        </w:rPr>
        <w:t xml:space="preserve">(2000) 177 ALR 193 at 223 [152]. </w:t>
      </w:r>
    </w:p>
  </w:footnote>
  <w:footnote w:id="34">
    <w:p w14:paraId="7E9B04F4" w14:textId="747BC699"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[381]</w:t>
      </w:r>
      <w:r w:rsidR="00FA3131" w:rsidRPr="005078F2">
        <w:rPr>
          <w:rFonts w:ascii="Times New Roman" w:hAnsi="Times New Roman"/>
          <w:sz w:val="24"/>
        </w:rPr>
        <w:t>; s</w:t>
      </w:r>
      <w:r w:rsidRPr="005078F2">
        <w:rPr>
          <w:rFonts w:ascii="Times New Roman" w:hAnsi="Times New Roman"/>
          <w:sz w:val="24"/>
        </w:rPr>
        <w:t xml:space="preserve">ee also </w:t>
      </w:r>
      <w:r w:rsidRPr="005078F2">
        <w:rPr>
          <w:rFonts w:ascii="Times New Roman" w:hAnsi="Times New Roman"/>
          <w:i/>
          <w:iCs/>
          <w:sz w:val="24"/>
        </w:rPr>
        <w:t xml:space="preserve">Vision Australia Ltd v Elisha </w:t>
      </w:r>
      <w:r w:rsidRPr="005078F2">
        <w:rPr>
          <w:rFonts w:ascii="Times New Roman" w:hAnsi="Times New Roman"/>
          <w:sz w:val="24"/>
        </w:rPr>
        <w:t>(2023) 328 IR 299 at 338 [176].</w:t>
      </w:r>
    </w:p>
  </w:footnote>
  <w:footnote w:id="35">
    <w:p w14:paraId="1C1A03F2" w14:textId="77777777"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 xml:space="preserve">[2022] VSC 754 at [420]; </w:t>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325-326 [109]-[110]. </w:t>
      </w:r>
    </w:p>
  </w:footnote>
  <w:footnote w:id="36">
    <w:p w14:paraId="00109459" w14:textId="5C09F9BF" w:rsidR="002124F8" w:rsidRPr="005078F2" w:rsidRDefault="002124F8"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005B64FE" w:rsidRPr="005078F2">
        <w:rPr>
          <w:rFonts w:ascii="Times New Roman" w:hAnsi="Times New Roman"/>
          <w:i/>
          <w:iCs/>
          <w:sz w:val="24"/>
        </w:rPr>
        <w:t>Wenham v Ella</w:t>
      </w:r>
      <w:r w:rsidR="005B64FE" w:rsidRPr="005078F2">
        <w:rPr>
          <w:rFonts w:ascii="Times New Roman" w:hAnsi="Times New Roman"/>
          <w:sz w:val="24"/>
        </w:rPr>
        <w:t xml:space="preserve"> (1972) 127 CLR 454 at 466; </w:t>
      </w:r>
      <w:r w:rsidR="005B64FE" w:rsidRPr="005078F2">
        <w:rPr>
          <w:rFonts w:ascii="Times New Roman" w:hAnsi="Times New Roman"/>
          <w:i/>
          <w:iCs/>
          <w:sz w:val="24"/>
        </w:rPr>
        <w:t xml:space="preserve">Alexander v Cambridge Credit Corporation Ltd </w:t>
      </w:r>
      <w:r w:rsidR="005B64FE" w:rsidRPr="005078F2">
        <w:rPr>
          <w:rFonts w:ascii="Times New Roman" w:hAnsi="Times New Roman"/>
          <w:sz w:val="24"/>
        </w:rPr>
        <w:t>(1987) 9 NSWLR 310 at 368.</w:t>
      </w:r>
    </w:p>
  </w:footnote>
  <w:footnote w:id="37">
    <w:p w14:paraId="3DE30CB2" w14:textId="586E3CFC" w:rsidR="001E661F" w:rsidRPr="005078F2" w:rsidRDefault="001E661F"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00864675" w:rsidRPr="005078F2">
        <w:rPr>
          <w:rFonts w:ascii="Times New Roman" w:hAnsi="Times New Roman"/>
          <w:sz w:val="24"/>
        </w:rPr>
        <w:t xml:space="preserve">See </w:t>
      </w:r>
      <w:r w:rsidR="00864675" w:rsidRPr="005078F2">
        <w:rPr>
          <w:rFonts w:ascii="Times New Roman" w:hAnsi="Times New Roman"/>
          <w:i/>
          <w:iCs/>
          <w:sz w:val="24"/>
        </w:rPr>
        <w:t xml:space="preserve">Ruxley Electronics and Construction Ltd v Forsyth </w:t>
      </w:r>
      <w:r w:rsidR="00864675" w:rsidRPr="005078F2">
        <w:rPr>
          <w:rFonts w:ascii="Times New Roman" w:hAnsi="Times New Roman"/>
          <w:sz w:val="24"/>
        </w:rPr>
        <w:t xml:space="preserve">[1996] AC 344 at 374 and </w:t>
      </w:r>
      <w:r w:rsidR="00864675" w:rsidRPr="005078F2">
        <w:rPr>
          <w:rFonts w:ascii="Times New Roman" w:hAnsi="Times New Roman"/>
          <w:i/>
          <w:iCs/>
          <w:sz w:val="24"/>
        </w:rPr>
        <w:t xml:space="preserve">Johnson v Gore Wood &amp; Co (a firm) </w:t>
      </w:r>
      <w:r w:rsidR="00864675" w:rsidRPr="005078F2">
        <w:rPr>
          <w:rFonts w:ascii="Times New Roman" w:hAnsi="Times New Roman"/>
          <w:sz w:val="24"/>
        </w:rPr>
        <w:t>[2002] 2 AC 1</w:t>
      </w:r>
      <w:r w:rsidR="00864675" w:rsidRPr="005078F2">
        <w:rPr>
          <w:rFonts w:ascii="Times New Roman" w:hAnsi="Times New Roman"/>
          <w:i/>
          <w:iCs/>
          <w:sz w:val="24"/>
        </w:rPr>
        <w:t xml:space="preserve"> </w:t>
      </w:r>
      <w:r w:rsidR="00864675" w:rsidRPr="005078F2">
        <w:rPr>
          <w:rFonts w:ascii="Times New Roman" w:hAnsi="Times New Roman"/>
          <w:sz w:val="24"/>
        </w:rPr>
        <w:t xml:space="preserve">at 37, </w:t>
      </w:r>
      <w:r w:rsidR="006D625B" w:rsidRPr="005078F2">
        <w:rPr>
          <w:rFonts w:ascii="Times New Roman" w:hAnsi="Times New Roman"/>
          <w:sz w:val="24"/>
        </w:rPr>
        <w:t xml:space="preserve">both </w:t>
      </w:r>
      <w:r w:rsidR="00864675" w:rsidRPr="005078F2">
        <w:rPr>
          <w:rFonts w:ascii="Times New Roman" w:hAnsi="Times New Roman"/>
          <w:sz w:val="24"/>
        </w:rPr>
        <w:t xml:space="preserve">citing </w:t>
      </w:r>
      <w:r w:rsidR="00864675" w:rsidRPr="005078F2">
        <w:rPr>
          <w:rFonts w:ascii="Times New Roman" w:hAnsi="Times New Roman"/>
          <w:i/>
          <w:iCs/>
          <w:sz w:val="24"/>
        </w:rPr>
        <w:t>Addis v Gramophone Company Ltd</w:t>
      </w:r>
      <w:r w:rsidR="00864675" w:rsidRPr="005078F2">
        <w:rPr>
          <w:rFonts w:ascii="Times New Roman" w:hAnsi="Times New Roman"/>
          <w:sz w:val="24"/>
        </w:rPr>
        <w:t xml:space="preserve"> [1909] AC 488.</w:t>
      </w:r>
    </w:p>
  </w:footnote>
  <w:footnote w:id="38">
    <w:p w14:paraId="6805FC9C" w14:textId="1D8EF6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Young v Chief Executive Officer (Housing) </w:t>
      </w:r>
      <w:r w:rsidRPr="005078F2">
        <w:rPr>
          <w:rFonts w:ascii="Times New Roman" w:hAnsi="Times New Roman"/>
          <w:sz w:val="24"/>
        </w:rPr>
        <w:t xml:space="preserve">(2023) </w:t>
      </w:r>
      <w:r w:rsidR="00FC35AE" w:rsidRPr="005078F2">
        <w:rPr>
          <w:rFonts w:ascii="Times New Roman" w:hAnsi="Times New Roman"/>
          <w:sz w:val="24"/>
        </w:rPr>
        <w:t xml:space="preserve">278 CLR 208 </w:t>
      </w:r>
      <w:r w:rsidRPr="005078F2">
        <w:rPr>
          <w:rFonts w:ascii="Times New Roman" w:hAnsi="Times New Roman"/>
          <w:sz w:val="24"/>
        </w:rPr>
        <w:t xml:space="preserve">at </w:t>
      </w:r>
      <w:r w:rsidR="00FC35AE" w:rsidRPr="005078F2">
        <w:rPr>
          <w:rFonts w:ascii="Times New Roman" w:hAnsi="Times New Roman"/>
          <w:sz w:val="24"/>
        </w:rPr>
        <w:t xml:space="preserve">235 </w:t>
      </w:r>
      <w:r w:rsidRPr="005078F2">
        <w:rPr>
          <w:rFonts w:ascii="Times New Roman" w:hAnsi="Times New Roman"/>
          <w:sz w:val="24"/>
        </w:rPr>
        <w:t xml:space="preserve">[69], quoting </w:t>
      </w:r>
      <w:r w:rsidRPr="005078F2">
        <w:rPr>
          <w:rFonts w:ascii="Times New Roman" w:hAnsi="Times New Roman"/>
          <w:i/>
          <w:iCs/>
          <w:sz w:val="24"/>
        </w:rPr>
        <w:t xml:space="preserve">Baltic Shipping Co v Dillon </w:t>
      </w:r>
      <w:r w:rsidRPr="005078F2">
        <w:rPr>
          <w:rFonts w:ascii="Times New Roman" w:hAnsi="Times New Roman"/>
          <w:sz w:val="24"/>
        </w:rPr>
        <w:t>(1993) 176 CLR 344 at 365.</w:t>
      </w:r>
    </w:p>
  </w:footnote>
  <w:footnote w:id="39">
    <w:p w14:paraId="48B8E888" w14:textId="723A96B5"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Fidler v Sun Life Assurance Co of Canada</w:t>
      </w:r>
      <w:r w:rsidRPr="005078F2">
        <w:rPr>
          <w:rFonts w:ascii="Times New Roman" w:hAnsi="Times New Roman"/>
          <w:sz w:val="24"/>
        </w:rPr>
        <w:t xml:space="preserve"> [2006] 2 SCR 3 at 16 [36]</w:t>
      </w:r>
      <w:r w:rsidR="00EA4415" w:rsidRPr="005078F2">
        <w:rPr>
          <w:rFonts w:ascii="Times New Roman" w:hAnsi="Times New Roman"/>
          <w:sz w:val="24"/>
        </w:rPr>
        <w:t>,</w:t>
      </w:r>
      <w:r w:rsidRPr="005078F2">
        <w:rPr>
          <w:rFonts w:ascii="Times New Roman" w:hAnsi="Times New Roman"/>
          <w:sz w:val="24"/>
        </w:rPr>
        <w:t xml:space="preserve"> 20 [46]. See also </w:t>
      </w:r>
      <w:r w:rsidRPr="005078F2">
        <w:rPr>
          <w:rFonts w:ascii="Times New Roman" w:hAnsi="Times New Roman"/>
          <w:i/>
          <w:iCs/>
          <w:sz w:val="24"/>
        </w:rPr>
        <w:t xml:space="preserve">Young v Chief Executive Officer (Housing) </w:t>
      </w:r>
      <w:r w:rsidRPr="005078F2">
        <w:rPr>
          <w:rFonts w:ascii="Times New Roman" w:hAnsi="Times New Roman"/>
          <w:sz w:val="24"/>
        </w:rPr>
        <w:t xml:space="preserve">(2023) </w:t>
      </w:r>
      <w:r w:rsidR="00FC35AE" w:rsidRPr="005078F2">
        <w:rPr>
          <w:rFonts w:ascii="Times New Roman" w:hAnsi="Times New Roman"/>
          <w:sz w:val="24"/>
        </w:rPr>
        <w:t xml:space="preserve">278 CLR 208 </w:t>
      </w:r>
      <w:r w:rsidRPr="005078F2">
        <w:rPr>
          <w:rFonts w:ascii="Times New Roman" w:hAnsi="Times New Roman"/>
          <w:sz w:val="24"/>
        </w:rPr>
        <w:t xml:space="preserve">at </w:t>
      </w:r>
      <w:r w:rsidR="00FC35AE" w:rsidRPr="005078F2">
        <w:rPr>
          <w:rFonts w:ascii="Times New Roman" w:hAnsi="Times New Roman"/>
          <w:sz w:val="24"/>
        </w:rPr>
        <w:t xml:space="preserve">235 </w:t>
      </w:r>
      <w:r w:rsidRPr="005078F2">
        <w:rPr>
          <w:rFonts w:ascii="Times New Roman" w:hAnsi="Times New Roman"/>
          <w:sz w:val="24"/>
        </w:rPr>
        <w:t>[70].</w:t>
      </w:r>
    </w:p>
  </w:footnote>
  <w:footnote w:id="40">
    <w:p w14:paraId="78BD7202"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(1993) 176 CLR 344 at 362, quoting Treitel, </w:t>
      </w:r>
      <w:r w:rsidRPr="005078F2">
        <w:rPr>
          <w:rFonts w:ascii="Times New Roman" w:hAnsi="Times New Roman"/>
          <w:i/>
          <w:iCs/>
          <w:sz w:val="24"/>
        </w:rPr>
        <w:t>The Law of Contract</w:t>
      </w:r>
      <w:r w:rsidRPr="005078F2">
        <w:rPr>
          <w:rFonts w:ascii="Times New Roman" w:hAnsi="Times New Roman"/>
          <w:sz w:val="24"/>
        </w:rPr>
        <w:t>, 8th ed (1991) at 878.</w:t>
      </w:r>
    </w:p>
  </w:footnote>
  <w:footnote w:id="41">
    <w:p w14:paraId="16CBB74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See </w:t>
      </w:r>
      <w:r w:rsidRPr="005078F2">
        <w:rPr>
          <w:rFonts w:ascii="Times New Roman" w:hAnsi="Times New Roman"/>
          <w:i/>
          <w:iCs/>
          <w:sz w:val="24"/>
        </w:rPr>
        <w:t xml:space="preserve">Vision Australia Ltd v Elisha </w:t>
      </w:r>
      <w:r w:rsidRPr="005078F2">
        <w:rPr>
          <w:rFonts w:ascii="Times New Roman" w:hAnsi="Times New Roman"/>
          <w:sz w:val="24"/>
        </w:rPr>
        <w:t>(2023) 328 IR 299 at 342-346 [197]-[217].</w:t>
      </w:r>
    </w:p>
  </w:footnote>
  <w:footnote w:id="42">
    <w:p w14:paraId="2043F97D"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[1909] AC 488.</w:t>
      </w:r>
    </w:p>
  </w:footnote>
  <w:footnote w:id="43">
    <w:p w14:paraId="6AC6F531" w14:textId="692629E3"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(1993) 176 CLR 344 at 362 fn 95, 383, 387</w:t>
      </w:r>
      <w:r w:rsidR="00F50F89" w:rsidRPr="005078F2">
        <w:rPr>
          <w:rFonts w:ascii="Times New Roman" w:hAnsi="Times New Roman"/>
          <w:sz w:val="24"/>
        </w:rPr>
        <w:t>,</w:t>
      </w:r>
      <w:r w:rsidRPr="005078F2">
        <w:rPr>
          <w:rFonts w:ascii="Times New Roman" w:hAnsi="Times New Roman"/>
          <w:sz w:val="24"/>
        </w:rPr>
        <w:t xml:space="preserve"> 405.</w:t>
      </w:r>
    </w:p>
  </w:footnote>
  <w:footnote w:id="44">
    <w:p w14:paraId="6DB94F43" w14:textId="7821CF3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Addis v Gramophone Company Ltd</w:t>
      </w:r>
      <w:r w:rsidRPr="005078F2">
        <w:rPr>
          <w:rFonts w:ascii="Times New Roman" w:hAnsi="Times New Roman"/>
          <w:i/>
          <w:iCs/>
          <w:sz w:val="24"/>
        </w:rPr>
        <w:t xml:space="preserve"> </w:t>
      </w:r>
      <w:r w:rsidRPr="005078F2">
        <w:rPr>
          <w:rFonts w:ascii="Times New Roman" w:hAnsi="Times New Roman"/>
          <w:sz w:val="24"/>
        </w:rPr>
        <w:t>[1909] AC 488 at 491.</w:t>
      </w:r>
    </w:p>
  </w:footnote>
  <w:footnote w:id="45">
    <w:p w14:paraId="79229DEB" w14:textId="44176472"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Addis v Gramophone Company Ltd</w:t>
      </w:r>
      <w:r w:rsidRPr="005078F2">
        <w:rPr>
          <w:rFonts w:ascii="Times New Roman" w:hAnsi="Times New Roman"/>
          <w:i/>
          <w:iCs/>
          <w:sz w:val="24"/>
        </w:rPr>
        <w:t xml:space="preserve"> </w:t>
      </w:r>
      <w:r w:rsidRPr="005078F2">
        <w:rPr>
          <w:rFonts w:ascii="Times New Roman" w:hAnsi="Times New Roman"/>
          <w:sz w:val="24"/>
        </w:rPr>
        <w:t>[1909] AC 488 at 490-491.</w:t>
      </w:r>
    </w:p>
  </w:footnote>
  <w:footnote w:id="46">
    <w:p w14:paraId="401145D2"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Johnson v Unisys Ltd </w:t>
      </w:r>
      <w:r w:rsidRPr="005078F2">
        <w:rPr>
          <w:rFonts w:ascii="Times New Roman" w:hAnsi="Times New Roman"/>
          <w:sz w:val="24"/>
        </w:rPr>
        <w:t xml:space="preserve">[2003] 1 AC 518 at 546 [70], referring to </w:t>
      </w:r>
      <w:r w:rsidRPr="005078F2">
        <w:rPr>
          <w:rFonts w:ascii="Times New Roman" w:hAnsi="Times New Roman"/>
          <w:i/>
          <w:iCs/>
          <w:sz w:val="24"/>
        </w:rPr>
        <w:t xml:space="preserve">Mahmud v Bank of Credit and Commerce International SA </w:t>
      </w:r>
      <w:r w:rsidRPr="005078F2">
        <w:rPr>
          <w:rFonts w:ascii="Times New Roman" w:hAnsi="Times New Roman"/>
          <w:sz w:val="24"/>
        </w:rPr>
        <w:t xml:space="preserve">[1998] AC 20. </w:t>
      </w:r>
    </w:p>
  </w:footnote>
  <w:footnote w:id="47">
    <w:p w14:paraId="71B05018" w14:textId="50753FCE"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Addis v Gramophone Company Ltd</w:t>
      </w:r>
      <w:r w:rsidRPr="005078F2">
        <w:rPr>
          <w:rFonts w:ascii="Times New Roman" w:hAnsi="Times New Roman"/>
          <w:i/>
          <w:iCs/>
          <w:sz w:val="24"/>
        </w:rPr>
        <w:t xml:space="preserve"> </w:t>
      </w:r>
      <w:r w:rsidRPr="005078F2">
        <w:rPr>
          <w:rFonts w:ascii="Times New Roman" w:hAnsi="Times New Roman"/>
          <w:sz w:val="24"/>
        </w:rPr>
        <w:t>[1909] AC 488 at 489.</w:t>
      </w:r>
    </w:p>
  </w:footnote>
  <w:footnote w:id="48">
    <w:p w14:paraId="13FD9B83" w14:textId="3D1DAC3C"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Addis v Gramophone Company Ltd</w:t>
      </w:r>
      <w:r w:rsidRPr="005078F2">
        <w:rPr>
          <w:rFonts w:ascii="Times New Roman" w:hAnsi="Times New Roman"/>
          <w:i/>
          <w:iCs/>
          <w:sz w:val="24"/>
        </w:rPr>
        <w:t xml:space="preserve"> </w:t>
      </w:r>
      <w:r w:rsidRPr="005078F2">
        <w:rPr>
          <w:rFonts w:ascii="Times New Roman" w:hAnsi="Times New Roman"/>
          <w:sz w:val="24"/>
        </w:rPr>
        <w:t>[1909] AC 488 at 492.</w:t>
      </w:r>
    </w:p>
  </w:footnote>
  <w:footnote w:id="49">
    <w:p w14:paraId="0343AE8F" w14:textId="10DBF29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Addis v Gramophone Company Ltd</w:t>
      </w:r>
      <w:r w:rsidRPr="005078F2">
        <w:rPr>
          <w:rFonts w:ascii="Times New Roman" w:hAnsi="Times New Roman"/>
          <w:i/>
          <w:iCs/>
          <w:sz w:val="24"/>
        </w:rPr>
        <w:t xml:space="preserve"> </w:t>
      </w:r>
      <w:r w:rsidRPr="005078F2">
        <w:rPr>
          <w:rFonts w:ascii="Times New Roman" w:hAnsi="Times New Roman"/>
          <w:sz w:val="24"/>
        </w:rPr>
        <w:t>[1909] AC 488 at 493</w:t>
      </w:r>
      <w:r w:rsidR="00805BF7" w:rsidRPr="005078F2">
        <w:rPr>
          <w:rFonts w:ascii="Times New Roman" w:hAnsi="Times New Roman"/>
          <w:sz w:val="24"/>
        </w:rPr>
        <w:t>; s</w:t>
      </w:r>
      <w:r w:rsidRPr="005078F2">
        <w:rPr>
          <w:rFonts w:ascii="Times New Roman" w:hAnsi="Times New Roman"/>
          <w:sz w:val="24"/>
        </w:rPr>
        <w:t>ee also at 496.</w:t>
      </w:r>
    </w:p>
  </w:footnote>
  <w:footnote w:id="50">
    <w:p w14:paraId="568C5FB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[2005] 1 AC 503 at 521-522 [2]-[6].</w:t>
      </w:r>
    </w:p>
  </w:footnote>
  <w:footnote w:id="51">
    <w:p w14:paraId="6241D3EA" w14:textId="72D5C5B6"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United Kingdom, </w:t>
      </w:r>
      <w:r w:rsidRPr="005078F2">
        <w:rPr>
          <w:rFonts w:ascii="Times New Roman" w:hAnsi="Times New Roman"/>
          <w:i/>
          <w:sz w:val="24"/>
        </w:rPr>
        <w:t>Royal Commission on Trade Unions and Employers' Associations 1965-1968</w:t>
      </w:r>
      <w:r w:rsidRPr="005078F2">
        <w:rPr>
          <w:rFonts w:ascii="Times New Roman" w:hAnsi="Times New Roman"/>
          <w:i/>
          <w:iCs/>
          <w:sz w:val="24"/>
        </w:rPr>
        <w:t>:</w:t>
      </w:r>
      <w:r w:rsidRPr="005078F2">
        <w:rPr>
          <w:rFonts w:ascii="Times New Roman" w:hAnsi="Times New Roman"/>
          <w:sz w:val="24"/>
        </w:rPr>
        <w:t xml:space="preserve"> </w:t>
      </w:r>
      <w:r w:rsidRPr="005078F2">
        <w:rPr>
          <w:rFonts w:ascii="Times New Roman" w:hAnsi="Times New Roman"/>
          <w:i/>
          <w:iCs/>
          <w:sz w:val="24"/>
        </w:rPr>
        <w:t xml:space="preserve">Report </w:t>
      </w:r>
      <w:r w:rsidRPr="005078F2">
        <w:rPr>
          <w:rFonts w:ascii="Times New Roman" w:hAnsi="Times New Roman"/>
          <w:sz w:val="24"/>
        </w:rPr>
        <w:t xml:space="preserve">(1968) </w:t>
      </w:r>
      <w:r w:rsidR="00B66FB3" w:rsidRPr="005078F2">
        <w:rPr>
          <w:rFonts w:ascii="Times New Roman" w:hAnsi="Times New Roman"/>
          <w:sz w:val="24"/>
        </w:rPr>
        <w:t>Cm</w:t>
      </w:r>
      <w:r w:rsidR="00B16C73" w:rsidRPr="005078F2">
        <w:rPr>
          <w:rFonts w:ascii="Times New Roman" w:hAnsi="Times New Roman"/>
          <w:sz w:val="24"/>
        </w:rPr>
        <w:t>n</w:t>
      </w:r>
      <w:r w:rsidR="00B66FB3" w:rsidRPr="005078F2">
        <w:rPr>
          <w:rFonts w:ascii="Times New Roman" w:hAnsi="Times New Roman"/>
          <w:sz w:val="24"/>
        </w:rPr>
        <w:t xml:space="preserve">d </w:t>
      </w:r>
      <w:r w:rsidRPr="005078F2">
        <w:rPr>
          <w:rFonts w:ascii="Times New Roman" w:hAnsi="Times New Roman"/>
          <w:sz w:val="24"/>
        </w:rPr>
        <w:t xml:space="preserve">3623 at 141-154 [520]-[567], 268-269 [1056]-[1060]. </w:t>
      </w:r>
    </w:p>
  </w:footnote>
  <w:footnote w:id="52">
    <w:p w14:paraId="126BAB53" w14:textId="0031D2A3"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Industrial Relations Act 1971 </w:t>
      </w:r>
      <w:r w:rsidRPr="005078F2">
        <w:rPr>
          <w:rFonts w:ascii="Times New Roman" w:hAnsi="Times New Roman"/>
          <w:sz w:val="24"/>
        </w:rPr>
        <w:t xml:space="preserve">(UK); for the present law see </w:t>
      </w:r>
      <w:r w:rsidRPr="005078F2">
        <w:rPr>
          <w:rFonts w:ascii="Times New Roman" w:hAnsi="Times New Roman"/>
          <w:i/>
          <w:sz w:val="24"/>
        </w:rPr>
        <w:t xml:space="preserve">Employment Rights Act 1996 </w:t>
      </w:r>
      <w:r w:rsidRPr="005078F2">
        <w:rPr>
          <w:rFonts w:ascii="Times New Roman" w:hAnsi="Times New Roman"/>
          <w:sz w:val="24"/>
        </w:rPr>
        <w:t xml:space="preserve">(UK), Pt X. </w:t>
      </w:r>
    </w:p>
  </w:footnote>
  <w:footnote w:id="53">
    <w:p w14:paraId="47985788"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[2003] 1 AC 518 at 541 [44].</w:t>
      </w:r>
    </w:p>
  </w:footnote>
  <w:footnote w:id="54">
    <w:p w14:paraId="3A62E814"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Eastwood v Magnox Electric plc</w:t>
      </w:r>
      <w:r w:rsidRPr="005078F2">
        <w:rPr>
          <w:rFonts w:ascii="Times New Roman" w:hAnsi="Times New Roman"/>
          <w:sz w:val="24"/>
        </w:rPr>
        <w:t xml:space="preserve"> [2005] 1 AC 503 at 524 [12].</w:t>
      </w:r>
    </w:p>
  </w:footnote>
  <w:footnote w:id="55">
    <w:p w14:paraId="7F6E21C7"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Eastwood v Magnox Electric plc</w:t>
      </w:r>
      <w:r w:rsidRPr="005078F2">
        <w:rPr>
          <w:rFonts w:ascii="Times New Roman" w:hAnsi="Times New Roman"/>
          <w:sz w:val="24"/>
        </w:rPr>
        <w:t xml:space="preserve"> [2005] 1 AC 503 at 528 [27], 529 [32]-[33].</w:t>
      </w:r>
    </w:p>
  </w:footnote>
  <w:footnote w:id="56">
    <w:p w14:paraId="3F12B951"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(2014) 253 CLR 169 at 195 [41], 216 [115].</w:t>
      </w:r>
    </w:p>
  </w:footnote>
  <w:footnote w:id="57">
    <w:p w14:paraId="4C5C332A"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Commonwealth Bank of Australia v Barker</w:t>
      </w:r>
      <w:r w:rsidRPr="005078F2">
        <w:rPr>
          <w:rFonts w:ascii="Times New Roman" w:hAnsi="Times New Roman"/>
          <w:sz w:val="24"/>
        </w:rPr>
        <w:t xml:space="preserve"> (2014) 253 CLR 169 at 217 [118]. </w:t>
      </w:r>
    </w:p>
  </w:footnote>
  <w:footnote w:id="58">
    <w:p w14:paraId="0823AAD4"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[2012] 2 AC 22. </w:t>
      </w:r>
    </w:p>
  </w:footnote>
  <w:footnote w:id="59">
    <w:p w14:paraId="5B5D2EF3" w14:textId="77777777" w:rsidR="004830B5" w:rsidRPr="005078F2" w:rsidRDefault="004830B5" w:rsidP="005078F2">
      <w:pPr>
        <w:pStyle w:val="FootnoteText"/>
        <w:spacing w:line="280" w:lineRule="exact"/>
        <w:ind w:right="0"/>
        <w:jc w:val="both"/>
        <w:rPr>
          <w:rFonts w:ascii="Times New Roman" w:hAnsi="Times New Roman"/>
          <w:b/>
          <w:bCs/>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Edwards v Chesterfield Royal Hospital NHS Foundation Trust</w:t>
      </w:r>
      <w:r w:rsidRPr="005078F2">
        <w:rPr>
          <w:rFonts w:ascii="Times New Roman" w:hAnsi="Times New Roman"/>
          <w:b/>
          <w:sz w:val="24"/>
        </w:rPr>
        <w:t xml:space="preserve"> </w:t>
      </w:r>
      <w:r w:rsidRPr="005078F2">
        <w:rPr>
          <w:rFonts w:ascii="Times New Roman" w:hAnsi="Times New Roman"/>
          <w:sz w:val="24"/>
        </w:rPr>
        <w:t>[2012] 2 AC 22 at 30 [2], 44-45 [49]-[51], 46-48 [55]-[61], 50 [74], 53 [88], 54 [94], 69-71 [148]-[156].</w:t>
      </w:r>
      <w:r w:rsidRPr="005078F2">
        <w:rPr>
          <w:rFonts w:ascii="Times New Roman" w:hAnsi="Times New Roman"/>
          <w:b/>
          <w:bCs/>
          <w:sz w:val="24"/>
        </w:rPr>
        <w:t xml:space="preserve"> </w:t>
      </w:r>
    </w:p>
  </w:footnote>
  <w:footnote w:id="60">
    <w:p w14:paraId="20DF195D"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Edwards v Chesterfield Royal Hospital NHS Foundation Trust</w:t>
      </w:r>
      <w:r w:rsidRPr="005078F2">
        <w:rPr>
          <w:rFonts w:ascii="Times New Roman" w:hAnsi="Times New Roman"/>
          <w:b/>
          <w:sz w:val="24"/>
        </w:rPr>
        <w:t xml:space="preserve"> </w:t>
      </w:r>
      <w:r w:rsidRPr="005078F2">
        <w:rPr>
          <w:rFonts w:ascii="Times New Roman" w:hAnsi="Times New Roman"/>
          <w:sz w:val="24"/>
        </w:rPr>
        <w:t>[2012] 2 AC 22 at 62 [121]-[122].</w:t>
      </w:r>
    </w:p>
  </w:footnote>
  <w:footnote w:id="61">
    <w:p w14:paraId="29DCCCA5"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(1993) 176 CLR 344.</w:t>
      </w:r>
    </w:p>
  </w:footnote>
  <w:footnote w:id="62">
    <w:p w14:paraId="16A390D7"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Baltic Shipping Co v Dillon</w:t>
      </w:r>
      <w:r w:rsidRPr="005078F2">
        <w:rPr>
          <w:rFonts w:ascii="Times New Roman" w:hAnsi="Times New Roman"/>
          <w:i/>
          <w:iCs/>
          <w:sz w:val="24"/>
        </w:rPr>
        <w:t xml:space="preserve"> </w:t>
      </w:r>
      <w:r w:rsidRPr="005078F2">
        <w:rPr>
          <w:rFonts w:ascii="Times New Roman" w:hAnsi="Times New Roman"/>
          <w:sz w:val="24"/>
        </w:rPr>
        <w:t>(1993) 176 CLR 344 at 362 fn 95.</w:t>
      </w:r>
    </w:p>
  </w:footnote>
  <w:footnote w:id="63">
    <w:p w14:paraId="1BF832B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Baltic Shipping Co v Dillon</w:t>
      </w:r>
      <w:r w:rsidRPr="005078F2">
        <w:rPr>
          <w:rFonts w:ascii="Times New Roman" w:hAnsi="Times New Roman"/>
          <w:i/>
          <w:iCs/>
          <w:sz w:val="24"/>
        </w:rPr>
        <w:t xml:space="preserve"> </w:t>
      </w:r>
      <w:r w:rsidRPr="005078F2">
        <w:rPr>
          <w:rFonts w:ascii="Times New Roman" w:hAnsi="Times New Roman"/>
          <w:sz w:val="24"/>
        </w:rPr>
        <w:t xml:space="preserve">(1993) 176 CLR 344 at 383, 387. </w:t>
      </w:r>
    </w:p>
  </w:footnote>
  <w:footnote w:id="64">
    <w:p w14:paraId="1BBF6410"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sz w:val="24"/>
        </w:rPr>
        <w:t>Baltic Shipping Co v Dillon</w:t>
      </w:r>
      <w:r w:rsidRPr="005078F2">
        <w:rPr>
          <w:rFonts w:ascii="Times New Roman" w:hAnsi="Times New Roman"/>
          <w:i/>
          <w:iCs/>
          <w:sz w:val="24"/>
        </w:rPr>
        <w:t xml:space="preserve"> </w:t>
      </w:r>
      <w:r w:rsidRPr="005078F2">
        <w:rPr>
          <w:rFonts w:ascii="Times New Roman" w:hAnsi="Times New Roman"/>
          <w:sz w:val="24"/>
        </w:rPr>
        <w:t>(1993) 176 CLR 344 at 405.</w:t>
      </w:r>
    </w:p>
  </w:footnote>
  <w:footnote w:id="65">
    <w:p w14:paraId="186E86C4"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(2023) 328 IR 299 at 338 [180].</w:t>
      </w:r>
    </w:p>
  </w:footnote>
  <w:footnote w:id="66">
    <w:p w14:paraId="6334D595"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(1854) 9 Ex 341 at 354 [156 ER 145 at 151].</w:t>
      </w:r>
    </w:p>
  </w:footnote>
  <w:footnote w:id="67">
    <w:p w14:paraId="7CF2A0CC"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(2010) 240 CLR 432 at 438 [13]. </w:t>
      </w:r>
    </w:p>
  </w:footnote>
  <w:footnote w:id="68">
    <w:p w14:paraId="030FB2FD"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(1991) 174 CLR 64 at 92. </w:t>
      </w:r>
    </w:p>
  </w:footnote>
  <w:footnote w:id="69">
    <w:p w14:paraId="0C525793" w14:textId="6C012BC3"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European Bank Ltd v Evans</w:t>
      </w:r>
      <w:r w:rsidRPr="005078F2">
        <w:rPr>
          <w:rFonts w:ascii="Times New Roman" w:hAnsi="Times New Roman"/>
          <w:sz w:val="24"/>
        </w:rPr>
        <w:t xml:space="preserve"> (2010) 240 CLR 432 at 438 [13]; </w:t>
      </w:r>
      <w:r w:rsidRPr="005078F2">
        <w:rPr>
          <w:rFonts w:ascii="Times New Roman" w:hAnsi="Times New Roman"/>
          <w:i/>
          <w:iCs/>
          <w:sz w:val="24"/>
        </w:rPr>
        <w:t>Cessnock City Council v 123 259 932 Pty Ltd</w:t>
      </w:r>
      <w:r w:rsidRPr="005078F2">
        <w:rPr>
          <w:rFonts w:ascii="Times New Roman" w:hAnsi="Times New Roman"/>
          <w:sz w:val="24"/>
        </w:rPr>
        <w:t xml:space="preserve"> (2024) 98 ALJR 719 at 743 [114]</w:t>
      </w:r>
      <w:r w:rsidR="00E13A1D" w:rsidRPr="005078F2">
        <w:rPr>
          <w:rFonts w:ascii="Times New Roman" w:hAnsi="Times New Roman"/>
          <w:sz w:val="24"/>
        </w:rPr>
        <w:t xml:space="preserve">; 418 ALR </w:t>
      </w:r>
      <w:r w:rsidR="00FF3571" w:rsidRPr="005078F2">
        <w:rPr>
          <w:rFonts w:ascii="Times New Roman" w:hAnsi="Times New Roman"/>
          <w:sz w:val="24"/>
        </w:rPr>
        <w:t>304 at 332</w:t>
      </w:r>
      <w:r w:rsidRPr="005078F2">
        <w:rPr>
          <w:rFonts w:ascii="Times New Roman" w:hAnsi="Times New Roman"/>
          <w:sz w:val="24"/>
        </w:rPr>
        <w:t>.</w:t>
      </w:r>
    </w:p>
  </w:footnote>
  <w:footnote w:id="70">
    <w:p w14:paraId="4DF656B4" w14:textId="08CF6B2B"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South Coast Basalt Pty Ltd v R W Miller and Co Pty Ltd</w:t>
      </w:r>
      <w:r w:rsidRPr="005078F2">
        <w:rPr>
          <w:rFonts w:ascii="Times New Roman" w:hAnsi="Times New Roman"/>
          <w:sz w:val="24"/>
        </w:rPr>
        <w:t xml:space="preserve"> [1981] 1 NSWLR 356 at 364; </w:t>
      </w:r>
      <w:r w:rsidRPr="005078F2">
        <w:rPr>
          <w:rFonts w:ascii="Times New Roman" w:hAnsi="Times New Roman"/>
          <w:i/>
          <w:iCs/>
          <w:sz w:val="24"/>
        </w:rPr>
        <w:t xml:space="preserve">Alexander v Cambridge Credit Corporation Ltd </w:t>
      </w:r>
      <w:r w:rsidRPr="005078F2">
        <w:rPr>
          <w:rFonts w:ascii="Times New Roman" w:hAnsi="Times New Roman"/>
          <w:sz w:val="24"/>
        </w:rPr>
        <w:t>(1987) 9 NSWLR 310 at 365-366</w:t>
      </w:r>
      <w:r w:rsidR="00255D3F" w:rsidRPr="005078F2">
        <w:rPr>
          <w:rFonts w:ascii="Times New Roman" w:hAnsi="Times New Roman"/>
          <w:sz w:val="24"/>
        </w:rPr>
        <w:t xml:space="preserve">; </w:t>
      </w:r>
      <w:r w:rsidR="00255D3F" w:rsidRPr="005078F2">
        <w:rPr>
          <w:rFonts w:ascii="Times New Roman" w:hAnsi="Times New Roman"/>
          <w:i/>
          <w:iCs/>
          <w:sz w:val="24"/>
        </w:rPr>
        <w:t xml:space="preserve">Romero </w:t>
      </w:r>
      <w:r w:rsidR="003C7C8A" w:rsidRPr="005078F2">
        <w:rPr>
          <w:rFonts w:ascii="Times New Roman" w:hAnsi="Times New Roman"/>
          <w:i/>
          <w:iCs/>
          <w:sz w:val="24"/>
        </w:rPr>
        <w:t xml:space="preserve">v Farstad Shipping (Indian Pacific) Pty Ltd </w:t>
      </w:r>
      <w:r w:rsidR="00BD40EB" w:rsidRPr="005078F2">
        <w:rPr>
          <w:rFonts w:ascii="Times New Roman" w:hAnsi="Times New Roman"/>
          <w:i/>
          <w:sz w:val="24"/>
        </w:rPr>
        <w:t>[</w:t>
      </w:r>
      <w:r w:rsidR="003C7C8A" w:rsidRPr="005078F2">
        <w:rPr>
          <w:rFonts w:ascii="Times New Roman" w:hAnsi="Times New Roman"/>
          <w:i/>
          <w:sz w:val="24"/>
        </w:rPr>
        <w:t>No 3</w:t>
      </w:r>
      <w:r w:rsidR="00BD40EB" w:rsidRPr="005078F2">
        <w:rPr>
          <w:rFonts w:ascii="Times New Roman" w:hAnsi="Times New Roman"/>
          <w:i/>
          <w:sz w:val="24"/>
        </w:rPr>
        <w:t>]</w:t>
      </w:r>
      <w:r w:rsidR="003C7C8A" w:rsidRPr="005078F2">
        <w:rPr>
          <w:rFonts w:ascii="Times New Roman" w:hAnsi="Times New Roman"/>
          <w:i/>
          <w:iCs/>
          <w:sz w:val="24"/>
        </w:rPr>
        <w:t xml:space="preserve"> </w:t>
      </w:r>
      <w:r w:rsidR="003C7C8A" w:rsidRPr="005078F2">
        <w:rPr>
          <w:rFonts w:ascii="Times New Roman" w:hAnsi="Times New Roman"/>
          <w:sz w:val="24"/>
        </w:rPr>
        <w:t>[2017] FCAFC 102 at [87]</w:t>
      </w:r>
      <w:r w:rsidRPr="005078F2">
        <w:rPr>
          <w:rFonts w:ascii="Times New Roman" w:hAnsi="Times New Roman"/>
          <w:sz w:val="24"/>
        </w:rPr>
        <w:t>.</w:t>
      </w:r>
    </w:p>
  </w:footnote>
  <w:footnote w:id="71">
    <w:p w14:paraId="7E691FFA" w14:textId="126A5C15"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00BF231A" w:rsidRPr="005078F2">
        <w:rPr>
          <w:rFonts w:ascii="Times New Roman" w:hAnsi="Times New Roman"/>
          <w:sz w:val="24"/>
        </w:rPr>
        <w:t>Compare</w:t>
      </w:r>
      <w:r w:rsidR="004D52E3" w:rsidRPr="005078F2">
        <w:rPr>
          <w:rFonts w:ascii="Times New Roman" w:hAnsi="Times New Roman"/>
          <w:sz w:val="24"/>
        </w:rPr>
        <w:t xml:space="preserve"> </w:t>
      </w:r>
      <w:r w:rsidR="00797903" w:rsidRPr="005078F2">
        <w:rPr>
          <w:rFonts w:ascii="Times New Roman" w:hAnsi="Times New Roman"/>
          <w:i/>
          <w:iCs/>
          <w:sz w:val="24"/>
        </w:rPr>
        <w:t xml:space="preserve">H Parsons (Livestock) Ltd v Uttley Ingham &amp; Co Ltd </w:t>
      </w:r>
      <w:r w:rsidR="00797903" w:rsidRPr="005078F2">
        <w:rPr>
          <w:rFonts w:ascii="Times New Roman" w:hAnsi="Times New Roman"/>
          <w:sz w:val="24"/>
        </w:rPr>
        <w:t>[1978] QB 791</w:t>
      </w:r>
      <w:r w:rsidR="009F43E7" w:rsidRPr="005078F2">
        <w:rPr>
          <w:rFonts w:ascii="Times New Roman" w:hAnsi="Times New Roman"/>
          <w:sz w:val="24"/>
        </w:rPr>
        <w:t xml:space="preserve"> at </w:t>
      </w:r>
      <w:r w:rsidR="004D52E3" w:rsidRPr="005078F2">
        <w:rPr>
          <w:rFonts w:ascii="Times New Roman" w:hAnsi="Times New Roman"/>
          <w:sz w:val="24"/>
        </w:rPr>
        <w:t>801, 80</w:t>
      </w:r>
      <w:r w:rsidR="00BF231A" w:rsidRPr="005078F2">
        <w:rPr>
          <w:rFonts w:ascii="Times New Roman" w:hAnsi="Times New Roman"/>
          <w:sz w:val="24"/>
        </w:rPr>
        <w:t>4 with</w:t>
      </w:r>
      <w:r w:rsidR="004D52E3" w:rsidRPr="005078F2">
        <w:rPr>
          <w:rFonts w:ascii="Times New Roman" w:hAnsi="Times New Roman"/>
          <w:sz w:val="24"/>
        </w:rPr>
        <w:t xml:space="preserve"> 812-813. See also</w:t>
      </w:r>
      <w:r w:rsidR="00844902" w:rsidRPr="005078F2">
        <w:rPr>
          <w:rFonts w:ascii="Times New Roman" w:hAnsi="Times New Roman"/>
          <w:sz w:val="24"/>
        </w:rPr>
        <w:t xml:space="preserve"> Burrows, </w:t>
      </w:r>
      <w:r w:rsidR="00844902" w:rsidRPr="005078F2">
        <w:rPr>
          <w:rFonts w:ascii="Times New Roman" w:hAnsi="Times New Roman"/>
          <w:i/>
          <w:iCs/>
          <w:sz w:val="24"/>
        </w:rPr>
        <w:t>Remedies for Torts, Breach of Contract, and Equitable Wrongs</w:t>
      </w:r>
      <w:r w:rsidR="00844902" w:rsidRPr="005078F2">
        <w:rPr>
          <w:rFonts w:ascii="Times New Roman" w:hAnsi="Times New Roman"/>
          <w:sz w:val="24"/>
        </w:rPr>
        <w:t>, 4th ed (2019) at 9</w:t>
      </w:r>
      <w:r w:rsidR="00810146" w:rsidRPr="005078F2">
        <w:rPr>
          <w:rFonts w:ascii="Times New Roman" w:hAnsi="Times New Roman"/>
          <w:sz w:val="24"/>
        </w:rPr>
        <w:t>4-95</w:t>
      </w:r>
      <w:r w:rsidR="00844902" w:rsidRPr="005078F2">
        <w:rPr>
          <w:rFonts w:ascii="Times New Roman" w:hAnsi="Times New Roman"/>
          <w:sz w:val="24"/>
        </w:rPr>
        <w:t>.</w:t>
      </w:r>
      <w:r w:rsidR="00844902" w:rsidRPr="005078F2">
        <w:rPr>
          <w:rFonts w:ascii="Times New Roman" w:hAnsi="Times New Roman"/>
          <w:i/>
          <w:iCs/>
          <w:sz w:val="24"/>
        </w:rPr>
        <w:t xml:space="preserve"> </w:t>
      </w:r>
      <w:r w:rsidR="004D52E3" w:rsidRPr="005078F2">
        <w:rPr>
          <w:rFonts w:ascii="Times New Roman" w:hAnsi="Times New Roman"/>
          <w:sz w:val="24"/>
        </w:rPr>
        <w:t xml:space="preserve"> </w:t>
      </w:r>
      <w:r w:rsidR="00797903" w:rsidRPr="005078F2">
        <w:rPr>
          <w:rFonts w:ascii="Times New Roman" w:hAnsi="Times New Roman"/>
          <w:sz w:val="24"/>
        </w:rPr>
        <w:t xml:space="preserve"> </w:t>
      </w:r>
    </w:p>
  </w:footnote>
  <w:footnote w:id="72">
    <w:p w14:paraId="2CDCB017" w14:textId="56DED67C"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[196</w:t>
      </w:r>
      <w:r w:rsidR="000E0483" w:rsidRPr="005078F2">
        <w:rPr>
          <w:rFonts w:ascii="Times New Roman" w:hAnsi="Times New Roman"/>
          <w:sz w:val="24"/>
        </w:rPr>
        <w:t>9</w:t>
      </w:r>
      <w:r w:rsidRPr="005078F2">
        <w:rPr>
          <w:rFonts w:ascii="Times New Roman" w:hAnsi="Times New Roman"/>
          <w:sz w:val="24"/>
        </w:rPr>
        <w:t xml:space="preserve">] 1 AC 350 at 390. For earlier use, see </w:t>
      </w:r>
      <w:r w:rsidRPr="005078F2">
        <w:rPr>
          <w:rFonts w:ascii="Times New Roman" w:hAnsi="Times New Roman"/>
          <w:i/>
          <w:iCs/>
          <w:sz w:val="24"/>
        </w:rPr>
        <w:t xml:space="preserve">Victoria Laundry (Windsor) Ltd v Newman Industries Ltd </w:t>
      </w:r>
      <w:r w:rsidRPr="005078F2">
        <w:rPr>
          <w:rFonts w:ascii="Times New Roman" w:hAnsi="Times New Roman"/>
          <w:sz w:val="24"/>
        </w:rPr>
        <w:t xml:space="preserve">[1949] 2 KB 528 at 540. </w:t>
      </w:r>
    </w:p>
  </w:footnote>
  <w:footnote w:id="73">
    <w:p w14:paraId="295C1F59" w14:textId="35715763"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Koufos v C Czarnikow Ltd</w:t>
      </w:r>
      <w:r w:rsidRPr="005078F2">
        <w:rPr>
          <w:rFonts w:ascii="Times New Roman" w:hAnsi="Times New Roman"/>
          <w:sz w:val="24"/>
        </w:rPr>
        <w:t xml:space="preserve"> [196</w:t>
      </w:r>
      <w:r w:rsidR="000E0483" w:rsidRPr="005078F2">
        <w:rPr>
          <w:rFonts w:ascii="Times New Roman" w:hAnsi="Times New Roman"/>
          <w:sz w:val="24"/>
        </w:rPr>
        <w:t>9</w:t>
      </w:r>
      <w:r w:rsidRPr="005078F2">
        <w:rPr>
          <w:rFonts w:ascii="Times New Roman" w:hAnsi="Times New Roman"/>
          <w:sz w:val="24"/>
        </w:rPr>
        <w:t>] 1 AC 350 at 390.</w:t>
      </w:r>
    </w:p>
  </w:footnote>
  <w:footnote w:id="74">
    <w:p w14:paraId="4E2B6DA0" w14:textId="1A994AA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Koufos v C Czarnikow Ltd</w:t>
      </w:r>
      <w:r w:rsidRPr="005078F2">
        <w:rPr>
          <w:rFonts w:ascii="Times New Roman" w:hAnsi="Times New Roman"/>
          <w:sz w:val="24"/>
        </w:rPr>
        <w:t xml:space="preserve"> [196</w:t>
      </w:r>
      <w:r w:rsidR="000E0483" w:rsidRPr="005078F2">
        <w:rPr>
          <w:rFonts w:ascii="Times New Roman" w:hAnsi="Times New Roman"/>
          <w:sz w:val="24"/>
        </w:rPr>
        <w:t>9</w:t>
      </w:r>
      <w:r w:rsidRPr="005078F2">
        <w:rPr>
          <w:rFonts w:ascii="Times New Roman" w:hAnsi="Times New Roman"/>
          <w:sz w:val="24"/>
        </w:rPr>
        <w:t xml:space="preserve">] 1 AC 350 at 399, 415, 425; </w:t>
      </w:r>
      <w:r w:rsidRPr="005078F2">
        <w:rPr>
          <w:rFonts w:ascii="Times New Roman" w:hAnsi="Times New Roman"/>
          <w:i/>
          <w:iCs/>
          <w:sz w:val="24"/>
        </w:rPr>
        <w:t>Wenham v Ella</w:t>
      </w:r>
      <w:r w:rsidRPr="005078F2">
        <w:rPr>
          <w:rFonts w:ascii="Times New Roman" w:hAnsi="Times New Roman"/>
          <w:sz w:val="24"/>
        </w:rPr>
        <w:t xml:space="preserve"> (1972) 127 CLR 454 at 471. See also Cartwright, "Remoteness of Damage in Contract and Tort: A Reconsideration" (1996) 55 </w:t>
      </w:r>
      <w:r w:rsidRPr="005078F2">
        <w:rPr>
          <w:rFonts w:ascii="Times New Roman" w:hAnsi="Times New Roman"/>
          <w:i/>
          <w:iCs/>
          <w:sz w:val="24"/>
        </w:rPr>
        <w:t xml:space="preserve">Cambridge Law Journal </w:t>
      </w:r>
      <w:r w:rsidRPr="005078F2">
        <w:rPr>
          <w:rFonts w:ascii="Times New Roman" w:hAnsi="Times New Roman"/>
          <w:sz w:val="24"/>
        </w:rPr>
        <w:t xml:space="preserve">488 at 494 fn 23, preferring the expression "realistic level of foreseeability" (at 494, 496). </w:t>
      </w:r>
    </w:p>
  </w:footnote>
  <w:footnote w:id="75">
    <w:p w14:paraId="73197A39"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Monarch S</w:t>
      </w:r>
      <w:r w:rsidRPr="005078F2">
        <w:rPr>
          <w:rFonts w:ascii="Times New Roman" w:hAnsi="Times New Roman"/>
          <w:i/>
          <w:sz w:val="24"/>
        </w:rPr>
        <w:t>teamship</w:t>
      </w:r>
      <w:r w:rsidRPr="005078F2">
        <w:rPr>
          <w:rFonts w:ascii="Times New Roman" w:hAnsi="Times New Roman"/>
          <w:i/>
          <w:iCs/>
          <w:sz w:val="24"/>
        </w:rPr>
        <w:t xml:space="preserve"> Co Ltd v Karlshamns Oljefabriker (A/B)</w:t>
      </w:r>
      <w:r w:rsidRPr="005078F2">
        <w:rPr>
          <w:rFonts w:ascii="Times New Roman" w:hAnsi="Times New Roman"/>
          <w:sz w:val="24"/>
        </w:rPr>
        <w:t xml:space="preserve"> [1949] AC 196 at 233, 234; </w:t>
      </w:r>
      <w:bookmarkStart w:id="1" w:name="_Hlk180333531"/>
      <w:r w:rsidRPr="005078F2">
        <w:rPr>
          <w:rFonts w:ascii="Times New Roman" w:hAnsi="Times New Roman"/>
          <w:i/>
          <w:iCs/>
          <w:sz w:val="24"/>
        </w:rPr>
        <w:t xml:space="preserve">Victoria Laundry (Windsor) Ltd v Newman Industries Ltd </w:t>
      </w:r>
      <w:r w:rsidRPr="005078F2">
        <w:rPr>
          <w:rFonts w:ascii="Times New Roman" w:hAnsi="Times New Roman"/>
          <w:sz w:val="24"/>
        </w:rPr>
        <w:t xml:space="preserve">[1949] 2 KB 528 at 540; </w:t>
      </w:r>
      <w:r w:rsidRPr="005078F2">
        <w:rPr>
          <w:rFonts w:ascii="Times New Roman" w:hAnsi="Times New Roman"/>
          <w:i/>
          <w:iCs/>
          <w:sz w:val="24"/>
        </w:rPr>
        <w:t>Burns v MAN Automotive (Aust) Pty Ltd</w:t>
      </w:r>
      <w:r w:rsidRPr="005078F2">
        <w:rPr>
          <w:rFonts w:ascii="Times New Roman" w:hAnsi="Times New Roman"/>
          <w:sz w:val="24"/>
        </w:rPr>
        <w:t xml:space="preserve"> (1986) 161 CLR 653 at 657-658; </w:t>
      </w:r>
      <w:r w:rsidRPr="005078F2">
        <w:rPr>
          <w:rFonts w:ascii="Times New Roman" w:hAnsi="Times New Roman"/>
          <w:i/>
          <w:iCs/>
          <w:sz w:val="24"/>
        </w:rPr>
        <w:t xml:space="preserve">Baltic Shipping Co v Dillon </w:t>
      </w:r>
      <w:bookmarkEnd w:id="1"/>
      <w:r w:rsidRPr="005078F2">
        <w:rPr>
          <w:rFonts w:ascii="Times New Roman" w:hAnsi="Times New Roman"/>
          <w:sz w:val="24"/>
        </w:rPr>
        <w:t xml:space="preserve">(1993) 176 CLR 344 at 365; </w:t>
      </w:r>
      <w:r w:rsidRPr="005078F2">
        <w:rPr>
          <w:rFonts w:ascii="Times New Roman" w:hAnsi="Times New Roman"/>
          <w:i/>
          <w:iCs/>
          <w:sz w:val="24"/>
        </w:rPr>
        <w:t>Attorney General of the Virgin Islands v Global Water Associates Ltd</w:t>
      </w:r>
      <w:r w:rsidRPr="005078F2">
        <w:rPr>
          <w:rFonts w:ascii="Times New Roman" w:hAnsi="Times New Roman"/>
          <w:sz w:val="24"/>
        </w:rPr>
        <w:t xml:space="preserve"> [2021] AC 23 at 35 [29], 36 [32]. </w:t>
      </w:r>
    </w:p>
  </w:footnote>
  <w:footnote w:id="76">
    <w:p w14:paraId="3372DA83"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See </w:t>
      </w:r>
      <w:r w:rsidRPr="005078F2">
        <w:rPr>
          <w:rFonts w:ascii="Times New Roman" w:hAnsi="Times New Roman"/>
          <w:i/>
          <w:iCs/>
          <w:sz w:val="24"/>
        </w:rPr>
        <w:t xml:space="preserve">Reg Glass Pty Ltd v Rivers Locking Systems Pty Ltd </w:t>
      </w:r>
      <w:r w:rsidRPr="005078F2">
        <w:rPr>
          <w:rFonts w:ascii="Times New Roman" w:hAnsi="Times New Roman"/>
          <w:sz w:val="24"/>
        </w:rPr>
        <w:t>(1968) 120 CLR 516</w:t>
      </w:r>
      <w:r w:rsidRPr="005078F2">
        <w:rPr>
          <w:rFonts w:ascii="Times New Roman" w:hAnsi="Times New Roman"/>
          <w:i/>
          <w:iCs/>
          <w:sz w:val="24"/>
        </w:rPr>
        <w:t xml:space="preserve"> </w:t>
      </w:r>
      <w:r w:rsidRPr="005078F2">
        <w:rPr>
          <w:rFonts w:ascii="Times New Roman" w:hAnsi="Times New Roman"/>
          <w:sz w:val="24"/>
        </w:rPr>
        <w:t xml:space="preserve">at 523; </w:t>
      </w:r>
      <w:r w:rsidRPr="005078F2">
        <w:rPr>
          <w:rFonts w:ascii="Times New Roman" w:hAnsi="Times New Roman"/>
          <w:i/>
          <w:iCs/>
          <w:sz w:val="24"/>
        </w:rPr>
        <w:t>Burns v MAN Automotive (Aust) Pty Ltd</w:t>
      </w:r>
      <w:r w:rsidRPr="005078F2">
        <w:rPr>
          <w:rFonts w:ascii="Times New Roman" w:hAnsi="Times New Roman"/>
          <w:sz w:val="24"/>
        </w:rPr>
        <w:t xml:space="preserve"> (1986) 161 CLR 653 at 672-673. </w:t>
      </w:r>
    </w:p>
  </w:footnote>
  <w:footnote w:id="77">
    <w:p w14:paraId="5835AC87" w14:textId="77777777" w:rsidR="004830B5" w:rsidRPr="005078F2" w:rsidRDefault="004830B5" w:rsidP="005078F2">
      <w:pPr>
        <w:pStyle w:val="FootnoteText"/>
        <w:spacing w:line="280" w:lineRule="exact"/>
        <w:ind w:right="0"/>
        <w:jc w:val="both"/>
        <w:rPr>
          <w:rFonts w:ascii="Times New Roman" w:hAnsi="Times New Roman"/>
          <w:b/>
          <w:bCs/>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Alexander v Cambridge Credit Corporation Ltd </w:t>
      </w:r>
      <w:r w:rsidRPr="005078F2">
        <w:rPr>
          <w:rFonts w:ascii="Times New Roman" w:hAnsi="Times New Roman"/>
          <w:sz w:val="24"/>
        </w:rPr>
        <w:t xml:space="preserve">(1987) 9 NSWLR 310 at 365. See also </w:t>
      </w:r>
      <w:r w:rsidRPr="005078F2">
        <w:rPr>
          <w:rFonts w:ascii="Times New Roman" w:hAnsi="Times New Roman"/>
          <w:i/>
          <w:iCs/>
          <w:sz w:val="24"/>
        </w:rPr>
        <w:t>Astley v Austrust Ltd</w:t>
      </w:r>
      <w:r w:rsidRPr="005078F2">
        <w:rPr>
          <w:rFonts w:ascii="Times New Roman" w:hAnsi="Times New Roman"/>
          <w:sz w:val="24"/>
        </w:rPr>
        <w:t xml:space="preserve"> (1999) 197 CLR 1 at 27-28 [60]. </w:t>
      </w:r>
    </w:p>
  </w:footnote>
  <w:footnote w:id="78">
    <w:p w14:paraId="1E28A830"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[2004] ICR 746 at 780 [117]. </w:t>
      </w:r>
    </w:p>
  </w:footnote>
  <w:footnote w:id="79">
    <w:p w14:paraId="58AF8D39" w14:textId="28845F1B" w:rsidR="004E7C86" w:rsidRPr="005078F2" w:rsidRDefault="004E7C86"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See </w:t>
      </w:r>
      <w:r w:rsidRPr="005078F2">
        <w:rPr>
          <w:rFonts w:ascii="Times New Roman" w:hAnsi="Times New Roman"/>
          <w:i/>
          <w:iCs/>
          <w:sz w:val="24"/>
        </w:rPr>
        <w:t xml:space="preserve">Tame </w:t>
      </w:r>
      <w:r w:rsidR="00492163" w:rsidRPr="005078F2">
        <w:rPr>
          <w:rFonts w:ascii="Times New Roman" w:hAnsi="Times New Roman"/>
          <w:i/>
          <w:iCs/>
          <w:sz w:val="24"/>
        </w:rPr>
        <w:t>v</w:t>
      </w:r>
      <w:r w:rsidRPr="005078F2">
        <w:rPr>
          <w:rFonts w:ascii="Times New Roman" w:hAnsi="Times New Roman"/>
          <w:i/>
          <w:iCs/>
          <w:sz w:val="24"/>
        </w:rPr>
        <w:t xml:space="preserve"> New South Wales </w:t>
      </w:r>
      <w:r w:rsidRPr="005078F2">
        <w:rPr>
          <w:rFonts w:ascii="Times New Roman" w:hAnsi="Times New Roman"/>
          <w:sz w:val="24"/>
        </w:rPr>
        <w:t xml:space="preserve">(2002) 211 CLR 317 at 382-383 [194]. </w:t>
      </w:r>
      <w:r w:rsidRPr="005078F2">
        <w:rPr>
          <w:rFonts w:ascii="Times New Roman" w:hAnsi="Times New Roman"/>
          <w:i/>
          <w:iCs/>
          <w:sz w:val="24"/>
        </w:rPr>
        <w:t xml:space="preserve"> </w:t>
      </w:r>
    </w:p>
  </w:footnote>
  <w:footnote w:id="80">
    <w:p w14:paraId="4D424CCB" w14:textId="4F936745" w:rsidR="00CE041F" w:rsidRPr="005078F2" w:rsidRDefault="00CE041F"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Goldman Sachs JBWere Services Pty Ltd v Nikolich </w:t>
      </w:r>
      <w:r w:rsidRPr="005078F2">
        <w:rPr>
          <w:rFonts w:ascii="Times New Roman" w:hAnsi="Times New Roman"/>
          <w:sz w:val="24"/>
        </w:rPr>
        <w:t>[2007] FCAFC 120</w:t>
      </w:r>
      <w:r w:rsidRPr="005078F2">
        <w:rPr>
          <w:rFonts w:ascii="Times New Roman" w:hAnsi="Times New Roman"/>
          <w:i/>
          <w:iCs/>
          <w:sz w:val="24"/>
        </w:rPr>
        <w:t xml:space="preserve"> </w:t>
      </w:r>
      <w:r w:rsidRPr="005078F2">
        <w:rPr>
          <w:rFonts w:ascii="Times New Roman" w:hAnsi="Times New Roman"/>
          <w:sz w:val="24"/>
        </w:rPr>
        <w:t xml:space="preserve">at [74], quoting </w:t>
      </w:r>
      <w:r w:rsidRPr="005078F2">
        <w:rPr>
          <w:rFonts w:ascii="Times New Roman" w:hAnsi="Times New Roman"/>
          <w:i/>
          <w:iCs/>
          <w:sz w:val="24"/>
        </w:rPr>
        <w:t xml:space="preserve">Nikolich v Goldman Sachs J B Were Services Pty Ltd </w:t>
      </w:r>
      <w:r w:rsidRPr="005078F2">
        <w:rPr>
          <w:rFonts w:ascii="Times New Roman" w:hAnsi="Times New Roman"/>
          <w:sz w:val="24"/>
        </w:rPr>
        <w:t>[2006] FCA 784 at [330].</w:t>
      </w:r>
      <w:r w:rsidR="003C025C" w:rsidRPr="005078F2">
        <w:rPr>
          <w:rFonts w:ascii="Times New Roman" w:hAnsi="Times New Roman"/>
          <w:sz w:val="24"/>
        </w:rPr>
        <w:t xml:space="preserve"> See </w:t>
      </w:r>
      <w:r w:rsidR="000B2F6E" w:rsidRPr="005078F2">
        <w:rPr>
          <w:rFonts w:ascii="Times New Roman" w:hAnsi="Times New Roman"/>
          <w:sz w:val="24"/>
        </w:rPr>
        <w:t>especially</w:t>
      </w:r>
      <w:r w:rsidR="003C025C" w:rsidRPr="005078F2">
        <w:rPr>
          <w:rFonts w:ascii="Times New Roman" w:hAnsi="Times New Roman"/>
          <w:sz w:val="24"/>
        </w:rPr>
        <w:t xml:space="preserve"> </w:t>
      </w:r>
      <w:r w:rsidR="00894854" w:rsidRPr="005078F2">
        <w:rPr>
          <w:rFonts w:ascii="Times New Roman" w:hAnsi="Times New Roman"/>
          <w:i/>
          <w:iCs/>
          <w:sz w:val="24"/>
        </w:rPr>
        <w:t xml:space="preserve">Mount Isa Mines Ltd v Pusey </w:t>
      </w:r>
      <w:r w:rsidR="00894854" w:rsidRPr="005078F2">
        <w:rPr>
          <w:rFonts w:ascii="Times New Roman" w:hAnsi="Times New Roman"/>
          <w:sz w:val="24"/>
        </w:rPr>
        <w:t>(197</w:t>
      </w:r>
      <w:r w:rsidR="00E713CF" w:rsidRPr="005078F2">
        <w:rPr>
          <w:rFonts w:ascii="Times New Roman" w:hAnsi="Times New Roman"/>
          <w:sz w:val="24"/>
        </w:rPr>
        <w:t>0</w:t>
      </w:r>
      <w:r w:rsidR="00894854" w:rsidRPr="005078F2">
        <w:rPr>
          <w:rFonts w:ascii="Times New Roman" w:hAnsi="Times New Roman"/>
          <w:sz w:val="24"/>
        </w:rPr>
        <w:t xml:space="preserve">) 125 CLR 383 at </w:t>
      </w:r>
      <w:r w:rsidR="00E86E86" w:rsidRPr="005078F2">
        <w:rPr>
          <w:rFonts w:ascii="Times New Roman" w:hAnsi="Times New Roman"/>
          <w:sz w:val="24"/>
        </w:rPr>
        <w:t>402</w:t>
      </w:r>
      <w:r w:rsidR="002E3EF4" w:rsidRPr="005078F2">
        <w:rPr>
          <w:rFonts w:ascii="Times New Roman" w:hAnsi="Times New Roman"/>
          <w:sz w:val="24"/>
        </w:rPr>
        <w:t>, 413-414.</w:t>
      </w:r>
      <w:r w:rsidRPr="005078F2">
        <w:rPr>
          <w:rFonts w:ascii="Times New Roman" w:hAnsi="Times New Roman"/>
          <w:sz w:val="24"/>
        </w:rPr>
        <w:t xml:space="preserve"> </w:t>
      </w:r>
    </w:p>
  </w:footnote>
  <w:footnote w:id="81">
    <w:p w14:paraId="18C8F78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[2003] 1 AC 518 at 547 [72].</w:t>
      </w:r>
    </w:p>
  </w:footnote>
  <w:footnote w:id="82">
    <w:p w14:paraId="70CDCC50"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Johnson v Unisys Ltd</w:t>
      </w:r>
      <w:r w:rsidRPr="005078F2">
        <w:rPr>
          <w:rFonts w:ascii="Times New Roman" w:hAnsi="Times New Roman"/>
          <w:sz w:val="24"/>
        </w:rPr>
        <w:t xml:space="preserve"> [2003] 1 AC 518 at 539 [35].</w:t>
      </w:r>
    </w:p>
  </w:footnote>
  <w:footnote w:id="83">
    <w:p w14:paraId="22240F14"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[457].</w:t>
      </w:r>
    </w:p>
  </w:footnote>
  <w:footnote w:id="84">
    <w:p w14:paraId="5C632909"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(2023) 328 IR 299 at 339-340 [186]-[187], [189].</w:t>
      </w:r>
    </w:p>
  </w:footnote>
  <w:footnote w:id="85">
    <w:p w14:paraId="632A3601"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(2023) 328 IR 299 at 339 [185].</w:t>
      </w:r>
    </w:p>
  </w:footnote>
  <w:footnote w:id="86">
    <w:p w14:paraId="6566A83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Elisha v Vision Australia Ltd </w:t>
      </w:r>
      <w:r w:rsidRPr="005078F2">
        <w:rPr>
          <w:rFonts w:ascii="Times New Roman" w:hAnsi="Times New Roman"/>
          <w:sz w:val="24"/>
        </w:rPr>
        <w:t>[2022] VSC 754 at [450].</w:t>
      </w:r>
    </w:p>
  </w:footnote>
  <w:footnote w:id="87">
    <w:p w14:paraId="2E51313C"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Elisha v Vision Australia</w:t>
      </w:r>
      <w:r w:rsidRPr="005078F2">
        <w:rPr>
          <w:rFonts w:ascii="Times New Roman" w:hAnsi="Times New Roman"/>
          <w:i/>
          <w:sz w:val="24"/>
        </w:rPr>
        <w:t xml:space="preserve"> </w:t>
      </w:r>
      <w:r w:rsidRPr="005078F2">
        <w:rPr>
          <w:rFonts w:ascii="Times New Roman" w:hAnsi="Times New Roman"/>
          <w:i/>
          <w:iCs/>
          <w:sz w:val="24"/>
        </w:rPr>
        <w:t xml:space="preserve">Ltd </w:t>
      </w:r>
      <w:r w:rsidRPr="005078F2">
        <w:rPr>
          <w:rFonts w:ascii="Times New Roman" w:hAnsi="Times New Roman"/>
          <w:sz w:val="24"/>
        </w:rPr>
        <w:t>[2022] VSC 754 at [462].</w:t>
      </w:r>
    </w:p>
  </w:footnote>
  <w:footnote w:id="88">
    <w:p w14:paraId="7BDA950C"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Vision Australia Ltd v Elisha </w:t>
      </w:r>
      <w:r w:rsidRPr="005078F2">
        <w:rPr>
          <w:rFonts w:ascii="Times New Roman" w:hAnsi="Times New Roman"/>
          <w:sz w:val="24"/>
        </w:rPr>
        <w:t xml:space="preserve">(2023) 328 IR 299 at 340 [188]. </w:t>
      </w:r>
    </w:p>
  </w:footnote>
  <w:footnote w:id="89">
    <w:p w14:paraId="0B94EDCA" w14:textId="3C7FA295"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Sullivan v Moody </w:t>
      </w:r>
      <w:r w:rsidRPr="005078F2">
        <w:rPr>
          <w:rFonts w:ascii="Times New Roman" w:hAnsi="Times New Roman"/>
          <w:sz w:val="24"/>
        </w:rPr>
        <w:t xml:space="preserve">(2001) 207 CLR 562 at 579-580 [50]; </w:t>
      </w:r>
      <w:r w:rsidRPr="005078F2">
        <w:rPr>
          <w:rFonts w:ascii="Times New Roman" w:hAnsi="Times New Roman"/>
          <w:i/>
          <w:iCs/>
          <w:sz w:val="24"/>
        </w:rPr>
        <w:t xml:space="preserve">Mallonland </w:t>
      </w:r>
      <w:r w:rsidRPr="005078F2">
        <w:rPr>
          <w:rFonts w:ascii="Times New Roman" w:hAnsi="Times New Roman"/>
          <w:i/>
          <w:sz w:val="24"/>
        </w:rPr>
        <w:t xml:space="preserve">Pty Ltd v Advanta Seeds Pty Ltd </w:t>
      </w:r>
      <w:r w:rsidRPr="005078F2">
        <w:rPr>
          <w:rFonts w:ascii="Times New Roman" w:hAnsi="Times New Roman"/>
          <w:sz w:val="24"/>
        </w:rPr>
        <w:t>(2024) 98 ALJR 956</w:t>
      </w:r>
      <w:r w:rsidRPr="005078F2">
        <w:rPr>
          <w:rFonts w:ascii="Times New Roman" w:hAnsi="Times New Roman"/>
          <w:i/>
          <w:iCs/>
          <w:sz w:val="24"/>
        </w:rPr>
        <w:t xml:space="preserve"> </w:t>
      </w:r>
      <w:r w:rsidRPr="005078F2">
        <w:rPr>
          <w:rFonts w:ascii="Times New Roman" w:hAnsi="Times New Roman"/>
          <w:sz w:val="24"/>
        </w:rPr>
        <w:t>at 967 [37]</w:t>
      </w:r>
      <w:r w:rsidR="000A3767" w:rsidRPr="005078F2">
        <w:rPr>
          <w:rFonts w:ascii="Times New Roman" w:hAnsi="Times New Roman"/>
          <w:sz w:val="24"/>
        </w:rPr>
        <w:t>; 418 ALR 639 at 649</w:t>
      </w:r>
      <w:r w:rsidRPr="005078F2">
        <w:rPr>
          <w:rFonts w:ascii="Times New Roman" w:hAnsi="Times New Roman"/>
          <w:sz w:val="24"/>
        </w:rPr>
        <w:t xml:space="preserve">. </w:t>
      </w:r>
    </w:p>
  </w:footnote>
  <w:footnote w:id="90">
    <w:p w14:paraId="6B731EB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(2002) 60 NSWLR 371. </w:t>
      </w:r>
    </w:p>
  </w:footnote>
  <w:footnote w:id="91">
    <w:p w14:paraId="3A6F605A"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New South Wales v Paige</w:t>
      </w:r>
      <w:r w:rsidRPr="005078F2">
        <w:rPr>
          <w:rFonts w:ascii="Times New Roman" w:hAnsi="Times New Roman"/>
          <w:sz w:val="24"/>
        </w:rPr>
        <w:t xml:space="preserve"> (2002) 60 NSWLR 371 at 376 [22], 391 [97], 395 [131], 400 [154]-[155].</w:t>
      </w:r>
    </w:p>
  </w:footnote>
  <w:footnote w:id="92">
    <w:p w14:paraId="5DD023F3"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New South Wales v Paige</w:t>
      </w:r>
      <w:r w:rsidRPr="005078F2">
        <w:rPr>
          <w:rFonts w:ascii="Times New Roman" w:hAnsi="Times New Roman"/>
          <w:sz w:val="24"/>
        </w:rPr>
        <w:t xml:space="preserve"> (2002) 60 NSWLR 371 at 387-388 [78].</w:t>
      </w:r>
    </w:p>
  </w:footnote>
  <w:footnote w:id="93">
    <w:p w14:paraId="794BE0EF" w14:textId="7DC4CEDF" w:rsidR="00E61BD9" w:rsidRPr="005078F2" w:rsidRDefault="00E61BD9"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00325400" w:rsidRPr="005078F2">
        <w:rPr>
          <w:rFonts w:ascii="Times New Roman" w:hAnsi="Times New Roman"/>
          <w:sz w:val="24"/>
        </w:rPr>
        <w:t>Now the</w:t>
      </w:r>
      <w:r w:rsidRPr="005078F2">
        <w:rPr>
          <w:rFonts w:ascii="Times New Roman" w:hAnsi="Times New Roman"/>
          <w:sz w:val="24"/>
        </w:rPr>
        <w:t xml:space="preserve"> </w:t>
      </w:r>
      <w:r w:rsidRPr="005078F2">
        <w:rPr>
          <w:rFonts w:ascii="Times New Roman" w:hAnsi="Times New Roman"/>
          <w:i/>
          <w:iCs/>
          <w:sz w:val="24"/>
        </w:rPr>
        <w:t xml:space="preserve">Teaching Service Act 1980 </w:t>
      </w:r>
      <w:r w:rsidRPr="005078F2">
        <w:rPr>
          <w:rFonts w:ascii="Times New Roman" w:hAnsi="Times New Roman"/>
          <w:sz w:val="24"/>
        </w:rPr>
        <w:t xml:space="preserve">(NSW). </w:t>
      </w:r>
    </w:p>
  </w:footnote>
  <w:footnote w:id="94">
    <w:p w14:paraId="15001784"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r>
      <w:r w:rsidRPr="005078F2">
        <w:rPr>
          <w:rFonts w:ascii="Times New Roman" w:hAnsi="Times New Roman"/>
          <w:i/>
          <w:iCs/>
          <w:sz w:val="24"/>
        </w:rPr>
        <w:t xml:space="preserve">Fair Work Act 2009 </w:t>
      </w:r>
      <w:r w:rsidRPr="005078F2">
        <w:rPr>
          <w:rFonts w:ascii="Times New Roman" w:hAnsi="Times New Roman"/>
          <w:sz w:val="24"/>
        </w:rPr>
        <w:t xml:space="preserve">(Cth), s 340. </w:t>
      </w:r>
    </w:p>
  </w:footnote>
  <w:footnote w:id="95">
    <w:p w14:paraId="3F92EE8E" w14:textId="77777777" w:rsidR="004830B5" w:rsidRPr="005078F2" w:rsidRDefault="004830B5" w:rsidP="005078F2">
      <w:pPr>
        <w:pStyle w:val="FootnoteText"/>
        <w:spacing w:line="280" w:lineRule="exact"/>
        <w:ind w:right="0"/>
        <w:jc w:val="both"/>
        <w:rPr>
          <w:rFonts w:ascii="Times New Roman" w:hAnsi="Times New Roman"/>
          <w:sz w:val="24"/>
        </w:rPr>
      </w:pPr>
      <w:r w:rsidRPr="005078F2">
        <w:rPr>
          <w:rStyle w:val="FootnoteReference"/>
          <w:rFonts w:ascii="Times New Roman" w:hAnsi="Times New Roman"/>
          <w:sz w:val="22"/>
          <w:vertAlign w:val="baseline"/>
        </w:rPr>
        <w:footnoteRef/>
      </w:r>
      <w:r w:rsidRPr="005078F2">
        <w:rPr>
          <w:rFonts w:ascii="Times New Roman" w:hAnsi="Times New Roman"/>
          <w:sz w:val="24"/>
        </w:rPr>
        <w:t xml:space="preserve"> </w:t>
      </w:r>
      <w:r w:rsidRPr="005078F2">
        <w:rPr>
          <w:rFonts w:ascii="Times New Roman" w:hAnsi="Times New Roman"/>
          <w:sz w:val="24"/>
        </w:rPr>
        <w:tab/>
        <w:t xml:space="preserve">See, eg, </w:t>
      </w:r>
      <w:r w:rsidRPr="005078F2">
        <w:rPr>
          <w:rFonts w:ascii="Times New Roman" w:hAnsi="Times New Roman"/>
          <w:i/>
          <w:iCs/>
          <w:sz w:val="24"/>
        </w:rPr>
        <w:t xml:space="preserve">Workplace Injury Rehabilitation and Compensation Act 2013 </w:t>
      </w:r>
      <w:r w:rsidRPr="005078F2">
        <w:rPr>
          <w:rFonts w:ascii="Times New Roman" w:hAnsi="Times New Roman"/>
          <w:sz w:val="24"/>
        </w:rPr>
        <w:t>(Vic).</w:t>
      </w:r>
    </w:p>
  </w:footnote>
  <w:footnote w:id="96">
    <w:p w14:paraId="42CA29C3"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Monarch Steamship Co Ltd v Karlshamns Oljefabriker (A/B)</w:t>
      </w:r>
      <w:r w:rsidRPr="00467986">
        <w:rPr>
          <w:rFonts w:ascii="Times New Roman" w:hAnsi="Times New Roman"/>
          <w:sz w:val="24"/>
        </w:rPr>
        <w:t xml:space="preserve"> [1949] AC 196 at 223; </w:t>
      </w:r>
      <w:r w:rsidRPr="00467986">
        <w:rPr>
          <w:rFonts w:ascii="Times New Roman" w:hAnsi="Times New Roman"/>
          <w:i/>
          <w:iCs/>
          <w:sz w:val="24"/>
        </w:rPr>
        <w:t>Wenham v Ella</w:t>
      </w:r>
      <w:r w:rsidRPr="00467986">
        <w:rPr>
          <w:rFonts w:ascii="Times New Roman" w:hAnsi="Times New Roman"/>
          <w:sz w:val="24"/>
        </w:rPr>
        <w:t xml:space="preserve"> (1972) 127 CLR 454 at 466.</w:t>
      </w:r>
    </w:p>
  </w:footnote>
  <w:footnote w:id="97">
    <w:p w14:paraId="60B0E8FE"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(1972) 127 CLR 454 at 466.</w:t>
      </w:r>
    </w:p>
  </w:footnote>
  <w:footnote w:id="98">
    <w:p w14:paraId="7DE7393A"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Wenham v Ella </w:t>
      </w:r>
      <w:r w:rsidRPr="00467986">
        <w:rPr>
          <w:rFonts w:ascii="Times New Roman" w:hAnsi="Times New Roman"/>
          <w:sz w:val="24"/>
        </w:rPr>
        <w:t>(1972) 127 CLR 454 at 466.</w:t>
      </w:r>
    </w:p>
  </w:footnote>
  <w:footnote w:id="99">
    <w:p w14:paraId="2A8B67EC"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Reasons of Gageler CJ, Gordon, Edelman, Gleeson and Beech-Jones JJ at [62], [63].</w:t>
      </w:r>
    </w:p>
  </w:footnote>
  <w:footnote w:id="100">
    <w:p w14:paraId="411E9A55"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(1987) 9 NSWLR 310 at 366.</w:t>
      </w:r>
    </w:p>
  </w:footnote>
  <w:footnote w:id="101">
    <w:p w14:paraId="4E13814D"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At [63], footnote 69.</w:t>
      </w:r>
    </w:p>
  </w:footnote>
  <w:footnote w:id="102">
    <w:p w14:paraId="5D543951"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At [66].</w:t>
      </w:r>
    </w:p>
  </w:footnote>
  <w:footnote w:id="103">
    <w:p w14:paraId="0327CA2C"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(1987) 9 NSWLR 310 at 366.</w:t>
      </w:r>
    </w:p>
  </w:footnote>
  <w:footnote w:id="104">
    <w:p w14:paraId="2883A31F"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[1976] 2 NSWLR 72.</w:t>
      </w:r>
    </w:p>
  </w:footnote>
  <w:footnote w:id="105">
    <w:p w14:paraId="5D15AB63"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Alexander v Cambridge Credit Corporation Ltd</w:t>
      </w:r>
      <w:r w:rsidRPr="00467986">
        <w:rPr>
          <w:rFonts w:ascii="Times New Roman" w:hAnsi="Times New Roman"/>
          <w:sz w:val="24"/>
        </w:rPr>
        <w:t xml:space="preserve"> (1987) 9 NSWLR 310 at 366.</w:t>
      </w:r>
    </w:p>
  </w:footnote>
  <w:footnote w:id="106">
    <w:p w14:paraId="235CDE9E"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Rowe v McCartney </w:t>
      </w:r>
      <w:r w:rsidRPr="00467986">
        <w:rPr>
          <w:rFonts w:ascii="Times New Roman" w:hAnsi="Times New Roman"/>
          <w:sz w:val="24"/>
        </w:rPr>
        <w:t>[1976] 2 NSWLR 72 at 79.</w:t>
      </w:r>
    </w:p>
  </w:footnote>
  <w:footnote w:id="107">
    <w:p w14:paraId="3CD50B38"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Rowe v McCartney </w:t>
      </w:r>
      <w:r w:rsidRPr="00467986">
        <w:rPr>
          <w:rFonts w:ascii="Times New Roman" w:hAnsi="Times New Roman"/>
          <w:sz w:val="24"/>
        </w:rPr>
        <w:t>[1976] 2 NSWLR 72 at 90.</w:t>
      </w:r>
    </w:p>
  </w:footnote>
  <w:footnote w:id="108">
    <w:p w14:paraId="541C498C"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 xml:space="preserve">See </w:t>
      </w:r>
      <w:r w:rsidRPr="00467986">
        <w:rPr>
          <w:rFonts w:ascii="Times New Roman" w:hAnsi="Times New Roman"/>
          <w:i/>
          <w:iCs/>
          <w:sz w:val="24"/>
        </w:rPr>
        <w:t>Victoria Laundry (Windsor) Ltd v Newman Industries Ltd</w:t>
      </w:r>
      <w:r w:rsidRPr="00467986">
        <w:rPr>
          <w:rFonts w:ascii="Times New Roman" w:hAnsi="Times New Roman"/>
          <w:sz w:val="24"/>
        </w:rPr>
        <w:t xml:space="preserve"> [1949] 2 KB 528; </w:t>
      </w:r>
      <w:r w:rsidRPr="00467986">
        <w:rPr>
          <w:rFonts w:ascii="Times New Roman" w:hAnsi="Times New Roman"/>
          <w:i/>
          <w:iCs/>
          <w:sz w:val="24"/>
        </w:rPr>
        <w:t>Kollman v Watts</w:t>
      </w:r>
      <w:r w:rsidRPr="00467986">
        <w:rPr>
          <w:rFonts w:ascii="Times New Roman" w:hAnsi="Times New Roman"/>
          <w:sz w:val="24"/>
        </w:rPr>
        <w:t xml:space="preserve"> [1963] VR 396.</w:t>
      </w:r>
    </w:p>
  </w:footnote>
  <w:footnote w:id="109">
    <w:p w14:paraId="5C3E5068"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[2003] 1 AC 518.</w:t>
      </w:r>
    </w:p>
  </w:footnote>
  <w:footnote w:id="110">
    <w:p w14:paraId="5D9F89BC"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 xml:space="preserve">No such implication arises from a contract of employment in this country: </w:t>
      </w:r>
      <w:r w:rsidRPr="00467986">
        <w:rPr>
          <w:rFonts w:ascii="Times New Roman" w:hAnsi="Times New Roman"/>
          <w:i/>
          <w:iCs/>
          <w:sz w:val="24"/>
        </w:rPr>
        <w:t>Commonwealth Bank of Australia v Barker</w:t>
      </w:r>
      <w:r w:rsidRPr="00467986">
        <w:rPr>
          <w:rFonts w:ascii="Times New Roman" w:hAnsi="Times New Roman"/>
          <w:sz w:val="24"/>
        </w:rPr>
        <w:t xml:space="preserve"> (2014) 253 CLR 169.</w:t>
      </w:r>
    </w:p>
  </w:footnote>
  <w:footnote w:id="111">
    <w:p w14:paraId="4C73D6F9"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Johnson v Unisys Ltd</w:t>
      </w:r>
      <w:r w:rsidRPr="00467986">
        <w:rPr>
          <w:rFonts w:ascii="Times New Roman" w:hAnsi="Times New Roman"/>
          <w:sz w:val="24"/>
        </w:rPr>
        <w:t xml:space="preserve"> [2003] 1 AC 518 at 537.</w:t>
      </w:r>
    </w:p>
  </w:footnote>
  <w:footnote w:id="112">
    <w:p w14:paraId="130AFAF5"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Johnson v Unisys Ltd</w:t>
      </w:r>
      <w:r w:rsidRPr="00467986">
        <w:rPr>
          <w:rFonts w:ascii="Times New Roman" w:hAnsi="Times New Roman"/>
          <w:sz w:val="24"/>
        </w:rPr>
        <w:t xml:space="preserve"> [1999] ICR 809 at 817.</w:t>
      </w:r>
    </w:p>
  </w:footnote>
  <w:footnote w:id="113">
    <w:p w14:paraId="274A3D15"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[2007] FCAFC 120.</w:t>
      </w:r>
    </w:p>
  </w:footnote>
  <w:footnote w:id="114">
    <w:p w14:paraId="66160B52"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 xml:space="preserve">[2007] FCAFC 120 at [74]. </w:t>
      </w:r>
    </w:p>
  </w:footnote>
  <w:footnote w:id="115">
    <w:p w14:paraId="76BD2792"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Nikolich v Goldman Sachs J B Were Services Pty Ltd</w:t>
      </w:r>
      <w:r w:rsidRPr="00467986">
        <w:rPr>
          <w:rFonts w:ascii="Times New Roman" w:hAnsi="Times New Roman"/>
          <w:sz w:val="24"/>
        </w:rPr>
        <w:t xml:space="preserve"> [2006] FCA 784 at [330].</w:t>
      </w:r>
    </w:p>
  </w:footnote>
  <w:footnote w:id="116">
    <w:p w14:paraId="51A403A0"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(2022) 273 CLR 115.</w:t>
      </w:r>
    </w:p>
  </w:footnote>
  <w:footnote w:id="117">
    <w:p w14:paraId="1C2BE712"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(2002) 60 NSWLR 371.</w:t>
      </w:r>
    </w:p>
  </w:footnote>
  <w:footnote w:id="118">
    <w:p w14:paraId="5B4C5E20"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Sullivan v Moody</w:t>
      </w:r>
      <w:r w:rsidRPr="00467986">
        <w:rPr>
          <w:rFonts w:ascii="Times New Roman" w:hAnsi="Times New Roman"/>
          <w:sz w:val="24"/>
        </w:rPr>
        <w:t xml:space="preserve"> (2001) 207 CLR 562 at 580 [53].</w:t>
      </w:r>
    </w:p>
  </w:footnote>
  <w:footnote w:id="119">
    <w:p w14:paraId="1BC3E17F"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Sullivan v Moody</w:t>
      </w:r>
      <w:r w:rsidRPr="00467986">
        <w:rPr>
          <w:rFonts w:ascii="Times New Roman" w:hAnsi="Times New Roman"/>
          <w:sz w:val="24"/>
        </w:rPr>
        <w:t xml:space="preserve"> (2001) 207 CLR 562 at 576 [42].</w:t>
      </w:r>
    </w:p>
  </w:footnote>
  <w:footnote w:id="120">
    <w:p w14:paraId="44AE7FE1"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(2001) 207 CLR 562.</w:t>
      </w:r>
    </w:p>
  </w:footnote>
  <w:footnote w:id="121">
    <w:p w14:paraId="756CC429"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(2001) 207 CLR 562 at 568 [6].</w:t>
      </w:r>
    </w:p>
  </w:footnote>
  <w:footnote w:id="122">
    <w:p w14:paraId="68AE4889"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(2001) 207 CLR 562 at 582 [62].</w:t>
      </w:r>
    </w:p>
  </w:footnote>
  <w:footnote w:id="123">
    <w:p w14:paraId="0121A27D"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388 [78].</w:t>
      </w:r>
    </w:p>
  </w:footnote>
  <w:footnote w:id="124">
    <w:p w14:paraId="02634C69"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395 [132], 400 [154]-[155].</w:t>
      </w:r>
    </w:p>
  </w:footnote>
  <w:footnote w:id="125">
    <w:p w14:paraId="3677180F"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[2003] 1 AC 518.</w:t>
      </w:r>
    </w:p>
  </w:footnote>
  <w:footnote w:id="126">
    <w:p w14:paraId="11E2DA78"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397 [142].</w:t>
      </w:r>
    </w:p>
  </w:footnote>
  <w:footnote w:id="127">
    <w:p w14:paraId="46E3DEBF"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397 [143].</w:t>
      </w:r>
    </w:p>
  </w:footnote>
  <w:footnote w:id="128">
    <w:p w14:paraId="2EE52539"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 xml:space="preserve">(2002) 60 NSWLR 371 at 397 [144], citing </w:t>
      </w:r>
      <w:r w:rsidRPr="00467986">
        <w:rPr>
          <w:rFonts w:ascii="Times New Roman" w:hAnsi="Times New Roman"/>
          <w:i/>
          <w:iCs/>
          <w:sz w:val="24"/>
        </w:rPr>
        <w:t>Johnson v Unisys Ltd</w:t>
      </w:r>
      <w:r w:rsidRPr="00467986">
        <w:rPr>
          <w:rFonts w:ascii="Times New Roman" w:hAnsi="Times New Roman"/>
          <w:sz w:val="24"/>
        </w:rPr>
        <w:t xml:space="preserve"> [2003] 1 AC 518 at 543 [54].</w:t>
      </w:r>
    </w:p>
  </w:footnote>
  <w:footnote w:id="129">
    <w:p w14:paraId="27D1BB66"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397 [143].</w:t>
      </w:r>
    </w:p>
  </w:footnote>
  <w:footnote w:id="130">
    <w:p w14:paraId="340EFAAB"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397 [145].</w:t>
      </w:r>
    </w:p>
  </w:footnote>
  <w:footnote w:id="131">
    <w:p w14:paraId="3DB337F4"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At [50]-[51].</w:t>
      </w:r>
    </w:p>
  </w:footnote>
  <w:footnote w:id="132">
    <w:p w14:paraId="1F767092"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398-399 [151].</w:t>
      </w:r>
    </w:p>
  </w:footnote>
  <w:footnote w:id="133">
    <w:p w14:paraId="1DC95E38"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400 [154].</w:t>
      </w:r>
    </w:p>
  </w:footnote>
  <w:footnote w:id="134">
    <w:p w14:paraId="51304144"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New South Wales v Paige </w:t>
      </w:r>
      <w:r w:rsidRPr="00467986">
        <w:rPr>
          <w:rFonts w:ascii="Times New Roman" w:hAnsi="Times New Roman"/>
          <w:sz w:val="24"/>
        </w:rPr>
        <w:t>(2002) 60 NSWLR 371 at 400 [155].</w:t>
      </w:r>
    </w:p>
  </w:footnote>
  <w:footnote w:id="135">
    <w:p w14:paraId="4344AD03"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 xml:space="preserve">Australia, House of Representatives, </w:t>
      </w:r>
      <w:r w:rsidRPr="00467986">
        <w:rPr>
          <w:rFonts w:ascii="Times New Roman" w:hAnsi="Times New Roman"/>
          <w:i/>
          <w:iCs/>
          <w:sz w:val="24"/>
        </w:rPr>
        <w:t>Fair Work Bill 2008</w:t>
      </w:r>
      <w:r w:rsidRPr="00467986">
        <w:rPr>
          <w:rFonts w:ascii="Times New Roman" w:hAnsi="Times New Roman"/>
          <w:sz w:val="24"/>
        </w:rPr>
        <w:t>, Explanatory Memorandum</w:t>
      </w:r>
      <w:r w:rsidRPr="00467986">
        <w:rPr>
          <w:rFonts w:ascii="Times New Roman" w:hAnsi="Times New Roman"/>
          <w:i/>
          <w:iCs/>
          <w:sz w:val="24"/>
        </w:rPr>
        <w:t xml:space="preserve"> </w:t>
      </w:r>
      <w:r w:rsidRPr="00467986">
        <w:rPr>
          <w:rFonts w:ascii="Times New Roman" w:hAnsi="Times New Roman"/>
          <w:sz w:val="24"/>
        </w:rPr>
        <w:t>at 249 [1564].</w:t>
      </w:r>
    </w:p>
  </w:footnote>
  <w:footnote w:id="136">
    <w:p w14:paraId="3CAE27BA"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t>[1909] AC 488.</w:t>
      </w:r>
    </w:p>
  </w:footnote>
  <w:footnote w:id="137">
    <w:p w14:paraId="0036EA08"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Elisha v Vision Australia Ltd </w:t>
      </w:r>
      <w:r w:rsidRPr="00467986">
        <w:rPr>
          <w:rFonts w:ascii="Times New Roman" w:hAnsi="Times New Roman"/>
          <w:sz w:val="24"/>
        </w:rPr>
        <w:t>[2022] VSC 754 at [42].</w:t>
      </w:r>
    </w:p>
  </w:footnote>
  <w:footnote w:id="138">
    <w:p w14:paraId="55BCF81E" w14:textId="77777777" w:rsidR="004D7330" w:rsidRPr="00467986" w:rsidRDefault="004D7330" w:rsidP="00467986">
      <w:pPr>
        <w:pStyle w:val="FootnoteText"/>
        <w:spacing w:line="280" w:lineRule="exact"/>
        <w:ind w:right="0"/>
        <w:jc w:val="both"/>
        <w:rPr>
          <w:rFonts w:ascii="Times New Roman" w:hAnsi="Times New Roman"/>
          <w:sz w:val="24"/>
        </w:rPr>
      </w:pPr>
      <w:r w:rsidRPr="00467986">
        <w:rPr>
          <w:rStyle w:val="FootnoteReference"/>
          <w:rFonts w:ascii="Times New Roman" w:hAnsi="Times New Roman"/>
          <w:sz w:val="22"/>
          <w:vertAlign w:val="baseline"/>
        </w:rPr>
        <w:footnoteRef/>
      </w:r>
      <w:r w:rsidRPr="00467986">
        <w:rPr>
          <w:rFonts w:ascii="Times New Roman" w:hAnsi="Times New Roman"/>
          <w:sz w:val="24"/>
        </w:rPr>
        <w:t xml:space="preserve"> </w:t>
      </w:r>
      <w:r w:rsidRPr="00467986">
        <w:rPr>
          <w:rFonts w:ascii="Times New Roman" w:hAnsi="Times New Roman"/>
          <w:sz w:val="24"/>
        </w:rPr>
        <w:tab/>
      </w:r>
      <w:r w:rsidRPr="00467986">
        <w:rPr>
          <w:rFonts w:ascii="Times New Roman" w:hAnsi="Times New Roman"/>
          <w:i/>
          <w:iCs/>
          <w:sz w:val="24"/>
        </w:rPr>
        <w:t xml:space="preserve">Elisha v Vision Australia Ltd </w:t>
      </w:r>
      <w:r w:rsidRPr="00467986">
        <w:rPr>
          <w:rFonts w:ascii="Times New Roman" w:hAnsi="Times New Roman"/>
          <w:sz w:val="24"/>
        </w:rPr>
        <w:t>[2022] VSC 754 at [43].</w:t>
      </w:r>
    </w:p>
  </w:footnote>
  <w:footnote w:id="139">
    <w:p w14:paraId="356AF5C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[1909] AC 488.</w:t>
      </w:r>
    </w:p>
  </w:footnote>
  <w:footnote w:id="140">
    <w:p w14:paraId="6363DB70"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Elisha v Vision Australia Ltd</w:t>
      </w:r>
      <w:r w:rsidRPr="00F92986">
        <w:rPr>
          <w:rFonts w:ascii="Times New Roman" w:hAnsi="Times New Roman"/>
          <w:sz w:val="24"/>
        </w:rPr>
        <w:t xml:space="preserve"> [2022] VSC 754.</w:t>
      </w:r>
    </w:p>
  </w:footnote>
  <w:footnote w:id="141">
    <w:p w14:paraId="08E6331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 v Elisha</w:t>
      </w:r>
      <w:r w:rsidRPr="00F92986">
        <w:rPr>
          <w:rFonts w:ascii="Times New Roman" w:hAnsi="Times New Roman"/>
          <w:sz w:val="24"/>
        </w:rPr>
        <w:t xml:space="preserve"> (2023) 328 IR 299.</w:t>
      </w:r>
    </w:p>
  </w:footnote>
  <w:footnote w:id="142">
    <w:p w14:paraId="0243370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Elisha v Vision Australia Ltd</w:t>
      </w:r>
      <w:r w:rsidRPr="00F92986">
        <w:rPr>
          <w:rFonts w:ascii="Times New Roman" w:hAnsi="Times New Roman"/>
          <w:sz w:val="24"/>
        </w:rPr>
        <w:t xml:space="preserve"> [2022] VSC 754 at [226].</w:t>
      </w:r>
    </w:p>
  </w:footnote>
  <w:footnote w:id="143">
    <w:p w14:paraId="67A1CA92"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Elisha v Vision Australia Ltd</w:t>
      </w:r>
      <w:r w:rsidRPr="00F92986">
        <w:rPr>
          <w:rFonts w:ascii="Times New Roman" w:hAnsi="Times New Roman"/>
          <w:sz w:val="24"/>
        </w:rPr>
        <w:t xml:space="preserve"> [2022] VSC 754 at [236].</w:t>
      </w:r>
    </w:p>
  </w:footnote>
  <w:footnote w:id="144">
    <w:p w14:paraId="44E53F7F"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Elisha v Vision Australia Ltd</w:t>
      </w:r>
      <w:r w:rsidRPr="00F92986">
        <w:rPr>
          <w:rFonts w:ascii="Times New Roman" w:hAnsi="Times New Roman"/>
          <w:sz w:val="24"/>
        </w:rPr>
        <w:t xml:space="preserve"> [2022] VSC 754 at [226]-[228]. </w:t>
      </w:r>
    </w:p>
  </w:footnote>
  <w:footnote w:id="145">
    <w:p w14:paraId="29C1D0A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488.</w:t>
      </w:r>
    </w:p>
  </w:footnote>
  <w:footnote w:id="146">
    <w:p w14:paraId="0B6EE852"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[1909] AC 488 at 489.</w:t>
      </w:r>
    </w:p>
  </w:footnote>
  <w:footnote w:id="147">
    <w:p w14:paraId="38D34E1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489.</w:t>
      </w:r>
    </w:p>
  </w:footnote>
  <w:footnote w:id="148">
    <w:p w14:paraId="1D68441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490, 493.</w:t>
      </w:r>
    </w:p>
  </w:footnote>
  <w:footnote w:id="149">
    <w:p w14:paraId="4409F25D"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493.</w:t>
      </w:r>
    </w:p>
  </w:footnote>
  <w:footnote w:id="150">
    <w:p w14:paraId="4CA3ADD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491.</w:t>
      </w:r>
    </w:p>
  </w:footnote>
  <w:footnote w:id="151">
    <w:p w14:paraId="3E517CC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492, 493.</w:t>
      </w:r>
    </w:p>
  </w:footnote>
  <w:footnote w:id="152">
    <w:p w14:paraId="572BDBE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494-497.</w:t>
      </w:r>
    </w:p>
  </w:footnote>
  <w:footnote w:id="153">
    <w:p w14:paraId="48A09E1D"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502.</w:t>
      </w:r>
    </w:p>
  </w:footnote>
  <w:footnote w:id="154">
    <w:p w14:paraId="54DE8CE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501.</w:t>
      </w:r>
    </w:p>
  </w:footnote>
  <w:footnote w:id="155">
    <w:p w14:paraId="78D0A055"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505.</w:t>
      </w:r>
    </w:p>
  </w:footnote>
  <w:footnote w:id="156">
    <w:p w14:paraId="76A3C6F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502-503.</w:t>
      </w:r>
    </w:p>
  </w:footnote>
  <w:footnote w:id="157">
    <w:p w14:paraId="04154675"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503.</w:t>
      </w:r>
    </w:p>
  </w:footnote>
  <w:footnote w:id="158">
    <w:p w14:paraId="3F3C9DB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497.</w:t>
      </w:r>
    </w:p>
  </w:footnote>
  <w:footnote w:id="159">
    <w:p w14:paraId="137A691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Addis v Gramophone Co Ltd</w:t>
      </w:r>
      <w:r w:rsidRPr="00F92986">
        <w:rPr>
          <w:rFonts w:ascii="Times New Roman" w:hAnsi="Times New Roman"/>
          <w:sz w:val="24"/>
        </w:rPr>
        <w:t xml:space="preserve"> [1909] AC 488 at 500-501.</w:t>
      </w:r>
    </w:p>
  </w:footnote>
  <w:footnote w:id="160">
    <w:p w14:paraId="5A1D7BE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Malloch v Aberdeen Corporation</w:t>
      </w:r>
      <w:r w:rsidRPr="00F92986">
        <w:rPr>
          <w:rFonts w:ascii="Times New Roman" w:hAnsi="Times New Roman"/>
          <w:sz w:val="24"/>
        </w:rPr>
        <w:t xml:space="preserve"> [1971] 1 WLR 1578 at 1581; [1971] 2 All ER 1278 at 1282.</w:t>
      </w:r>
    </w:p>
  </w:footnote>
  <w:footnote w:id="161">
    <w:p w14:paraId="38264440"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Edwards v Chesterfield Royal Hospital NHS Foundation Trust</w:t>
      </w:r>
      <w:r w:rsidRPr="00F92986">
        <w:rPr>
          <w:rFonts w:ascii="Times New Roman" w:hAnsi="Times New Roman"/>
          <w:sz w:val="24"/>
        </w:rPr>
        <w:t xml:space="preserve"> [2012] 2 AC 22 at 30 [1], citing </w:t>
      </w:r>
      <w:r w:rsidRPr="00F92986">
        <w:rPr>
          <w:rFonts w:ascii="Times New Roman" w:hAnsi="Times New Roman"/>
          <w:i/>
          <w:iCs/>
          <w:sz w:val="24"/>
        </w:rPr>
        <w:t>Mahmud v Bank of Credit and Commerce International SA</w:t>
      </w:r>
      <w:r w:rsidRPr="00F92986">
        <w:rPr>
          <w:rFonts w:ascii="Times New Roman" w:hAnsi="Times New Roman"/>
          <w:sz w:val="24"/>
        </w:rPr>
        <w:t xml:space="preserve"> [1998] AC 20.</w:t>
      </w:r>
    </w:p>
  </w:footnote>
  <w:footnote w:id="162">
    <w:p w14:paraId="2F15191A"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Edwards v Chesterfield Royal Hospital NHS Foundation Trust</w:t>
      </w:r>
      <w:r w:rsidRPr="00F92986">
        <w:rPr>
          <w:rFonts w:ascii="Times New Roman" w:hAnsi="Times New Roman"/>
          <w:sz w:val="24"/>
        </w:rPr>
        <w:t xml:space="preserve"> [2012] 2 AC 22 at 30 [1], citing </w:t>
      </w:r>
      <w:r w:rsidRPr="00F92986">
        <w:rPr>
          <w:rFonts w:ascii="Times New Roman" w:hAnsi="Times New Roman"/>
          <w:i/>
          <w:iCs/>
          <w:sz w:val="24"/>
        </w:rPr>
        <w:t>Johnson v Unisys Ltd</w:t>
      </w:r>
      <w:r w:rsidRPr="00F92986">
        <w:rPr>
          <w:rFonts w:ascii="Times New Roman" w:hAnsi="Times New Roman"/>
          <w:sz w:val="24"/>
        </w:rPr>
        <w:t xml:space="preserve"> [2003] 1 AC 518.</w:t>
      </w:r>
    </w:p>
  </w:footnote>
  <w:footnote w:id="163">
    <w:p w14:paraId="5770C9B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Eastwood v Magnox Electric plc</w:t>
      </w:r>
      <w:r w:rsidRPr="00F92986">
        <w:rPr>
          <w:rFonts w:ascii="Times New Roman" w:hAnsi="Times New Roman"/>
          <w:sz w:val="24"/>
        </w:rPr>
        <w:t xml:space="preserve"> [2005] 1 AC 503 at 528 [27].</w:t>
      </w:r>
    </w:p>
  </w:footnote>
  <w:footnote w:id="164">
    <w:p w14:paraId="1CF7786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Edwards v Chesterfield Royal Hospital NHS Foundation Trust</w:t>
      </w:r>
      <w:r w:rsidRPr="00F92986">
        <w:rPr>
          <w:rFonts w:ascii="Times New Roman" w:hAnsi="Times New Roman"/>
          <w:sz w:val="24"/>
        </w:rPr>
        <w:t xml:space="preserve"> [2012] 2 AC 22 at 30 [2], 44-45 [49]-[51], 46-48 [55]-[61], 50 [74], 53 [88], 54 [94], 69-71 [148]-[156].</w:t>
      </w:r>
    </w:p>
  </w:footnote>
  <w:footnote w:id="165">
    <w:p w14:paraId="5CD3CC9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Edwards v Chesterfield Royal Hospital NHS Foundation Trust</w:t>
      </w:r>
      <w:r w:rsidRPr="00F92986">
        <w:rPr>
          <w:rFonts w:ascii="Times New Roman" w:hAnsi="Times New Roman"/>
          <w:sz w:val="24"/>
        </w:rPr>
        <w:t xml:space="preserve"> [2012] 2 AC 22 at 41 [39], 54 [94].</w:t>
      </w:r>
    </w:p>
  </w:footnote>
  <w:footnote w:id="166">
    <w:p w14:paraId="445D3C70"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[2015] IRLR 112.</w:t>
      </w:r>
    </w:p>
  </w:footnote>
  <w:footnote w:id="167">
    <w:p w14:paraId="47E45E44"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114 [1].</w:t>
      </w:r>
    </w:p>
  </w:footnote>
  <w:footnote w:id="168">
    <w:p w14:paraId="1F013EC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112.</w:t>
      </w:r>
    </w:p>
  </w:footnote>
  <w:footnote w:id="169">
    <w:p w14:paraId="0DD23D9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[2013] IRLR 616 at 629-630 [96].</w:t>
      </w:r>
    </w:p>
  </w:footnote>
  <w:footnote w:id="170">
    <w:p w14:paraId="5591E03C"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[2013] IRLR 616 at 636 [143].</w:t>
      </w:r>
    </w:p>
  </w:footnote>
  <w:footnote w:id="171">
    <w:p w14:paraId="58544CD7"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[2013] IRLR 616 at 634 [125].</w:t>
      </w:r>
    </w:p>
  </w:footnote>
  <w:footnote w:id="172">
    <w:p w14:paraId="3514B54A"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 xml:space="preserve">[2015] IRLR 112 at 114 [3]-[4]. See also </w:t>
      </w:r>
      <w:r w:rsidRPr="00F92986">
        <w:rPr>
          <w:rFonts w:ascii="Times New Roman" w:hAnsi="Times New Roman"/>
          <w:i/>
          <w:iCs/>
          <w:sz w:val="24"/>
        </w:rPr>
        <w:t xml:space="preserve">Yapp v Foreign and Commonwealth Office </w:t>
      </w:r>
      <w:r w:rsidRPr="00F92986">
        <w:rPr>
          <w:rFonts w:ascii="Times New Roman" w:hAnsi="Times New Roman"/>
          <w:sz w:val="24"/>
        </w:rPr>
        <w:t xml:space="preserve">[2013] IRLR 616. </w:t>
      </w:r>
    </w:p>
  </w:footnote>
  <w:footnote w:id="173">
    <w:p w14:paraId="767BA1E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132 [148].</w:t>
      </w:r>
    </w:p>
  </w:footnote>
  <w:footnote w:id="174">
    <w:p w14:paraId="7FFF532A"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129 [124].</w:t>
      </w:r>
    </w:p>
  </w:footnote>
  <w:footnote w:id="175">
    <w:p w14:paraId="01266547"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132 [149], 133 [158].</w:t>
      </w:r>
    </w:p>
  </w:footnote>
  <w:footnote w:id="176">
    <w:p w14:paraId="39080160"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118 [42].</w:t>
      </w:r>
    </w:p>
  </w:footnote>
  <w:footnote w:id="177">
    <w:p w14:paraId="03299CA4"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128 [119(1)].</w:t>
      </w:r>
    </w:p>
  </w:footnote>
  <w:footnote w:id="178">
    <w:p w14:paraId="6E6AF992"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129 [123].</w:t>
      </w:r>
    </w:p>
  </w:footnote>
  <w:footnote w:id="179">
    <w:p w14:paraId="18F5468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129 [119(5)].</w:t>
      </w:r>
    </w:p>
  </w:footnote>
  <w:footnote w:id="180">
    <w:p w14:paraId="149ECC5C"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Bristol City Council v Deadman </w:t>
      </w:r>
      <w:r w:rsidRPr="00F92986">
        <w:rPr>
          <w:rFonts w:ascii="Times New Roman" w:hAnsi="Times New Roman"/>
          <w:sz w:val="24"/>
        </w:rPr>
        <w:t xml:space="preserve">[2007] IRLR 888 at 894 [45], quoting </w:t>
      </w:r>
      <w:r w:rsidRPr="00F92986">
        <w:rPr>
          <w:rFonts w:ascii="Times New Roman" w:hAnsi="Times New Roman"/>
          <w:i/>
          <w:iCs/>
          <w:sz w:val="24"/>
        </w:rPr>
        <w:t>Chitty on Contracts</w:t>
      </w:r>
      <w:r w:rsidRPr="00F92986">
        <w:rPr>
          <w:rFonts w:ascii="Times New Roman" w:hAnsi="Times New Roman"/>
          <w:sz w:val="24"/>
        </w:rPr>
        <w:t>,</w:t>
      </w:r>
      <w:r w:rsidRPr="00F92986">
        <w:rPr>
          <w:rFonts w:ascii="Times New Roman" w:hAnsi="Times New Roman"/>
          <w:i/>
          <w:iCs/>
          <w:sz w:val="24"/>
        </w:rPr>
        <w:t xml:space="preserve"> </w:t>
      </w:r>
      <w:r w:rsidRPr="00F92986">
        <w:rPr>
          <w:rFonts w:ascii="Times New Roman" w:hAnsi="Times New Roman"/>
          <w:sz w:val="24"/>
        </w:rPr>
        <w:t>29th ed (2004), vol 1 at 1450 [26</w:t>
      </w:r>
      <w:r w:rsidRPr="00F92986">
        <w:rPr>
          <w:rFonts w:ascii="Times New Roman" w:hAnsi="Times New Roman"/>
          <w:sz w:val="24"/>
        </w:rPr>
        <w:noBreakHyphen/>
        <w:t xml:space="preserve">047] and citing </w:t>
      </w:r>
      <w:r w:rsidRPr="00F92986">
        <w:rPr>
          <w:rFonts w:ascii="Times New Roman" w:hAnsi="Times New Roman"/>
          <w:i/>
          <w:iCs/>
          <w:sz w:val="24"/>
        </w:rPr>
        <w:t>Koufos v C Czarnikow Ltd</w:t>
      </w:r>
      <w:r w:rsidRPr="00F92986" w:rsidDel="008360CC">
        <w:rPr>
          <w:rFonts w:ascii="Times New Roman" w:hAnsi="Times New Roman"/>
          <w:i/>
          <w:iCs/>
          <w:sz w:val="24"/>
        </w:rPr>
        <w:t xml:space="preserve"> </w:t>
      </w:r>
      <w:r w:rsidRPr="00F92986">
        <w:rPr>
          <w:rFonts w:ascii="Times New Roman" w:hAnsi="Times New Roman"/>
          <w:sz w:val="24"/>
        </w:rPr>
        <w:t>[1969] 1 AC 350.</w:t>
      </w:r>
    </w:p>
  </w:footnote>
  <w:footnote w:id="181">
    <w:p w14:paraId="2B12A4D0"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130 [127].</w:t>
      </w:r>
    </w:p>
  </w:footnote>
  <w:footnote w:id="182">
    <w:p w14:paraId="05498CA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 xml:space="preserve">Yapp v Foreign and Commonwealth Office </w:t>
      </w:r>
      <w:r w:rsidRPr="00F92986">
        <w:rPr>
          <w:rFonts w:ascii="Times New Roman" w:hAnsi="Times New Roman"/>
          <w:sz w:val="24"/>
        </w:rPr>
        <w:t>[2015] IRLR 112 at 130 [133].</w:t>
      </w:r>
    </w:p>
  </w:footnote>
  <w:footnote w:id="183">
    <w:p w14:paraId="71A62C1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(2014) 253 CLR 169.</w:t>
      </w:r>
    </w:p>
  </w:footnote>
  <w:footnote w:id="184">
    <w:p w14:paraId="0EF5B856"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eg, </w:t>
      </w:r>
      <w:r w:rsidRPr="00F92986">
        <w:rPr>
          <w:rFonts w:ascii="Times New Roman" w:hAnsi="Times New Roman"/>
          <w:i/>
          <w:iCs/>
          <w:sz w:val="24"/>
        </w:rPr>
        <w:t>Alexander v Cambridge Credit Corporation Ltd</w:t>
      </w:r>
      <w:r w:rsidRPr="00F92986">
        <w:rPr>
          <w:rFonts w:ascii="Times New Roman" w:hAnsi="Times New Roman"/>
          <w:sz w:val="24"/>
        </w:rPr>
        <w:t xml:space="preserve"> (1987) 9 NSWLR 310 at 361, 365-366.</w:t>
      </w:r>
    </w:p>
  </w:footnote>
  <w:footnote w:id="185">
    <w:p w14:paraId="03AD703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(1993) 176 CLR 344 at 361.</w:t>
      </w:r>
    </w:p>
  </w:footnote>
  <w:footnote w:id="186">
    <w:p w14:paraId="2FB6D7E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Baltic Shipping Co v Dillon</w:t>
      </w:r>
      <w:r w:rsidRPr="00F92986">
        <w:rPr>
          <w:rFonts w:ascii="Times New Roman" w:hAnsi="Times New Roman"/>
          <w:sz w:val="24"/>
        </w:rPr>
        <w:t xml:space="preserve"> (1993) 176 CLR 344 at 361 (footnote and emphasis omitted).</w:t>
      </w:r>
    </w:p>
  </w:footnote>
  <w:footnote w:id="187">
    <w:p w14:paraId="1486992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Baltic Shipping Co v Dillon</w:t>
      </w:r>
      <w:r w:rsidRPr="00F92986">
        <w:rPr>
          <w:rFonts w:ascii="Times New Roman" w:hAnsi="Times New Roman"/>
          <w:sz w:val="24"/>
        </w:rPr>
        <w:t xml:space="preserve"> (1993) 176 CLR 344 at 362. See also Toohey J agreeing at 383 and McHugh J to the same effect at 405. </w:t>
      </w:r>
    </w:p>
  </w:footnote>
  <w:footnote w:id="188">
    <w:p w14:paraId="0AAE694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(1970) 125 CLR 383. </w:t>
      </w:r>
    </w:p>
  </w:footnote>
  <w:footnote w:id="189">
    <w:p w14:paraId="60088E4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Mount Isa Mines Ltd v Pusey</w:t>
      </w:r>
      <w:r w:rsidRPr="00F92986">
        <w:rPr>
          <w:rFonts w:ascii="Times New Roman" w:hAnsi="Times New Roman"/>
          <w:sz w:val="24"/>
        </w:rPr>
        <w:t xml:space="preserve"> (1970) 125 CLR 383 at 387.</w:t>
      </w:r>
    </w:p>
  </w:footnote>
  <w:footnote w:id="190">
    <w:p w14:paraId="4347CF7A"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Mount Isa Mines Ltd v Pusey</w:t>
      </w:r>
      <w:r w:rsidRPr="00F92986">
        <w:rPr>
          <w:rFonts w:ascii="Times New Roman" w:hAnsi="Times New Roman"/>
          <w:sz w:val="24"/>
        </w:rPr>
        <w:t xml:space="preserve"> (1970) 125 CLR 383 at 409.</w:t>
      </w:r>
    </w:p>
  </w:footnote>
  <w:footnote w:id="191">
    <w:p w14:paraId="34EF5B4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Mount Isa Mines Ltd v Pusey</w:t>
      </w:r>
      <w:r w:rsidRPr="00F92986">
        <w:rPr>
          <w:rFonts w:ascii="Times New Roman" w:hAnsi="Times New Roman"/>
          <w:sz w:val="24"/>
        </w:rPr>
        <w:t xml:space="preserve"> (1970) 125 CLR 383 at 389. See also Windeyer J at 394-395, Walsh J at 409-410.</w:t>
      </w:r>
    </w:p>
  </w:footnote>
  <w:footnote w:id="192">
    <w:p w14:paraId="5D8E8CF6"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Mount Isa Mines Ltd v Pusey</w:t>
      </w:r>
      <w:r w:rsidRPr="00F92986">
        <w:rPr>
          <w:rFonts w:ascii="Times New Roman" w:hAnsi="Times New Roman"/>
          <w:sz w:val="24"/>
        </w:rPr>
        <w:t xml:space="preserve"> (1970) 125 CLR 383 at 394. </w:t>
      </w:r>
    </w:p>
  </w:footnote>
  <w:footnote w:id="193">
    <w:p w14:paraId="40C29A1A"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w:t>
      </w:r>
      <w:r w:rsidRPr="00F92986">
        <w:rPr>
          <w:rFonts w:ascii="Times New Roman" w:hAnsi="Times New Roman"/>
          <w:sz w:val="24"/>
        </w:rPr>
        <w:t xml:space="preserve"> </w:t>
      </w:r>
      <w:r w:rsidRPr="00F92986">
        <w:rPr>
          <w:rFonts w:ascii="Times New Roman" w:hAnsi="Times New Roman"/>
          <w:i/>
          <w:iCs/>
          <w:sz w:val="24"/>
        </w:rPr>
        <w:t>v Elisha</w:t>
      </w:r>
      <w:r w:rsidRPr="00F92986">
        <w:rPr>
          <w:rFonts w:ascii="Times New Roman" w:hAnsi="Times New Roman"/>
          <w:sz w:val="24"/>
        </w:rPr>
        <w:t xml:space="preserve"> (2023) 328 IR 299</w:t>
      </w:r>
      <w:r w:rsidRPr="00F92986" w:rsidDel="00AE2181">
        <w:rPr>
          <w:rFonts w:ascii="Times New Roman" w:hAnsi="Times New Roman"/>
          <w:sz w:val="24"/>
        </w:rPr>
        <w:t xml:space="preserve"> </w:t>
      </w:r>
      <w:r w:rsidRPr="00F92986">
        <w:rPr>
          <w:rFonts w:ascii="Times New Roman" w:hAnsi="Times New Roman"/>
          <w:sz w:val="24"/>
        </w:rPr>
        <w:t>at 346 [216].</w:t>
      </w:r>
    </w:p>
  </w:footnote>
  <w:footnote w:id="194">
    <w:p w14:paraId="049E9E0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(1854) 9 Ex 341 [156 ER 145].</w:t>
      </w:r>
    </w:p>
  </w:footnote>
  <w:footnote w:id="195">
    <w:p w14:paraId="5421506D"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Hadley v Baxendale</w:t>
      </w:r>
      <w:r w:rsidRPr="00F92986">
        <w:rPr>
          <w:rFonts w:ascii="Times New Roman" w:hAnsi="Times New Roman"/>
          <w:sz w:val="24"/>
        </w:rPr>
        <w:t xml:space="preserve"> (1854) 9 Ex 341 at 354 [156 ER 145 at 151].</w:t>
      </w:r>
    </w:p>
  </w:footnote>
  <w:footnote w:id="196">
    <w:p w14:paraId="1D17564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Hadley v Baxendale</w:t>
      </w:r>
      <w:r w:rsidRPr="00F92986">
        <w:rPr>
          <w:rFonts w:ascii="Times New Roman" w:hAnsi="Times New Roman"/>
          <w:sz w:val="24"/>
        </w:rPr>
        <w:t xml:space="preserve"> (1854) 9 Ex 341 at 354 [156 ER 145 at 151].</w:t>
      </w:r>
    </w:p>
  </w:footnote>
  <w:footnote w:id="197">
    <w:p w14:paraId="235635E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 v Elisha</w:t>
      </w:r>
      <w:r w:rsidRPr="00F92986">
        <w:rPr>
          <w:rFonts w:ascii="Times New Roman" w:hAnsi="Times New Roman"/>
          <w:sz w:val="24"/>
        </w:rPr>
        <w:t xml:space="preserve"> (2023) 328 IR 299 at 337 [172].</w:t>
      </w:r>
    </w:p>
  </w:footnote>
  <w:footnote w:id="198">
    <w:p w14:paraId="3D5F3477"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eg, </w:t>
      </w:r>
      <w:r w:rsidRPr="00F92986">
        <w:rPr>
          <w:rFonts w:ascii="Times New Roman" w:hAnsi="Times New Roman"/>
          <w:i/>
          <w:iCs/>
          <w:sz w:val="24"/>
        </w:rPr>
        <w:t>Baltic Shipping Co v Dillon</w:t>
      </w:r>
      <w:r w:rsidRPr="00F92986">
        <w:rPr>
          <w:rFonts w:ascii="Times New Roman" w:hAnsi="Times New Roman"/>
          <w:sz w:val="24"/>
        </w:rPr>
        <w:t xml:space="preserve"> (1993) 176 CLR 344 at 365.</w:t>
      </w:r>
    </w:p>
  </w:footnote>
  <w:footnote w:id="199">
    <w:p w14:paraId="086C86A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Wenham v Ella</w:t>
      </w:r>
      <w:r w:rsidRPr="00F92986">
        <w:rPr>
          <w:rFonts w:ascii="Times New Roman" w:hAnsi="Times New Roman"/>
          <w:sz w:val="24"/>
        </w:rPr>
        <w:t xml:space="preserve"> (1972) 127 CLR 454 at 471; </w:t>
      </w:r>
      <w:r w:rsidRPr="00F92986">
        <w:rPr>
          <w:rFonts w:ascii="Times New Roman" w:hAnsi="Times New Roman"/>
          <w:i/>
          <w:iCs/>
          <w:sz w:val="24"/>
        </w:rPr>
        <w:t>Koufos v C Czarnikow Ltd</w:t>
      </w:r>
      <w:r w:rsidRPr="00F92986">
        <w:rPr>
          <w:rFonts w:ascii="Times New Roman" w:hAnsi="Times New Roman"/>
          <w:sz w:val="24"/>
        </w:rPr>
        <w:t xml:space="preserve"> [1969] 1 AC 350 at 390, 399, 414-415, 425.</w:t>
      </w:r>
    </w:p>
  </w:footnote>
  <w:footnote w:id="200">
    <w:p w14:paraId="4675C0A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Alexander v Cambridge Credit Corporation Ltd</w:t>
      </w:r>
      <w:r w:rsidRPr="00F92986">
        <w:rPr>
          <w:rFonts w:ascii="Times New Roman" w:hAnsi="Times New Roman"/>
          <w:sz w:val="24"/>
        </w:rPr>
        <w:t xml:space="preserve"> (1987) 9 NSWLR 310 at 365.</w:t>
      </w:r>
    </w:p>
  </w:footnote>
  <w:footnote w:id="201">
    <w:p w14:paraId="2E6DA62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(1987) 9 NSWLR 310 at 365-366.</w:t>
      </w:r>
    </w:p>
  </w:footnote>
  <w:footnote w:id="202">
    <w:p w14:paraId="3F8C294B"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Bristol City Council v Deadman</w:t>
      </w:r>
      <w:r w:rsidRPr="00F92986">
        <w:rPr>
          <w:rFonts w:ascii="Times New Roman" w:hAnsi="Times New Roman"/>
          <w:sz w:val="24"/>
        </w:rPr>
        <w:t xml:space="preserve"> [2007] IRLR 888 at 895 [51], [52].</w:t>
      </w:r>
    </w:p>
  </w:footnote>
  <w:footnote w:id="203">
    <w:p w14:paraId="7F18F72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Bristol City Council v Deadman</w:t>
      </w:r>
      <w:r w:rsidRPr="00F92986">
        <w:rPr>
          <w:rFonts w:ascii="Times New Roman" w:hAnsi="Times New Roman"/>
          <w:sz w:val="24"/>
        </w:rPr>
        <w:t xml:space="preserve"> [2007] IRLR 888 at 894 [46].</w:t>
      </w:r>
    </w:p>
  </w:footnote>
  <w:footnote w:id="204">
    <w:p w14:paraId="7BCDF232"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Bristol City Council v Deadman</w:t>
      </w:r>
      <w:r w:rsidRPr="00F92986">
        <w:rPr>
          <w:rFonts w:ascii="Times New Roman" w:hAnsi="Times New Roman"/>
          <w:sz w:val="24"/>
        </w:rPr>
        <w:t xml:space="preserve"> [2007] IRLR 888 at 894 [43].</w:t>
      </w:r>
    </w:p>
  </w:footnote>
  <w:footnote w:id="205">
    <w:p w14:paraId="26D16B5E"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eg, </w:t>
      </w:r>
      <w:r w:rsidRPr="00F92986">
        <w:rPr>
          <w:rFonts w:ascii="Times New Roman" w:hAnsi="Times New Roman"/>
          <w:i/>
          <w:iCs/>
          <w:sz w:val="24"/>
        </w:rPr>
        <w:t>Alexander v Cambridge Credit Corporation Ltd</w:t>
      </w:r>
      <w:r w:rsidRPr="00F92986">
        <w:rPr>
          <w:rFonts w:ascii="Times New Roman" w:hAnsi="Times New Roman"/>
          <w:sz w:val="24"/>
        </w:rPr>
        <w:t xml:space="preserve"> (1987) 9 NSWLR 310 at 315, 357-358, 360.</w:t>
      </w:r>
    </w:p>
  </w:footnote>
  <w:footnote w:id="206">
    <w:p w14:paraId="4B10AAB9"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Essa v Laing Ltd</w:t>
      </w:r>
      <w:r w:rsidRPr="00F92986">
        <w:rPr>
          <w:rFonts w:ascii="Times New Roman" w:hAnsi="Times New Roman"/>
          <w:sz w:val="24"/>
        </w:rPr>
        <w:t xml:space="preserve"> [2004] ICR 746 at 780 [117].</w:t>
      </w:r>
    </w:p>
  </w:footnote>
  <w:footnote w:id="207">
    <w:p w14:paraId="5972502D"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(1987) 9 NSWLR 310 at 366. </w:t>
      </w:r>
    </w:p>
  </w:footnote>
  <w:footnote w:id="208">
    <w:p w14:paraId="117AA77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Alexander v Cambridge Credit Corporation Ltd</w:t>
      </w:r>
      <w:r w:rsidRPr="00F92986">
        <w:rPr>
          <w:rFonts w:ascii="Times New Roman" w:hAnsi="Times New Roman"/>
          <w:sz w:val="24"/>
        </w:rPr>
        <w:t xml:space="preserve"> (1987) 9 NSWLR 310 at 366.</w:t>
      </w:r>
    </w:p>
  </w:footnote>
  <w:footnote w:id="209">
    <w:p w14:paraId="29764C6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Goldman Sachs JBWere Services Pty Ltd v Nikolich</w:t>
      </w:r>
      <w:r w:rsidRPr="00F92986">
        <w:rPr>
          <w:rFonts w:ascii="Times New Roman" w:hAnsi="Times New Roman"/>
          <w:sz w:val="24"/>
        </w:rPr>
        <w:t xml:space="preserve"> [2007] FCAFC 120 at [74], quoting </w:t>
      </w:r>
      <w:r w:rsidRPr="00F92986">
        <w:rPr>
          <w:rFonts w:ascii="Times New Roman" w:hAnsi="Times New Roman"/>
          <w:i/>
          <w:iCs/>
          <w:sz w:val="24"/>
        </w:rPr>
        <w:t>Nikolich v Goldman Sachs J B Were Services Pty Ltd</w:t>
      </w:r>
      <w:r w:rsidRPr="00F92986">
        <w:rPr>
          <w:rFonts w:ascii="Times New Roman" w:hAnsi="Times New Roman"/>
          <w:sz w:val="24"/>
        </w:rPr>
        <w:t xml:space="preserve"> [2006] FCA 784 at [330].</w:t>
      </w:r>
    </w:p>
  </w:footnote>
  <w:footnote w:id="210">
    <w:p w14:paraId="3A5DE7A8"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[1976] 2 NSWLR 72.</w:t>
      </w:r>
    </w:p>
  </w:footnote>
  <w:footnote w:id="211">
    <w:p w14:paraId="3F8CE28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Rowe v McCartney</w:t>
      </w:r>
      <w:r w:rsidRPr="00F92986">
        <w:rPr>
          <w:rFonts w:ascii="Times New Roman" w:hAnsi="Times New Roman"/>
          <w:sz w:val="24"/>
        </w:rPr>
        <w:t xml:space="preserve"> [1976] 2 NSWLR 72 at 77.</w:t>
      </w:r>
    </w:p>
  </w:footnote>
  <w:footnote w:id="212">
    <w:p w14:paraId="1ADA843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Rowe v McCartney</w:t>
      </w:r>
      <w:r w:rsidRPr="00F92986">
        <w:rPr>
          <w:rFonts w:ascii="Times New Roman" w:hAnsi="Times New Roman"/>
          <w:sz w:val="24"/>
        </w:rPr>
        <w:t xml:space="preserve"> [1976] 2 NSWLR 72 at 77, 89-90.</w:t>
      </w:r>
    </w:p>
  </w:footnote>
  <w:footnote w:id="213">
    <w:p w14:paraId="4C0E4C6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Rowe v McCartney</w:t>
      </w:r>
      <w:r w:rsidRPr="00F92986">
        <w:rPr>
          <w:rFonts w:ascii="Times New Roman" w:hAnsi="Times New Roman"/>
          <w:sz w:val="24"/>
        </w:rPr>
        <w:t xml:space="preserve"> [1976] 2 NSWLR 72 at 75.</w:t>
      </w:r>
    </w:p>
  </w:footnote>
  <w:footnote w:id="214">
    <w:p w14:paraId="5B94F363"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Rowe v McCartney</w:t>
      </w:r>
      <w:r w:rsidRPr="00F92986">
        <w:rPr>
          <w:rFonts w:ascii="Times New Roman" w:hAnsi="Times New Roman"/>
          <w:sz w:val="24"/>
        </w:rPr>
        <w:t xml:space="preserve"> [1976] 2 NSWLR 72 at 75. See also Samuels JA at 89-90.</w:t>
      </w:r>
    </w:p>
  </w:footnote>
  <w:footnote w:id="215">
    <w:p w14:paraId="7C4A081C"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See, eg, </w:t>
      </w:r>
      <w:r w:rsidRPr="00F92986">
        <w:rPr>
          <w:rFonts w:ascii="Times New Roman" w:hAnsi="Times New Roman"/>
          <w:i/>
          <w:iCs/>
          <w:sz w:val="24"/>
        </w:rPr>
        <w:t xml:space="preserve">Wenham v Ella </w:t>
      </w:r>
      <w:r w:rsidRPr="00F92986">
        <w:rPr>
          <w:rFonts w:ascii="Times New Roman" w:hAnsi="Times New Roman"/>
          <w:sz w:val="24"/>
        </w:rPr>
        <w:t xml:space="preserve">(1972) 127 CLR 454 at 466; </w:t>
      </w:r>
      <w:r w:rsidRPr="00F92986">
        <w:rPr>
          <w:rFonts w:ascii="Times New Roman" w:hAnsi="Times New Roman"/>
          <w:i/>
          <w:iCs/>
          <w:sz w:val="24"/>
        </w:rPr>
        <w:t xml:space="preserve">Rowe v McCartney </w:t>
      </w:r>
      <w:r w:rsidRPr="00F92986">
        <w:rPr>
          <w:rFonts w:ascii="Times New Roman" w:hAnsi="Times New Roman"/>
          <w:sz w:val="24"/>
        </w:rPr>
        <w:t xml:space="preserve">[1976] 2 NSWLR 72 at 78, citing </w:t>
      </w:r>
      <w:r w:rsidRPr="00F92986">
        <w:rPr>
          <w:rFonts w:ascii="Times New Roman" w:hAnsi="Times New Roman"/>
          <w:i/>
          <w:iCs/>
          <w:sz w:val="24"/>
        </w:rPr>
        <w:t xml:space="preserve">Richards v Victoria </w:t>
      </w:r>
      <w:r w:rsidRPr="00F92986">
        <w:rPr>
          <w:rFonts w:ascii="Times New Roman" w:hAnsi="Times New Roman"/>
          <w:sz w:val="24"/>
        </w:rPr>
        <w:t>[1969] VR 136 at 146.</w:t>
      </w:r>
    </w:p>
  </w:footnote>
  <w:footnote w:id="216">
    <w:p w14:paraId="3F2610A2"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 v Elisha</w:t>
      </w:r>
      <w:r w:rsidRPr="00F92986">
        <w:rPr>
          <w:rFonts w:ascii="Times New Roman" w:hAnsi="Times New Roman"/>
          <w:sz w:val="24"/>
        </w:rPr>
        <w:t xml:space="preserve"> (2023) 328 IR 299 at 339-340 [185]-[189].</w:t>
      </w:r>
    </w:p>
  </w:footnote>
  <w:footnote w:id="217">
    <w:p w14:paraId="3258F76F"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t xml:space="preserve">See, eg, </w:t>
      </w:r>
      <w:r w:rsidRPr="00F92986">
        <w:rPr>
          <w:rFonts w:ascii="Times New Roman" w:hAnsi="Times New Roman"/>
          <w:i/>
          <w:iCs/>
          <w:sz w:val="24"/>
        </w:rPr>
        <w:t>Elisha v Vision Australia Ltd</w:t>
      </w:r>
      <w:r w:rsidRPr="00F92986">
        <w:rPr>
          <w:rFonts w:ascii="Times New Roman" w:hAnsi="Times New Roman"/>
          <w:sz w:val="24"/>
        </w:rPr>
        <w:t xml:space="preserve"> [2022] VSC 754 at [250].</w:t>
      </w:r>
    </w:p>
  </w:footnote>
  <w:footnote w:id="218">
    <w:p w14:paraId="1A193C56"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 v Elisha</w:t>
      </w:r>
      <w:r w:rsidRPr="00F92986">
        <w:rPr>
          <w:rFonts w:ascii="Times New Roman" w:hAnsi="Times New Roman"/>
          <w:sz w:val="24"/>
        </w:rPr>
        <w:t xml:space="preserve"> (2023) 328 IR 299 at 338 [176], 340 [188].</w:t>
      </w:r>
    </w:p>
  </w:footnote>
  <w:footnote w:id="219">
    <w:p w14:paraId="552C6F01" w14:textId="77777777" w:rsidR="004D7330" w:rsidRPr="00F92986" w:rsidRDefault="004D7330" w:rsidP="00F92986">
      <w:pPr>
        <w:pStyle w:val="FootnoteText"/>
        <w:spacing w:line="280" w:lineRule="exact"/>
        <w:ind w:right="0"/>
        <w:jc w:val="both"/>
        <w:rPr>
          <w:rFonts w:ascii="Times New Roman" w:hAnsi="Times New Roman"/>
          <w:sz w:val="24"/>
        </w:rPr>
      </w:pPr>
      <w:r w:rsidRPr="00F92986">
        <w:rPr>
          <w:rStyle w:val="FootnoteReference"/>
          <w:rFonts w:ascii="Times New Roman" w:hAnsi="Times New Roman"/>
          <w:sz w:val="22"/>
          <w:vertAlign w:val="baseline"/>
        </w:rPr>
        <w:footnoteRef/>
      </w:r>
      <w:r w:rsidRPr="00F92986">
        <w:rPr>
          <w:rFonts w:ascii="Times New Roman" w:hAnsi="Times New Roman"/>
          <w:sz w:val="24"/>
        </w:rPr>
        <w:t xml:space="preserve"> </w:t>
      </w:r>
      <w:r w:rsidRPr="00F92986">
        <w:rPr>
          <w:rFonts w:ascii="Times New Roman" w:hAnsi="Times New Roman"/>
          <w:sz w:val="24"/>
        </w:rPr>
        <w:tab/>
      </w:r>
      <w:r w:rsidRPr="00F92986">
        <w:rPr>
          <w:rFonts w:ascii="Times New Roman" w:hAnsi="Times New Roman"/>
          <w:i/>
          <w:iCs/>
          <w:sz w:val="24"/>
        </w:rPr>
        <w:t>Vision Australia Ltd v Elisha</w:t>
      </w:r>
      <w:r w:rsidRPr="00F92986">
        <w:rPr>
          <w:rFonts w:ascii="Times New Roman" w:hAnsi="Times New Roman"/>
          <w:sz w:val="24"/>
        </w:rPr>
        <w:t xml:space="preserve"> (2023) 328 IR 299 at 340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F27" w14:textId="77777777" w:rsidR="005078F2" w:rsidRPr="00CF7855" w:rsidRDefault="005078F2" w:rsidP="00CF78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694F" w14:textId="77777777" w:rsidR="008836F9" w:rsidRDefault="003D329A" w:rsidP="00F9298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EF3BD69" w14:textId="77777777" w:rsidR="008836F9" w:rsidRDefault="008836F9" w:rsidP="00F92986">
    <w:pPr>
      <w:pStyle w:val="Header"/>
      <w:tabs>
        <w:tab w:val="clear" w:pos="4153"/>
        <w:tab w:val="clear" w:pos="8306"/>
        <w:tab w:val="right" w:pos="1304"/>
      </w:tabs>
      <w:spacing w:line="280" w:lineRule="exact"/>
      <w:ind w:firstLine="0"/>
      <w:rPr>
        <w:rFonts w:ascii="Times New Roman" w:hAnsi="Times New Roman"/>
        <w:i/>
        <w:sz w:val="22"/>
      </w:rPr>
    </w:pPr>
  </w:p>
  <w:p w14:paraId="47B64A73" w14:textId="77777777" w:rsidR="008836F9" w:rsidRDefault="003D329A" w:rsidP="00F9298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52E76F" w14:textId="77777777" w:rsidR="008836F9" w:rsidRPr="00F92986" w:rsidRDefault="008836F9" w:rsidP="00F9298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458B" w14:textId="77777777" w:rsidR="008836F9" w:rsidRDefault="003D329A" w:rsidP="00F9298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315D5E3" w14:textId="77777777" w:rsidR="008836F9" w:rsidRDefault="008836F9" w:rsidP="00F92986">
    <w:pPr>
      <w:pStyle w:val="Header"/>
      <w:tabs>
        <w:tab w:val="clear" w:pos="4153"/>
        <w:tab w:val="clear" w:pos="8306"/>
        <w:tab w:val="left" w:pos="7200"/>
        <w:tab w:val="right" w:pos="8504"/>
      </w:tabs>
      <w:spacing w:line="280" w:lineRule="exact"/>
      <w:jc w:val="right"/>
      <w:rPr>
        <w:rFonts w:ascii="Times New Roman" w:hAnsi="Times New Roman"/>
        <w:i/>
        <w:sz w:val="22"/>
      </w:rPr>
    </w:pPr>
  </w:p>
  <w:p w14:paraId="27BB67FE" w14:textId="77777777" w:rsidR="008836F9" w:rsidRDefault="003D329A" w:rsidP="00F9298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913EEF" w14:textId="77777777" w:rsidR="008836F9" w:rsidRPr="00F92986" w:rsidRDefault="008836F9" w:rsidP="00F9298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5A03" w14:textId="77777777" w:rsidR="008836F9" w:rsidRDefault="008836F9" w:rsidP="00F92986">
    <w:pPr>
      <w:pStyle w:val="Header"/>
      <w:tabs>
        <w:tab w:val="clear" w:pos="4153"/>
        <w:tab w:val="clear" w:pos="8306"/>
        <w:tab w:val="center" w:pos="1134"/>
      </w:tabs>
      <w:spacing w:line="280" w:lineRule="exact"/>
      <w:ind w:firstLine="0"/>
      <w:rPr>
        <w:rFonts w:ascii="Times New Roman" w:hAnsi="Times New Roman"/>
        <w:i/>
        <w:sz w:val="22"/>
      </w:rPr>
    </w:pPr>
  </w:p>
  <w:p w14:paraId="5D2CD139" w14:textId="77777777" w:rsidR="008836F9" w:rsidRDefault="008836F9" w:rsidP="00F92986">
    <w:pPr>
      <w:pStyle w:val="Header"/>
      <w:tabs>
        <w:tab w:val="clear" w:pos="4153"/>
        <w:tab w:val="clear" w:pos="8306"/>
        <w:tab w:val="center" w:pos="1134"/>
      </w:tabs>
      <w:spacing w:line="280" w:lineRule="exact"/>
      <w:ind w:firstLine="0"/>
      <w:rPr>
        <w:rFonts w:ascii="Times New Roman" w:hAnsi="Times New Roman"/>
        <w:i/>
        <w:sz w:val="22"/>
      </w:rPr>
    </w:pPr>
  </w:p>
  <w:p w14:paraId="1B635106" w14:textId="77777777" w:rsidR="008836F9" w:rsidRDefault="008836F9" w:rsidP="00F92986">
    <w:pPr>
      <w:pStyle w:val="Header"/>
      <w:tabs>
        <w:tab w:val="clear" w:pos="4153"/>
        <w:tab w:val="clear" w:pos="8306"/>
        <w:tab w:val="center" w:pos="1134"/>
      </w:tabs>
      <w:spacing w:line="280" w:lineRule="exact"/>
      <w:ind w:firstLine="0"/>
      <w:rPr>
        <w:rFonts w:ascii="Times New Roman" w:hAnsi="Times New Roman"/>
        <w:i/>
        <w:sz w:val="22"/>
      </w:rPr>
    </w:pPr>
  </w:p>
  <w:p w14:paraId="4C281A70" w14:textId="77777777" w:rsidR="008836F9" w:rsidRPr="00F92986" w:rsidRDefault="008836F9" w:rsidP="00F92986">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2894" w14:textId="436C06AE" w:rsidR="005078F2" w:rsidRPr="00CF7855" w:rsidRDefault="00CF7855" w:rsidP="00CF785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42661">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42661">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B5C4" w14:textId="4B1274B5" w:rsidR="008B27E1" w:rsidRPr="00CF7855" w:rsidRDefault="008B27E1" w:rsidP="00CF78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9544" w14:textId="77777777" w:rsidR="00CF7855" w:rsidRPr="005078F2" w:rsidRDefault="00CF7855" w:rsidP="005078F2">
    <w:pPr>
      <w:pStyle w:val="Header"/>
      <w:tabs>
        <w:tab w:val="clear" w:pos="4153"/>
        <w:tab w:val="clear" w:pos="8306"/>
        <w:tab w:val="right" w:pos="1304"/>
      </w:tabs>
      <w:spacing w:line="280" w:lineRule="exact"/>
      <w:ind w:firstLine="0"/>
      <w:rPr>
        <w:rFonts w:ascii="Times New Roman" w:hAnsi="Times New Roman"/>
        <w:i/>
        <w:sz w:val="22"/>
      </w:rPr>
    </w:pPr>
    <w:r w:rsidRPr="005078F2">
      <w:rPr>
        <w:rFonts w:ascii="Times New Roman" w:hAnsi="Times New Roman"/>
        <w:i/>
        <w:sz w:val="22"/>
      </w:rPr>
      <w:t>Gageler</w:t>
    </w:r>
    <w:r w:rsidRPr="005078F2">
      <w:rPr>
        <w:rFonts w:ascii="Times New Roman" w:hAnsi="Times New Roman"/>
        <w:i/>
        <w:sz w:val="22"/>
      </w:rPr>
      <w:tab/>
      <w:t>CJ</w:t>
    </w:r>
  </w:p>
  <w:p w14:paraId="10BF2C12" w14:textId="77777777" w:rsidR="00CF7855" w:rsidRPr="005078F2" w:rsidRDefault="00CF7855" w:rsidP="005078F2">
    <w:pPr>
      <w:pStyle w:val="Header"/>
      <w:tabs>
        <w:tab w:val="clear" w:pos="4153"/>
        <w:tab w:val="clear" w:pos="8306"/>
        <w:tab w:val="right" w:pos="1304"/>
      </w:tabs>
      <w:spacing w:line="280" w:lineRule="exact"/>
      <w:ind w:firstLine="0"/>
      <w:rPr>
        <w:rFonts w:ascii="Times New Roman" w:hAnsi="Times New Roman"/>
        <w:i/>
        <w:sz w:val="22"/>
      </w:rPr>
    </w:pPr>
    <w:r w:rsidRPr="005078F2">
      <w:rPr>
        <w:rFonts w:ascii="Times New Roman" w:hAnsi="Times New Roman"/>
        <w:i/>
        <w:sz w:val="22"/>
      </w:rPr>
      <w:t>Gordon</w:t>
    </w:r>
    <w:r w:rsidRPr="005078F2">
      <w:rPr>
        <w:rFonts w:ascii="Times New Roman" w:hAnsi="Times New Roman"/>
        <w:i/>
        <w:sz w:val="22"/>
      </w:rPr>
      <w:tab/>
      <w:t>J</w:t>
    </w:r>
  </w:p>
  <w:p w14:paraId="110A6444" w14:textId="77777777" w:rsidR="00CF7855" w:rsidRPr="005078F2" w:rsidRDefault="00CF7855" w:rsidP="005078F2">
    <w:pPr>
      <w:pStyle w:val="Header"/>
      <w:tabs>
        <w:tab w:val="clear" w:pos="4153"/>
        <w:tab w:val="clear" w:pos="8306"/>
        <w:tab w:val="right" w:pos="1304"/>
      </w:tabs>
      <w:spacing w:line="280" w:lineRule="exact"/>
      <w:ind w:firstLine="0"/>
      <w:rPr>
        <w:rFonts w:ascii="Times New Roman" w:hAnsi="Times New Roman"/>
        <w:i/>
        <w:sz w:val="22"/>
      </w:rPr>
    </w:pPr>
    <w:r w:rsidRPr="005078F2">
      <w:rPr>
        <w:rFonts w:ascii="Times New Roman" w:hAnsi="Times New Roman"/>
        <w:i/>
        <w:sz w:val="22"/>
      </w:rPr>
      <w:t>Edelman</w:t>
    </w:r>
    <w:r w:rsidRPr="005078F2">
      <w:rPr>
        <w:rFonts w:ascii="Times New Roman" w:hAnsi="Times New Roman"/>
        <w:i/>
        <w:sz w:val="22"/>
      </w:rPr>
      <w:tab/>
      <w:t>J</w:t>
    </w:r>
  </w:p>
  <w:p w14:paraId="56B5413E" w14:textId="77777777" w:rsidR="00CF7855" w:rsidRPr="005078F2" w:rsidRDefault="00CF7855" w:rsidP="005078F2">
    <w:pPr>
      <w:pStyle w:val="Header"/>
      <w:tabs>
        <w:tab w:val="clear" w:pos="4153"/>
        <w:tab w:val="clear" w:pos="8306"/>
        <w:tab w:val="right" w:pos="1304"/>
      </w:tabs>
      <w:spacing w:line="280" w:lineRule="exact"/>
      <w:ind w:firstLine="0"/>
      <w:rPr>
        <w:rFonts w:ascii="Times New Roman" w:hAnsi="Times New Roman"/>
        <w:i/>
        <w:sz w:val="22"/>
      </w:rPr>
    </w:pPr>
    <w:r w:rsidRPr="005078F2">
      <w:rPr>
        <w:rFonts w:ascii="Times New Roman" w:hAnsi="Times New Roman"/>
        <w:i/>
        <w:sz w:val="22"/>
      </w:rPr>
      <w:t>Gleeson</w:t>
    </w:r>
    <w:r w:rsidRPr="005078F2">
      <w:rPr>
        <w:rFonts w:ascii="Times New Roman" w:hAnsi="Times New Roman"/>
        <w:i/>
        <w:sz w:val="22"/>
      </w:rPr>
      <w:tab/>
      <w:t>J</w:t>
    </w:r>
  </w:p>
  <w:p w14:paraId="0294DEBD" w14:textId="77777777" w:rsidR="00CF7855" w:rsidRDefault="00CF7855" w:rsidP="005078F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431ABC3" w14:textId="77777777" w:rsidR="00CF7855" w:rsidRDefault="00CF7855" w:rsidP="005078F2">
    <w:pPr>
      <w:pStyle w:val="Header"/>
      <w:tabs>
        <w:tab w:val="clear" w:pos="4153"/>
        <w:tab w:val="clear" w:pos="8306"/>
        <w:tab w:val="right" w:pos="1304"/>
      </w:tabs>
      <w:spacing w:line="280" w:lineRule="exact"/>
      <w:ind w:firstLine="0"/>
      <w:rPr>
        <w:rFonts w:ascii="Times New Roman" w:hAnsi="Times New Roman"/>
        <w:i/>
        <w:sz w:val="22"/>
      </w:rPr>
    </w:pPr>
  </w:p>
  <w:p w14:paraId="20972D0A" w14:textId="77777777" w:rsidR="00CF7855" w:rsidRDefault="00CF7855" w:rsidP="005078F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2A790E7" w14:textId="77777777" w:rsidR="00CF7855" w:rsidRPr="005078F2" w:rsidRDefault="00CF7855" w:rsidP="005078F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552" w14:textId="77777777" w:rsidR="00CF7855" w:rsidRPr="005078F2"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r w:rsidRPr="005078F2">
      <w:rPr>
        <w:rFonts w:ascii="Times New Roman" w:hAnsi="Times New Roman"/>
        <w:i/>
        <w:sz w:val="22"/>
      </w:rPr>
      <w:tab/>
      <w:t>Gageler</w:t>
    </w:r>
    <w:r w:rsidRPr="005078F2">
      <w:rPr>
        <w:rFonts w:ascii="Times New Roman" w:hAnsi="Times New Roman"/>
        <w:i/>
        <w:sz w:val="22"/>
      </w:rPr>
      <w:tab/>
      <w:t>CJ</w:t>
    </w:r>
  </w:p>
  <w:p w14:paraId="0245AB69" w14:textId="77777777" w:rsidR="00CF7855" w:rsidRPr="005078F2"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r w:rsidRPr="005078F2">
      <w:rPr>
        <w:rFonts w:ascii="Times New Roman" w:hAnsi="Times New Roman"/>
        <w:i/>
        <w:sz w:val="22"/>
      </w:rPr>
      <w:tab/>
      <w:t>Gordon</w:t>
    </w:r>
    <w:r w:rsidRPr="005078F2">
      <w:rPr>
        <w:rFonts w:ascii="Times New Roman" w:hAnsi="Times New Roman"/>
        <w:i/>
        <w:sz w:val="22"/>
      </w:rPr>
      <w:tab/>
      <w:t>J</w:t>
    </w:r>
  </w:p>
  <w:p w14:paraId="45CD8EEC" w14:textId="77777777" w:rsidR="00CF7855" w:rsidRPr="005078F2"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r w:rsidRPr="005078F2">
      <w:rPr>
        <w:rFonts w:ascii="Times New Roman" w:hAnsi="Times New Roman"/>
        <w:i/>
        <w:sz w:val="22"/>
      </w:rPr>
      <w:tab/>
      <w:t>Edelman</w:t>
    </w:r>
    <w:r w:rsidRPr="005078F2">
      <w:rPr>
        <w:rFonts w:ascii="Times New Roman" w:hAnsi="Times New Roman"/>
        <w:i/>
        <w:sz w:val="22"/>
      </w:rPr>
      <w:tab/>
      <w:t>J</w:t>
    </w:r>
  </w:p>
  <w:p w14:paraId="79F0BAEA" w14:textId="77777777" w:rsidR="00CF7855" w:rsidRPr="005078F2"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r w:rsidRPr="005078F2">
      <w:rPr>
        <w:rFonts w:ascii="Times New Roman" w:hAnsi="Times New Roman"/>
        <w:i/>
        <w:sz w:val="22"/>
      </w:rPr>
      <w:tab/>
      <w:t>Gleeson</w:t>
    </w:r>
    <w:r w:rsidRPr="005078F2">
      <w:rPr>
        <w:rFonts w:ascii="Times New Roman" w:hAnsi="Times New Roman"/>
        <w:i/>
        <w:sz w:val="22"/>
      </w:rPr>
      <w:tab/>
      <w:t>J</w:t>
    </w:r>
  </w:p>
  <w:p w14:paraId="233FA948" w14:textId="77777777" w:rsidR="00CF7855"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C4DF5D0" w14:textId="77777777" w:rsidR="00CF7855" w:rsidRDefault="00CF7855" w:rsidP="005078F2">
    <w:pPr>
      <w:pStyle w:val="Header"/>
      <w:tabs>
        <w:tab w:val="clear" w:pos="4153"/>
        <w:tab w:val="clear" w:pos="8306"/>
        <w:tab w:val="left" w:pos="7200"/>
        <w:tab w:val="right" w:pos="8504"/>
      </w:tabs>
      <w:spacing w:line="280" w:lineRule="exact"/>
      <w:jc w:val="right"/>
      <w:rPr>
        <w:rFonts w:ascii="Times New Roman" w:hAnsi="Times New Roman"/>
        <w:i/>
        <w:sz w:val="22"/>
      </w:rPr>
    </w:pPr>
  </w:p>
  <w:p w14:paraId="35DC116B" w14:textId="77777777" w:rsidR="00CF7855" w:rsidRDefault="00CF7855" w:rsidP="005078F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94FC14" w14:textId="77777777" w:rsidR="00CF7855" w:rsidRPr="005078F2" w:rsidRDefault="00CF7855" w:rsidP="005078F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3AA9"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2E9721F0"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76FDC508"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007CC3BD"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4D6DD8A4"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0A1CE127"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10F63E62" w14:textId="77777777" w:rsidR="00CF7855"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p w14:paraId="51C3E555" w14:textId="77777777" w:rsidR="00CF7855" w:rsidRPr="005078F2" w:rsidRDefault="00CF7855" w:rsidP="005078F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6E1E" w14:textId="77777777" w:rsidR="008836F9" w:rsidRDefault="003D329A" w:rsidP="0046798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F98473E" w14:textId="77777777" w:rsidR="008836F9" w:rsidRDefault="008836F9" w:rsidP="00467986">
    <w:pPr>
      <w:pStyle w:val="Header"/>
      <w:tabs>
        <w:tab w:val="clear" w:pos="4153"/>
        <w:tab w:val="clear" w:pos="8306"/>
        <w:tab w:val="right" w:pos="1304"/>
      </w:tabs>
      <w:spacing w:line="280" w:lineRule="exact"/>
      <w:ind w:firstLine="0"/>
      <w:rPr>
        <w:rFonts w:ascii="Times New Roman" w:hAnsi="Times New Roman"/>
        <w:i/>
        <w:sz w:val="22"/>
      </w:rPr>
    </w:pPr>
  </w:p>
  <w:p w14:paraId="6FF20743" w14:textId="77777777" w:rsidR="008836F9" w:rsidRDefault="003D329A" w:rsidP="0046798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330D8B34" w14:textId="77777777" w:rsidR="008836F9" w:rsidRPr="00467986" w:rsidRDefault="008836F9" w:rsidP="0046798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0F8" w14:textId="77777777" w:rsidR="008836F9" w:rsidRDefault="003D329A" w:rsidP="0046798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EF9ED39" w14:textId="77777777" w:rsidR="008836F9" w:rsidRDefault="008836F9" w:rsidP="00467986">
    <w:pPr>
      <w:pStyle w:val="Header"/>
      <w:tabs>
        <w:tab w:val="clear" w:pos="4153"/>
        <w:tab w:val="clear" w:pos="8306"/>
        <w:tab w:val="left" w:pos="7200"/>
        <w:tab w:val="right" w:pos="8504"/>
      </w:tabs>
      <w:spacing w:line="280" w:lineRule="exact"/>
      <w:jc w:val="right"/>
      <w:rPr>
        <w:rFonts w:ascii="Times New Roman" w:hAnsi="Times New Roman"/>
        <w:i/>
        <w:sz w:val="22"/>
      </w:rPr>
    </w:pPr>
  </w:p>
  <w:p w14:paraId="350E8976" w14:textId="77777777" w:rsidR="008836F9" w:rsidRDefault="003D329A" w:rsidP="0046798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p w14:paraId="09BC40F9" w14:textId="77777777" w:rsidR="008836F9" w:rsidRPr="00467986" w:rsidRDefault="008836F9" w:rsidP="0046798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DF93" w14:textId="77777777" w:rsidR="008836F9" w:rsidRDefault="008836F9" w:rsidP="00467986">
    <w:pPr>
      <w:pStyle w:val="Header"/>
      <w:tabs>
        <w:tab w:val="clear" w:pos="4153"/>
        <w:tab w:val="clear" w:pos="8306"/>
        <w:tab w:val="center" w:pos="1134"/>
      </w:tabs>
      <w:spacing w:line="280" w:lineRule="exact"/>
      <w:ind w:firstLine="0"/>
      <w:rPr>
        <w:rFonts w:ascii="Times New Roman" w:hAnsi="Times New Roman"/>
        <w:i/>
        <w:sz w:val="22"/>
      </w:rPr>
    </w:pPr>
  </w:p>
  <w:p w14:paraId="7B11E5A9" w14:textId="77777777" w:rsidR="008836F9" w:rsidRDefault="008836F9" w:rsidP="00467986">
    <w:pPr>
      <w:pStyle w:val="Header"/>
      <w:tabs>
        <w:tab w:val="clear" w:pos="4153"/>
        <w:tab w:val="clear" w:pos="8306"/>
        <w:tab w:val="center" w:pos="1134"/>
      </w:tabs>
      <w:spacing w:line="280" w:lineRule="exact"/>
      <w:ind w:firstLine="0"/>
      <w:rPr>
        <w:rFonts w:ascii="Times New Roman" w:hAnsi="Times New Roman"/>
        <w:i/>
        <w:sz w:val="22"/>
      </w:rPr>
    </w:pPr>
  </w:p>
  <w:p w14:paraId="78A48DBC" w14:textId="77777777" w:rsidR="008836F9" w:rsidRDefault="008836F9" w:rsidP="00467986">
    <w:pPr>
      <w:pStyle w:val="Header"/>
      <w:tabs>
        <w:tab w:val="clear" w:pos="4153"/>
        <w:tab w:val="clear" w:pos="8306"/>
        <w:tab w:val="center" w:pos="1134"/>
      </w:tabs>
      <w:spacing w:line="280" w:lineRule="exact"/>
      <w:ind w:firstLine="0"/>
      <w:rPr>
        <w:rFonts w:ascii="Times New Roman" w:hAnsi="Times New Roman"/>
        <w:i/>
        <w:sz w:val="22"/>
      </w:rPr>
    </w:pPr>
  </w:p>
  <w:p w14:paraId="5BDE638D" w14:textId="77777777" w:rsidR="008836F9" w:rsidRPr="00467986" w:rsidRDefault="008836F9" w:rsidP="0046798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5F503CA"/>
    <w:multiLevelType w:val="hybridMultilevel"/>
    <w:tmpl w:val="F13C0B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7880104"/>
    <w:multiLevelType w:val="multilevel"/>
    <w:tmpl w:val="5636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25519E5"/>
    <w:multiLevelType w:val="multilevel"/>
    <w:tmpl w:val="5636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52019"/>
    <w:multiLevelType w:val="multilevel"/>
    <w:tmpl w:val="3C169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21"/>
  </w:num>
  <w:num w:numId="4" w16cid:durableId="1020468450">
    <w:abstractNumId w:val="13"/>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7"/>
  </w:num>
  <w:num w:numId="18" w16cid:durableId="586305847">
    <w:abstractNumId w:val="11"/>
  </w:num>
  <w:num w:numId="19" w16cid:durableId="650985869">
    <w:abstractNumId w:val="11"/>
  </w:num>
  <w:num w:numId="20" w16cid:durableId="1509295769">
    <w:abstractNumId w:val="19"/>
    <w:lvlOverride w:ilvl="0">
      <w:startOverride w:val="142"/>
    </w:lvlOverride>
  </w:num>
  <w:num w:numId="21" w16cid:durableId="458956909">
    <w:abstractNumId w:val="16"/>
  </w:num>
  <w:num w:numId="22" w16cid:durableId="585698105">
    <w:abstractNumId w:val="15"/>
  </w:num>
  <w:num w:numId="23" w16cid:durableId="1448430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62"/>
    <w:rsid w:val="00002069"/>
    <w:rsid w:val="00002CE6"/>
    <w:rsid w:val="0000316A"/>
    <w:rsid w:val="000049B7"/>
    <w:rsid w:val="000141CA"/>
    <w:rsid w:val="00014707"/>
    <w:rsid w:val="00014B34"/>
    <w:rsid w:val="000168C9"/>
    <w:rsid w:val="00016C20"/>
    <w:rsid w:val="00016DBB"/>
    <w:rsid w:val="00017144"/>
    <w:rsid w:val="00022A53"/>
    <w:rsid w:val="000250AF"/>
    <w:rsid w:val="00025490"/>
    <w:rsid w:val="0002561E"/>
    <w:rsid w:val="000268E1"/>
    <w:rsid w:val="00034B97"/>
    <w:rsid w:val="0003575A"/>
    <w:rsid w:val="000360EB"/>
    <w:rsid w:val="00037A5F"/>
    <w:rsid w:val="00037D87"/>
    <w:rsid w:val="00042EF3"/>
    <w:rsid w:val="00043D2C"/>
    <w:rsid w:val="00046812"/>
    <w:rsid w:val="00055ACD"/>
    <w:rsid w:val="00056F27"/>
    <w:rsid w:val="000573AF"/>
    <w:rsid w:val="00057E5D"/>
    <w:rsid w:val="0006169E"/>
    <w:rsid w:val="000626FD"/>
    <w:rsid w:val="0006432B"/>
    <w:rsid w:val="000653D4"/>
    <w:rsid w:val="00067F11"/>
    <w:rsid w:val="0007180D"/>
    <w:rsid w:val="00071C35"/>
    <w:rsid w:val="00075F50"/>
    <w:rsid w:val="00080D77"/>
    <w:rsid w:val="0008435D"/>
    <w:rsid w:val="0008558C"/>
    <w:rsid w:val="00085F13"/>
    <w:rsid w:val="0009185A"/>
    <w:rsid w:val="00094705"/>
    <w:rsid w:val="00094E16"/>
    <w:rsid w:val="000A28D4"/>
    <w:rsid w:val="000A2EB4"/>
    <w:rsid w:val="000A3767"/>
    <w:rsid w:val="000A3DA3"/>
    <w:rsid w:val="000A63C6"/>
    <w:rsid w:val="000B2F6E"/>
    <w:rsid w:val="000B4630"/>
    <w:rsid w:val="000B497F"/>
    <w:rsid w:val="000B710D"/>
    <w:rsid w:val="000B7558"/>
    <w:rsid w:val="000B756D"/>
    <w:rsid w:val="000C04DC"/>
    <w:rsid w:val="000C0D98"/>
    <w:rsid w:val="000D25E6"/>
    <w:rsid w:val="000D53C8"/>
    <w:rsid w:val="000E0483"/>
    <w:rsid w:val="000E2CD6"/>
    <w:rsid w:val="000E65F7"/>
    <w:rsid w:val="000F1345"/>
    <w:rsid w:val="000F3BB3"/>
    <w:rsid w:val="001001B9"/>
    <w:rsid w:val="00102254"/>
    <w:rsid w:val="0010702C"/>
    <w:rsid w:val="00110970"/>
    <w:rsid w:val="001112AF"/>
    <w:rsid w:val="00111568"/>
    <w:rsid w:val="001120C0"/>
    <w:rsid w:val="001128A4"/>
    <w:rsid w:val="00113CC4"/>
    <w:rsid w:val="00114CFF"/>
    <w:rsid w:val="001150BF"/>
    <w:rsid w:val="00115EB0"/>
    <w:rsid w:val="001168F2"/>
    <w:rsid w:val="00120207"/>
    <w:rsid w:val="00123C1B"/>
    <w:rsid w:val="00123D9A"/>
    <w:rsid w:val="00125E3C"/>
    <w:rsid w:val="00133E7E"/>
    <w:rsid w:val="0013456F"/>
    <w:rsid w:val="001348A0"/>
    <w:rsid w:val="00136244"/>
    <w:rsid w:val="00142072"/>
    <w:rsid w:val="00143677"/>
    <w:rsid w:val="00143FCB"/>
    <w:rsid w:val="00144FEF"/>
    <w:rsid w:val="00145627"/>
    <w:rsid w:val="00146A41"/>
    <w:rsid w:val="0015031C"/>
    <w:rsid w:val="00151084"/>
    <w:rsid w:val="00151679"/>
    <w:rsid w:val="0015318E"/>
    <w:rsid w:val="00163D92"/>
    <w:rsid w:val="00164144"/>
    <w:rsid w:val="001708DE"/>
    <w:rsid w:val="00172ADE"/>
    <w:rsid w:val="00174072"/>
    <w:rsid w:val="00175703"/>
    <w:rsid w:val="001758DE"/>
    <w:rsid w:val="00176D25"/>
    <w:rsid w:val="001805A7"/>
    <w:rsid w:val="0018342E"/>
    <w:rsid w:val="00183BA7"/>
    <w:rsid w:val="001840C2"/>
    <w:rsid w:val="00184B46"/>
    <w:rsid w:val="00185939"/>
    <w:rsid w:val="00185CA9"/>
    <w:rsid w:val="001876F6"/>
    <w:rsid w:val="00191E23"/>
    <w:rsid w:val="001953B1"/>
    <w:rsid w:val="00195988"/>
    <w:rsid w:val="001963C0"/>
    <w:rsid w:val="00197956"/>
    <w:rsid w:val="001A409D"/>
    <w:rsid w:val="001A446E"/>
    <w:rsid w:val="001A518E"/>
    <w:rsid w:val="001B1676"/>
    <w:rsid w:val="001B17A8"/>
    <w:rsid w:val="001B18B4"/>
    <w:rsid w:val="001B55C8"/>
    <w:rsid w:val="001B63C6"/>
    <w:rsid w:val="001B75A9"/>
    <w:rsid w:val="001C48D4"/>
    <w:rsid w:val="001C7C93"/>
    <w:rsid w:val="001D36CD"/>
    <w:rsid w:val="001D4536"/>
    <w:rsid w:val="001D4F49"/>
    <w:rsid w:val="001D7982"/>
    <w:rsid w:val="001E1D3D"/>
    <w:rsid w:val="001E24A8"/>
    <w:rsid w:val="001E47D1"/>
    <w:rsid w:val="001E661F"/>
    <w:rsid w:val="001E66CA"/>
    <w:rsid w:val="001E6A64"/>
    <w:rsid w:val="001E75C5"/>
    <w:rsid w:val="001F10B3"/>
    <w:rsid w:val="001F1B5F"/>
    <w:rsid w:val="001F3F2A"/>
    <w:rsid w:val="001F69C2"/>
    <w:rsid w:val="002048D1"/>
    <w:rsid w:val="00206C80"/>
    <w:rsid w:val="002079CB"/>
    <w:rsid w:val="0021096E"/>
    <w:rsid w:val="00210DE8"/>
    <w:rsid w:val="00211D73"/>
    <w:rsid w:val="002124F8"/>
    <w:rsid w:val="00212A3E"/>
    <w:rsid w:val="00214BF2"/>
    <w:rsid w:val="00215A7F"/>
    <w:rsid w:val="00216522"/>
    <w:rsid w:val="002175F2"/>
    <w:rsid w:val="00221D19"/>
    <w:rsid w:val="0022666B"/>
    <w:rsid w:val="0022734D"/>
    <w:rsid w:val="0023447F"/>
    <w:rsid w:val="002350B3"/>
    <w:rsid w:val="0023798E"/>
    <w:rsid w:val="00242EE4"/>
    <w:rsid w:val="0024462E"/>
    <w:rsid w:val="00244A81"/>
    <w:rsid w:val="002474FA"/>
    <w:rsid w:val="00253493"/>
    <w:rsid w:val="00253DE9"/>
    <w:rsid w:val="00255D3F"/>
    <w:rsid w:val="00257AFB"/>
    <w:rsid w:val="0026293D"/>
    <w:rsid w:val="00265982"/>
    <w:rsid w:val="00270154"/>
    <w:rsid w:val="00271F70"/>
    <w:rsid w:val="0027408B"/>
    <w:rsid w:val="0027452C"/>
    <w:rsid w:val="00276B56"/>
    <w:rsid w:val="002803CC"/>
    <w:rsid w:val="00280F46"/>
    <w:rsid w:val="002819FD"/>
    <w:rsid w:val="0028583A"/>
    <w:rsid w:val="00287368"/>
    <w:rsid w:val="00287873"/>
    <w:rsid w:val="002916CC"/>
    <w:rsid w:val="00291C8E"/>
    <w:rsid w:val="0029278C"/>
    <w:rsid w:val="00292E65"/>
    <w:rsid w:val="00295951"/>
    <w:rsid w:val="0029697C"/>
    <w:rsid w:val="002979F1"/>
    <w:rsid w:val="00297BF9"/>
    <w:rsid w:val="002A13E1"/>
    <w:rsid w:val="002A3248"/>
    <w:rsid w:val="002B0846"/>
    <w:rsid w:val="002B1304"/>
    <w:rsid w:val="002B45D2"/>
    <w:rsid w:val="002C1EDE"/>
    <w:rsid w:val="002C5981"/>
    <w:rsid w:val="002C7307"/>
    <w:rsid w:val="002D0410"/>
    <w:rsid w:val="002D0899"/>
    <w:rsid w:val="002D1707"/>
    <w:rsid w:val="002D17E2"/>
    <w:rsid w:val="002D2105"/>
    <w:rsid w:val="002D3F5B"/>
    <w:rsid w:val="002E0EC8"/>
    <w:rsid w:val="002E278F"/>
    <w:rsid w:val="002E3B4D"/>
    <w:rsid w:val="002E3EF4"/>
    <w:rsid w:val="002F0522"/>
    <w:rsid w:val="002F0734"/>
    <w:rsid w:val="002F0808"/>
    <w:rsid w:val="0030026A"/>
    <w:rsid w:val="00301975"/>
    <w:rsid w:val="0030542C"/>
    <w:rsid w:val="00310418"/>
    <w:rsid w:val="00312FFC"/>
    <w:rsid w:val="003132D3"/>
    <w:rsid w:val="00314CD3"/>
    <w:rsid w:val="003150BF"/>
    <w:rsid w:val="003150CE"/>
    <w:rsid w:val="00315E92"/>
    <w:rsid w:val="0031606E"/>
    <w:rsid w:val="00323B9E"/>
    <w:rsid w:val="00324DAF"/>
    <w:rsid w:val="00325400"/>
    <w:rsid w:val="00330804"/>
    <w:rsid w:val="0033080D"/>
    <w:rsid w:val="00334A6B"/>
    <w:rsid w:val="003366B2"/>
    <w:rsid w:val="00340066"/>
    <w:rsid w:val="0034122D"/>
    <w:rsid w:val="0034288B"/>
    <w:rsid w:val="0034332B"/>
    <w:rsid w:val="0034681C"/>
    <w:rsid w:val="00350B77"/>
    <w:rsid w:val="003600A8"/>
    <w:rsid w:val="00361F24"/>
    <w:rsid w:val="0036284D"/>
    <w:rsid w:val="00364015"/>
    <w:rsid w:val="003642A9"/>
    <w:rsid w:val="00366524"/>
    <w:rsid w:val="00367D84"/>
    <w:rsid w:val="00373E58"/>
    <w:rsid w:val="00376073"/>
    <w:rsid w:val="00377452"/>
    <w:rsid w:val="00381223"/>
    <w:rsid w:val="00381849"/>
    <w:rsid w:val="003823A0"/>
    <w:rsid w:val="00384F36"/>
    <w:rsid w:val="00385271"/>
    <w:rsid w:val="0039226E"/>
    <w:rsid w:val="00392CC8"/>
    <w:rsid w:val="003975D3"/>
    <w:rsid w:val="00397708"/>
    <w:rsid w:val="003A2017"/>
    <w:rsid w:val="003A48CC"/>
    <w:rsid w:val="003A72EF"/>
    <w:rsid w:val="003A7E21"/>
    <w:rsid w:val="003B4EED"/>
    <w:rsid w:val="003B6B2C"/>
    <w:rsid w:val="003C025C"/>
    <w:rsid w:val="003C266A"/>
    <w:rsid w:val="003C602A"/>
    <w:rsid w:val="003C7C8A"/>
    <w:rsid w:val="003D1759"/>
    <w:rsid w:val="003D1896"/>
    <w:rsid w:val="003D329A"/>
    <w:rsid w:val="003D3B14"/>
    <w:rsid w:val="003D62F7"/>
    <w:rsid w:val="003E083B"/>
    <w:rsid w:val="003E0FC8"/>
    <w:rsid w:val="003E1035"/>
    <w:rsid w:val="003E17F2"/>
    <w:rsid w:val="003E19F7"/>
    <w:rsid w:val="003E1EB2"/>
    <w:rsid w:val="003E347D"/>
    <w:rsid w:val="003E492C"/>
    <w:rsid w:val="003E710D"/>
    <w:rsid w:val="003E7A9C"/>
    <w:rsid w:val="003F328F"/>
    <w:rsid w:val="003F531A"/>
    <w:rsid w:val="003F7C9E"/>
    <w:rsid w:val="004025E8"/>
    <w:rsid w:val="00402768"/>
    <w:rsid w:val="00404C36"/>
    <w:rsid w:val="00404F48"/>
    <w:rsid w:val="00406F38"/>
    <w:rsid w:val="004107CA"/>
    <w:rsid w:val="004111BC"/>
    <w:rsid w:val="004114CB"/>
    <w:rsid w:val="004125F4"/>
    <w:rsid w:val="004126D4"/>
    <w:rsid w:val="00414703"/>
    <w:rsid w:val="00415D2B"/>
    <w:rsid w:val="00416C0A"/>
    <w:rsid w:val="00421941"/>
    <w:rsid w:val="00424DE2"/>
    <w:rsid w:val="00432528"/>
    <w:rsid w:val="00432836"/>
    <w:rsid w:val="0043343B"/>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30B5"/>
    <w:rsid w:val="00484915"/>
    <w:rsid w:val="00485961"/>
    <w:rsid w:val="00487387"/>
    <w:rsid w:val="00490E50"/>
    <w:rsid w:val="004919FD"/>
    <w:rsid w:val="00492163"/>
    <w:rsid w:val="004A06FC"/>
    <w:rsid w:val="004A132C"/>
    <w:rsid w:val="004A5D1A"/>
    <w:rsid w:val="004B03C6"/>
    <w:rsid w:val="004B26D9"/>
    <w:rsid w:val="004B2C5E"/>
    <w:rsid w:val="004B4A1F"/>
    <w:rsid w:val="004B774B"/>
    <w:rsid w:val="004C0922"/>
    <w:rsid w:val="004C3E64"/>
    <w:rsid w:val="004C4629"/>
    <w:rsid w:val="004C4B71"/>
    <w:rsid w:val="004C692D"/>
    <w:rsid w:val="004D087E"/>
    <w:rsid w:val="004D19DB"/>
    <w:rsid w:val="004D1E88"/>
    <w:rsid w:val="004D3CD7"/>
    <w:rsid w:val="004D52E3"/>
    <w:rsid w:val="004D58DE"/>
    <w:rsid w:val="004D63E2"/>
    <w:rsid w:val="004D7330"/>
    <w:rsid w:val="004E3F30"/>
    <w:rsid w:val="004E46F8"/>
    <w:rsid w:val="004E50C8"/>
    <w:rsid w:val="004E653E"/>
    <w:rsid w:val="004E65F5"/>
    <w:rsid w:val="004E7C86"/>
    <w:rsid w:val="004F2D77"/>
    <w:rsid w:val="004F3306"/>
    <w:rsid w:val="004F3C00"/>
    <w:rsid w:val="004F3E28"/>
    <w:rsid w:val="004F621F"/>
    <w:rsid w:val="00502EAE"/>
    <w:rsid w:val="00503A1B"/>
    <w:rsid w:val="0050500F"/>
    <w:rsid w:val="00505279"/>
    <w:rsid w:val="005063E1"/>
    <w:rsid w:val="005078F2"/>
    <w:rsid w:val="00507CC5"/>
    <w:rsid w:val="0051239B"/>
    <w:rsid w:val="00516AF1"/>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6CB3"/>
    <w:rsid w:val="0054779A"/>
    <w:rsid w:val="00547BA1"/>
    <w:rsid w:val="00556101"/>
    <w:rsid w:val="00556629"/>
    <w:rsid w:val="00557CB1"/>
    <w:rsid w:val="0056072C"/>
    <w:rsid w:val="0056091E"/>
    <w:rsid w:val="00561371"/>
    <w:rsid w:val="0056172D"/>
    <w:rsid w:val="005635F3"/>
    <w:rsid w:val="0056411C"/>
    <w:rsid w:val="00565B4C"/>
    <w:rsid w:val="005663FF"/>
    <w:rsid w:val="005677E5"/>
    <w:rsid w:val="00570D24"/>
    <w:rsid w:val="00572BBC"/>
    <w:rsid w:val="00574C1A"/>
    <w:rsid w:val="00577E4E"/>
    <w:rsid w:val="005807C7"/>
    <w:rsid w:val="00580EEB"/>
    <w:rsid w:val="00580FCF"/>
    <w:rsid w:val="00582887"/>
    <w:rsid w:val="00583673"/>
    <w:rsid w:val="00583D08"/>
    <w:rsid w:val="00587BE7"/>
    <w:rsid w:val="00587CBC"/>
    <w:rsid w:val="0059171A"/>
    <w:rsid w:val="00591B8E"/>
    <w:rsid w:val="00594F1B"/>
    <w:rsid w:val="00595DF1"/>
    <w:rsid w:val="00596524"/>
    <w:rsid w:val="00597D35"/>
    <w:rsid w:val="005A4A36"/>
    <w:rsid w:val="005A6D6D"/>
    <w:rsid w:val="005A6FC4"/>
    <w:rsid w:val="005A7264"/>
    <w:rsid w:val="005B1601"/>
    <w:rsid w:val="005B2825"/>
    <w:rsid w:val="005B4CFC"/>
    <w:rsid w:val="005B58B0"/>
    <w:rsid w:val="005B64FE"/>
    <w:rsid w:val="005B6E0D"/>
    <w:rsid w:val="005C0298"/>
    <w:rsid w:val="005C0769"/>
    <w:rsid w:val="005C360A"/>
    <w:rsid w:val="005C7EE9"/>
    <w:rsid w:val="005D1F48"/>
    <w:rsid w:val="005D221C"/>
    <w:rsid w:val="005D2A43"/>
    <w:rsid w:val="005D2D58"/>
    <w:rsid w:val="005D58D8"/>
    <w:rsid w:val="005D6E52"/>
    <w:rsid w:val="005D6EA0"/>
    <w:rsid w:val="005E0A53"/>
    <w:rsid w:val="005E3188"/>
    <w:rsid w:val="005E76E2"/>
    <w:rsid w:val="005E7B36"/>
    <w:rsid w:val="005F02E6"/>
    <w:rsid w:val="005F10F1"/>
    <w:rsid w:val="005F1911"/>
    <w:rsid w:val="005F1AF8"/>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5FBE"/>
    <w:rsid w:val="0062716D"/>
    <w:rsid w:val="00627AF2"/>
    <w:rsid w:val="00627BA3"/>
    <w:rsid w:val="00631B64"/>
    <w:rsid w:val="00632F94"/>
    <w:rsid w:val="00633C35"/>
    <w:rsid w:val="0063632F"/>
    <w:rsid w:val="00640E38"/>
    <w:rsid w:val="006442BC"/>
    <w:rsid w:val="00650C56"/>
    <w:rsid w:val="0065101A"/>
    <w:rsid w:val="00652858"/>
    <w:rsid w:val="00652D82"/>
    <w:rsid w:val="006558DC"/>
    <w:rsid w:val="00656B27"/>
    <w:rsid w:val="00657F8B"/>
    <w:rsid w:val="00660401"/>
    <w:rsid w:val="006618FC"/>
    <w:rsid w:val="00663D00"/>
    <w:rsid w:val="00663E86"/>
    <w:rsid w:val="0066544F"/>
    <w:rsid w:val="00665CE9"/>
    <w:rsid w:val="00665E76"/>
    <w:rsid w:val="00671B7E"/>
    <w:rsid w:val="006767BC"/>
    <w:rsid w:val="00681D75"/>
    <w:rsid w:val="0068242E"/>
    <w:rsid w:val="00682E52"/>
    <w:rsid w:val="00684BAF"/>
    <w:rsid w:val="006866D7"/>
    <w:rsid w:val="00696EBB"/>
    <w:rsid w:val="006A1F10"/>
    <w:rsid w:val="006A4D4E"/>
    <w:rsid w:val="006A59E1"/>
    <w:rsid w:val="006B630A"/>
    <w:rsid w:val="006B7C24"/>
    <w:rsid w:val="006C1577"/>
    <w:rsid w:val="006C1A37"/>
    <w:rsid w:val="006C5ACD"/>
    <w:rsid w:val="006C6300"/>
    <w:rsid w:val="006D1544"/>
    <w:rsid w:val="006D18C3"/>
    <w:rsid w:val="006D2237"/>
    <w:rsid w:val="006D36B7"/>
    <w:rsid w:val="006D3A49"/>
    <w:rsid w:val="006D625B"/>
    <w:rsid w:val="006D686D"/>
    <w:rsid w:val="006E16F1"/>
    <w:rsid w:val="006E359B"/>
    <w:rsid w:val="006E5B69"/>
    <w:rsid w:val="006E623C"/>
    <w:rsid w:val="006E75BF"/>
    <w:rsid w:val="006F09B5"/>
    <w:rsid w:val="006F1349"/>
    <w:rsid w:val="006F201F"/>
    <w:rsid w:val="006F2C03"/>
    <w:rsid w:val="006F46EE"/>
    <w:rsid w:val="006F48B3"/>
    <w:rsid w:val="006F48B8"/>
    <w:rsid w:val="006F4ACE"/>
    <w:rsid w:val="006F553C"/>
    <w:rsid w:val="006F5924"/>
    <w:rsid w:val="006F6258"/>
    <w:rsid w:val="006F65E1"/>
    <w:rsid w:val="006F676F"/>
    <w:rsid w:val="006F7F8E"/>
    <w:rsid w:val="00701552"/>
    <w:rsid w:val="00704FDE"/>
    <w:rsid w:val="00705448"/>
    <w:rsid w:val="007067AF"/>
    <w:rsid w:val="007121D8"/>
    <w:rsid w:val="007122EC"/>
    <w:rsid w:val="00714504"/>
    <w:rsid w:val="00715426"/>
    <w:rsid w:val="00716E7A"/>
    <w:rsid w:val="0071742A"/>
    <w:rsid w:val="00730E8F"/>
    <w:rsid w:val="00731D48"/>
    <w:rsid w:val="00733750"/>
    <w:rsid w:val="00733D9F"/>
    <w:rsid w:val="00734484"/>
    <w:rsid w:val="00742076"/>
    <w:rsid w:val="00745136"/>
    <w:rsid w:val="00745A15"/>
    <w:rsid w:val="00745DD2"/>
    <w:rsid w:val="00751354"/>
    <w:rsid w:val="00754CBA"/>
    <w:rsid w:val="00756909"/>
    <w:rsid w:val="0076032E"/>
    <w:rsid w:val="00760D10"/>
    <w:rsid w:val="00762108"/>
    <w:rsid w:val="00766220"/>
    <w:rsid w:val="00770E38"/>
    <w:rsid w:val="007751DE"/>
    <w:rsid w:val="00776AF1"/>
    <w:rsid w:val="0078133D"/>
    <w:rsid w:val="00781E34"/>
    <w:rsid w:val="00781FFA"/>
    <w:rsid w:val="00785785"/>
    <w:rsid w:val="00787E44"/>
    <w:rsid w:val="00791DED"/>
    <w:rsid w:val="00792058"/>
    <w:rsid w:val="00792AA8"/>
    <w:rsid w:val="007931F4"/>
    <w:rsid w:val="00793AAE"/>
    <w:rsid w:val="00794972"/>
    <w:rsid w:val="007951BF"/>
    <w:rsid w:val="00796EE7"/>
    <w:rsid w:val="00797022"/>
    <w:rsid w:val="00797903"/>
    <w:rsid w:val="007A3ABE"/>
    <w:rsid w:val="007A4CB0"/>
    <w:rsid w:val="007A5B52"/>
    <w:rsid w:val="007A60F8"/>
    <w:rsid w:val="007A62C3"/>
    <w:rsid w:val="007B341B"/>
    <w:rsid w:val="007B4102"/>
    <w:rsid w:val="007B651A"/>
    <w:rsid w:val="007B6619"/>
    <w:rsid w:val="007B6648"/>
    <w:rsid w:val="007B6669"/>
    <w:rsid w:val="007C311B"/>
    <w:rsid w:val="007C462E"/>
    <w:rsid w:val="007C506B"/>
    <w:rsid w:val="007D0986"/>
    <w:rsid w:val="007D0B86"/>
    <w:rsid w:val="007D0DB3"/>
    <w:rsid w:val="007D59A7"/>
    <w:rsid w:val="007D64EC"/>
    <w:rsid w:val="007D698B"/>
    <w:rsid w:val="007D6E2A"/>
    <w:rsid w:val="007D7869"/>
    <w:rsid w:val="007D7BB6"/>
    <w:rsid w:val="007E0A2B"/>
    <w:rsid w:val="007E2CA6"/>
    <w:rsid w:val="007E3BDC"/>
    <w:rsid w:val="007E5D35"/>
    <w:rsid w:val="007F52A6"/>
    <w:rsid w:val="007F5789"/>
    <w:rsid w:val="007F68DA"/>
    <w:rsid w:val="007F73DE"/>
    <w:rsid w:val="008004E7"/>
    <w:rsid w:val="0080276C"/>
    <w:rsid w:val="00805BF7"/>
    <w:rsid w:val="008060C8"/>
    <w:rsid w:val="00810146"/>
    <w:rsid w:val="00810F5C"/>
    <w:rsid w:val="008116EB"/>
    <w:rsid w:val="00812723"/>
    <w:rsid w:val="00814A6A"/>
    <w:rsid w:val="00814ED4"/>
    <w:rsid w:val="008152E3"/>
    <w:rsid w:val="0081557C"/>
    <w:rsid w:val="008159B1"/>
    <w:rsid w:val="00816C28"/>
    <w:rsid w:val="00820252"/>
    <w:rsid w:val="00820282"/>
    <w:rsid w:val="00820651"/>
    <w:rsid w:val="0082117F"/>
    <w:rsid w:val="00826015"/>
    <w:rsid w:val="0082619C"/>
    <w:rsid w:val="00831A0D"/>
    <w:rsid w:val="00836AD2"/>
    <w:rsid w:val="008375CC"/>
    <w:rsid w:val="008415CC"/>
    <w:rsid w:val="00842862"/>
    <w:rsid w:val="00842D32"/>
    <w:rsid w:val="00844902"/>
    <w:rsid w:val="00844A64"/>
    <w:rsid w:val="00845199"/>
    <w:rsid w:val="00845E93"/>
    <w:rsid w:val="00847DFE"/>
    <w:rsid w:val="00851111"/>
    <w:rsid w:val="008525CF"/>
    <w:rsid w:val="00852FE5"/>
    <w:rsid w:val="008542CC"/>
    <w:rsid w:val="00855D4A"/>
    <w:rsid w:val="00860973"/>
    <w:rsid w:val="00860B77"/>
    <w:rsid w:val="0086183E"/>
    <w:rsid w:val="008636D7"/>
    <w:rsid w:val="00864675"/>
    <w:rsid w:val="008648B5"/>
    <w:rsid w:val="00865A78"/>
    <w:rsid w:val="0086641A"/>
    <w:rsid w:val="00867F68"/>
    <w:rsid w:val="008737D3"/>
    <w:rsid w:val="00873E0E"/>
    <w:rsid w:val="00877C4F"/>
    <w:rsid w:val="00877CBF"/>
    <w:rsid w:val="0088123B"/>
    <w:rsid w:val="00882D53"/>
    <w:rsid w:val="00882F62"/>
    <w:rsid w:val="00883437"/>
    <w:rsid w:val="008834C5"/>
    <w:rsid w:val="008836F9"/>
    <w:rsid w:val="00883C24"/>
    <w:rsid w:val="008853E2"/>
    <w:rsid w:val="008853F8"/>
    <w:rsid w:val="00891FAC"/>
    <w:rsid w:val="00894854"/>
    <w:rsid w:val="008953BD"/>
    <w:rsid w:val="00895DDC"/>
    <w:rsid w:val="00897730"/>
    <w:rsid w:val="008A4628"/>
    <w:rsid w:val="008A74C6"/>
    <w:rsid w:val="008B180B"/>
    <w:rsid w:val="008B27E1"/>
    <w:rsid w:val="008B47CB"/>
    <w:rsid w:val="008B6A6C"/>
    <w:rsid w:val="008B6CBF"/>
    <w:rsid w:val="008C133D"/>
    <w:rsid w:val="008C15BB"/>
    <w:rsid w:val="008C18A9"/>
    <w:rsid w:val="008C28E5"/>
    <w:rsid w:val="008C4E5F"/>
    <w:rsid w:val="008C6886"/>
    <w:rsid w:val="008C6C82"/>
    <w:rsid w:val="008C77CA"/>
    <w:rsid w:val="008D15F7"/>
    <w:rsid w:val="008D1FDE"/>
    <w:rsid w:val="008D351D"/>
    <w:rsid w:val="008D3779"/>
    <w:rsid w:val="008E1C45"/>
    <w:rsid w:val="008E242E"/>
    <w:rsid w:val="008E4E68"/>
    <w:rsid w:val="008E647B"/>
    <w:rsid w:val="008E7B61"/>
    <w:rsid w:val="008F3AE2"/>
    <w:rsid w:val="008F6221"/>
    <w:rsid w:val="008F722B"/>
    <w:rsid w:val="008F777B"/>
    <w:rsid w:val="008F7CCE"/>
    <w:rsid w:val="00901301"/>
    <w:rsid w:val="0090390D"/>
    <w:rsid w:val="00903F78"/>
    <w:rsid w:val="009064E2"/>
    <w:rsid w:val="00906837"/>
    <w:rsid w:val="009077C7"/>
    <w:rsid w:val="0091220E"/>
    <w:rsid w:val="0091465A"/>
    <w:rsid w:val="00920216"/>
    <w:rsid w:val="00920463"/>
    <w:rsid w:val="009231E5"/>
    <w:rsid w:val="009238C7"/>
    <w:rsid w:val="00923D68"/>
    <w:rsid w:val="009245CA"/>
    <w:rsid w:val="00926E4D"/>
    <w:rsid w:val="009327EE"/>
    <w:rsid w:val="00932D33"/>
    <w:rsid w:val="0093352D"/>
    <w:rsid w:val="009376FF"/>
    <w:rsid w:val="00940185"/>
    <w:rsid w:val="00940760"/>
    <w:rsid w:val="00940BCD"/>
    <w:rsid w:val="00941279"/>
    <w:rsid w:val="009462D5"/>
    <w:rsid w:val="009527E6"/>
    <w:rsid w:val="00953EB6"/>
    <w:rsid w:val="00954346"/>
    <w:rsid w:val="0095456C"/>
    <w:rsid w:val="009547B3"/>
    <w:rsid w:val="00956905"/>
    <w:rsid w:val="00960E63"/>
    <w:rsid w:val="009614C6"/>
    <w:rsid w:val="00962026"/>
    <w:rsid w:val="00962BFB"/>
    <w:rsid w:val="00962E1C"/>
    <w:rsid w:val="0096349D"/>
    <w:rsid w:val="00964954"/>
    <w:rsid w:val="00966C48"/>
    <w:rsid w:val="00966DEC"/>
    <w:rsid w:val="0097673B"/>
    <w:rsid w:val="00977360"/>
    <w:rsid w:val="00983893"/>
    <w:rsid w:val="0098470C"/>
    <w:rsid w:val="009858FD"/>
    <w:rsid w:val="00987C7D"/>
    <w:rsid w:val="00990380"/>
    <w:rsid w:val="0099102F"/>
    <w:rsid w:val="009921DB"/>
    <w:rsid w:val="009940EF"/>
    <w:rsid w:val="00994A8D"/>
    <w:rsid w:val="00994D06"/>
    <w:rsid w:val="00994D91"/>
    <w:rsid w:val="00997CF0"/>
    <w:rsid w:val="009A0BBC"/>
    <w:rsid w:val="009A0BFE"/>
    <w:rsid w:val="009A5939"/>
    <w:rsid w:val="009A5AFD"/>
    <w:rsid w:val="009A6EFD"/>
    <w:rsid w:val="009B39DC"/>
    <w:rsid w:val="009B61E7"/>
    <w:rsid w:val="009C0087"/>
    <w:rsid w:val="009C4521"/>
    <w:rsid w:val="009C6E72"/>
    <w:rsid w:val="009D3C3F"/>
    <w:rsid w:val="009D4D67"/>
    <w:rsid w:val="009D635B"/>
    <w:rsid w:val="009D66DC"/>
    <w:rsid w:val="009D7F6F"/>
    <w:rsid w:val="009E0393"/>
    <w:rsid w:val="009E07D3"/>
    <w:rsid w:val="009E1C5C"/>
    <w:rsid w:val="009E6D0D"/>
    <w:rsid w:val="009F06F2"/>
    <w:rsid w:val="009F43E7"/>
    <w:rsid w:val="009F635E"/>
    <w:rsid w:val="009F6700"/>
    <w:rsid w:val="00A02C5D"/>
    <w:rsid w:val="00A04FA0"/>
    <w:rsid w:val="00A05570"/>
    <w:rsid w:val="00A140D3"/>
    <w:rsid w:val="00A1446B"/>
    <w:rsid w:val="00A167F2"/>
    <w:rsid w:val="00A17EFE"/>
    <w:rsid w:val="00A20C78"/>
    <w:rsid w:val="00A2312E"/>
    <w:rsid w:val="00A24323"/>
    <w:rsid w:val="00A2512C"/>
    <w:rsid w:val="00A2515B"/>
    <w:rsid w:val="00A2588E"/>
    <w:rsid w:val="00A25BC0"/>
    <w:rsid w:val="00A26EDF"/>
    <w:rsid w:val="00A27F32"/>
    <w:rsid w:val="00A34789"/>
    <w:rsid w:val="00A352A1"/>
    <w:rsid w:val="00A3630E"/>
    <w:rsid w:val="00A37BB8"/>
    <w:rsid w:val="00A37D74"/>
    <w:rsid w:val="00A402A6"/>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26BD"/>
    <w:rsid w:val="00A8502F"/>
    <w:rsid w:val="00A85C35"/>
    <w:rsid w:val="00A86899"/>
    <w:rsid w:val="00A879F7"/>
    <w:rsid w:val="00A90D52"/>
    <w:rsid w:val="00A92061"/>
    <w:rsid w:val="00A92B14"/>
    <w:rsid w:val="00A94249"/>
    <w:rsid w:val="00A945DE"/>
    <w:rsid w:val="00A94BC9"/>
    <w:rsid w:val="00A959BC"/>
    <w:rsid w:val="00A9654C"/>
    <w:rsid w:val="00AA2562"/>
    <w:rsid w:val="00AA3C60"/>
    <w:rsid w:val="00AB2FF4"/>
    <w:rsid w:val="00AB5F9C"/>
    <w:rsid w:val="00AC1AD6"/>
    <w:rsid w:val="00AD2C35"/>
    <w:rsid w:val="00AD64DF"/>
    <w:rsid w:val="00AE1025"/>
    <w:rsid w:val="00AE3F03"/>
    <w:rsid w:val="00AE64F0"/>
    <w:rsid w:val="00AE73C6"/>
    <w:rsid w:val="00AF23C8"/>
    <w:rsid w:val="00AF2AE2"/>
    <w:rsid w:val="00AF33BE"/>
    <w:rsid w:val="00B00928"/>
    <w:rsid w:val="00B035DD"/>
    <w:rsid w:val="00B0377E"/>
    <w:rsid w:val="00B045B5"/>
    <w:rsid w:val="00B07BA9"/>
    <w:rsid w:val="00B10055"/>
    <w:rsid w:val="00B1141E"/>
    <w:rsid w:val="00B1278B"/>
    <w:rsid w:val="00B16C73"/>
    <w:rsid w:val="00B17295"/>
    <w:rsid w:val="00B215F5"/>
    <w:rsid w:val="00B26B62"/>
    <w:rsid w:val="00B27A54"/>
    <w:rsid w:val="00B30783"/>
    <w:rsid w:val="00B400BE"/>
    <w:rsid w:val="00B41F0F"/>
    <w:rsid w:val="00B42560"/>
    <w:rsid w:val="00B435D7"/>
    <w:rsid w:val="00B45042"/>
    <w:rsid w:val="00B455AA"/>
    <w:rsid w:val="00B45778"/>
    <w:rsid w:val="00B457A1"/>
    <w:rsid w:val="00B4630F"/>
    <w:rsid w:val="00B464B1"/>
    <w:rsid w:val="00B4731E"/>
    <w:rsid w:val="00B47516"/>
    <w:rsid w:val="00B47A4A"/>
    <w:rsid w:val="00B47B99"/>
    <w:rsid w:val="00B506F2"/>
    <w:rsid w:val="00B510E3"/>
    <w:rsid w:val="00B521AC"/>
    <w:rsid w:val="00B52702"/>
    <w:rsid w:val="00B5498D"/>
    <w:rsid w:val="00B5501D"/>
    <w:rsid w:val="00B6092F"/>
    <w:rsid w:val="00B6151E"/>
    <w:rsid w:val="00B64962"/>
    <w:rsid w:val="00B66FB3"/>
    <w:rsid w:val="00B676EC"/>
    <w:rsid w:val="00B7016C"/>
    <w:rsid w:val="00B7039B"/>
    <w:rsid w:val="00B70C0F"/>
    <w:rsid w:val="00B74D1E"/>
    <w:rsid w:val="00B76A18"/>
    <w:rsid w:val="00B77326"/>
    <w:rsid w:val="00B84C6C"/>
    <w:rsid w:val="00B85D90"/>
    <w:rsid w:val="00B92687"/>
    <w:rsid w:val="00B94248"/>
    <w:rsid w:val="00B942A1"/>
    <w:rsid w:val="00B94B4F"/>
    <w:rsid w:val="00B976F6"/>
    <w:rsid w:val="00BA05B2"/>
    <w:rsid w:val="00BA5F41"/>
    <w:rsid w:val="00BA7385"/>
    <w:rsid w:val="00BB187C"/>
    <w:rsid w:val="00BB296B"/>
    <w:rsid w:val="00BB2A9C"/>
    <w:rsid w:val="00BB3622"/>
    <w:rsid w:val="00BB6637"/>
    <w:rsid w:val="00BB675F"/>
    <w:rsid w:val="00BB682C"/>
    <w:rsid w:val="00BB7CA9"/>
    <w:rsid w:val="00BC236B"/>
    <w:rsid w:val="00BC2BB4"/>
    <w:rsid w:val="00BC65D9"/>
    <w:rsid w:val="00BC7C52"/>
    <w:rsid w:val="00BD0CF6"/>
    <w:rsid w:val="00BD1471"/>
    <w:rsid w:val="00BD14C5"/>
    <w:rsid w:val="00BD196A"/>
    <w:rsid w:val="00BD199C"/>
    <w:rsid w:val="00BD2081"/>
    <w:rsid w:val="00BD2311"/>
    <w:rsid w:val="00BD40EB"/>
    <w:rsid w:val="00BD6262"/>
    <w:rsid w:val="00BD7EED"/>
    <w:rsid w:val="00BE11D4"/>
    <w:rsid w:val="00BE4C48"/>
    <w:rsid w:val="00BE61C1"/>
    <w:rsid w:val="00BE64AF"/>
    <w:rsid w:val="00BE6717"/>
    <w:rsid w:val="00BF0381"/>
    <w:rsid w:val="00BF231A"/>
    <w:rsid w:val="00BF3E94"/>
    <w:rsid w:val="00BF446E"/>
    <w:rsid w:val="00BF6E7B"/>
    <w:rsid w:val="00C003BC"/>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75C"/>
    <w:rsid w:val="00C41BD9"/>
    <w:rsid w:val="00C434FD"/>
    <w:rsid w:val="00C4350E"/>
    <w:rsid w:val="00C47AC7"/>
    <w:rsid w:val="00C5192E"/>
    <w:rsid w:val="00C52DE6"/>
    <w:rsid w:val="00C555B7"/>
    <w:rsid w:val="00C55E56"/>
    <w:rsid w:val="00C6016B"/>
    <w:rsid w:val="00C61098"/>
    <w:rsid w:val="00C61CA1"/>
    <w:rsid w:val="00C634A7"/>
    <w:rsid w:val="00C638D7"/>
    <w:rsid w:val="00C638DF"/>
    <w:rsid w:val="00C63A4D"/>
    <w:rsid w:val="00C64720"/>
    <w:rsid w:val="00C6517F"/>
    <w:rsid w:val="00C67BA6"/>
    <w:rsid w:val="00C70776"/>
    <w:rsid w:val="00C70DA3"/>
    <w:rsid w:val="00C71920"/>
    <w:rsid w:val="00C72A63"/>
    <w:rsid w:val="00C73ECB"/>
    <w:rsid w:val="00C77A70"/>
    <w:rsid w:val="00C80AE4"/>
    <w:rsid w:val="00C82D23"/>
    <w:rsid w:val="00C83353"/>
    <w:rsid w:val="00C857F1"/>
    <w:rsid w:val="00C8619F"/>
    <w:rsid w:val="00C871C4"/>
    <w:rsid w:val="00C915C6"/>
    <w:rsid w:val="00C97301"/>
    <w:rsid w:val="00CA1130"/>
    <w:rsid w:val="00CA415F"/>
    <w:rsid w:val="00CA529D"/>
    <w:rsid w:val="00CA5EA7"/>
    <w:rsid w:val="00CB026C"/>
    <w:rsid w:val="00CB2C14"/>
    <w:rsid w:val="00CB2D2A"/>
    <w:rsid w:val="00CB44E0"/>
    <w:rsid w:val="00CB5A49"/>
    <w:rsid w:val="00CB5C15"/>
    <w:rsid w:val="00CB678B"/>
    <w:rsid w:val="00CC1228"/>
    <w:rsid w:val="00CC1A21"/>
    <w:rsid w:val="00CC5C8D"/>
    <w:rsid w:val="00CC66DE"/>
    <w:rsid w:val="00CC7C0C"/>
    <w:rsid w:val="00CD5694"/>
    <w:rsid w:val="00CD75E3"/>
    <w:rsid w:val="00CE041F"/>
    <w:rsid w:val="00CE2627"/>
    <w:rsid w:val="00CE2EB2"/>
    <w:rsid w:val="00CE525D"/>
    <w:rsid w:val="00CE5C99"/>
    <w:rsid w:val="00CF23EE"/>
    <w:rsid w:val="00CF30FE"/>
    <w:rsid w:val="00CF41D3"/>
    <w:rsid w:val="00CF7855"/>
    <w:rsid w:val="00D02F72"/>
    <w:rsid w:val="00D07E29"/>
    <w:rsid w:val="00D1043B"/>
    <w:rsid w:val="00D11357"/>
    <w:rsid w:val="00D126F7"/>
    <w:rsid w:val="00D129F5"/>
    <w:rsid w:val="00D12ED9"/>
    <w:rsid w:val="00D141DD"/>
    <w:rsid w:val="00D1494A"/>
    <w:rsid w:val="00D21887"/>
    <w:rsid w:val="00D23DC1"/>
    <w:rsid w:val="00D266DE"/>
    <w:rsid w:val="00D31689"/>
    <w:rsid w:val="00D325D3"/>
    <w:rsid w:val="00D355E8"/>
    <w:rsid w:val="00D42661"/>
    <w:rsid w:val="00D43589"/>
    <w:rsid w:val="00D43DD6"/>
    <w:rsid w:val="00D454EC"/>
    <w:rsid w:val="00D47315"/>
    <w:rsid w:val="00D51C2C"/>
    <w:rsid w:val="00D55A36"/>
    <w:rsid w:val="00D5689A"/>
    <w:rsid w:val="00D569C1"/>
    <w:rsid w:val="00D57072"/>
    <w:rsid w:val="00D61249"/>
    <w:rsid w:val="00D61AE5"/>
    <w:rsid w:val="00D64636"/>
    <w:rsid w:val="00D668E4"/>
    <w:rsid w:val="00D67466"/>
    <w:rsid w:val="00D7047B"/>
    <w:rsid w:val="00D70735"/>
    <w:rsid w:val="00D71EB5"/>
    <w:rsid w:val="00D729A9"/>
    <w:rsid w:val="00D73177"/>
    <w:rsid w:val="00D741F4"/>
    <w:rsid w:val="00D74FEC"/>
    <w:rsid w:val="00D75505"/>
    <w:rsid w:val="00D76695"/>
    <w:rsid w:val="00D77D0E"/>
    <w:rsid w:val="00D77DAB"/>
    <w:rsid w:val="00D80271"/>
    <w:rsid w:val="00D80998"/>
    <w:rsid w:val="00D81B41"/>
    <w:rsid w:val="00D8228F"/>
    <w:rsid w:val="00D83CB1"/>
    <w:rsid w:val="00D84826"/>
    <w:rsid w:val="00D862DA"/>
    <w:rsid w:val="00D8640C"/>
    <w:rsid w:val="00D86456"/>
    <w:rsid w:val="00D870BD"/>
    <w:rsid w:val="00D90ED8"/>
    <w:rsid w:val="00D936C9"/>
    <w:rsid w:val="00D96733"/>
    <w:rsid w:val="00DA3D7B"/>
    <w:rsid w:val="00DA5D4E"/>
    <w:rsid w:val="00DA6721"/>
    <w:rsid w:val="00DA7189"/>
    <w:rsid w:val="00DA7370"/>
    <w:rsid w:val="00DB1190"/>
    <w:rsid w:val="00DB4594"/>
    <w:rsid w:val="00DB4AA3"/>
    <w:rsid w:val="00DB68FF"/>
    <w:rsid w:val="00DB7230"/>
    <w:rsid w:val="00DC32BA"/>
    <w:rsid w:val="00DC5FD8"/>
    <w:rsid w:val="00DC6FA9"/>
    <w:rsid w:val="00DD4F54"/>
    <w:rsid w:val="00DD6518"/>
    <w:rsid w:val="00DD6537"/>
    <w:rsid w:val="00DD6667"/>
    <w:rsid w:val="00DD74A2"/>
    <w:rsid w:val="00DE383B"/>
    <w:rsid w:val="00DE385A"/>
    <w:rsid w:val="00DE49BE"/>
    <w:rsid w:val="00DE6576"/>
    <w:rsid w:val="00DF296A"/>
    <w:rsid w:val="00DF4614"/>
    <w:rsid w:val="00DF6D10"/>
    <w:rsid w:val="00DF7B25"/>
    <w:rsid w:val="00E00B67"/>
    <w:rsid w:val="00E045E0"/>
    <w:rsid w:val="00E04840"/>
    <w:rsid w:val="00E07EFD"/>
    <w:rsid w:val="00E135A1"/>
    <w:rsid w:val="00E13A1D"/>
    <w:rsid w:val="00E1496E"/>
    <w:rsid w:val="00E16EF1"/>
    <w:rsid w:val="00E177A0"/>
    <w:rsid w:val="00E17F63"/>
    <w:rsid w:val="00E20297"/>
    <w:rsid w:val="00E3097E"/>
    <w:rsid w:val="00E368C3"/>
    <w:rsid w:val="00E36E84"/>
    <w:rsid w:val="00E3764A"/>
    <w:rsid w:val="00E40C4E"/>
    <w:rsid w:val="00E415D8"/>
    <w:rsid w:val="00E43C06"/>
    <w:rsid w:val="00E449B1"/>
    <w:rsid w:val="00E47B31"/>
    <w:rsid w:val="00E47EC1"/>
    <w:rsid w:val="00E501F7"/>
    <w:rsid w:val="00E5082D"/>
    <w:rsid w:val="00E53042"/>
    <w:rsid w:val="00E55726"/>
    <w:rsid w:val="00E574A9"/>
    <w:rsid w:val="00E61355"/>
    <w:rsid w:val="00E613BC"/>
    <w:rsid w:val="00E61BD9"/>
    <w:rsid w:val="00E61F1E"/>
    <w:rsid w:val="00E66861"/>
    <w:rsid w:val="00E66E21"/>
    <w:rsid w:val="00E67063"/>
    <w:rsid w:val="00E70F38"/>
    <w:rsid w:val="00E710FC"/>
    <w:rsid w:val="00E713CF"/>
    <w:rsid w:val="00E71915"/>
    <w:rsid w:val="00E737B0"/>
    <w:rsid w:val="00E77C16"/>
    <w:rsid w:val="00E80916"/>
    <w:rsid w:val="00E815EB"/>
    <w:rsid w:val="00E840DF"/>
    <w:rsid w:val="00E8452A"/>
    <w:rsid w:val="00E8560F"/>
    <w:rsid w:val="00E86E86"/>
    <w:rsid w:val="00E8780A"/>
    <w:rsid w:val="00E91783"/>
    <w:rsid w:val="00E957FC"/>
    <w:rsid w:val="00E97560"/>
    <w:rsid w:val="00EA0289"/>
    <w:rsid w:val="00EA4415"/>
    <w:rsid w:val="00EA5F85"/>
    <w:rsid w:val="00EB11D1"/>
    <w:rsid w:val="00EB181B"/>
    <w:rsid w:val="00EB1CA4"/>
    <w:rsid w:val="00EB2DEA"/>
    <w:rsid w:val="00EB53A9"/>
    <w:rsid w:val="00EC0010"/>
    <w:rsid w:val="00EC341C"/>
    <w:rsid w:val="00EC4BA1"/>
    <w:rsid w:val="00ED1657"/>
    <w:rsid w:val="00ED2C13"/>
    <w:rsid w:val="00ED4CEB"/>
    <w:rsid w:val="00ED5637"/>
    <w:rsid w:val="00ED6618"/>
    <w:rsid w:val="00ED7A7E"/>
    <w:rsid w:val="00EE0C15"/>
    <w:rsid w:val="00EE71C9"/>
    <w:rsid w:val="00EF352D"/>
    <w:rsid w:val="00EF4AEE"/>
    <w:rsid w:val="00EF6E41"/>
    <w:rsid w:val="00EF749C"/>
    <w:rsid w:val="00EF7E5B"/>
    <w:rsid w:val="00F004B4"/>
    <w:rsid w:val="00F03BF4"/>
    <w:rsid w:val="00F03F3B"/>
    <w:rsid w:val="00F07468"/>
    <w:rsid w:val="00F11DDC"/>
    <w:rsid w:val="00F1302B"/>
    <w:rsid w:val="00F13F76"/>
    <w:rsid w:val="00F153C1"/>
    <w:rsid w:val="00F202A9"/>
    <w:rsid w:val="00F2155F"/>
    <w:rsid w:val="00F2176B"/>
    <w:rsid w:val="00F217E8"/>
    <w:rsid w:val="00F22D82"/>
    <w:rsid w:val="00F22FE8"/>
    <w:rsid w:val="00F23A8E"/>
    <w:rsid w:val="00F26D40"/>
    <w:rsid w:val="00F307F2"/>
    <w:rsid w:val="00F3198D"/>
    <w:rsid w:val="00F3315D"/>
    <w:rsid w:val="00F340B6"/>
    <w:rsid w:val="00F361B7"/>
    <w:rsid w:val="00F40BAE"/>
    <w:rsid w:val="00F40F01"/>
    <w:rsid w:val="00F46A21"/>
    <w:rsid w:val="00F50157"/>
    <w:rsid w:val="00F50F78"/>
    <w:rsid w:val="00F50F89"/>
    <w:rsid w:val="00F52D97"/>
    <w:rsid w:val="00F52F93"/>
    <w:rsid w:val="00F531ED"/>
    <w:rsid w:val="00F54608"/>
    <w:rsid w:val="00F552F2"/>
    <w:rsid w:val="00F55E52"/>
    <w:rsid w:val="00F56F75"/>
    <w:rsid w:val="00F57EF0"/>
    <w:rsid w:val="00F627E2"/>
    <w:rsid w:val="00F66DFC"/>
    <w:rsid w:val="00F71520"/>
    <w:rsid w:val="00F71FA8"/>
    <w:rsid w:val="00F7590F"/>
    <w:rsid w:val="00F75FE2"/>
    <w:rsid w:val="00F768A7"/>
    <w:rsid w:val="00F772CC"/>
    <w:rsid w:val="00F83D6C"/>
    <w:rsid w:val="00F8569E"/>
    <w:rsid w:val="00F85A14"/>
    <w:rsid w:val="00F90EB0"/>
    <w:rsid w:val="00F913C6"/>
    <w:rsid w:val="00F94864"/>
    <w:rsid w:val="00F95BDD"/>
    <w:rsid w:val="00FA02EE"/>
    <w:rsid w:val="00FA10D1"/>
    <w:rsid w:val="00FA3131"/>
    <w:rsid w:val="00FA33A6"/>
    <w:rsid w:val="00FA7B80"/>
    <w:rsid w:val="00FB0B18"/>
    <w:rsid w:val="00FB18EA"/>
    <w:rsid w:val="00FB2ACA"/>
    <w:rsid w:val="00FB4008"/>
    <w:rsid w:val="00FB673E"/>
    <w:rsid w:val="00FB753B"/>
    <w:rsid w:val="00FC2505"/>
    <w:rsid w:val="00FC35AE"/>
    <w:rsid w:val="00FC3D57"/>
    <w:rsid w:val="00FC3EB4"/>
    <w:rsid w:val="00FC51B8"/>
    <w:rsid w:val="00FC5FD1"/>
    <w:rsid w:val="00FC6C2D"/>
    <w:rsid w:val="00FD16AB"/>
    <w:rsid w:val="00FD2E3A"/>
    <w:rsid w:val="00FD38DC"/>
    <w:rsid w:val="00FD6457"/>
    <w:rsid w:val="00FD755E"/>
    <w:rsid w:val="00FD7CD3"/>
    <w:rsid w:val="00FE06FE"/>
    <w:rsid w:val="00FE30DA"/>
    <w:rsid w:val="00FE410C"/>
    <w:rsid w:val="00FE44C5"/>
    <w:rsid w:val="00FF1021"/>
    <w:rsid w:val="00FF141F"/>
    <w:rsid w:val="00FF3571"/>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2124F8"/>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2124F8"/>
    <w:rPr>
      <w:color w:val="0000FF"/>
      <w:u w:val="single"/>
    </w:rPr>
  </w:style>
  <w:style w:type="paragraph" w:styleId="ListParagraph">
    <w:name w:val="List Paragraph"/>
    <w:basedOn w:val="Normal"/>
    <w:uiPriority w:val="55"/>
    <w:qFormat/>
    <w:locked/>
    <w:rsid w:val="002124F8"/>
    <w:pPr>
      <w:ind w:left="720"/>
      <w:contextualSpacing/>
    </w:pPr>
  </w:style>
  <w:style w:type="paragraph" w:styleId="Revision">
    <w:name w:val="Revision"/>
    <w:hidden/>
    <w:uiPriority w:val="99"/>
    <w:semiHidden/>
    <w:rsid w:val="002124F8"/>
  </w:style>
  <w:style w:type="character" w:styleId="CommentReference">
    <w:name w:val="annotation reference"/>
    <w:basedOn w:val="DefaultParagraphFont"/>
    <w:uiPriority w:val="99"/>
    <w:semiHidden/>
    <w:unhideWhenUsed/>
    <w:locked/>
    <w:rsid w:val="002124F8"/>
    <w:rPr>
      <w:sz w:val="16"/>
      <w:szCs w:val="16"/>
    </w:rPr>
  </w:style>
  <w:style w:type="paragraph" w:styleId="CommentText">
    <w:name w:val="annotation text"/>
    <w:basedOn w:val="Normal"/>
    <w:link w:val="CommentTextChar"/>
    <w:uiPriority w:val="99"/>
    <w:unhideWhenUsed/>
    <w:locked/>
    <w:rsid w:val="002124F8"/>
    <w:pPr>
      <w:spacing w:line="240" w:lineRule="auto"/>
    </w:pPr>
    <w:rPr>
      <w:sz w:val="20"/>
      <w:szCs w:val="20"/>
    </w:rPr>
  </w:style>
  <w:style w:type="character" w:customStyle="1" w:styleId="CommentTextChar">
    <w:name w:val="Comment Text Char"/>
    <w:basedOn w:val="DefaultParagraphFont"/>
    <w:link w:val="CommentText"/>
    <w:uiPriority w:val="99"/>
    <w:rsid w:val="002124F8"/>
    <w:rPr>
      <w:sz w:val="20"/>
      <w:szCs w:val="20"/>
    </w:rPr>
  </w:style>
  <w:style w:type="paragraph" w:styleId="CommentSubject">
    <w:name w:val="annotation subject"/>
    <w:basedOn w:val="CommentText"/>
    <w:next w:val="CommentText"/>
    <w:link w:val="CommentSubjectChar"/>
    <w:uiPriority w:val="99"/>
    <w:semiHidden/>
    <w:unhideWhenUsed/>
    <w:locked/>
    <w:rsid w:val="002124F8"/>
    <w:rPr>
      <w:b/>
      <w:bCs/>
    </w:rPr>
  </w:style>
  <w:style w:type="character" w:customStyle="1" w:styleId="CommentSubjectChar">
    <w:name w:val="Comment Subject Char"/>
    <w:basedOn w:val="CommentTextChar"/>
    <w:link w:val="CommentSubject"/>
    <w:uiPriority w:val="99"/>
    <w:semiHidden/>
    <w:rsid w:val="002124F8"/>
    <w:rPr>
      <w:b/>
      <w:bCs/>
      <w:sz w:val="20"/>
      <w:szCs w:val="20"/>
    </w:rPr>
  </w:style>
  <w:style w:type="paragraph" w:customStyle="1" w:styleId="null">
    <w:name w:val="null"/>
    <w:basedOn w:val="Normal"/>
    <w:rsid w:val="002124F8"/>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Calibri" w:eastAsiaTheme="minorHAnsi" w:hAnsi="Calibri" w:cs="Calibri"/>
      <w:sz w:val="22"/>
      <w:szCs w:val="22"/>
    </w:rPr>
  </w:style>
  <w:style w:type="paragraph" w:customStyle="1" w:styleId="Body">
    <w:name w:val="Body"/>
    <w:basedOn w:val="Normal"/>
    <w:qFormat/>
    <w:rsid w:val="00CF785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F785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F785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F785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F785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F7855"/>
    <w:pPr>
      <w:jc w:val="center"/>
    </w:pPr>
    <w:rPr>
      <w:rFonts w:ascii="Times New Roman" w:hAnsi="Times New Roman"/>
      <w:bCs/>
      <w:szCs w:val="20"/>
      <w:lang w:val="en-GB"/>
    </w:rPr>
  </w:style>
  <w:style w:type="paragraph" w:customStyle="1" w:styleId="Default">
    <w:name w:val="Default"/>
    <w:rsid w:val="003D329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A3B08-2ADB-49E9-A5FF-798E77A0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63</Pages>
  <Words>20399</Words>
  <Characters>104869</Characters>
  <Application>Microsoft Office Word</Application>
  <DocSecurity>0</DocSecurity>
  <Lines>1781</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2024-12-08T23:22:00Z</dcterms:created>
  <dcterms:modified xsi:type="dcterms:W3CDTF">2024-12-10T00:50:00Z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