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070FF" w14:textId="77777777" w:rsidR="0079229E" w:rsidRDefault="0079229E" w:rsidP="00DD4FD5">
      <w:pPr>
        <w:pStyle w:val="OrdersTopLine"/>
      </w:pPr>
      <w:r>
        <w:t>HIGH COURT OF AUSTRALIA</w:t>
      </w:r>
    </w:p>
    <w:p w14:paraId="529BA474" w14:textId="77777777" w:rsidR="0079229E" w:rsidRDefault="0079229E" w:rsidP="00DD4FD5">
      <w:pPr>
        <w:pStyle w:val="OrdersCentre"/>
      </w:pPr>
    </w:p>
    <w:p w14:paraId="3800CA5C" w14:textId="77777777" w:rsidR="0079229E" w:rsidRDefault="0079229E" w:rsidP="00DD4FD5">
      <w:pPr>
        <w:pStyle w:val="OrdersCentre"/>
      </w:pPr>
      <w:r>
        <w:t>GLEESON J</w:t>
      </w:r>
    </w:p>
    <w:p w14:paraId="11600B8F" w14:textId="77777777" w:rsidR="0079229E" w:rsidRDefault="0079229E" w:rsidP="00DD4FD5">
      <w:pPr>
        <w:pStyle w:val="OrdersCentre"/>
      </w:pPr>
    </w:p>
    <w:p w14:paraId="2CA82226" w14:textId="77777777" w:rsidR="0079229E" w:rsidRDefault="0079229E" w:rsidP="00DD4FD5">
      <w:pPr>
        <w:pStyle w:val="CenteredBorder"/>
      </w:pPr>
    </w:p>
    <w:p w14:paraId="4932E44B" w14:textId="77777777" w:rsidR="0079229E" w:rsidRDefault="0079229E" w:rsidP="00DD4FD5">
      <w:pPr>
        <w:pStyle w:val="OrdersPartyName"/>
      </w:pPr>
    </w:p>
    <w:p w14:paraId="406CFEF1" w14:textId="77777777" w:rsidR="0079229E" w:rsidRDefault="0079229E" w:rsidP="00DD4FD5">
      <w:pPr>
        <w:pStyle w:val="OrdersPartyName"/>
      </w:pPr>
      <w:r>
        <w:t>SPALL</w:t>
      </w:r>
      <w:r>
        <w:tab/>
        <w:t>APPLICANT</w:t>
      </w:r>
    </w:p>
    <w:p w14:paraId="307D3A65" w14:textId="77777777" w:rsidR="0079229E" w:rsidRDefault="0079229E" w:rsidP="00DD4FD5">
      <w:pPr>
        <w:pStyle w:val="OrdersPartyName"/>
      </w:pPr>
    </w:p>
    <w:p w14:paraId="4F35FC2C" w14:textId="77777777" w:rsidR="0079229E" w:rsidRDefault="0079229E" w:rsidP="00DD4FD5">
      <w:pPr>
        <w:pStyle w:val="OrdersPartyName"/>
      </w:pPr>
      <w:r>
        <w:t>AND</w:t>
      </w:r>
    </w:p>
    <w:p w14:paraId="651808C3" w14:textId="77777777" w:rsidR="0079229E" w:rsidRDefault="0079229E" w:rsidP="00DD4FD5">
      <w:pPr>
        <w:pStyle w:val="OrdersPartyName"/>
      </w:pPr>
    </w:p>
    <w:p w14:paraId="66150671" w14:textId="77777777" w:rsidR="0079229E" w:rsidRDefault="0079229E" w:rsidP="00DD4FD5">
      <w:pPr>
        <w:pStyle w:val="OrdersPartyName"/>
      </w:pPr>
      <w:r>
        <w:t>MINISTER FOR HOME AFFAIRS</w:t>
      </w:r>
      <w:r>
        <w:tab/>
        <w:t>RESPONDENT</w:t>
      </w:r>
    </w:p>
    <w:p w14:paraId="4FA50294" w14:textId="77777777" w:rsidR="0079229E" w:rsidRDefault="0079229E" w:rsidP="00DD4FD5">
      <w:pPr>
        <w:pStyle w:val="OrdersPartyName"/>
      </w:pPr>
    </w:p>
    <w:p w14:paraId="0860C654" w14:textId="77777777" w:rsidR="0079229E" w:rsidRDefault="0079229E" w:rsidP="00DD4FD5">
      <w:pPr>
        <w:pStyle w:val="OrdersPartyName"/>
      </w:pPr>
    </w:p>
    <w:p w14:paraId="03A540D6" w14:textId="792657BF" w:rsidR="0079229E" w:rsidRDefault="0079229E" w:rsidP="00DD4FD5">
      <w:pPr>
        <w:pStyle w:val="OrdersCentre"/>
      </w:pPr>
      <w:r>
        <w:t>[20</w:t>
      </w:r>
      <w:r w:rsidR="003B209E">
        <w:t>24</w:t>
      </w:r>
      <w:r>
        <w:t xml:space="preserve">] HCASJ </w:t>
      </w:r>
      <w:r w:rsidR="003B209E">
        <w:t>18</w:t>
      </w:r>
    </w:p>
    <w:p w14:paraId="75B50DAF" w14:textId="77777777" w:rsidR="0079229E" w:rsidRDefault="0079229E" w:rsidP="00DD4FD5">
      <w:pPr>
        <w:pStyle w:val="OrdersCentreItalics"/>
      </w:pPr>
      <w:r>
        <w:t>Date of Judgment: 17 May 2024</w:t>
      </w:r>
    </w:p>
    <w:p w14:paraId="3DDAD867" w14:textId="6AECB362" w:rsidR="0079229E" w:rsidRDefault="0079229E" w:rsidP="00DD4FD5">
      <w:pPr>
        <w:pStyle w:val="OrdersCentre"/>
      </w:pPr>
      <w:r>
        <w:t>M11 of 202</w:t>
      </w:r>
      <w:r w:rsidR="0070594E">
        <w:t>3</w:t>
      </w:r>
    </w:p>
    <w:p w14:paraId="0FACBB91" w14:textId="77777777" w:rsidR="0079229E" w:rsidRDefault="0079229E" w:rsidP="00DD4FD5">
      <w:pPr>
        <w:pStyle w:val="OrdersCentre"/>
      </w:pPr>
    </w:p>
    <w:p w14:paraId="70A45C79" w14:textId="77777777" w:rsidR="0079229E" w:rsidRDefault="0079229E" w:rsidP="00DD4FD5">
      <w:pPr>
        <w:pStyle w:val="OrdersMatter"/>
      </w:pPr>
      <w:r>
        <w:t>ORDER</w:t>
      </w:r>
    </w:p>
    <w:p w14:paraId="6C7C9400" w14:textId="77777777" w:rsidR="0079229E" w:rsidRDefault="0079229E" w:rsidP="00DD4FD5">
      <w:pPr>
        <w:pStyle w:val="OrdersMatter"/>
      </w:pPr>
    </w:p>
    <w:p w14:paraId="0246C28F" w14:textId="77777777" w:rsidR="0079229E" w:rsidRDefault="0079229E" w:rsidP="00DD4FD5">
      <w:pPr>
        <w:pStyle w:val="OrdersText"/>
      </w:pPr>
      <w:r>
        <w:t>1. The application is dismissed.</w:t>
      </w:r>
      <w:r>
        <w:tab/>
      </w:r>
    </w:p>
    <w:p w14:paraId="6FA2937B" w14:textId="77777777" w:rsidR="0079229E" w:rsidRDefault="0079229E" w:rsidP="00DD4FD5">
      <w:pPr>
        <w:pStyle w:val="OrdersText"/>
      </w:pPr>
    </w:p>
    <w:p w14:paraId="4B00C3FB" w14:textId="77777777" w:rsidR="0079229E" w:rsidRDefault="0079229E" w:rsidP="00DD4FD5">
      <w:pPr>
        <w:pStyle w:val="OrdersText"/>
      </w:pPr>
    </w:p>
    <w:p w14:paraId="776B4D1F" w14:textId="77777777" w:rsidR="0079229E" w:rsidRDefault="0079229E" w:rsidP="00DD4FD5">
      <w:pPr>
        <w:pStyle w:val="OrdersText"/>
      </w:pPr>
    </w:p>
    <w:p w14:paraId="6A7A8F67" w14:textId="77777777" w:rsidR="0079229E" w:rsidRDefault="0079229E" w:rsidP="00DD4FD5">
      <w:pPr>
        <w:pStyle w:val="OrdersText"/>
      </w:pPr>
    </w:p>
    <w:p w14:paraId="7ADC470B" w14:textId="77777777" w:rsidR="0079229E" w:rsidRDefault="0079229E" w:rsidP="00DD4FD5">
      <w:pPr>
        <w:pStyle w:val="OrdersText"/>
      </w:pPr>
    </w:p>
    <w:p w14:paraId="6F9E6F06" w14:textId="77777777" w:rsidR="0079229E" w:rsidRDefault="0079229E" w:rsidP="00DD4FD5">
      <w:pPr>
        <w:pStyle w:val="OrdersText"/>
      </w:pPr>
    </w:p>
    <w:p w14:paraId="2C16271A" w14:textId="77777777" w:rsidR="0079229E" w:rsidRDefault="0079229E" w:rsidP="00DD4FD5">
      <w:pPr>
        <w:pStyle w:val="OrdersText"/>
      </w:pPr>
    </w:p>
    <w:p w14:paraId="68E6D5E7" w14:textId="77777777" w:rsidR="0079229E" w:rsidRDefault="0079229E" w:rsidP="00DD4FD5">
      <w:pPr>
        <w:pStyle w:val="OrdersText"/>
      </w:pPr>
    </w:p>
    <w:p w14:paraId="7AA8E75D" w14:textId="77777777" w:rsidR="0079229E" w:rsidRDefault="0079229E" w:rsidP="00DD4FD5">
      <w:pPr>
        <w:pStyle w:val="OrdersText"/>
      </w:pPr>
    </w:p>
    <w:p w14:paraId="3CC0E2EE" w14:textId="77777777" w:rsidR="0079229E" w:rsidRDefault="0079229E" w:rsidP="00DD4FD5">
      <w:pPr>
        <w:pStyle w:val="OrdersText"/>
      </w:pPr>
    </w:p>
    <w:p w14:paraId="4ECE9FF3" w14:textId="77777777" w:rsidR="0079229E" w:rsidRDefault="0079229E" w:rsidP="00DD4FD5">
      <w:pPr>
        <w:pStyle w:val="OrdersText"/>
      </w:pPr>
    </w:p>
    <w:p w14:paraId="67DAFECC" w14:textId="77777777" w:rsidR="0079229E" w:rsidRDefault="0079229E" w:rsidP="00DD4FD5">
      <w:pPr>
        <w:pStyle w:val="OrdersBodyHeading"/>
      </w:pPr>
      <w:r>
        <w:t>Representation</w:t>
      </w:r>
    </w:p>
    <w:p w14:paraId="576DC9ED" w14:textId="77777777" w:rsidR="0079229E" w:rsidRDefault="0079229E" w:rsidP="00DD4FD5">
      <w:pPr>
        <w:pStyle w:val="OrdersBodyHeading"/>
      </w:pPr>
    </w:p>
    <w:p w14:paraId="29E85F91" w14:textId="77777777" w:rsidR="0079229E" w:rsidRDefault="0079229E" w:rsidP="00DD4FD5">
      <w:pPr>
        <w:pStyle w:val="OrdersBody"/>
      </w:pPr>
      <w:r w:rsidRPr="00DD4FD5">
        <w:t>The applicant is represented by Carina Ford Immigration Lawyers</w:t>
      </w:r>
      <w:r>
        <w:t>.</w:t>
      </w:r>
    </w:p>
    <w:p w14:paraId="52A708AE" w14:textId="77777777" w:rsidR="0079229E" w:rsidRDefault="0079229E" w:rsidP="00DD4FD5">
      <w:pPr>
        <w:pStyle w:val="OrdersBody"/>
      </w:pPr>
    </w:p>
    <w:p w14:paraId="6D04CE3B" w14:textId="77777777" w:rsidR="0079229E" w:rsidRDefault="0079229E" w:rsidP="00DD4FD5">
      <w:pPr>
        <w:pStyle w:val="OrdersBody"/>
      </w:pPr>
      <w:r w:rsidRPr="00DD4FD5">
        <w:t>The respondent is represented by Australian Government Solicitor</w:t>
      </w:r>
      <w:r>
        <w:t>.</w:t>
      </w:r>
    </w:p>
    <w:p w14:paraId="39577841" w14:textId="6BAD1CCB" w:rsidR="00E8133F" w:rsidRDefault="00E8133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6B368703" w14:textId="77777777" w:rsidR="00E8133F" w:rsidRDefault="00E8133F" w:rsidP="00DD4FD5">
      <w:pPr>
        <w:pStyle w:val="OrdersBody"/>
      </w:pPr>
    </w:p>
    <w:p w14:paraId="3CA89A93" w14:textId="4750EA59" w:rsidR="0079229E" w:rsidRDefault="0079229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726B855" w14:textId="1A3A6612" w:rsidR="0079229E" w:rsidRDefault="0079229E" w:rsidP="003B209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79229E" w:rsidSect="0079229E">
          <w:headerReference w:type="default" r:id="rId8"/>
          <w:pgSz w:w="11907" w:h="16839" w:code="9"/>
          <w:pgMar w:top="1440" w:right="1984" w:bottom="1984" w:left="1984" w:header="720" w:footer="720" w:gutter="0"/>
          <w:cols w:space="720"/>
          <w:titlePg/>
          <w:docGrid w:linePitch="354"/>
        </w:sectPr>
      </w:pPr>
    </w:p>
    <w:p w14:paraId="4FB12212" w14:textId="240BF574" w:rsidR="00990BC0" w:rsidRPr="003E3A27" w:rsidRDefault="003E3A27" w:rsidP="003E3A27">
      <w:pPr>
        <w:pStyle w:val="FixListStyle"/>
        <w:tabs>
          <w:tab w:val="clear" w:pos="720"/>
          <w:tab w:val="left" w:pos="0"/>
        </w:tabs>
        <w:spacing w:after="260" w:line="280" w:lineRule="exact"/>
        <w:ind w:right="0"/>
        <w:jc w:val="both"/>
        <w:rPr>
          <w:rFonts w:ascii="Times New Roman" w:hAnsi="Times New Roman"/>
        </w:rPr>
      </w:pPr>
      <w:r w:rsidRPr="003E3A27">
        <w:rPr>
          <w:rFonts w:ascii="Times New Roman" w:hAnsi="Times New Roman"/>
        </w:rPr>
        <w:lastRenderedPageBreak/>
        <w:t xml:space="preserve">GLEESON J.   </w:t>
      </w:r>
      <w:r w:rsidR="0080539E" w:rsidRPr="003E3A27">
        <w:rPr>
          <w:rFonts w:ascii="Times New Roman" w:hAnsi="Times New Roman"/>
        </w:rPr>
        <w:t xml:space="preserve">On 5 January 2024, </w:t>
      </w:r>
      <w:r w:rsidR="00D0159A" w:rsidRPr="003E3A27">
        <w:rPr>
          <w:rFonts w:ascii="Times New Roman" w:hAnsi="Times New Roman"/>
        </w:rPr>
        <w:t xml:space="preserve">the applicant ("Mr Spall") </w:t>
      </w:r>
      <w:r w:rsidR="0080539E" w:rsidRPr="003E3A27">
        <w:rPr>
          <w:rFonts w:ascii="Times New Roman" w:hAnsi="Times New Roman"/>
        </w:rPr>
        <w:t xml:space="preserve">discontinued </w:t>
      </w:r>
      <w:r w:rsidR="00D0159A" w:rsidRPr="003E3A27">
        <w:rPr>
          <w:rFonts w:ascii="Times New Roman" w:hAnsi="Times New Roman"/>
        </w:rPr>
        <w:t xml:space="preserve">his </w:t>
      </w:r>
      <w:r w:rsidR="00FE1960" w:rsidRPr="003E3A27">
        <w:rPr>
          <w:rFonts w:ascii="Times New Roman" w:hAnsi="Times New Roman"/>
        </w:rPr>
        <w:t xml:space="preserve">application </w:t>
      </w:r>
      <w:r w:rsidR="00D0159A" w:rsidRPr="003E3A27">
        <w:rPr>
          <w:rFonts w:ascii="Times New Roman" w:hAnsi="Times New Roman"/>
        </w:rPr>
        <w:t xml:space="preserve">for removal of Federal Court of Australia proceeding number VID750/2021 ("the Federal Court proceeding") into this Court under s 40 of the </w:t>
      </w:r>
      <w:r w:rsidR="00D0159A" w:rsidRPr="003E3A27">
        <w:rPr>
          <w:rFonts w:ascii="Times New Roman" w:hAnsi="Times New Roman"/>
          <w:i/>
          <w:iCs/>
        </w:rPr>
        <w:t>Judiciary Act 1903</w:t>
      </w:r>
      <w:r w:rsidR="00D0159A" w:rsidRPr="003E3A27">
        <w:rPr>
          <w:rFonts w:ascii="Times New Roman" w:hAnsi="Times New Roman"/>
        </w:rPr>
        <w:t xml:space="preserve"> (</w:t>
      </w:r>
      <w:proofErr w:type="spellStart"/>
      <w:r w:rsidR="00D0159A" w:rsidRPr="003E3A27">
        <w:rPr>
          <w:rFonts w:ascii="Times New Roman" w:hAnsi="Times New Roman"/>
        </w:rPr>
        <w:t>Cth</w:t>
      </w:r>
      <w:proofErr w:type="spellEnd"/>
      <w:r w:rsidR="00D0159A" w:rsidRPr="003E3A27">
        <w:rPr>
          <w:rFonts w:ascii="Times New Roman" w:hAnsi="Times New Roman"/>
        </w:rPr>
        <w:t>) ("the removal application")</w:t>
      </w:r>
      <w:r w:rsidR="00E43274" w:rsidRPr="003E3A27">
        <w:rPr>
          <w:rFonts w:ascii="Times New Roman" w:hAnsi="Times New Roman"/>
        </w:rPr>
        <w:t>.</w:t>
      </w:r>
      <w:r w:rsidR="00D0159A" w:rsidRPr="003E3A27">
        <w:rPr>
          <w:rFonts w:ascii="Times New Roman" w:hAnsi="Times New Roman"/>
        </w:rPr>
        <w:t xml:space="preserve"> </w:t>
      </w:r>
      <w:r w:rsidR="00CB1DD7" w:rsidRPr="003E3A27">
        <w:rPr>
          <w:rFonts w:ascii="Times New Roman" w:hAnsi="Times New Roman"/>
        </w:rPr>
        <w:t>Mr Spall now</w:t>
      </w:r>
      <w:r w:rsidR="005914A9" w:rsidRPr="003E3A27">
        <w:rPr>
          <w:rFonts w:ascii="Times New Roman" w:hAnsi="Times New Roman"/>
        </w:rPr>
        <w:t xml:space="preserve"> </w:t>
      </w:r>
      <w:r w:rsidR="00901FEF" w:rsidRPr="003E3A27">
        <w:rPr>
          <w:rFonts w:ascii="Times New Roman" w:hAnsi="Times New Roman"/>
        </w:rPr>
        <w:t>seeks an order under r 26.08.2</w:t>
      </w:r>
      <w:r w:rsidR="0019766D" w:rsidRPr="003E3A27">
        <w:rPr>
          <w:rFonts w:ascii="Times New Roman" w:hAnsi="Times New Roman"/>
        </w:rPr>
        <w:t xml:space="preserve"> of the </w:t>
      </w:r>
      <w:r w:rsidR="0019766D" w:rsidRPr="003E3A27">
        <w:rPr>
          <w:rFonts w:ascii="Times New Roman" w:hAnsi="Times New Roman"/>
          <w:i/>
          <w:iCs/>
        </w:rPr>
        <w:t>High Court Rules 2004</w:t>
      </w:r>
      <w:r w:rsidR="0019766D" w:rsidRPr="003E3A27">
        <w:rPr>
          <w:rFonts w:ascii="Times New Roman" w:hAnsi="Times New Roman"/>
        </w:rPr>
        <w:t xml:space="preserve"> (</w:t>
      </w:r>
      <w:proofErr w:type="spellStart"/>
      <w:r w:rsidR="0019766D" w:rsidRPr="003E3A27">
        <w:rPr>
          <w:rFonts w:ascii="Times New Roman" w:hAnsi="Times New Roman"/>
        </w:rPr>
        <w:t>Cth</w:t>
      </w:r>
      <w:proofErr w:type="spellEnd"/>
      <w:r w:rsidR="0019766D" w:rsidRPr="003E3A27">
        <w:rPr>
          <w:rFonts w:ascii="Times New Roman" w:hAnsi="Times New Roman"/>
        </w:rPr>
        <w:t>)</w:t>
      </w:r>
      <w:r w:rsidR="00901FEF" w:rsidRPr="003E3A27">
        <w:rPr>
          <w:rFonts w:ascii="Times New Roman" w:hAnsi="Times New Roman"/>
        </w:rPr>
        <w:t xml:space="preserve"> </w:t>
      </w:r>
      <w:r w:rsidR="00096716" w:rsidRPr="003E3A27">
        <w:rPr>
          <w:rFonts w:ascii="Times New Roman" w:hAnsi="Times New Roman"/>
        </w:rPr>
        <w:t>that there</w:t>
      </w:r>
      <w:r w:rsidR="00901FEF" w:rsidRPr="003E3A27">
        <w:rPr>
          <w:rFonts w:ascii="Times New Roman" w:hAnsi="Times New Roman"/>
        </w:rPr>
        <w:t xml:space="preserve"> be </w:t>
      </w:r>
      <w:r w:rsidR="00B60337" w:rsidRPr="003E3A27">
        <w:rPr>
          <w:rFonts w:ascii="Times New Roman" w:hAnsi="Times New Roman"/>
        </w:rPr>
        <w:t xml:space="preserve">no order as to costs </w:t>
      </w:r>
      <w:r w:rsidR="0019766D" w:rsidRPr="003E3A27">
        <w:rPr>
          <w:rFonts w:ascii="Times New Roman" w:hAnsi="Times New Roman"/>
        </w:rPr>
        <w:t>in</w:t>
      </w:r>
      <w:r w:rsidR="00990BC0" w:rsidRPr="003E3A27">
        <w:rPr>
          <w:rFonts w:ascii="Times New Roman" w:hAnsi="Times New Roman"/>
        </w:rPr>
        <w:t xml:space="preserve"> the proceeding</w:t>
      </w:r>
      <w:r w:rsidR="00002AB1" w:rsidRPr="003E3A27">
        <w:rPr>
          <w:rFonts w:ascii="Times New Roman" w:hAnsi="Times New Roman"/>
        </w:rPr>
        <w:t xml:space="preserve">, departing from </w:t>
      </w:r>
      <w:r w:rsidR="0054298C" w:rsidRPr="003E3A27">
        <w:rPr>
          <w:rFonts w:ascii="Times New Roman" w:hAnsi="Times New Roman"/>
        </w:rPr>
        <w:t xml:space="preserve">the usual order that </w:t>
      </w:r>
      <w:r w:rsidR="007E5722" w:rsidRPr="003E3A27">
        <w:rPr>
          <w:rFonts w:ascii="Times New Roman" w:hAnsi="Times New Roman"/>
        </w:rPr>
        <w:t xml:space="preserve">the discontinuing party pay the respondent's costs </w:t>
      </w:r>
      <w:r w:rsidR="004036B8" w:rsidRPr="003E3A27">
        <w:rPr>
          <w:rFonts w:ascii="Times New Roman" w:hAnsi="Times New Roman"/>
        </w:rPr>
        <w:t>under that rule.</w:t>
      </w:r>
      <w:r w:rsidR="00FF5241" w:rsidRPr="003E3A27">
        <w:rPr>
          <w:rFonts w:ascii="Times New Roman" w:hAnsi="Times New Roman"/>
        </w:rPr>
        <w:t xml:space="preserve"> The respondent ("the Minister") opposes Mr Spall's application.</w:t>
      </w:r>
    </w:p>
    <w:p w14:paraId="5147FE27" w14:textId="5058D9CF" w:rsidR="00F03D5D" w:rsidRPr="003E3A27" w:rsidRDefault="00CA1946" w:rsidP="003E3A27">
      <w:pPr>
        <w:pStyle w:val="FixListStyle"/>
        <w:spacing w:after="260" w:line="280" w:lineRule="exact"/>
        <w:ind w:right="0"/>
        <w:jc w:val="both"/>
        <w:rPr>
          <w:rFonts w:ascii="Times New Roman" w:hAnsi="Times New Roman"/>
        </w:rPr>
      </w:pPr>
      <w:r w:rsidRPr="003E3A27">
        <w:rPr>
          <w:rFonts w:ascii="Times New Roman" w:hAnsi="Times New Roman"/>
        </w:rPr>
        <w:t>In support of his application, Mr Spall relie</w:t>
      </w:r>
      <w:r w:rsidR="00CB1DD7" w:rsidRPr="003E3A27">
        <w:rPr>
          <w:rFonts w:ascii="Times New Roman" w:hAnsi="Times New Roman"/>
        </w:rPr>
        <w:t>s</w:t>
      </w:r>
      <w:r w:rsidRPr="003E3A27">
        <w:rPr>
          <w:rFonts w:ascii="Times New Roman" w:hAnsi="Times New Roman"/>
        </w:rPr>
        <w:t xml:space="preserve"> upon</w:t>
      </w:r>
      <w:r w:rsidR="00FE5065" w:rsidRPr="003E3A27">
        <w:rPr>
          <w:rFonts w:ascii="Times New Roman" w:hAnsi="Times New Roman"/>
        </w:rPr>
        <w:t>: (1)</w:t>
      </w:r>
      <w:r w:rsidRPr="003E3A27">
        <w:rPr>
          <w:rFonts w:ascii="Times New Roman" w:hAnsi="Times New Roman"/>
        </w:rPr>
        <w:t xml:space="preserve"> an affidavit</w:t>
      </w:r>
      <w:r w:rsidR="00D707DC" w:rsidRPr="003E3A27">
        <w:rPr>
          <w:rFonts w:ascii="Times New Roman" w:hAnsi="Times New Roman"/>
        </w:rPr>
        <w:t xml:space="preserve"> </w:t>
      </w:r>
      <w:r w:rsidRPr="003E3A27">
        <w:rPr>
          <w:rFonts w:ascii="Times New Roman" w:hAnsi="Times New Roman"/>
        </w:rPr>
        <w:t xml:space="preserve">of his solicitor, </w:t>
      </w:r>
      <w:r w:rsidR="00663C63" w:rsidRPr="003E3A27">
        <w:rPr>
          <w:rFonts w:ascii="Times New Roman" w:hAnsi="Times New Roman"/>
        </w:rPr>
        <w:t xml:space="preserve">Carina Ford, </w:t>
      </w:r>
      <w:r w:rsidR="00AB43EE" w:rsidRPr="003E3A27">
        <w:rPr>
          <w:rFonts w:ascii="Times New Roman" w:hAnsi="Times New Roman"/>
        </w:rPr>
        <w:t>affirmed on 24 January 2024</w:t>
      </w:r>
      <w:r w:rsidR="00FE5065" w:rsidRPr="003E3A27">
        <w:rPr>
          <w:rFonts w:ascii="Times New Roman" w:hAnsi="Times New Roman"/>
        </w:rPr>
        <w:t>;</w:t>
      </w:r>
      <w:r w:rsidR="00D520FF" w:rsidRPr="003E3A27">
        <w:rPr>
          <w:rFonts w:ascii="Times New Roman" w:hAnsi="Times New Roman"/>
        </w:rPr>
        <w:t xml:space="preserve"> and </w:t>
      </w:r>
      <w:r w:rsidR="00FE5065" w:rsidRPr="003E3A27">
        <w:rPr>
          <w:rFonts w:ascii="Times New Roman" w:hAnsi="Times New Roman"/>
        </w:rPr>
        <w:t xml:space="preserve">(2) </w:t>
      </w:r>
      <w:r w:rsidR="00D520FF" w:rsidRPr="003E3A27">
        <w:rPr>
          <w:rFonts w:ascii="Times New Roman" w:hAnsi="Times New Roman"/>
        </w:rPr>
        <w:t>written submissions</w:t>
      </w:r>
      <w:r w:rsidR="00663C63" w:rsidRPr="003E3A27">
        <w:rPr>
          <w:rFonts w:ascii="Times New Roman" w:hAnsi="Times New Roman"/>
        </w:rPr>
        <w:t xml:space="preserve">. </w:t>
      </w:r>
      <w:r w:rsidR="00975E7E" w:rsidRPr="003E3A27">
        <w:rPr>
          <w:rFonts w:ascii="Times New Roman" w:hAnsi="Times New Roman"/>
        </w:rPr>
        <w:t>T</w:t>
      </w:r>
      <w:r w:rsidR="00AB43EE" w:rsidRPr="003E3A27">
        <w:rPr>
          <w:rFonts w:ascii="Times New Roman" w:hAnsi="Times New Roman"/>
        </w:rPr>
        <w:t xml:space="preserve">he </w:t>
      </w:r>
      <w:r w:rsidR="00D520FF" w:rsidRPr="003E3A27">
        <w:rPr>
          <w:rFonts w:ascii="Times New Roman" w:hAnsi="Times New Roman"/>
        </w:rPr>
        <w:t>Minister relie</w:t>
      </w:r>
      <w:r w:rsidR="00CB1DD7" w:rsidRPr="003E3A27">
        <w:rPr>
          <w:rFonts w:ascii="Times New Roman" w:hAnsi="Times New Roman"/>
        </w:rPr>
        <w:t>s</w:t>
      </w:r>
      <w:r w:rsidR="00D520FF" w:rsidRPr="003E3A27">
        <w:rPr>
          <w:rFonts w:ascii="Times New Roman" w:hAnsi="Times New Roman"/>
        </w:rPr>
        <w:t xml:space="preserve"> upon</w:t>
      </w:r>
      <w:r w:rsidR="00AA24E1" w:rsidRPr="003E3A27">
        <w:rPr>
          <w:rFonts w:ascii="Times New Roman" w:hAnsi="Times New Roman"/>
        </w:rPr>
        <w:t>:</w:t>
      </w:r>
      <w:r w:rsidR="001407B6" w:rsidRPr="003E3A27">
        <w:rPr>
          <w:rFonts w:ascii="Times New Roman" w:hAnsi="Times New Roman"/>
        </w:rPr>
        <w:t xml:space="preserve"> </w:t>
      </w:r>
      <w:r w:rsidR="00AA24E1" w:rsidRPr="003E3A27">
        <w:rPr>
          <w:rFonts w:ascii="Times New Roman" w:hAnsi="Times New Roman"/>
        </w:rPr>
        <w:t>(</w:t>
      </w:r>
      <w:r w:rsidR="000407CD" w:rsidRPr="003E3A27">
        <w:rPr>
          <w:rFonts w:ascii="Times New Roman" w:hAnsi="Times New Roman"/>
        </w:rPr>
        <w:t>1</w:t>
      </w:r>
      <w:r w:rsidR="00AA24E1" w:rsidRPr="003E3A27">
        <w:rPr>
          <w:rFonts w:ascii="Times New Roman" w:hAnsi="Times New Roman"/>
        </w:rPr>
        <w:t>)</w:t>
      </w:r>
      <w:r w:rsidR="001407B6" w:rsidRPr="003E3A27">
        <w:rPr>
          <w:rFonts w:ascii="Times New Roman" w:hAnsi="Times New Roman"/>
        </w:rPr>
        <w:t xml:space="preserve"> </w:t>
      </w:r>
      <w:r w:rsidR="00A22866" w:rsidRPr="003E3A27">
        <w:rPr>
          <w:rFonts w:ascii="Times New Roman" w:hAnsi="Times New Roman"/>
        </w:rPr>
        <w:t xml:space="preserve">an affidavit of </w:t>
      </w:r>
      <w:r w:rsidR="000C079F" w:rsidRPr="003E3A27">
        <w:rPr>
          <w:rFonts w:ascii="Times New Roman" w:hAnsi="Times New Roman"/>
        </w:rPr>
        <w:t xml:space="preserve">Michelle </w:t>
      </w:r>
      <w:r w:rsidR="00545897" w:rsidRPr="003E3A27">
        <w:rPr>
          <w:rFonts w:ascii="Times New Roman" w:hAnsi="Times New Roman"/>
        </w:rPr>
        <w:t>Elizabeth Stone, a lawyer in the employment of the Australian Government Solicitor,</w:t>
      </w:r>
      <w:r w:rsidR="00525657" w:rsidRPr="003E3A27">
        <w:rPr>
          <w:rFonts w:ascii="Times New Roman" w:hAnsi="Times New Roman"/>
        </w:rPr>
        <w:t xml:space="preserve"> </w:t>
      </w:r>
      <w:r w:rsidR="00AA24E1" w:rsidRPr="003E3A27">
        <w:rPr>
          <w:rFonts w:ascii="Times New Roman" w:hAnsi="Times New Roman"/>
        </w:rPr>
        <w:t>affirmed on 9 March 2023</w:t>
      </w:r>
      <w:r w:rsidR="00A25997" w:rsidRPr="003E3A27">
        <w:rPr>
          <w:rFonts w:ascii="Times New Roman" w:hAnsi="Times New Roman"/>
        </w:rPr>
        <w:t xml:space="preserve">; </w:t>
      </w:r>
      <w:r w:rsidR="00AA24E1" w:rsidRPr="003E3A27">
        <w:rPr>
          <w:rFonts w:ascii="Times New Roman" w:hAnsi="Times New Roman"/>
        </w:rPr>
        <w:t>and (</w:t>
      </w:r>
      <w:r w:rsidR="000407CD" w:rsidRPr="003E3A27">
        <w:rPr>
          <w:rFonts w:ascii="Times New Roman" w:hAnsi="Times New Roman"/>
        </w:rPr>
        <w:t>2</w:t>
      </w:r>
      <w:r w:rsidR="00AA24E1" w:rsidRPr="003E3A27">
        <w:rPr>
          <w:rFonts w:ascii="Times New Roman" w:hAnsi="Times New Roman"/>
        </w:rPr>
        <w:t>) written submissions</w:t>
      </w:r>
      <w:r w:rsidR="003D605D" w:rsidRPr="003E3A27">
        <w:rPr>
          <w:rFonts w:ascii="Times New Roman" w:hAnsi="Times New Roman"/>
        </w:rPr>
        <w:t xml:space="preserve">. </w:t>
      </w:r>
    </w:p>
    <w:p w14:paraId="48ABDD42" w14:textId="4BE336C4" w:rsidR="00F03D5D" w:rsidRPr="003E3A27" w:rsidRDefault="00D972BC" w:rsidP="003E3A27">
      <w:pPr>
        <w:pStyle w:val="FixListStyle"/>
        <w:spacing w:after="260" w:line="280" w:lineRule="exact"/>
        <w:ind w:right="0"/>
        <w:jc w:val="both"/>
        <w:rPr>
          <w:rFonts w:ascii="Times New Roman" w:hAnsi="Times New Roman"/>
        </w:rPr>
      </w:pPr>
      <w:r w:rsidRPr="003E3A27">
        <w:rPr>
          <w:rFonts w:ascii="Times New Roman" w:hAnsi="Times New Roman"/>
        </w:rPr>
        <w:t xml:space="preserve">Pursuant to r 13.03.1 of the </w:t>
      </w:r>
      <w:r w:rsidRPr="003E3A27">
        <w:rPr>
          <w:rFonts w:ascii="Times New Roman" w:hAnsi="Times New Roman"/>
          <w:i/>
          <w:iCs/>
        </w:rPr>
        <w:t>High Court Rules</w:t>
      </w:r>
      <w:r w:rsidR="00E52589" w:rsidRPr="003E3A27">
        <w:rPr>
          <w:rFonts w:ascii="Times New Roman" w:hAnsi="Times New Roman"/>
          <w:i/>
          <w:iCs/>
        </w:rPr>
        <w:t xml:space="preserve"> 2004</w:t>
      </w:r>
      <w:r w:rsidR="0044200D" w:rsidRPr="003E3A27">
        <w:rPr>
          <w:rFonts w:ascii="Times New Roman" w:hAnsi="Times New Roman"/>
        </w:rPr>
        <w:t xml:space="preserve"> (</w:t>
      </w:r>
      <w:proofErr w:type="spellStart"/>
      <w:r w:rsidR="0044200D" w:rsidRPr="003E3A27">
        <w:rPr>
          <w:rFonts w:ascii="Times New Roman" w:hAnsi="Times New Roman"/>
        </w:rPr>
        <w:t>Cth</w:t>
      </w:r>
      <w:proofErr w:type="spellEnd"/>
      <w:r w:rsidR="0044200D" w:rsidRPr="003E3A27">
        <w:rPr>
          <w:rFonts w:ascii="Times New Roman" w:hAnsi="Times New Roman"/>
        </w:rPr>
        <w:t>)</w:t>
      </w:r>
      <w:r w:rsidRPr="003E3A27">
        <w:rPr>
          <w:rFonts w:ascii="Times New Roman" w:hAnsi="Times New Roman"/>
        </w:rPr>
        <w:t xml:space="preserve">, I direct that the application for costs </w:t>
      </w:r>
      <w:r w:rsidR="009C444E" w:rsidRPr="003E3A27">
        <w:rPr>
          <w:rFonts w:ascii="Times New Roman" w:hAnsi="Times New Roman"/>
        </w:rPr>
        <w:t>be determined without an oral hearing.</w:t>
      </w:r>
      <w:r w:rsidR="00BE3FD1" w:rsidRPr="003E3A27">
        <w:rPr>
          <w:rFonts w:ascii="Times New Roman" w:hAnsi="Times New Roman"/>
        </w:rPr>
        <w:t xml:space="preserve"> </w:t>
      </w:r>
    </w:p>
    <w:p w14:paraId="75E024D0" w14:textId="0561F77A" w:rsidR="00EF40F1" w:rsidRPr="003E3A27" w:rsidRDefault="001507DA" w:rsidP="003E3A27">
      <w:pPr>
        <w:pStyle w:val="FixListStyle"/>
        <w:spacing w:after="260" w:line="280" w:lineRule="exact"/>
        <w:ind w:right="0"/>
        <w:jc w:val="both"/>
        <w:rPr>
          <w:rFonts w:ascii="Times New Roman" w:hAnsi="Times New Roman"/>
        </w:rPr>
      </w:pPr>
      <w:r w:rsidRPr="003E3A27">
        <w:rPr>
          <w:rFonts w:ascii="Times New Roman" w:hAnsi="Times New Roman"/>
        </w:rPr>
        <w:t xml:space="preserve">For the </w:t>
      </w:r>
      <w:r w:rsidR="008C4486" w:rsidRPr="003E3A27">
        <w:rPr>
          <w:rFonts w:ascii="Times New Roman" w:hAnsi="Times New Roman"/>
        </w:rPr>
        <w:t xml:space="preserve">following </w:t>
      </w:r>
      <w:r w:rsidRPr="003E3A27">
        <w:rPr>
          <w:rFonts w:ascii="Times New Roman" w:hAnsi="Times New Roman"/>
        </w:rPr>
        <w:t xml:space="preserve">reasons, the application </w:t>
      </w:r>
      <w:r w:rsidR="00FD1DF2" w:rsidRPr="003E3A27">
        <w:rPr>
          <w:rFonts w:ascii="Times New Roman" w:hAnsi="Times New Roman"/>
        </w:rPr>
        <w:t>should</w:t>
      </w:r>
      <w:r w:rsidRPr="003E3A27">
        <w:rPr>
          <w:rFonts w:ascii="Times New Roman" w:hAnsi="Times New Roman"/>
        </w:rPr>
        <w:t xml:space="preserve"> be </w:t>
      </w:r>
      <w:r w:rsidR="008C4486" w:rsidRPr="003E3A27">
        <w:rPr>
          <w:rFonts w:ascii="Times New Roman" w:hAnsi="Times New Roman"/>
        </w:rPr>
        <w:t>dismissed</w:t>
      </w:r>
      <w:r w:rsidRPr="003E3A27">
        <w:rPr>
          <w:rFonts w:ascii="Times New Roman" w:hAnsi="Times New Roman"/>
        </w:rPr>
        <w:t xml:space="preserve">. </w:t>
      </w:r>
    </w:p>
    <w:p w14:paraId="58A1E953" w14:textId="29F747BE" w:rsidR="00EF40F1" w:rsidRPr="003E3A27" w:rsidRDefault="00CF7616" w:rsidP="003E3A27">
      <w:pPr>
        <w:pStyle w:val="HeadingL1"/>
        <w:spacing w:after="260" w:line="280" w:lineRule="exact"/>
        <w:ind w:right="0"/>
        <w:jc w:val="both"/>
        <w:rPr>
          <w:rFonts w:ascii="Times New Roman" w:hAnsi="Times New Roman"/>
        </w:rPr>
      </w:pPr>
      <w:r w:rsidRPr="003E3A27">
        <w:rPr>
          <w:rFonts w:ascii="Times New Roman" w:hAnsi="Times New Roman"/>
        </w:rPr>
        <w:t>Facts</w:t>
      </w:r>
    </w:p>
    <w:p w14:paraId="2EDF6573" w14:textId="316A9F74" w:rsidR="003E15D6" w:rsidRPr="003E3A27" w:rsidRDefault="00CA21E1" w:rsidP="003E3A27">
      <w:pPr>
        <w:pStyle w:val="FixListStyle"/>
        <w:spacing w:after="260" w:line="280" w:lineRule="exact"/>
        <w:ind w:right="0"/>
        <w:jc w:val="both"/>
        <w:rPr>
          <w:rFonts w:ascii="Times New Roman" w:hAnsi="Times New Roman"/>
        </w:rPr>
      </w:pPr>
      <w:r w:rsidRPr="003E3A27">
        <w:rPr>
          <w:rFonts w:ascii="Times New Roman" w:hAnsi="Times New Roman"/>
        </w:rPr>
        <w:t>Mr Spall obtained Australian citizenship by conferral in 1997</w:t>
      </w:r>
      <w:r w:rsidR="00396FD1" w:rsidRPr="003E3A27">
        <w:rPr>
          <w:rFonts w:ascii="Times New Roman" w:hAnsi="Times New Roman"/>
        </w:rPr>
        <w:t xml:space="preserve">. In 2018, he was sentenced </w:t>
      </w:r>
      <w:r w:rsidR="00022D96" w:rsidRPr="003E3A27">
        <w:rPr>
          <w:rFonts w:ascii="Times New Roman" w:hAnsi="Times New Roman"/>
        </w:rPr>
        <w:t xml:space="preserve">by the County Court of Victoria </w:t>
      </w:r>
      <w:r w:rsidR="00396FD1" w:rsidRPr="003E3A27">
        <w:rPr>
          <w:rFonts w:ascii="Times New Roman" w:hAnsi="Times New Roman"/>
        </w:rPr>
        <w:t xml:space="preserve">to 12 months' </w:t>
      </w:r>
      <w:r w:rsidR="001878AC" w:rsidRPr="003E3A27">
        <w:rPr>
          <w:rFonts w:ascii="Times New Roman" w:hAnsi="Times New Roman"/>
        </w:rPr>
        <w:t>imprisonment</w:t>
      </w:r>
      <w:r w:rsidR="00396FD1" w:rsidRPr="003E3A27">
        <w:rPr>
          <w:rFonts w:ascii="Times New Roman" w:hAnsi="Times New Roman"/>
        </w:rPr>
        <w:t xml:space="preserve"> for conduc</w:t>
      </w:r>
      <w:r w:rsidR="001878AC" w:rsidRPr="003E3A27">
        <w:rPr>
          <w:rFonts w:ascii="Times New Roman" w:hAnsi="Times New Roman"/>
        </w:rPr>
        <w:t>t</w:t>
      </w:r>
      <w:r w:rsidR="00396FD1" w:rsidRPr="003E3A27">
        <w:rPr>
          <w:rFonts w:ascii="Times New Roman" w:hAnsi="Times New Roman"/>
        </w:rPr>
        <w:t xml:space="preserve"> t</w:t>
      </w:r>
      <w:r w:rsidR="001878AC" w:rsidRPr="003E3A27">
        <w:rPr>
          <w:rFonts w:ascii="Times New Roman" w:hAnsi="Times New Roman"/>
        </w:rPr>
        <w:t>hat occurred in 1995-1996.</w:t>
      </w:r>
      <w:r w:rsidR="00396FD1" w:rsidRPr="003E3A27">
        <w:rPr>
          <w:rFonts w:ascii="Times New Roman" w:hAnsi="Times New Roman"/>
        </w:rPr>
        <w:t xml:space="preserve"> </w:t>
      </w:r>
      <w:r w:rsidR="00022D96" w:rsidRPr="003E3A27">
        <w:rPr>
          <w:rFonts w:ascii="Times New Roman" w:hAnsi="Times New Roman"/>
        </w:rPr>
        <w:t xml:space="preserve">On </w:t>
      </w:r>
      <w:r w:rsidR="00051B25" w:rsidRPr="003E3A27">
        <w:rPr>
          <w:rFonts w:ascii="Times New Roman" w:hAnsi="Times New Roman"/>
        </w:rPr>
        <w:t xml:space="preserve">7 May 2020, the Minister decided under s 34(2)(b)(ii) of the </w:t>
      </w:r>
      <w:r w:rsidR="00051B25" w:rsidRPr="003E3A27">
        <w:rPr>
          <w:rFonts w:ascii="Times New Roman" w:hAnsi="Times New Roman"/>
          <w:i/>
          <w:iCs/>
        </w:rPr>
        <w:t>Australian Citizenship Act 2007</w:t>
      </w:r>
      <w:r w:rsidR="00051B25" w:rsidRPr="003E3A27">
        <w:rPr>
          <w:rFonts w:ascii="Times New Roman" w:hAnsi="Times New Roman"/>
        </w:rPr>
        <w:t xml:space="preserve"> (</w:t>
      </w:r>
      <w:proofErr w:type="spellStart"/>
      <w:r w:rsidR="00051B25" w:rsidRPr="003E3A27">
        <w:rPr>
          <w:rFonts w:ascii="Times New Roman" w:hAnsi="Times New Roman"/>
        </w:rPr>
        <w:t>Cth</w:t>
      </w:r>
      <w:proofErr w:type="spellEnd"/>
      <w:r w:rsidR="00051B25" w:rsidRPr="003E3A27">
        <w:rPr>
          <w:rFonts w:ascii="Times New Roman" w:hAnsi="Times New Roman"/>
        </w:rPr>
        <w:t xml:space="preserve">) </w:t>
      </w:r>
      <w:r w:rsidR="00B46390" w:rsidRPr="003E3A27">
        <w:rPr>
          <w:rFonts w:ascii="Times New Roman" w:hAnsi="Times New Roman"/>
        </w:rPr>
        <w:t>(</w:t>
      </w:r>
      <w:r w:rsidR="006E2DE5" w:rsidRPr="003E3A27">
        <w:rPr>
          <w:rFonts w:ascii="Times New Roman" w:hAnsi="Times New Roman"/>
        </w:rPr>
        <w:t xml:space="preserve">"the </w:t>
      </w:r>
      <w:r w:rsidR="006E2DE5" w:rsidRPr="003E3A27">
        <w:rPr>
          <w:rFonts w:ascii="Times New Roman" w:hAnsi="Times New Roman"/>
          <w:i/>
          <w:iCs/>
        </w:rPr>
        <w:t>Citizenship Act</w:t>
      </w:r>
      <w:r w:rsidR="006E2DE5" w:rsidRPr="003E3A27">
        <w:rPr>
          <w:rFonts w:ascii="Times New Roman" w:hAnsi="Times New Roman"/>
        </w:rPr>
        <w:t xml:space="preserve">") </w:t>
      </w:r>
      <w:r w:rsidR="00051B25" w:rsidRPr="003E3A27">
        <w:rPr>
          <w:rFonts w:ascii="Times New Roman" w:hAnsi="Times New Roman"/>
        </w:rPr>
        <w:t xml:space="preserve">that </w:t>
      </w:r>
      <w:r w:rsidR="004F5F52" w:rsidRPr="003E3A27">
        <w:rPr>
          <w:rFonts w:ascii="Times New Roman" w:hAnsi="Times New Roman"/>
        </w:rPr>
        <w:t>Mr Spall's citizenship had ceased.</w:t>
      </w:r>
      <w:r w:rsidR="00521612" w:rsidRPr="003E3A27">
        <w:rPr>
          <w:rFonts w:ascii="Times New Roman" w:hAnsi="Times New Roman"/>
        </w:rPr>
        <w:t xml:space="preserve"> </w:t>
      </w:r>
    </w:p>
    <w:p w14:paraId="10EBFCC7" w14:textId="077853AE" w:rsidR="00EF40F1" w:rsidRPr="003E3A27" w:rsidRDefault="00521612" w:rsidP="003E3A27">
      <w:pPr>
        <w:pStyle w:val="FixListStyle"/>
        <w:spacing w:after="260" w:line="280" w:lineRule="exact"/>
        <w:ind w:right="0"/>
        <w:jc w:val="both"/>
        <w:rPr>
          <w:rFonts w:ascii="Times New Roman" w:hAnsi="Times New Roman"/>
        </w:rPr>
      </w:pPr>
      <w:r w:rsidRPr="003E3A27">
        <w:rPr>
          <w:rFonts w:ascii="Times New Roman" w:hAnsi="Times New Roman"/>
        </w:rPr>
        <w:t>The Administrative Appeals Tribunal</w:t>
      </w:r>
      <w:r w:rsidR="0069782D" w:rsidRPr="003E3A27">
        <w:rPr>
          <w:rFonts w:ascii="Times New Roman" w:hAnsi="Times New Roman"/>
        </w:rPr>
        <w:t xml:space="preserve"> ("the Tribunal")</w:t>
      </w:r>
      <w:r w:rsidRPr="003E3A27">
        <w:rPr>
          <w:rFonts w:ascii="Times New Roman" w:hAnsi="Times New Roman"/>
        </w:rPr>
        <w:t xml:space="preserve"> affirmed th</w:t>
      </w:r>
      <w:r w:rsidR="00221BEB" w:rsidRPr="003E3A27">
        <w:rPr>
          <w:rFonts w:ascii="Times New Roman" w:hAnsi="Times New Roman"/>
        </w:rPr>
        <w:t>e Minister's</w:t>
      </w:r>
      <w:r w:rsidRPr="003E3A27">
        <w:rPr>
          <w:rFonts w:ascii="Times New Roman" w:hAnsi="Times New Roman"/>
        </w:rPr>
        <w:t xml:space="preserve"> decision</w:t>
      </w:r>
      <w:r w:rsidR="003E15D6" w:rsidRPr="003E3A27">
        <w:rPr>
          <w:rFonts w:ascii="Times New Roman" w:hAnsi="Times New Roman"/>
        </w:rPr>
        <w:t xml:space="preserve">. On 14 December </w:t>
      </w:r>
      <w:r w:rsidR="00787A0C" w:rsidRPr="003E3A27">
        <w:rPr>
          <w:rFonts w:ascii="Times New Roman" w:hAnsi="Times New Roman"/>
        </w:rPr>
        <w:t xml:space="preserve">2021, Mr Spall </w:t>
      </w:r>
      <w:r w:rsidR="00221BEB" w:rsidRPr="003E3A27">
        <w:rPr>
          <w:rFonts w:ascii="Times New Roman" w:hAnsi="Times New Roman"/>
        </w:rPr>
        <w:t>commenced the Federal Court proceeding</w:t>
      </w:r>
      <w:r w:rsidR="004E2A1B" w:rsidRPr="003E3A27">
        <w:rPr>
          <w:rFonts w:ascii="Times New Roman" w:hAnsi="Times New Roman"/>
        </w:rPr>
        <w:t>, appealing from the Tribunal's decision</w:t>
      </w:r>
      <w:r w:rsidR="00787A0C" w:rsidRPr="003E3A27">
        <w:rPr>
          <w:rFonts w:ascii="Times New Roman" w:hAnsi="Times New Roman"/>
        </w:rPr>
        <w:t xml:space="preserve">. </w:t>
      </w:r>
      <w:r w:rsidR="00821F28" w:rsidRPr="003E3A27">
        <w:rPr>
          <w:rFonts w:ascii="Times New Roman" w:hAnsi="Times New Roman"/>
        </w:rPr>
        <w:t xml:space="preserve">On 6 July 2022, </w:t>
      </w:r>
      <w:r w:rsidR="00D0029E" w:rsidRPr="003E3A27">
        <w:rPr>
          <w:rFonts w:ascii="Times New Roman" w:hAnsi="Times New Roman"/>
        </w:rPr>
        <w:t>M</w:t>
      </w:r>
      <w:r w:rsidR="00221BEB" w:rsidRPr="003E3A27">
        <w:rPr>
          <w:rFonts w:ascii="Times New Roman" w:hAnsi="Times New Roman"/>
        </w:rPr>
        <w:t>r</w:t>
      </w:r>
      <w:r w:rsidR="00A42F67" w:rsidRPr="003E3A27">
        <w:rPr>
          <w:rFonts w:ascii="Times New Roman" w:hAnsi="Times New Roman"/>
        </w:rPr>
        <w:t xml:space="preserve"> Spall</w:t>
      </w:r>
      <w:r w:rsidR="00E3445F" w:rsidRPr="003E3A27">
        <w:rPr>
          <w:rFonts w:ascii="Times New Roman" w:hAnsi="Times New Roman"/>
        </w:rPr>
        <w:t xml:space="preserve"> filed a notice </w:t>
      </w:r>
      <w:r w:rsidR="002B62F9" w:rsidRPr="003E3A27">
        <w:rPr>
          <w:rFonts w:ascii="Times New Roman" w:hAnsi="Times New Roman"/>
        </w:rPr>
        <w:t xml:space="preserve">under s 78B of the </w:t>
      </w:r>
      <w:r w:rsidR="002B62F9" w:rsidRPr="003E3A27">
        <w:rPr>
          <w:rFonts w:ascii="Times New Roman" w:hAnsi="Times New Roman"/>
          <w:i/>
          <w:iCs/>
        </w:rPr>
        <w:t>Judiciary Act 1903</w:t>
      </w:r>
      <w:r w:rsidR="002B62F9" w:rsidRPr="003E3A27">
        <w:rPr>
          <w:rFonts w:ascii="Times New Roman" w:hAnsi="Times New Roman"/>
        </w:rPr>
        <w:t xml:space="preserve"> (</w:t>
      </w:r>
      <w:proofErr w:type="spellStart"/>
      <w:r w:rsidR="002B62F9" w:rsidRPr="003E3A27">
        <w:rPr>
          <w:rFonts w:ascii="Times New Roman" w:hAnsi="Times New Roman"/>
        </w:rPr>
        <w:t>Cth</w:t>
      </w:r>
      <w:proofErr w:type="spellEnd"/>
      <w:r w:rsidR="002B62F9" w:rsidRPr="003E3A27">
        <w:rPr>
          <w:rFonts w:ascii="Times New Roman" w:hAnsi="Times New Roman"/>
        </w:rPr>
        <w:t>)</w:t>
      </w:r>
      <w:r w:rsidR="00E6374B" w:rsidRPr="003E3A27">
        <w:rPr>
          <w:rFonts w:ascii="Times New Roman" w:hAnsi="Times New Roman"/>
        </w:rPr>
        <w:t xml:space="preserve"> stating that the </w:t>
      </w:r>
      <w:r w:rsidR="00B46390" w:rsidRPr="003E3A27">
        <w:rPr>
          <w:rFonts w:ascii="Times New Roman" w:hAnsi="Times New Roman"/>
        </w:rPr>
        <w:t xml:space="preserve">Federal Court </w:t>
      </w:r>
      <w:r w:rsidR="00E6374B" w:rsidRPr="003E3A27">
        <w:rPr>
          <w:rFonts w:ascii="Times New Roman" w:hAnsi="Times New Roman"/>
        </w:rPr>
        <w:t>proceeding</w:t>
      </w:r>
      <w:r w:rsidR="00B46390" w:rsidRPr="003E3A27">
        <w:rPr>
          <w:rFonts w:ascii="Times New Roman" w:hAnsi="Times New Roman"/>
        </w:rPr>
        <w:t xml:space="preserve"> involves a matter arising under the Constitution or involving its interpretation, namely whether s 34(2)</w:t>
      </w:r>
      <w:r w:rsidR="003B4200" w:rsidRPr="003E3A27">
        <w:rPr>
          <w:rFonts w:ascii="Times New Roman" w:hAnsi="Times New Roman"/>
        </w:rPr>
        <w:t xml:space="preserve"> </w:t>
      </w:r>
      <w:r w:rsidR="00B46390" w:rsidRPr="003E3A27">
        <w:rPr>
          <w:rFonts w:ascii="Times New Roman" w:hAnsi="Times New Roman"/>
        </w:rPr>
        <w:t xml:space="preserve">of the </w:t>
      </w:r>
      <w:r w:rsidR="006E2DE5" w:rsidRPr="003E3A27">
        <w:rPr>
          <w:rFonts w:ascii="Times New Roman" w:hAnsi="Times New Roman"/>
          <w:i/>
          <w:iCs/>
        </w:rPr>
        <w:t>Citizenship Act</w:t>
      </w:r>
      <w:r w:rsidR="006E2DE5" w:rsidRPr="003E3A27">
        <w:rPr>
          <w:rFonts w:ascii="Times New Roman" w:hAnsi="Times New Roman"/>
        </w:rPr>
        <w:t xml:space="preserve"> was invalid</w:t>
      </w:r>
      <w:r w:rsidR="00013851" w:rsidRPr="003E3A27">
        <w:rPr>
          <w:rFonts w:ascii="Times New Roman" w:hAnsi="Times New Roman"/>
        </w:rPr>
        <w:t xml:space="preserve"> ("the constitutional question")</w:t>
      </w:r>
      <w:r w:rsidR="00F75EE7" w:rsidRPr="003E3A27">
        <w:rPr>
          <w:rFonts w:ascii="Times New Roman" w:hAnsi="Times New Roman"/>
        </w:rPr>
        <w:t xml:space="preserve">. </w:t>
      </w:r>
    </w:p>
    <w:p w14:paraId="09A54488" w14:textId="591074BF" w:rsidR="002B62F9" w:rsidRPr="003E3A27" w:rsidRDefault="00BA2AEF" w:rsidP="003E3A27">
      <w:pPr>
        <w:pStyle w:val="FixListStyle"/>
        <w:spacing w:after="260" w:line="280" w:lineRule="exact"/>
        <w:ind w:right="0"/>
        <w:jc w:val="both"/>
        <w:rPr>
          <w:rFonts w:ascii="Times New Roman" w:hAnsi="Times New Roman"/>
        </w:rPr>
      </w:pPr>
      <w:r w:rsidRPr="003E3A27">
        <w:rPr>
          <w:rFonts w:ascii="Times New Roman" w:hAnsi="Times New Roman"/>
        </w:rPr>
        <w:t>By letter dated</w:t>
      </w:r>
      <w:r w:rsidR="002B62F9" w:rsidRPr="003E3A27">
        <w:rPr>
          <w:rFonts w:ascii="Times New Roman" w:hAnsi="Times New Roman"/>
        </w:rPr>
        <w:t xml:space="preserve"> 6 </w:t>
      </w:r>
      <w:r w:rsidR="00BB7122" w:rsidRPr="003E3A27">
        <w:rPr>
          <w:rFonts w:ascii="Times New Roman" w:hAnsi="Times New Roman"/>
        </w:rPr>
        <w:t xml:space="preserve">September 2022, </w:t>
      </w:r>
      <w:r w:rsidR="00CE5F04" w:rsidRPr="003E3A27">
        <w:rPr>
          <w:rFonts w:ascii="Times New Roman" w:hAnsi="Times New Roman"/>
        </w:rPr>
        <w:t>the Australian Government Solicitor</w:t>
      </w:r>
      <w:r w:rsidR="00CA2F73" w:rsidRPr="003E3A27">
        <w:rPr>
          <w:rFonts w:ascii="Times New Roman" w:hAnsi="Times New Roman"/>
        </w:rPr>
        <w:t xml:space="preserve"> ("AGS"), acting </w:t>
      </w:r>
      <w:r w:rsidR="00F53C2F" w:rsidRPr="003E3A27">
        <w:rPr>
          <w:rFonts w:ascii="Times New Roman" w:hAnsi="Times New Roman"/>
        </w:rPr>
        <w:t>for the Attorney-General of the Commonwealth</w:t>
      </w:r>
      <w:r w:rsidR="0076686F" w:rsidRPr="003E3A27">
        <w:rPr>
          <w:rFonts w:ascii="Times New Roman" w:hAnsi="Times New Roman"/>
        </w:rPr>
        <w:t xml:space="preserve"> ("the Attorney-General")</w:t>
      </w:r>
      <w:r w:rsidR="00F53C2F" w:rsidRPr="003E3A27">
        <w:rPr>
          <w:rFonts w:ascii="Times New Roman" w:hAnsi="Times New Roman"/>
        </w:rPr>
        <w:t xml:space="preserve">, </w:t>
      </w:r>
      <w:r w:rsidR="00171E2D" w:rsidRPr="003E3A27">
        <w:rPr>
          <w:rFonts w:ascii="Times New Roman" w:hAnsi="Times New Roman"/>
        </w:rPr>
        <w:t>informed</w:t>
      </w:r>
      <w:r w:rsidR="00F53C2F" w:rsidRPr="003E3A27">
        <w:rPr>
          <w:rFonts w:ascii="Times New Roman" w:hAnsi="Times New Roman"/>
        </w:rPr>
        <w:t xml:space="preserve"> the solicitors for </w:t>
      </w:r>
      <w:r w:rsidR="00CA2F73" w:rsidRPr="003E3A27">
        <w:rPr>
          <w:rFonts w:ascii="Times New Roman" w:hAnsi="Times New Roman"/>
        </w:rPr>
        <w:t>Mr Spall and the Minister</w:t>
      </w:r>
      <w:r w:rsidR="00F53C2F" w:rsidRPr="003E3A27">
        <w:rPr>
          <w:rFonts w:ascii="Times New Roman" w:hAnsi="Times New Roman"/>
        </w:rPr>
        <w:t xml:space="preserve"> that the Attorney-General had decided to apply </w:t>
      </w:r>
      <w:r w:rsidR="000A342B" w:rsidRPr="003E3A27">
        <w:rPr>
          <w:rFonts w:ascii="Times New Roman" w:hAnsi="Times New Roman"/>
        </w:rPr>
        <w:t>to</w:t>
      </w:r>
      <w:r w:rsidR="00F53C2F" w:rsidRPr="003E3A27">
        <w:rPr>
          <w:rFonts w:ascii="Times New Roman" w:hAnsi="Times New Roman"/>
        </w:rPr>
        <w:t xml:space="preserve"> remov</w:t>
      </w:r>
      <w:r w:rsidR="000A342B" w:rsidRPr="003E3A27">
        <w:rPr>
          <w:rFonts w:ascii="Times New Roman" w:hAnsi="Times New Roman"/>
        </w:rPr>
        <w:t>e</w:t>
      </w:r>
      <w:r w:rsidR="00F53C2F" w:rsidRPr="003E3A27">
        <w:rPr>
          <w:rFonts w:ascii="Times New Roman" w:hAnsi="Times New Roman"/>
        </w:rPr>
        <w:t xml:space="preserve"> the </w:t>
      </w:r>
      <w:r w:rsidR="000A342B" w:rsidRPr="003E3A27">
        <w:rPr>
          <w:rFonts w:ascii="Times New Roman" w:hAnsi="Times New Roman"/>
        </w:rPr>
        <w:t xml:space="preserve">Federal Court </w:t>
      </w:r>
      <w:r w:rsidR="00F53C2F" w:rsidRPr="003E3A27">
        <w:rPr>
          <w:rFonts w:ascii="Times New Roman" w:hAnsi="Times New Roman"/>
        </w:rPr>
        <w:t>proceeding</w:t>
      </w:r>
      <w:r w:rsidR="00521D52" w:rsidRPr="003E3A27">
        <w:rPr>
          <w:rFonts w:ascii="Times New Roman" w:hAnsi="Times New Roman"/>
        </w:rPr>
        <w:t xml:space="preserve"> </w:t>
      </w:r>
      <w:r w:rsidR="000A342B" w:rsidRPr="003E3A27">
        <w:rPr>
          <w:rFonts w:ascii="Times New Roman" w:hAnsi="Times New Roman"/>
        </w:rPr>
        <w:t>into this Court</w:t>
      </w:r>
      <w:r w:rsidR="00521D52" w:rsidRPr="003E3A27">
        <w:rPr>
          <w:rFonts w:ascii="Times New Roman" w:hAnsi="Times New Roman"/>
        </w:rPr>
        <w:t>.</w:t>
      </w:r>
      <w:r w:rsidR="008D4FB7" w:rsidRPr="003E3A27">
        <w:rPr>
          <w:rFonts w:ascii="Times New Roman" w:hAnsi="Times New Roman"/>
        </w:rPr>
        <w:t xml:space="preserve"> </w:t>
      </w:r>
      <w:r w:rsidR="00171E2D" w:rsidRPr="003E3A27">
        <w:rPr>
          <w:rFonts w:ascii="Times New Roman" w:hAnsi="Times New Roman"/>
        </w:rPr>
        <w:t xml:space="preserve">By </w:t>
      </w:r>
      <w:r w:rsidR="00784C58" w:rsidRPr="003E3A27">
        <w:rPr>
          <w:rFonts w:ascii="Times New Roman" w:hAnsi="Times New Roman"/>
        </w:rPr>
        <w:t xml:space="preserve">letter dated </w:t>
      </w:r>
      <w:r w:rsidR="008D4FB7" w:rsidRPr="003E3A27">
        <w:rPr>
          <w:rFonts w:ascii="Times New Roman" w:hAnsi="Times New Roman"/>
        </w:rPr>
        <w:t>7 September</w:t>
      </w:r>
      <w:r w:rsidR="00F52BA0" w:rsidRPr="003E3A27">
        <w:rPr>
          <w:rFonts w:ascii="Times New Roman" w:hAnsi="Times New Roman"/>
        </w:rPr>
        <w:t xml:space="preserve"> 2022</w:t>
      </w:r>
      <w:r w:rsidR="000E4EC4" w:rsidRPr="003E3A27">
        <w:rPr>
          <w:rFonts w:ascii="Times New Roman" w:hAnsi="Times New Roman"/>
        </w:rPr>
        <w:t xml:space="preserve"> to AGS</w:t>
      </w:r>
      <w:r w:rsidR="008D4FB7" w:rsidRPr="003E3A27">
        <w:rPr>
          <w:rFonts w:ascii="Times New Roman" w:hAnsi="Times New Roman"/>
        </w:rPr>
        <w:t xml:space="preserve">, </w:t>
      </w:r>
      <w:r w:rsidR="00313E38" w:rsidRPr="003E3A27">
        <w:rPr>
          <w:rFonts w:ascii="Times New Roman" w:hAnsi="Times New Roman"/>
        </w:rPr>
        <w:t>M</w:t>
      </w:r>
      <w:r w:rsidR="00784C58" w:rsidRPr="003E3A27">
        <w:rPr>
          <w:rFonts w:ascii="Times New Roman" w:hAnsi="Times New Roman"/>
        </w:rPr>
        <w:t xml:space="preserve">s </w:t>
      </w:r>
      <w:r w:rsidR="008D4FB7" w:rsidRPr="003E3A27">
        <w:rPr>
          <w:rFonts w:ascii="Times New Roman" w:hAnsi="Times New Roman"/>
        </w:rPr>
        <w:t xml:space="preserve">Ford </w:t>
      </w:r>
      <w:r w:rsidR="004E60A9" w:rsidRPr="003E3A27">
        <w:rPr>
          <w:rFonts w:ascii="Times New Roman" w:hAnsi="Times New Roman"/>
        </w:rPr>
        <w:t xml:space="preserve">requested that the Commonwealth agree to pay Mr Spall's reasonable costs </w:t>
      </w:r>
      <w:r w:rsidR="00B01AB3" w:rsidRPr="003E3A27">
        <w:rPr>
          <w:rFonts w:ascii="Times New Roman" w:hAnsi="Times New Roman"/>
        </w:rPr>
        <w:t>in</w:t>
      </w:r>
      <w:r w:rsidR="004E60A9" w:rsidRPr="003E3A27">
        <w:rPr>
          <w:rFonts w:ascii="Times New Roman" w:hAnsi="Times New Roman"/>
        </w:rPr>
        <w:t xml:space="preserve"> this Court</w:t>
      </w:r>
      <w:r w:rsidR="00EB3AD3" w:rsidRPr="003E3A27">
        <w:rPr>
          <w:rFonts w:ascii="Times New Roman" w:hAnsi="Times New Roman"/>
        </w:rPr>
        <w:t>. Ms Ford</w:t>
      </w:r>
      <w:r w:rsidR="00F52BA0" w:rsidRPr="003E3A27">
        <w:rPr>
          <w:rFonts w:ascii="Times New Roman" w:hAnsi="Times New Roman"/>
        </w:rPr>
        <w:t xml:space="preserve">'s </w:t>
      </w:r>
      <w:r w:rsidR="00CE4D64" w:rsidRPr="003E3A27">
        <w:rPr>
          <w:rFonts w:ascii="Times New Roman" w:hAnsi="Times New Roman"/>
        </w:rPr>
        <w:t>letter</w:t>
      </w:r>
      <w:r w:rsidR="00F52BA0" w:rsidRPr="003E3A27">
        <w:rPr>
          <w:rFonts w:ascii="Times New Roman" w:hAnsi="Times New Roman"/>
        </w:rPr>
        <w:t xml:space="preserve"> </w:t>
      </w:r>
      <w:r w:rsidR="00EB3AD3" w:rsidRPr="003E3A27">
        <w:rPr>
          <w:rFonts w:ascii="Times New Roman" w:hAnsi="Times New Roman"/>
        </w:rPr>
        <w:t>also</w:t>
      </w:r>
      <w:r w:rsidR="008D4FB7" w:rsidRPr="003E3A27">
        <w:rPr>
          <w:rFonts w:ascii="Times New Roman" w:hAnsi="Times New Roman"/>
        </w:rPr>
        <w:t xml:space="preserve"> </w:t>
      </w:r>
      <w:r w:rsidR="00F52BA0" w:rsidRPr="003E3A27">
        <w:rPr>
          <w:rFonts w:ascii="Times New Roman" w:hAnsi="Times New Roman"/>
        </w:rPr>
        <w:t>questioned</w:t>
      </w:r>
      <w:r w:rsidR="00BA4DB4" w:rsidRPr="003E3A27">
        <w:rPr>
          <w:rFonts w:ascii="Times New Roman" w:hAnsi="Times New Roman"/>
        </w:rPr>
        <w:t xml:space="preserve"> whether</w:t>
      </w:r>
      <w:r w:rsidR="003C1617" w:rsidRPr="003E3A27">
        <w:rPr>
          <w:rFonts w:ascii="Times New Roman" w:hAnsi="Times New Roman"/>
        </w:rPr>
        <w:t xml:space="preserve"> the </w:t>
      </w:r>
      <w:r w:rsidR="00F52BA0" w:rsidRPr="003E3A27">
        <w:rPr>
          <w:rFonts w:ascii="Times New Roman" w:hAnsi="Times New Roman"/>
        </w:rPr>
        <w:t xml:space="preserve">Federal Court </w:t>
      </w:r>
      <w:r w:rsidR="003C1617" w:rsidRPr="003E3A27">
        <w:rPr>
          <w:rFonts w:ascii="Times New Roman" w:hAnsi="Times New Roman"/>
        </w:rPr>
        <w:t>proceeding w</w:t>
      </w:r>
      <w:r w:rsidR="0038034B" w:rsidRPr="003E3A27">
        <w:rPr>
          <w:rFonts w:ascii="Times New Roman" w:hAnsi="Times New Roman"/>
        </w:rPr>
        <w:t>as</w:t>
      </w:r>
      <w:r w:rsidR="003C1617" w:rsidRPr="003E3A27">
        <w:rPr>
          <w:rFonts w:ascii="Times New Roman" w:hAnsi="Times New Roman"/>
        </w:rPr>
        <w:t xml:space="preserve"> an appropriate vehicle for a challenge to the</w:t>
      </w:r>
      <w:r w:rsidR="00BA4DB4" w:rsidRPr="003E3A27">
        <w:rPr>
          <w:rFonts w:ascii="Times New Roman" w:hAnsi="Times New Roman"/>
        </w:rPr>
        <w:t xml:space="preserve"> validity of </w:t>
      </w:r>
      <w:r w:rsidR="003B131A" w:rsidRPr="003E3A27">
        <w:rPr>
          <w:rFonts w:ascii="Times New Roman" w:hAnsi="Times New Roman"/>
        </w:rPr>
        <w:t xml:space="preserve">s 34(2) of the </w:t>
      </w:r>
      <w:r w:rsidR="00BA4DB4" w:rsidRPr="003E3A27">
        <w:rPr>
          <w:rFonts w:ascii="Times New Roman" w:hAnsi="Times New Roman"/>
          <w:i/>
          <w:iCs/>
        </w:rPr>
        <w:t>Citizenship Act</w:t>
      </w:r>
      <w:r w:rsidR="001A57DF" w:rsidRPr="003E3A27">
        <w:rPr>
          <w:rFonts w:ascii="Times New Roman" w:hAnsi="Times New Roman"/>
        </w:rPr>
        <w:t>.</w:t>
      </w:r>
    </w:p>
    <w:p w14:paraId="5EC58CF3" w14:textId="37F19368" w:rsidR="00DA3C03" w:rsidRPr="003E3A27" w:rsidRDefault="0038034B" w:rsidP="003E3A27">
      <w:pPr>
        <w:pStyle w:val="FixListStyle"/>
        <w:spacing w:after="260" w:line="280" w:lineRule="exact"/>
        <w:ind w:right="0"/>
        <w:jc w:val="both"/>
        <w:rPr>
          <w:rFonts w:ascii="Times New Roman" w:hAnsi="Times New Roman"/>
        </w:rPr>
      </w:pPr>
      <w:r w:rsidRPr="003E3A27">
        <w:rPr>
          <w:rFonts w:ascii="Times New Roman" w:hAnsi="Times New Roman"/>
        </w:rPr>
        <w:t>By letter dated</w:t>
      </w:r>
      <w:r w:rsidR="00637A11" w:rsidRPr="003E3A27">
        <w:rPr>
          <w:rFonts w:ascii="Times New Roman" w:hAnsi="Times New Roman"/>
        </w:rPr>
        <w:t xml:space="preserve"> 19 September 2022,</w:t>
      </w:r>
      <w:r w:rsidR="00345AF7" w:rsidRPr="003E3A27">
        <w:rPr>
          <w:rFonts w:ascii="Times New Roman" w:hAnsi="Times New Roman"/>
        </w:rPr>
        <w:t xml:space="preserve"> </w:t>
      </w:r>
      <w:r w:rsidR="000D14B7" w:rsidRPr="003E3A27">
        <w:rPr>
          <w:rFonts w:ascii="Times New Roman" w:hAnsi="Times New Roman"/>
        </w:rPr>
        <w:t>AGS</w:t>
      </w:r>
      <w:r w:rsidR="00DA3C03" w:rsidRPr="003E3A27">
        <w:rPr>
          <w:rFonts w:ascii="Times New Roman" w:hAnsi="Times New Roman"/>
        </w:rPr>
        <w:t xml:space="preserve"> </w:t>
      </w:r>
      <w:r w:rsidR="00B85B6E" w:rsidRPr="003E3A27">
        <w:rPr>
          <w:rFonts w:ascii="Times New Roman" w:hAnsi="Times New Roman"/>
        </w:rPr>
        <w:t xml:space="preserve">acting for both the Attorney-General and the Minister, </w:t>
      </w:r>
      <w:r w:rsidRPr="003E3A27">
        <w:rPr>
          <w:rFonts w:ascii="Times New Roman" w:hAnsi="Times New Roman"/>
        </w:rPr>
        <w:t xml:space="preserve">declined </w:t>
      </w:r>
      <w:r w:rsidR="000D14B7" w:rsidRPr="003E3A27">
        <w:rPr>
          <w:rFonts w:ascii="Times New Roman" w:hAnsi="Times New Roman"/>
        </w:rPr>
        <w:t>Mr Spall's</w:t>
      </w:r>
      <w:r w:rsidR="00675243" w:rsidRPr="003E3A27">
        <w:rPr>
          <w:rFonts w:ascii="Times New Roman" w:hAnsi="Times New Roman"/>
        </w:rPr>
        <w:t xml:space="preserve"> </w:t>
      </w:r>
      <w:r w:rsidR="00044E51" w:rsidRPr="003E3A27">
        <w:rPr>
          <w:rFonts w:ascii="Times New Roman" w:hAnsi="Times New Roman"/>
        </w:rPr>
        <w:t xml:space="preserve">request for the Commonwealth to pay </w:t>
      </w:r>
      <w:r w:rsidR="000D14B7" w:rsidRPr="003E3A27">
        <w:rPr>
          <w:rFonts w:ascii="Times New Roman" w:hAnsi="Times New Roman"/>
        </w:rPr>
        <w:t>his</w:t>
      </w:r>
      <w:r w:rsidR="00044E51" w:rsidRPr="003E3A27">
        <w:rPr>
          <w:rFonts w:ascii="Times New Roman" w:hAnsi="Times New Roman"/>
        </w:rPr>
        <w:t xml:space="preserve"> costs </w:t>
      </w:r>
      <w:r w:rsidR="00471B84" w:rsidRPr="003E3A27">
        <w:rPr>
          <w:rFonts w:ascii="Times New Roman" w:hAnsi="Times New Roman"/>
        </w:rPr>
        <w:lastRenderedPageBreak/>
        <w:t>and stated that</w:t>
      </w:r>
      <w:r w:rsidR="009C410F" w:rsidRPr="003E3A27">
        <w:rPr>
          <w:rFonts w:ascii="Times New Roman" w:hAnsi="Times New Roman"/>
        </w:rPr>
        <w:t xml:space="preserve"> </w:t>
      </w:r>
      <w:r w:rsidR="008C7506" w:rsidRPr="003E3A27">
        <w:rPr>
          <w:rFonts w:ascii="Times New Roman" w:hAnsi="Times New Roman"/>
        </w:rPr>
        <w:t>the Commonwealth consider</w:t>
      </w:r>
      <w:r w:rsidR="00A223F0" w:rsidRPr="003E3A27">
        <w:rPr>
          <w:rFonts w:ascii="Times New Roman" w:hAnsi="Times New Roman"/>
        </w:rPr>
        <w:t>ed</w:t>
      </w:r>
      <w:r w:rsidR="008C7506" w:rsidRPr="003E3A27">
        <w:rPr>
          <w:rFonts w:ascii="Times New Roman" w:hAnsi="Times New Roman"/>
        </w:rPr>
        <w:t xml:space="preserve"> that </w:t>
      </w:r>
      <w:r w:rsidR="007A10BC" w:rsidRPr="003E3A27">
        <w:rPr>
          <w:rFonts w:ascii="Times New Roman" w:hAnsi="Times New Roman"/>
        </w:rPr>
        <w:t xml:space="preserve">costs </w:t>
      </w:r>
      <w:r w:rsidR="008C7506" w:rsidRPr="003E3A27">
        <w:rPr>
          <w:rFonts w:ascii="Times New Roman" w:hAnsi="Times New Roman"/>
        </w:rPr>
        <w:t>should</w:t>
      </w:r>
      <w:r w:rsidR="007A10BC" w:rsidRPr="003E3A27">
        <w:rPr>
          <w:rFonts w:ascii="Times New Roman" w:hAnsi="Times New Roman"/>
        </w:rPr>
        <w:t xml:space="preserve"> be in the caus</w:t>
      </w:r>
      <w:r w:rsidR="007148C5" w:rsidRPr="003E3A27">
        <w:rPr>
          <w:rFonts w:ascii="Times New Roman" w:hAnsi="Times New Roman"/>
        </w:rPr>
        <w:t xml:space="preserve">e </w:t>
      </w:r>
      <w:r w:rsidR="008D74EE" w:rsidRPr="003E3A27">
        <w:rPr>
          <w:rFonts w:ascii="Times New Roman" w:hAnsi="Times New Roman"/>
        </w:rPr>
        <w:t>in any proceeding to decide the constitutional question</w:t>
      </w:r>
      <w:r w:rsidR="00044E51" w:rsidRPr="003E3A27">
        <w:rPr>
          <w:rFonts w:ascii="Times New Roman" w:hAnsi="Times New Roman"/>
        </w:rPr>
        <w:t xml:space="preserve">. As to </w:t>
      </w:r>
      <w:r w:rsidR="00471B84" w:rsidRPr="003E3A27">
        <w:rPr>
          <w:rFonts w:ascii="Times New Roman" w:hAnsi="Times New Roman"/>
        </w:rPr>
        <w:t>whether the Federal Court proceeding was a suitable vehicle</w:t>
      </w:r>
      <w:r w:rsidR="006F3B1F" w:rsidRPr="003E3A27">
        <w:rPr>
          <w:rFonts w:ascii="Times New Roman" w:hAnsi="Times New Roman"/>
        </w:rPr>
        <w:t xml:space="preserve">, </w:t>
      </w:r>
      <w:r w:rsidR="00B85B6E" w:rsidRPr="003E3A27">
        <w:rPr>
          <w:rFonts w:ascii="Times New Roman" w:hAnsi="Times New Roman"/>
        </w:rPr>
        <w:t>AGS</w:t>
      </w:r>
      <w:r w:rsidR="00A223F0" w:rsidRPr="003E3A27">
        <w:rPr>
          <w:rFonts w:ascii="Times New Roman" w:hAnsi="Times New Roman"/>
        </w:rPr>
        <w:t xml:space="preserve"> responded as follows</w:t>
      </w:r>
      <w:r w:rsidR="000353FB" w:rsidRPr="003E3A27">
        <w:rPr>
          <w:rFonts w:ascii="Times New Roman" w:hAnsi="Times New Roman"/>
        </w:rPr>
        <w:t xml:space="preserve">: </w:t>
      </w:r>
    </w:p>
    <w:p w14:paraId="61F4A008" w14:textId="2143B9C4" w:rsidR="00AF0EF8" w:rsidRPr="003E3A27" w:rsidRDefault="00AF0EF8" w:rsidP="003E3A27">
      <w:pPr>
        <w:pStyle w:val="LeftrightafterHC"/>
        <w:spacing w:before="0" w:after="260" w:line="280" w:lineRule="exact"/>
        <w:ind w:right="0"/>
        <w:jc w:val="both"/>
        <w:rPr>
          <w:rFonts w:ascii="Times New Roman" w:hAnsi="Times New Roman"/>
        </w:rPr>
      </w:pPr>
      <w:r w:rsidRPr="003E3A27">
        <w:rPr>
          <w:rFonts w:ascii="Times New Roman" w:hAnsi="Times New Roman"/>
        </w:rPr>
        <w:t>"</w:t>
      </w:r>
      <w:r w:rsidR="000353FB" w:rsidRPr="003E3A27">
        <w:rPr>
          <w:rFonts w:ascii="Times New Roman" w:hAnsi="Times New Roman"/>
        </w:rPr>
        <w:t xml:space="preserve">We consider there is a good argument that the proposed Ground </w:t>
      </w:r>
      <w:r w:rsidR="006C27F9" w:rsidRPr="003E3A27">
        <w:rPr>
          <w:rFonts w:ascii="Times New Roman" w:hAnsi="Times New Roman"/>
        </w:rPr>
        <w:t>1</w:t>
      </w:r>
      <w:r w:rsidR="000353FB" w:rsidRPr="003E3A27">
        <w:rPr>
          <w:rFonts w:ascii="Times New Roman" w:hAnsi="Times New Roman"/>
        </w:rPr>
        <w:t>A is a question of law that can be the subject of an appeal under 44 of the Administrative Appeals Tribunal Act 1975 (</w:t>
      </w:r>
      <w:proofErr w:type="spellStart"/>
      <w:r w:rsidR="000353FB" w:rsidRPr="003E3A27">
        <w:rPr>
          <w:rFonts w:ascii="Times New Roman" w:hAnsi="Times New Roman"/>
        </w:rPr>
        <w:t>Cth</w:t>
      </w:r>
      <w:proofErr w:type="spellEnd"/>
      <w:r w:rsidR="000353FB" w:rsidRPr="003E3A27">
        <w:rPr>
          <w:rFonts w:ascii="Times New Roman" w:hAnsi="Times New Roman"/>
        </w:rPr>
        <w:t xml:space="preserve">). However, we acknowledge there is some prospect that the High Court might disagree. </w:t>
      </w:r>
    </w:p>
    <w:p w14:paraId="3492CB9D" w14:textId="0CD852FE" w:rsidR="000353FB" w:rsidRPr="003E3A27" w:rsidRDefault="00206108" w:rsidP="003E3A27">
      <w:pPr>
        <w:pStyle w:val="LeftrightafterHC"/>
        <w:spacing w:before="0" w:after="260" w:line="280" w:lineRule="exact"/>
        <w:ind w:right="0"/>
        <w:jc w:val="both"/>
        <w:rPr>
          <w:rFonts w:ascii="Times New Roman" w:hAnsi="Times New Roman"/>
        </w:rPr>
      </w:pPr>
      <w:r w:rsidRPr="003E3A27">
        <w:rPr>
          <w:rFonts w:ascii="Times New Roman" w:hAnsi="Times New Roman"/>
        </w:rPr>
        <w:t xml:space="preserve">Given that your client is willing to commence separate proceedings in the original jurisdiction of the High Court of Australia to decide the constitutional question, we agree that is a practical way to avoid the risk identified above. </w:t>
      </w:r>
    </w:p>
    <w:p w14:paraId="7CE536BC" w14:textId="77777777" w:rsidR="003E3A27" w:rsidRDefault="00860858" w:rsidP="003E3A27">
      <w:pPr>
        <w:pStyle w:val="LeftrightafterHC"/>
        <w:spacing w:before="0" w:after="260" w:line="280" w:lineRule="exact"/>
        <w:ind w:right="0"/>
        <w:jc w:val="both"/>
        <w:rPr>
          <w:rFonts w:ascii="Times New Roman" w:hAnsi="Times New Roman"/>
        </w:rPr>
      </w:pPr>
      <w:r w:rsidRPr="003E3A27">
        <w:rPr>
          <w:rFonts w:ascii="Times New Roman" w:hAnsi="Times New Roman"/>
        </w:rPr>
        <w:t xml:space="preserve">If your </w:t>
      </w:r>
      <w:r w:rsidR="006F3B1F" w:rsidRPr="003E3A27">
        <w:rPr>
          <w:rFonts w:ascii="Times New Roman" w:hAnsi="Times New Roman"/>
        </w:rPr>
        <w:t>client were to commence proceedings of this kind, confined to the constitutional question in proposed Ground 1A and on the basis of the facts as found in the AAT's decision, the Commonwealth would consent to the matter being referred to a Full Court of the High Court for decision.</w:t>
      </w:r>
      <w:r w:rsidR="00AF0EF8" w:rsidRPr="003E3A27">
        <w:rPr>
          <w:rFonts w:ascii="Times New Roman" w:hAnsi="Times New Roman"/>
        </w:rPr>
        <w:t>"</w:t>
      </w:r>
    </w:p>
    <w:p w14:paraId="59AD9A6D" w14:textId="274E2B70" w:rsidR="00AC009F" w:rsidRPr="003E3A27" w:rsidRDefault="00794E31" w:rsidP="003E3A27">
      <w:pPr>
        <w:pStyle w:val="FixListStyle"/>
        <w:spacing w:after="260" w:line="280" w:lineRule="exact"/>
        <w:ind w:right="0"/>
        <w:jc w:val="both"/>
        <w:rPr>
          <w:rFonts w:ascii="Times New Roman" w:hAnsi="Times New Roman"/>
        </w:rPr>
      </w:pPr>
      <w:r w:rsidRPr="003E3A27">
        <w:rPr>
          <w:rFonts w:ascii="Times New Roman" w:hAnsi="Times New Roman"/>
        </w:rPr>
        <w:t>By email dated</w:t>
      </w:r>
      <w:r w:rsidR="00313E38" w:rsidRPr="003E3A27">
        <w:rPr>
          <w:rFonts w:ascii="Times New Roman" w:hAnsi="Times New Roman"/>
        </w:rPr>
        <w:t xml:space="preserve"> 26 September</w:t>
      </w:r>
      <w:r w:rsidR="0047691C" w:rsidRPr="003E3A27">
        <w:rPr>
          <w:rFonts w:ascii="Times New Roman" w:hAnsi="Times New Roman"/>
        </w:rPr>
        <w:t xml:space="preserve"> 2022</w:t>
      </w:r>
      <w:r w:rsidR="00313E38" w:rsidRPr="003E3A27">
        <w:rPr>
          <w:rFonts w:ascii="Times New Roman" w:hAnsi="Times New Roman"/>
        </w:rPr>
        <w:t>, Ms Ford</w:t>
      </w:r>
      <w:r w:rsidR="00E222B5" w:rsidRPr="003E3A27">
        <w:rPr>
          <w:rFonts w:ascii="Times New Roman" w:hAnsi="Times New Roman"/>
        </w:rPr>
        <w:t xml:space="preserve"> </w:t>
      </w:r>
      <w:r w:rsidRPr="003E3A27">
        <w:rPr>
          <w:rFonts w:ascii="Times New Roman" w:hAnsi="Times New Roman"/>
        </w:rPr>
        <w:t>told</w:t>
      </w:r>
      <w:r w:rsidR="00E222B5" w:rsidRPr="003E3A27">
        <w:rPr>
          <w:rFonts w:ascii="Times New Roman" w:hAnsi="Times New Roman"/>
        </w:rPr>
        <w:t xml:space="preserve"> </w:t>
      </w:r>
      <w:r w:rsidR="008D74EE" w:rsidRPr="003E3A27">
        <w:rPr>
          <w:rFonts w:ascii="Times New Roman" w:hAnsi="Times New Roman"/>
        </w:rPr>
        <w:t>AGS</w:t>
      </w:r>
      <w:r w:rsidR="003D69F0" w:rsidRPr="003E3A27">
        <w:rPr>
          <w:rFonts w:ascii="Times New Roman" w:hAnsi="Times New Roman"/>
        </w:rPr>
        <w:t xml:space="preserve"> that she was seeking Mr Spall's instructions on the 19 September 2022 letter</w:t>
      </w:r>
      <w:r w:rsidR="009F3ED3" w:rsidRPr="003E3A27">
        <w:rPr>
          <w:rFonts w:ascii="Times New Roman" w:hAnsi="Times New Roman"/>
        </w:rPr>
        <w:t>.</w:t>
      </w:r>
    </w:p>
    <w:p w14:paraId="0C3213B8" w14:textId="6BAACEF5" w:rsidR="00EF40F1" w:rsidRPr="003E3A27" w:rsidRDefault="003D69F0" w:rsidP="003E3A27">
      <w:pPr>
        <w:pStyle w:val="FixListStyle"/>
        <w:spacing w:after="260" w:line="280" w:lineRule="exact"/>
        <w:ind w:right="0"/>
        <w:jc w:val="both"/>
        <w:rPr>
          <w:rFonts w:ascii="Times New Roman" w:hAnsi="Times New Roman"/>
        </w:rPr>
      </w:pPr>
      <w:r w:rsidRPr="003E3A27">
        <w:rPr>
          <w:rFonts w:ascii="Times New Roman" w:hAnsi="Times New Roman"/>
        </w:rPr>
        <w:t xml:space="preserve">There is no evidence of any further </w:t>
      </w:r>
      <w:r w:rsidR="00420581" w:rsidRPr="003E3A27">
        <w:rPr>
          <w:rFonts w:ascii="Times New Roman" w:hAnsi="Times New Roman"/>
        </w:rPr>
        <w:t xml:space="preserve">relevant </w:t>
      </w:r>
      <w:r w:rsidRPr="003E3A27">
        <w:rPr>
          <w:rFonts w:ascii="Times New Roman" w:hAnsi="Times New Roman"/>
        </w:rPr>
        <w:t>communications until, o</w:t>
      </w:r>
      <w:r w:rsidR="00597899" w:rsidRPr="003E3A27">
        <w:rPr>
          <w:rFonts w:ascii="Times New Roman" w:hAnsi="Times New Roman"/>
        </w:rPr>
        <w:t xml:space="preserve">n </w:t>
      </w:r>
      <w:r w:rsidR="007B71E7" w:rsidRPr="003E3A27">
        <w:rPr>
          <w:rFonts w:ascii="Times New Roman" w:hAnsi="Times New Roman"/>
        </w:rPr>
        <w:t xml:space="preserve">9 February 2023, Mr Spall filed </w:t>
      </w:r>
      <w:r w:rsidR="00C1609A" w:rsidRPr="003E3A27">
        <w:rPr>
          <w:rFonts w:ascii="Times New Roman" w:hAnsi="Times New Roman"/>
        </w:rPr>
        <w:t>his</w:t>
      </w:r>
      <w:r w:rsidR="007B71E7" w:rsidRPr="003E3A27">
        <w:rPr>
          <w:rFonts w:ascii="Times New Roman" w:hAnsi="Times New Roman"/>
        </w:rPr>
        <w:t xml:space="preserve"> removal application.</w:t>
      </w:r>
      <w:r w:rsidR="0047691C" w:rsidRPr="003E3A27">
        <w:rPr>
          <w:rFonts w:ascii="Times New Roman" w:hAnsi="Times New Roman"/>
        </w:rPr>
        <w:t xml:space="preserve"> </w:t>
      </w:r>
    </w:p>
    <w:p w14:paraId="5D805A8E" w14:textId="24F8431E" w:rsidR="0003742F" w:rsidRPr="003E3A27" w:rsidRDefault="00BA2847" w:rsidP="003E3A27">
      <w:pPr>
        <w:pStyle w:val="FixListStyle"/>
        <w:spacing w:after="260" w:line="280" w:lineRule="exact"/>
        <w:ind w:right="0"/>
        <w:jc w:val="both"/>
        <w:rPr>
          <w:rFonts w:ascii="Times New Roman" w:hAnsi="Times New Roman"/>
        </w:rPr>
      </w:pPr>
      <w:r w:rsidRPr="003E3A27">
        <w:rPr>
          <w:rFonts w:ascii="Times New Roman" w:hAnsi="Times New Roman"/>
        </w:rPr>
        <w:t xml:space="preserve">On 14 </w:t>
      </w:r>
      <w:r w:rsidR="005143E7" w:rsidRPr="003E3A27">
        <w:rPr>
          <w:rFonts w:ascii="Times New Roman" w:hAnsi="Times New Roman"/>
        </w:rPr>
        <w:t xml:space="preserve">February 2023, </w:t>
      </w:r>
      <w:r w:rsidR="00420581" w:rsidRPr="003E3A27">
        <w:rPr>
          <w:rFonts w:ascii="Times New Roman" w:hAnsi="Times New Roman"/>
        </w:rPr>
        <w:t>AGS</w:t>
      </w:r>
      <w:r w:rsidR="005143E7" w:rsidRPr="003E3A27">
        <w:rPr>
          <w:rFonts w:ascii="Times New Roman" w:hAnsi="Times New Roman"/>
        </w:rPr>
        <w:t xml:space="preserve"> </w:t>
      </w:r>
      <w:r w:rsidR="00021E60" w:rsidRPr="003E3A27">
        <w:rPr>
          <w:rFonts w:ascii="Times New Roman" w:hAnsi="Times New Roman"/>
        </w:rPr>
        <w:t xml:space="preserve">informed Ms Ford that </w:t>
      </w:r>
      <w:r w:rsidR="004C1806" w:rsidRPr="003E3A27">
        <w:rPr>
          <w:rFonts w:ascii="Times New Roman" w:hAnsi="Times New Roman"/>
        </w:rPr>
        <w:t xml:space="preserve">they </w:t>
      </w:r>
      <w:r w:rsidR="00CF06C7" w:rsidRPr="003E3A27">
        <w:rPr>
          <w:rFonts w:ascii="Times New Roman" w:hAnsi="Times New Roman"/>
        </w:rPr>
        <w:t xml:space="preserve">did not have any further instructions </w:t>
      </w:r>
      <w:r w:rsidR="00331A37" w:rsidRPr="003E3A27">
        <w:rPr>
          <w:rFonts w:ascii="Times New Roman" w:hAnsi="Times New Roman"/>
        </w:rPr>
        <w:t>in the Federal Court proceeding "at this stage"</w:t>
      </w:r>
      <w:r w:rsidR="00283220" w:rsidRPr="003E3A27">
        <w:rPr>
          <w:rFonts w:ascii="Times New Roman" w:hAnsi="Times New Roman"/>
        </w:rPr>
        <w:t xml:space="preserve">. </w:t>
      </w:r>
      <w:r w:rsidR="002A2ABD" w:rsidRPr="003E3A27">
        <w:rPr>
          <w:rFonts w:ascii="Times New Roman" w:hAnsi="Times New Roman"/>
        </w:rPr>
        <w:t xml:space="preserve">On </w:t>
      </w:r>
      <w:r w:rsidR="004E53EF" w:rsidRPr="003E3A27">
        <w:rPr>
          <w:rFonts w:ascii="Times New Roman" w:hAnsi="Times New Roman"/>
        </w:rPr>
        <w:t>1</w:t>
      </w:r>
      <w:r w:rsidR="001710A4" w:rsidRPr="003E3A27">
        <w:rPr>
          <w:rFonts w:ascii="Times New Roman" w:hAnsi="Times New Roman"/>
        </w:rPr>
        <w:t xml:space="preserve">5 February 2023, </w:t>
      </w:r>
      <w:r w:rsidR="00E4165E" w:rsidRPr="003E3A27">
        <w:rPr>
          <w:rFonts w:ascii="Times New Roman" w:hAnsi="Times New Roman"/>
        </w:rPr>
        <w:t xml:space="preserve">AGS </w:t>
      </w:r>
      <w:r w:rsidR="00736674" w:rsidRPr="003E3A27">
        <w:rPr>
          <w:rFonts w:ascii="Times New Roman" w:hAnsi="Times New Roman"/>
        </w:rPr>
        <w:t xml:space="preserve">informed </w:t>
      </w:r>
      <w:r w:rsidR="001710A4" w:rsidRPr="003E3A27">
        <w:rPr>
          <w:rFonts w:ascii="Times New Roman" w:hAnsi="Times New Roman"/>
        </w:rPr>
        <w:t>Ms Ford</w:t>
      </w:r>
      <w:r w:rsidR="008B0049" w:rsidRPr="003E3A27">
        <w:rPr>
          <w:rFonts w:ascii="Times New Roman" w:hAnsi="Times New Roman"/>
        </w:rPr>
        <w:t xml:space="preserve"> </w:t>
      </w:r>
      <w:r w:rsidR="00736674" w:rsidRPr="003E3A27">
        <w:rPr>
          <w:rFonts w:ascii="Times New Roman" w:hAnsi="Times New Roman"/>
        </w:rPr>
        <w:t>that they had received instructions overnight "not to concede</w:t>
      </w:r>
      <w:r w:rsidR="007A7452" w:rsidRPr="003E3A27">
        <w:rPr>
          <w:rFonts w:ascii="Times New Roman" w:hAnsi="Times New Roman"/>
        </w:rPr>
        <w:t>" the Federal Court proceeding but did not have instructions about the removal application</w:t>
      </w:r>
      <w:r w:rsidR="00736674" w:rsidRPr="003E3A27">
        <w:rPr>
          <w:rFonts w:ascii="Times New Roman" w:hAnsi="Times New Roman"/>
        </w:rPr>
        <w:t xml:space="preserve">. </w:t>
      </w:r>
      <w:r w:rsidR="003019BB" w:rsidRPr="003E3A27">
        <w:rPr>
          <w:rFonts w:ascii="Times New Roman" w:hAnsi="Times New Roman"/>
        </w:rPr>
        <w:t>On t</w:t>
      </w:r>
      <w:r w:rsidR="00AE777C" w:rsidRPr="003E3A27">
        <w:rPr>
          <w:rFonts w:ascii="Times New Roman" w:hAnsi="Times New Roman"/>
        </w:rPr>
        <w:t>he same day</w:t>
      </w:r>
      <w:r w:rsidR="008D40FC" w:rsidRPr="003E3A27">
        <w:rPr>
          <w:rFonts w:ascii="Times New Roman" w:hAnsi="Times New Roman"/>
        </w:rPr>
        <w:t xml:space="preserve">, Ms Ford asked AGS to </w:t>
      </w:r>
      <w:r w:rsidR="00246469" w:rsidRPr="003E3A27">
        <w:rPr>
          <w:rFonts w:ascii="Times New Roman" w:hAnsi="Times New Roman"/>
        </w:rPr>
        <w:t>"confirm if your client will support" the removal application and, if not, explain why not</w:t>
      </w:r>
      <w:r w:rsidR="0018244E" w:rsidRPr="003E3A27">
        <w:rPr>
          <w:rFonts w:ascii="Times New Roman" w:hAnsi="Times New Roman"/>
        </w:rPr>
        <w:t xml:space="preserve">. </w:t>
      </w:r>
      <w:r w:rsidR="0099557A" w:rsidRPr="003E3A27">
        <w:rPr>
          <w:rFonts w:ascii="Times New Roman" w:hAnsi="Times New Roman"/>
        </w:rPr>
        <w:t xml:space="preserve">Ms Stone </w:t>
      </w:r>
      <w:r w:rsidR="00E3474E" w:rsidRPr="003E3A27">
        <w:rPr>
          <w:rFonts w:ascii="Times New Roman" w:hAnsi="Times New Roman"/>
        </w:rPr>
        <w:t xml:space="preserve">acknowledged receipt of Ms Ford's </w:t>
      </w:r>
      <w:r w:rsidR="00A0764E" w:rsidRPr="003E3A27">
        <w:rPr>
          <w:rFonts w:ascii="Times New Roman" w:hAnsi="Times New Roman"/>
        </w:rPr>
        <w:t>communication and said that AGS</w:t>
      </w:r>
      <w:r w:rsidR="00E3474E" w:rsidRPr="003E3A27">
        <w:rPr>
          <w:rFonts w:ascii="Times New Roman" w:hAnsi="Times New Roman"/>
        </w:rPr>
        <w:t xml:space="preserve"> would </w:t>
      </w:r>
      <w:r w:rsidR="0082597E" w:rsidRPr="003E3A27">
        <w:rPr>
          <w:rFonts w:ascii="Times New Roman" w:hAnsi="Times New Roman"/>
        </w:rPr>
        <w:t>respond when instructions were received</w:t>
      </w:r>
      <w:r w:rsidR="0066485A" w:rsidRPr="003E3A27">
        <w:rPr>
          <w:rFonts w:ascii="Times New Roman" w:hAnsi="Times New Roman"/>
        </w:rPr>
        <w:t>.</w:t>
      </w:r>
    </w:p>
    <w:p w14:paraId="5A886BD7" w14:textId="75A5359E" w:rsidR="008358CE" w:rsidRPr="003E3A27" w:rsidRDefault="008358CE" w:rsidP="003E3A27">
      <w:pPr>
        <w:pStyle w:val="FixListStyle"/>
        <w:spacing w:after="260" w:line="280" w:lineRule="exact"/>
        <w:ind w:right="0"/>
        <w:jc w:val="both"/>
        <w:rPr>
          <w:rFonts w:ascii="Times New Roman" w:hAnsi="Times New Roman"/>
        </w:rPr>
      </w:pPr>
      <w:r w:rsidRPr="003E3A27">
        <w:rPr>
          <w:rFonts w:ascii="Times New Roman" w:hAnsi="Times New Roman"/>
        </w:rPr>
        <w:t>On 3 March 2023</w:t>
      </w:r>
      <w:r w:rsidR="00BE03E3" w:rsidRPr="003E3A27">
        <w:rPr>
          <w:rFonts w:ascii="Times New Roman" w:hAnsi="Times New Roman"/>
        </w:rPr>
        <w:t xml:space="preserve">, </w:t>
      </w:r>
      <w:r w:rsidR="00EB69C3" w:rsidRPr="003E3A27">
        <w:rPr>
          <w:rFonts w:ascii="Times New Roman" w:hAnsi="Times New Roman"/>
        </w:rPr>
        <w:t xml:space="preserve">Ms Stone wrote to the </w:t>
      </w:r>
      <w:r w:rsidR="006402C8" w:rsidRPr="003E3A27">
        <w:rPr>
          <w:rFonts w:ascii="Times New Roman" w:hAnsi="Times New Roman"/>
        </w:rPr>
        <w:t xml:space="preserve">High Court </w:t>
      </w:r>
      <w:r w:rsidR="00EB69C3" w:rsidRPr="003E3A27">
        <w:rPr>
          <w:rFonts w:ascii="Times New Roman" w:hAnsi="Times New Roman"/>
        </w:rPr>
        <w:t>Registry seeking an extension of time</w:t>
      </w:r>
      <w:r w:rsidR="00A13709" w:rsidRPr="003E3A27">
        <w:rPr>
          <w:rFonts w:ascii="Times New Roman" w:hAnsi="Times New Roman"/>
        </w:rPr>
        <w:t xml:space="preserve"> </w:t>
      </w:r>
      <w:r w:rsidR="006158E3" w:rsidRPr="003E3A27">
        <w:rPr>
          <w:rFonts w:ascii="Times New Roman" w:hAnsi="Times New Roman"/>
        </w:rPr>
        <w:t xml:space="preserve">for the Minister </w:t>
      </w:r>
      <w:r w:rsidR="00A13709" w:rsidRPr="003E3A27">
        <w:rPr>
          <w:rFonts w:ascii="Times New Roman" w:hAnsi="Times New Roman"/>
        </w:rPr>
        <w:t xml:space="preserve">to file a response to </w:t>
      </w:r>
      <w:r w:rsidR="006158E3" w:rsidRPr="003E3A27">
        <w:rPr>
          <w:rFonts w:ascii="Times New Roman" w:hAnsi="Times New Roman"/>
        </w:rPr>
        <w:t xml:space="preserve">the </w:t>
      </w:r>
      <w:r w:rsidR="00A13709" w:rsidRPr="003E3A27">
        <w:rPr>
          <w:rFonts w:ascii="Times New Roman" w:hAnsi="Times New Roman"/>
        </w:rPr>
        <w:t>removal application.</w:t>
      </w:r>
      <w:r w:rsidR="00B562B1" w:rsidRPr="003E3A27">
        <w:rPr>
          <w:rFonts w:ascii="Times New Roman" w:hAnsi="Times New Roman"/>
        </w:rPr>
        <w:t xml:space="preserve"> </w:t>
      </w:r>
    </w:p>
    <w:p w14:paraId="30A243E9" w14:textId="5E06F1E5" w:rsidR="00BA2847" w:rsidRPr="003E3A27" w:rsidRDefault="003C07D6" w:rsidP="003E3A27">
      <w:pPr>
        <w:pStyle w:val="FixListStyle"/>
        <w:spacing w:after="260" w:line="280" w:lineRule="exact"/>
        <w:ind w:right="0"/>
        <w:jc w:val="both"/>
        <w:rPr>
          <w:rFonts w:ascii="Times New Roman" w:hAnsi="Times New Roman"/>
        </w:rPr>
      </w:pPr>
      <w:r w:rsidRPr="003E3A27">
        <w:rPr>
          <w:rFonts w:ascii="Times New Roman" w:hAnsi="Times New Roman"/>
        </w:rPr>
        <w:t xml:space="preserve">On </w:t>
      </w:r>
      <w:r w:rsidR="00303B47" w:rsidRPr="003E3A27">
        <w:rPr>
          <w:rFonts w:ascii="Times New Roman" w:hAnsi="Times New Roman"/>
        </w:rPr>
        <w:t>9</w:t>
      </w:r>
      <w:r w:rsidRPr="003E3A27">
        <w:rPr>
          <w:rFonts w:ascii="Times New Roman" w:hAnsi="Times New Roman"/>
        </w:rPr>
        <w:t xml:space="preserve"> March 2023, </w:t>
      </w:r>
      <w:r w:rsidR="007D21BF" w:rsidRPr="003E3A27">
        <w:rPr>
          <w:rFonts w:ascii="Times New Roman" w:hAnsi="Times New Roman"/>
        </w:rPr>
        <w:t xml:space="preserve">the Minister </w:t>
      </w:r>
      <w:r w:rsidR="00C21F4E" w:rsidRPr="003E3A27">
        <w:rPr>
          <w:rFonts w:ascii="Times New Roman" w:hAnsi="Times New Roman"/>
        </w:rPr>
        <w:t>filed his response to the removal application</w:t>
      </w:r>
      <w:r w:rsidR="007D21BF" w:rsidRPr="003E3A27">
        <w:rPr>
          <w:rFonts w:ascii="Times New Roman" w:hAnsi="Times New Roman"/>
        </w:rPr>
        <w:t>. In that response</w:t>
      </w:r>
      <w:r w:rsidR="009A7606" w:rsidRPr="003E3A27">
        <w:rPr>
          <w:rFonts w:ascii="Times New Roman" w:hAnsi="Times New Roman"/>
        </w:rPr>
        <w:t xml:space="preserve">, the </w:t>
      </w:r>
      <w:r w:rsidR="003A585F" w:rsidRPr="003E3A27">
        <w:rPr>
          <w:rFonts w:ascii="Times New Roman" w:hAnsi="Times New Roman"/>
        </w:rPr>
        <w:t>Minister opposed the removal application for two reasons</w:t>
      </w:r>
      <w:r w:rsidR="00CA6D13" w:rsidRPr="003E3A27">
        <w:rPr>
          <w:rFonts w:ascii="Times New Roman" w:hAnsi="Times New Roman"/>
        </w:rPr>
        <w:t>. The first reason was</w:t>
      </w:r>
      <w:r w:rsidR="00CC7228" w:rsidRPr="003E3A27">
        <w:rPr>
          <w:rFonts w:ascii="Times New Roman" w:hAnsi="Times New Roman"/>
        </w:rPr>
        <w:t xml:space="preserve"> </w:t>
      </w:r>
      <w:r w:rsidR="00393987" w:rsidRPr="003E3A27">
        <w:rPr>
          <w:rFonts w:ascii="Times New Roman" w:hAnsi="Times New Roman"/>
        </w:rPr>
        <w:t>that</w:t>
      </w:r>
      <w:r w:rsidR="003A585F" w:rsidRPr="003E3A27">
        <w:rPr>
          <w:rFonts w:ascii="Times New Roman" w:hAnsi="Times New Roman"/>
        </w:rPr>
        <w:t xml:space="preserve"> </w:t>
      </w:r>
      <w:r w:rsidR="008C7460" w:rsidRPr="003E3A27">
        <w:rPr>
          <w:rFonts w:ascii="Times New Roman" w:hAnsi="Times New Roman"/>
        </w:rPr>
        <w:t xml:space="preserve">the constitutional </w:t>
      </w:r>
      <w:r w:rsidR="00013851" w:rsidRPr="003E3A27">
        <w:rPr>
          <w:rFonts w:ascii="Times New Roman" w:hAnsi="Times New Roman"/>
        </w:rPr>
        <w:t>question</w:t>
      </w:r>
      <w:r w:rsidR="008C7460" w:rsidRPr="003E3A27">
        <w:rPr>
          <w:rFonts w:ascii="Times New Roman" w:hAnsi="Times New Roman"/>
        </w:rPr>
        <w:t xml:space="preserve"> was already before the Court in </w:t>
      </w:r>
      <w:r w:rsidR="008C7460" w:rsidRPr="003E3A27">
        <w:rPr>
          <w:rFonts w:ascii="Times New Roman" w:hAnsi="Times New Roman"/>
          <w:i/>
          <w:iCs/>
        </w:rPr>
        <w:t xml:space="preserve">Jones v Commonwealth &amp; </w:t>
      </w:r>
      <w:proofErr w:type="spellStart"/>
      <w:r w:rsidR="008C7460" w:rsidRPr="003E3A27">
        <w:rPr>
          <w:rFonts w:ascii="Times New Roman" w:hAnsi="Times New Roman"/>
          <w:i/>
          <w:iCs/>
        </w:rPr>
        <w:t>Ors</w:t>
      </w:r>
      <w:proofErr w:type="spellEnd"/>
      <w:r w:rsidR="006F0FB3" w:rsidRPr="003E3A27">
        <w:rPr>
          <w:rFonts w:ascii="Times New Roman" w:hAnsi="Times New Roman"/>
        </w:rPr>
        <w:t xml:space="preserve"> (B47/2022).</w:t>
      </w:r>
      <w:r w:rsidR="00D11C52" w:rsidRPr="003E3A27">
        <w:rPr>
          <w:rFonts w:ascii="Times New Roman" w:hAnsi="Times New Roman"/>
        </w:rPr>
        <w:t xml:space="preserve"> </w:t>
      </w:r>
      <w:r w:rsidR="00C57ADB" w:rsidRPr="003E3A27">
        <w:rPr>
          <w:rFonts w:ascii="Times New Roman" w:hAnsi="Times New Roman"/>
        </w:rPr>
        <w:t xml:space="preserve">A writ of summons </w:t>
      </w:r>
      <w:r w:rsidR="00A8524D" w:rsidRPr="003E3A27">
        <w:rPr>
          <w:rFonts w:ascii="Times New Roman" w:hAnsi="Times New Roman"/>
        </w:rPr>
        <w:t>had been filed in</w:t>
      </w:r>
      <w:r w:rsidR="006D47B1" w:rsidRPr="003E3A27">
        <w:rPr>
          <w:rFonts w:ascii="Times New Roman" w:hAnsi="Times New Roman"/>
        </w:rPr>
        <w:t xml:space="preserve"> that matter on </w:t>
      </w:r>
      <w:r w:rsidR="00700016" w:rsidRPr="003E3A27">
        <w:rPr>
          <w:rFonts w:ascii="Times New Roman" w:hAnsi="Times New Roman"/>
        </w:rPr>
        <w:t xml:space="preserve">10 October 2022, and </w:t>
      </w:r>
      <w:r w:rsidR="00F7116B" w:rsidRPr="003E3A27">
        <w:rPr>
          <w:rFonts w:ascii="Times New Roman" w:hAnsi="Times New Roman"/>
        </w:rPr>
        <w:t xml:space="preserve">an order was made referring the matter </w:t>
      </w:r>
      <w:r w:rsidR="00700016" w:rsidRPr="003E3A27">
        <w:rPr>
          <w:rFonts w:ascii="Times New Roman" w:hAnsi="Times New Roman"/>
        </w:rPr>
        <w:t xml:space="preserve">to </w:t>
      </w:r>
      <w:r w:rsidR="001A5E27" w:rsidRPr="003E3A27">
        <w:rPr>
          <w:rFonts w:ascii="Times New Roman" w:hAnsi="Times New Roman"/>
        </w:rPr>
        <w:t>a</w:t>
      </w:r>
      <w:r w:rsidR="00700016" w:rsidRPr="003E3A27">
        <w:rPr>
          <w:rFonts w:ascii="Times New Roman" w:hAnsi="Times New Roman"/>
        </w:rPr>
        <w:t xml:space="preserve"> Full Court </w:t>
      </w:r>
      <w:r w:rsidR="00F34F4B" w:rsidRPr="003E3A27">
        <w:rPr>
          <w:rFonts w:ascii="Times New Roman" w:hAnsi="Times New Roman"/>
        </w:rPr>
        <w:t xml:space="preserve">of this Court </w:t>
      </w:r>
      <w:r w:rsidR="00700016" w:rsidRPr="003E3A27">
        <w:rPr>
          <w:rFonts w:ascii="Times New Roman" w:hAnsi="Times New Roman"/>
        </w:rPr>
        <w:t xml:space="preserve">on </w:t>
      </w:r>
      <w:r w:rsidR="001A5E27" w:rsidRPr="003E3A27">
        <w:rPr>
          <w:rFonts w:ascii="Times New Roman" w:hAnsi="Times New Roman"/>
        </w:rPr>
        <w:t xml:space="preserve">23 February 2023. </w:t>
      </w:r>
      <w:r w:rsidR="0043505A" w:rsidRPr="003E3A27">
        <w:rPr>
          <w:rFonts w:ascii="Times New Roman" w:hAnsi="Times New Roman"/>
        </w:rPr>
        <w:t xml:space="preserve">The second reason </w:t>
      </w:r>
      <w:r w:rsidR="00C53DFF" w:rsidRPr="003E3A27">
        <w:rPr>
          <w:rFonts w:ascii="Times New Roman" w:hAnsi="Times New Roman"/>
        </w:rPr>
        <w:t>was that</w:t>
      </w:r>
      <w:r w:rsidR="00D11C52" w:rsidRPr="003E3A27">
        <w:rPr>
          <w:rFonts w:ascii="Times New Roman" w:hAnsi="Times New Roman"/>
        </w:rPr>
        <w:t xml:space="preserve">, </w:t>
      </w:r>
      <w:r w:rsidR="004F0E0A" w:rsidRPr="003E3A27">
        <w:rPr>
          <w:rFonts w:ascii="Times New Roman" w:hAnsi="Times New Roman"/>
        </w:rPr>
        <w:t xml:space="preserve">as the Federal Court </w:t>
      </w:r>
      <w:r w:rsidR="008E46D0" w:rsidRPr="003E3A27">
        <w:rPr>
          <w:rFonts w:ascii="Times New Roman" w:hAnsi="Times New Roman"/>
        </w:rPr>
        <w:t xml:space="preserve">proceeding </w:t>
      </w:r>
      <w:r w:rsidR="004F0E0A" w:rsidRPr="003E3A27">
        <w:rPr>
          <w:rFonts w:ascii="Times New Roman" w:hAnsi="Times New Roman"/>
        </w:rPr>
        <w:t>was an appeal from a decision of the Tribunal</w:t>
      </w:r>
      <w:r w:rsidR="005F44A5" w:rsidRPr="003E3A27">
        <w:rPr>
          <w:rFonts w:ascii="Times New Roman" w:hAnsi="Times New Roman"/>
        </w:rPr>
        <w:t xml:space="preserve">, </w:t>
      </w:r>
      <w:r w:rsidR="000402D9" w:rsidRPr="003E3A27">
        <w:rPr>
          <w:rFonts w:ascii="Times New Roman" w:hAnsi="Times New Roman"/>
        </w:rPr>
        <w:t xml:space="preserve">the constitutional issue may not be </w:t>
      </w:r>
      <w:r w:rsidR="00440FBE" w:rsidRPr="003E3A27">
        <w:rPr>
          <w:rFonts w:ascii="Times New Roman" w:hAnsi="Times New Roman"/>
        </w:rPr>
        <w:t>reached.</w:t>
      </w:r>
    </w:p>
    <w:p w14:paraId="1560815C" w14:textId="7B1191BF" w:rsidR="002E01C9" w:rsidRPr="003E3A27" w:rsidRDefault="002A49B1" w:rsidP="003E3A27">
      <w:pPr>
        <w:pStyle w:val="FixListStyle"/>
        <w:spacing w:after="260" w:line="280" w:lineRule="exact"/>
        <w:ind w:right="0"/>
        <w:jc w:val="both"/>
        <w:rPr>
          <w:rFonts w:ascii="Times New Roman" w:hAnsi="Times New Roman"/>
        </w:rPr>
      </w:pPr>
      <w:r w:rsidRPr="003E3A27">
        <w:rPr>
          <w:rFonts w:ascii="Times New Roman" w:hAnsi="Times New Roman"/>
        </w:rPr>
        <w:lastRenderedPageBreak/>
        <w:t xml:space="preserve">Mr Spall </w:t>
      </w:r>
      <w:r w:rsidR="0053249D" w:rsidRPr="003E3A27">
        <w:rPr>
          <w:rFonts w:ascii="Times New Roman" w:hAnsi="Times New Roman"/>
        </w:rPr>
        <w:t xml:space="preserve">now </w:t>
      </w:r>
      <w:r w:rsidRPr="003E3A27">
        <w:rPr>
          <w:rFonts w:ascii="Times New Roman" w:hAnsi="Times New Roman"/>
        </w:rPr>
        <w:t>accept</w:t>
      </w:r>
      <w:r w:rsidR="0080539E" w:rsidRPr="003E3A27">
        <w:rPr>
          <w:rFonts w:ascii="Times New Roman" w:hAnsi="Times New Roman"/>
        </w:rPr>
        <w:t>s</w:t>
      </w:r>
      <w:r w:rsidRPr="003E3A27">
        <w:rPr>
          <w:rFonts w:ascii="Times New Roman" w:hAnsi="Times New Roman"/>
        </w:rPr>
        <w:t xml:space="preserve"> that </w:t>
      </w:r>
      <w:r w:rsidRPr="003E3A27">
        <w:rPr>
          <w:rFonts w:ascii="Times New Roman" w:hAnsi="Times New Roman"/>
          <w:i/>
          <w:iCs/>
        </w:rPr>
        <w:t>Jones v The Commonwealth</w:t>
      </w:r>
      <w:r w:rsidRPr="003E3A27">
        <w:rPr>
          <w:rStyle w:val="FootnoteReference"/>
          <w:rFonts w:ascii="Times New Roman" w:hAnsi="Times New Roman"/>
          <w:sz w:val="24"/>
        </w:rPr>
        <w:footnoteReference w:id="2"/>
      </w:r>
      <w:r w:rsidR="00C25A6C" w:rsidRPr="003E3A27">
        <w:rPr>
          <w:rFonts w:ascii="Times New Roman" w:hAnsi="Times New Roman"/>
          <w:i/>
          <w:iCs/>
        </w:rPr>
        <w:t xml:space="preserve"> </w:t>
      </w:r>
      <w:r w:rsidR="00C25A6C" w:rsidRPr="003E3A27">
        <w:rPr>
          <w:rFonts w:ascii="Times New Roman" w:hAnsi="Times New Roman"/>
        </w:rPr>
        <w:t xml:space="preserve">resolved the constitutional issue raised by him. </w:t>
      </w:r>
    </w:p>
    <w:p w14:paraId="1EB4EF62" w14:textId="14971216" w:rsidR="00555121" w:rsidRPr="003E3A27" w:rsidRDefault="00F06B03" w:rsidP="003E3A27">
      <w:pPr>
        <w:pStyle w:val="HeadingL1"/>
        <w:spacing w:after="260" w:line="280" w:lineRule="exact"/>
        <w:ind w:right="0"/>
        <w:jc w:val="both"/>
        <w:rPr>
          <w:rFonts w:ascii="Times New Roman" w:hAnsi="Times New Roman"/>
        </w:rPr>
      </w:pPr>
      <w:r w:rsidRPr="003E3A27">
        <w:rPr>
          <w:rFonts w:ascii="Times New Roman" w:hAnsi="Times New Roman"/>
        </w:rPr>
        <w:t xml:space="preserve">Costs where </w:t>
      </w:r>
      <w:r w:rsidR="00676A99" w:rsidRPr="003E3A27">
        <w:rPr>
          <w:rFonts w:ascii="Times New Roman" w:hAnsi="Times New Roman"/>
        </w:rPr>
        <w:t>an application is</w:t>
      </w:r>
      <w:r w:rsidRPr="003E3A27">
        <w:rPr>
          <w:rFonts w:ascii="Times New Roman" w:hAnsi="Times New Roman"/>
        </w:rPr>
        <w:t xml:space="preserve"> </w:t>
      </w:r>
      <w:proofErr w:type="gramStart"/>
      <w:r w:rsidRPr="003E3A27">
        <w:rPr>
          <w:rFonts w:ascii="Times New Roman" w:hAnsi="Times New Roman"/>
        </w:rPr>
        <w:t>discontinued</w:t>
      </w:r>
      <w:proofErr w:type="gramEnd"/>
    </w:p>
    <w:p w14:paraId="7CB2FA07" w14:textId="6ADE003E" w:rsidR="00DA6E25" w:rsidRPr="003E3A27" w:rsidRDefault="00EC5801" w:rsidP="003E3A27">
      <w:pPr>
        <w:pStyle w:val="FixListStyle"/>
        <w:spacing w:after="260" w:line="280" w:lineRule="exact"/>
        <w:ind w:right="0"/>
        <w:jc w:val="both"/>
        <w:rPr>
          <w:rFonts w:ascii="Times New Roman" w:hAnsi="Times New Roman"/>
        </w:rPr>
      </w:pPr>
      <w:r w:rsidRPr="003E3A27">
        <w:rPr>
          <w:rFonts w:ascii="Times New Roman" w:hAnsi="Times New Roman"/>
        </w:rPr>
        <w:t xml:space="preserve">While r 28.08.2 provides a default rule that a discontinuing party must pay the respondent's costs of the </w:t>
      </w:r>
      <w:r w:rsidR="00406F09" w:rsidRPr="003E3A27">
        <w:rPr>
          <w:rFonts w:ascii="Times New Roman" w:hAnsi="Times New Roman"/>
        </w:rPr>
        <w:t xml:space="preserve">discontinued </w:t>
      </w:r>
      <w:r w:rsidR="00676A99" w:rsidRPr="003E3A27">
        <w:rPr>
          <w:rFonts w:ascii="Times New Roman" w:hAnsi="Times New Roman"/>
        </w:rPr>
        <w:t>application</w:t>
      </w:r>
      <w:r w:rsidR="00406F09" w:rsidRPr="003E3A27">
        <w:rPr>
          <w:rFonts w:ascii="Times New Roman" w:hAnsi="Times New Roman"/>
        </w:rPr>
        <w:t xml:space="preserve">, the Court has a broad discretion to depart from that rule. </w:t>
      </w:r>
      <w:r w:rsidR="00E21876" w:rsidRPr="003E3A27">
        <w:rPr>
          <w:rFonts w:ascii="Times New Roman" w:hAnsi="Times New Roman"/>
        </w:rPr>
        <w:t>In</w:t>
      </w:r>
      <w:r w:rsidR="009A792F" w:rsidRPr="003E3A27">
        <w:rPr>
          <w:rFonts w:ascii="Times New Roman" w:hAnsi="Times New Roman"/>
        </w:rPr>
        <w:t xml:space="preserve"> </w:t>
      </w:r>
      <w:r w:rsidR="001E59C4" w:rsidRPr="003E3A27">
        <w:rPr>
          <w:rFonts w:ascii="Times New Roman" w:hAnsi="Times New Roman"/>
          <w:i/>
          <w:iCs/>
        </w:rPr>
        <w:t xml:space="preserve">Re Minister for Immigration &amp; Ethnic Affairs; Ex </w:t>
      </w:r>
      <w:proofErr w:type="spellStart"/>
      <w:r w:rsidR="001E59C4" w:rsidRPr="003E3A27">
        <w:rPr>
          <w:rFonts w:ascii="Times New Roman" w:hAnsi="Times New Roman"/>
          <w:i/>
          <w:iCs/>
        </w:rPr>
        <w:t>parte</w:t>
      </w:r>
      <w:proofErr w:type="spellEnd"/>
      <w:r w:rsidR="001E59C4" w:rsidRPr="003E3A27">
        <w:rPr>
          <w:rFonts w:ascii="Times New Roman" w:hAnsi="Times New Roman"/>
          <w:i/>
          <w:iCs/>
        </w:rPr>
        <w:t xml:space="preserve"> Lai Qin</w:t>
      </w:r>
      <w:r w:rsidR="00F06B03" w:rsidRPr="003E3A27">
        <w:rPr>
          <w:rFonts w:ascii="Times New Roman" w:hAnsi="Times New Roman"/>
          <w:i/>
          <w:iCs/>
        </w:rPr>
        <w:t>,</w:t>
      </w:r>
      <w:r w:rsidR="00002505" w:rsidRPr="003E3A27">
        <w:rPr>
          <w:rStyle w:val="FootnoteReference"/>
          <w:rFonts w:ascii="Times New Roman" w:hAnsi="Times New Roman"/>
          <w:sz w:val="24"/>
        </w:rPr>
        <w:footnoteReference w:id="3"/>
      </w:r>
      <w:r w:rsidR="00F06B03" w:rsidRPr="003E3A27">
        <w:rPr>
          <w:rFonts w:ascii="Times New Roman" w:hAnsi="Times New Roman"/>
          <w:i/>
          <w:iCs/>
        </w:rPr>
        <w:t xml:space="preserve"> </w:t>
      </w:r>
      <w:r w:rsidR="00F06B03" w:rsidRPr="003E3A27">
        <w:rPr>
          <w:rFonts w:ascii="Times New Roman" w:hAnsi="Times New Roman"/>
        </w:rPr>
        <w:t>McHugh J stated:</w:t>
      </w:r>
    </w:p>
    <w:p w14:paraId="3366A514" w14:textId="77777777" w:rsidR="003E3A27" w:rsidRDefault="001C014A" w:rsidP="003E3A27">
      <w:pPr>
        <w:pStyle w:val="LeftrightafterHC"/>
        <w:spacing w:before="0" w:after="260" w:line="280" w:lineRule="exact"/>
        <w:ind w:right="0"/>
        <w:jc w:val="both"/>
        <w:rPr>
          <w:rFonts w:ascii="Times New Roman" w:hAnsi="Times New Roman"/>
        </w:rPr>
      </w:pPr>
      <w:r w:rsidRPr="003E3A27">
        <w:rPr>
          <w:rFonts w:ascii="Times New Roman" w:hAnsi="Times New Roman"/>
        </w:rPr>
        <w:t>"</w:t>
      </w:r>
      <w:r w:rsidR="001E59C4" w:rsidRPr="003E3A27">
        <w:rPr>
          <w:rFonts w:ascii="Times New Roman" w:hAnsi="Times New Roman"/>
        </w:rPr>
        <w:t>If it appears that both parties have acted reasonably in commencing and defending the proceedings and the conduct of the parties continued to be reasonable until the litigation was settled or its further prosecution became futile, the proper exercise of the cost discretion will usually mean that the court will make no order as to the cost of the proceedings. This approach has been adopted in a large number of cases</w:t>
      </w:r>
      <w:r w:rsidR="00002505" w:rsidRPr="003E3A27">
        <w:rPr>
          <w:rFonts w:ascii="Times New Roman" w:hAnsi="Times New Roman"/>
        </w:rPr>
        <w:t>."</w:t>
      </w:r>
    </w:p>
    <w:p w14:paraId="558980E4" w14:textId="7946FD0C" w:rsidR="00EF40F1" w:rsidRPr="003E3A27" w:rsidRDefault="00E27BF7" w:rsidP="003E3A27">
      <w:pPr>
        <w:pStyle w:val="FixListStyle"/>
        <w:spacing w:after="260" w:line="280" w:lineRule="exact"/>
        <w:ind w:right="0"/>
        <w:jc w:val="both"/>
        <w:rPr>
          <w:rFonts w:ascii="Times New Roman" w:hAnsi="Times New Roman"/>
        </w:rPr>
      </w:pPr>
      <w:r w:rsidRPr="003E3A27">
        <w:rPr>
          <w:rFonts w:ascii="Times New Roman" w:hAnsi="Times New Roman"/>
        </w:rPr>
        <w:t>A similar discretion has been exercised in other Australian courts</w:t>
      </w:r>
      <w:r w:rsidR="00852C92" w:rsidRPr="003E3A27">
        <w:rPr>
          <w:rFonts w:ascii="Times New Roman" w:hAnsi="Times New Roman"/>
        </w:rPr>
        <w:t>.</w:t>
      </w:r>
      <w:r w:rsidR="001F1251" w:rsidRPr="003E3A27">
        <w:rPr>
          <w:rStyle w:val="FootnoteReference"/>
          <w:rFonts w:ascii="Times New Roman" w:hAnsi="Times New Roman"/>
          <w:sz w:val="24"/>
        </w:rPr>
        <w:footnoteReference w:id="4"/>
      </w:r>
    </w:p>
    <w:p w14:paraId="4F46C084" w14:textId="07091F55" w:rsidR="007C5FD6" w:rsidRPr="003E3A27" w:rsidRDefault="00E21876" w:rsidP="003E3A27">
      <w:pPr>
        <w:pStyle w:val="FixListStyle"/>
        <w:spacing w:after="260" w:line="280" w:lineRule="exact"/>
        <w:ind w:right="0"/>
        <w:jc w:val="both"/>
        <w:rPr>
          <w:rFonts w:ascii="Times New Roman" w:hAnsi="Times New Roman"/>
        </w:rPr>
      </w:pPr>
      <w:r w:rsidRPr="003E3A27">
        <w:rPr>
          <w:rFonts w:ascii="Times New Roman" w:hAnsi="Times New Roman"/>
        </w:rPr>
        <w:t>However, i</w:t>
      </w:r>
      <w:r w:rsidR="004E0705" w:rsidRPr="003E3A27">
        <w:rPr>
          <w:rFonts w:ascii="Times New Roman" w:hAnsi="Times New Roman"/>
        </w:rPr>
        <w:t xml:space="preserve">n </w:t>
      </w:r>
      <w:r w:rsidR="004E0705" w:rsidRPr="003E3A27">
        <w:rPr>
          <w:rFonts w:ascii="Times New Roman" w:hAnsi="Times New Roman"/>
          <w:i/>
          <w:iCs/>
        </w:rPr>
        <w:t>O</w:t>
      </w:r>
      <w:r w:rsidR="00BA62EB" w:rsidRPr="003E3A27">
        <w:rPr>
          <w:rFonts w:ascii="Times New Roman" w:hAnsi="Times New Roman"/>
          <w:i/>
          <w:iCs/>
        </w:rPr>
        <w:t>NE</w:t>
      </w:r>
      <w:r w:rsidR="004E0705" w:rsidRPr="003E3A27">
        <w:rPr>
          <w:rFonts w:ascii="Times New Roman" w:hAnsi="Times New Roman"/>
          <w:i/>
          <w:iCs/>
        </w:rPr>
        <w:t>.T</w:t>
      </w:r>
      <w:r w:rsidR="00BA62EB" w:rsidRPr="003E3A27">
        <w:rPr>
          <w:rFonts w:ascii="Times New Roman" w:hAnsi="Times New Roman"/>
          <w:i/>
          <w:iCs/>
        </w:rPr>
        <w:t>EL</w:t>
      </w:r>
      <w:r w:rsidR="004E0705" w:rsidRPr="003E3A27">
        <w:rPr>
          <w:rFonts w:ascii="Times New Roman" w:hAnsi="Times New Roman"/>
          <w:i/>
          <w:iCs/>
        </w:rPr>
        <w:t xml:space="preserve"> v </w:t>
      </w:r>
      <w:r w:rsidR="00BA62EB" w:rsidRPr="003E3A27">
        <w:rPr>
          <w:rFonts w:ascii="Times New Roman" w:hAnsi="Times New Roman"/>
          <w:i/>
          <w:iCs/>
        </w:rPr>
        <w:t>Deputy Commissioner</w:t>
      </w:r>
      <w:r w:rsidR="004E0705" w:rsidRPr="003E3A27">
        <w:rPr>
          <w:rFonts w:ascii="Times New Roman" w:hAnsi="Times New Roman"/>
          <w:i/>
          <w:iCs/>
        </w:rPr>
        <w:t xml:space="preserve"> of Taxation</w:t>
      </w:r>
      <w:r w:rsidR="009E3518" w:rsidRPr="003E3A27">
        <w:rPr>
          <w:rFonts w:ascii="Times New Roman" w:hAnsi="Times New Roman"/>
          <w:i/>
          <w:iCs/>
        </w:rPr>
        <w:t xml:space="preserve">, </w:t>
      </w:r>
      <w:r w:rsidR="009E3518" w:rsidRPr="003E3A27">
        <w:rPr>
          <w:rFonts w:ascii="Times New Roman" w:hAnsi="Times New Roman"/>
        </w:rPr>
        <w:t>Burchett J explained</w:t>
      </w:r>
      <w:r w:rsidR="004E0705" w:rsidRPr="003E3A27">
        <w:rPr>
          <w:rFonts w:ascii="Times New Roman" w:hAnsi="Times New Roman"/>
        </w:rPr>
        <w:t>:</w:t>
      </w:r>
      <w:r w:rsidR="00A146C3" w:rsidRPr="003E3A27">
        <w:rPr>
          <w:rStyle w:val="FootnoteReference"/>
          <w:rFonts w:ascii="Times New Roman" w:hAnsi="Times New Roman"/>
          <w:sz w:val="24"/>
        </w:rPr>
        <w:footnoteReference w:id="5"/>
      </w:r>
      <w:r w:rsidR="000A2405" w:rsidRPr="003E3A27">
        <w:rPr>
          <w:rFonts w:ascii="Times New Roman" w:hAnsi="Times New Roman"/>
        </w:rPr>
        <w:t xml:space="preserve"> </w:t>
      </w:r>
    </w:p>
    <w:p w14:paraId="3AC0E43C" w14:textId="77777777" w:rsidR="003E3A27" w:rsidRDefault="000A2405" w:rsidP="003E3A27">
      <w:pPr>
        <w:pStyle w:val="LeftrightafterHC"/>
        <w:spacing w:before="0" w:after="260" w:line="280" w:lineRule="exact"/>
        <w:ind w:right="0"/>
        <w:jc w:val="both"/>
        <w:rPr>
          <w:rFonts w:ascii="Times New Roman" w:hAnsi="Times New Roman"/>
        </w:rPr>
      </w:pPr>
      <w:r w:rsidRPr="003E3A27">
        <w:rPr>
          <w:rFonts w:ascii="Times New Roman" w:hAnsi="Times New Roman"/>
        </w:rPr>
        <w:t>In my opinion, it is important to draw a distinction between cases in which one party, after litigating for some time, effectively surrenders to the other, and cases where some supervening event or settlement so removes or modifies the subject of the dispute that, although it could not be said that one side has simply won, no issue remains between the parties except that of costs. In the former type of case, there will commonly be lacking any basis for an exercise of the Court’s discretion otherwise than by an award of costs to the successful party. It is the latter type of case which more often creates problems, since there may be difficulty in discerning a clear reason why one party, rather than the other, should bear the costs.</w:t>
      </w:r>
    </w:p>
    <w:p w14:paraId="17229EE5" w14:textId="27672345" w:rsidR="00EF40F1" w:rsidRPr="003E3A27" w:rsidRDefault="00373342" w:rsidP="003E3A27">
      <w:pPr>
        <w:pStyle w:val="HeadingL1"/>
        <w:spacing w:after="260" w:line="280" w:lineRule="exact"/>
        <w:ind w:right="0"/>
        <w:jc w:val="both"/>
        <w:rPr>
          <w:rFonts w:ascii="Times New Roman" w:hAnsi="Times New Roman"/>
        </w:rPr>
      </w:pPr>
      <w:r w:rsidRPr="003E3A27">
        <w:rPr>
          <w:rFonts w:ascii="Times New Roman" w:hAnsi="Times New Roman"/>
        </w:rPr>
        <w:lastRenderedPageBreak/>
        <w:t>Application</w:t>
      </w:r>
    </w:p>
    <w:p w14:paraId="55F1C580" w14:textId="0A2522B3" w:rsidR="00034008" w:rsidRPr="003E3A27" w:rsidRDefault="00846106" w:rsidP="003E3A27">
      <w:pPr>
        <w:pStyle w:val="FixListStyle"/>
        <w:spacing w:after="260" w:line="280" w:lineRule="exact"/>
        <w:ind w:right="0"/>
        <w:jc w:val="both"/>
        <w:rPr>
          <w:rFonts w:ascii="Times New Roman" w:hAnsi="Times New Roman"/>
        </w:rPr>
      </w:pPr>
      <w:r w:rsidRPr="003E3A27">
        <w:rPr>
          <w:rFonts w:ascii="Times New Roman" w:hAnsi="Times New Roman"/>
        </w:rPr>
        <w:t xml:space="preserve">In support of </w:t>
      </w:r>
      <w:r w:rsidR="00D95881" w:rsidRPr="003E3A27">
        <w:rPr>
          <w:rFonts w:ascii="Times New Roman" w:hAnsi="Times New Roman"/>
        </w:rPr>
        <w:t>Mr Spall's</w:t>
      </w:r>
      <w:r w:rsidRPr="003E3A27">
        <w:rPr>
          <w:rFonts w:ascii="Times New Roman" w:hAnsi="Times New Roman"/>
        </w:rPr>
        <w:t xml:space="preserve"> contention that </w:t>
      </w:r>
      <w:r w:rsidR="00D95881" w:rsidRPr="003E3A27">
        <w:rPr>
          <w:rFonts w:ascii="Times New Roman" w:hAnsi="Times New Roman"/>
        </w:rPr>
        <w:t>he should not pay the Minister's cos</w:t>
      </w:r>
      <w:r w:rsidRPr="003E3A27">
        <w:rPr>
          <w:rFonts w:ascii="Times New Roman" w:hAnsi="Times New Roman"/>
        </w:rPr>
        <w:t xml:space="preserve">ts of the removal application, Mr Spall </w:t>
      </w:r>
      <w:r w:rsidR="009C6BDD" w:rsidRPr="003E3A27">
        <w:rPr>
          <w:rFonts w:ascii="Times New Roman" w:hAnsi="Times New Roman"/>
        </w:rPr>
        <w:t>advances a single submission</w:t>
      </w:r>
      <w:r w:rsidR="00D95881" w:rsidRPr="003E3A27">
        <w:rPr>
          <w:rFonts w:ascii="Times New Roman" w:hAnsi="Times New Roman"/>
        </w:rPr>
        <w:t xml:space="preserve">, namely, that he was justified in filing the application </w:t>
      </w:r>
      <w:r w:rsidR="000F35B2" w:rsidRPr="003E3A27">
        <w:rPr>
          <w:rFonts w:ascii="Times New Roman" w:hAnsi="Times New Roman"/>
        </w:rPr>
        <w:t>in circumstances where</w:t>
      </w:r>
      <w:r w:rsidR="00EE2183" w:rsidRPr="003E3A27">
        <w:rPr>
          <w:rFonts w:ascii="Times New Roman" w:hAnsi="Times New Roman"/>
        </w:rPr>
        <w:t>: (1)</w:t>
      </w:r>
      <w:r w:rsidR="000F35B2" w:rsidRPr="003E3A27">
        <w:rPr>
          <w:rFonts w:ascii="Times New Roman" w:hAnsi="Times New Roman"/>
        </w:rPr>
        <w:t xml:space="preserve"> the Attorney-General had intervened in in the Federal Court</w:t>
      </w:r>
      <w:r w:rsidR="00EE2183" w:rsidRPr="003E3A27">
        <w:rPr>
          <w:rFonts w:ascii="Times New Roman" w:hAnsi="Times New Roman"/>
        </w:rPr>
        <w:t xml:space="preserve"> proceeding and</w:t>
      </w:r>
      <w:r w:rsidR="000F35B2" w:rsidRPr="003E3A27">
        <w:rPr>
          <w:rFonts w:ascii="Times New Roman" w:hAnsi="Times New Roman"/>
        </w:rPr>
        <w:t xml:space="preserve"> procured an adjournment of that proceeding </w:t>
      </w:r>
      <w:r w:rsidR="002213AA" w:rsidRPr="003E3A27">
        <w:rPr>
          <w:rFonts w:ascii="Times New Roman" w:hAnsi="Times New Roman"/>
        </w:rPr>
        <w:t>for the purpose of removing the matter into this Court</w:t>
      </w:r>
      <w:r w:rsidR="000E747A" w:rsidRPr="003E3A27">
        <w:rPr>
          <w:rFonts w:ascii="Times New Roman" w:hAnsi="Times New Roman"/>
        </w:rPr>
        <w:t>;</w:t>
      </w:r>
      <w:r w:rsidR="002213AA" w:rsidRPr="003E3A27">
        <w:rPr>
          <w:rFonts w:ascii="Times New Roman" w:hAnsi="Times New Roman"/>
        </w:rPr>
        <w:t xml:space="preserve"> and </w:t>
      </w:r>
      <w:r w:rsidR="00B946CE" w:rsidRPr="003E3A27">
        <w:rPr>
          <w:rFonts w:ascii="Times New Roman" w:hAnsi="Times New Roman"/>
        </w:rPr>
        <w:t xml:space="preserve">(2) </w:t>
      </w:r>
      <w:r w:rsidR="002213AA" w:rsidRPr="003E3A27">
        <w:rPr>
          <w:rFonts w:ascii="Times New Roman" w:hAnsi="Times New Roman"/>
        </w:rPr>
        <w:t xml:space="preserve">thereafter </w:t>
      </w:r>
      <w:r w:rsidR="009F2674" w:rsidRPr="003E3A27">
        <w:rPr>
          <w:rFonts w:ascii="Times New Roman" w:hAnsi="Times New Roman"/>
        </w:rPr>
        <w:t xml:space="preserve">"there </w:t>
      </w:r>
      <w:r w:rsidR="00697AD2" w:rsidRPr="003E3A27">
        <w:rPr>
          <w:rFonts w:ascii="Times New Roman" w:hAnsi="Times New Roman"/>
        </w:rPr>
        <w:t>[had been]</w:t>
      </w:r>
      <w:r w:rsidR="009F2674" w:rsidRPr="003E3A27">
        <w:rPr>
          <w:rFonts w:ascii="Times New Roman" w:hAnsi="Times New Roman"/>
        </w:rPr>
        <w:t xml:space="preserve"> a stalling of [the] proceeding whilst the Commonwealth had identified another case, Mr Jones's case, as a preferable test case"</w:t>
      </w:r>
      <w:r w:rsidR="00B946CE" w:rsidRPr="003E3A27">
        <w:rPr>
          <w:rFonts w:ascii="Times New Roman" w:hAnsi="Times New Roman"/>
        </w:rPr>
        <w:t>.</w:t>
      </w:r>
      <w:r w:rsidR="009F2674" w:rsidRPr="003E3A27">
        <w:rPr>
          <w:rStyle w:val="FootnoteReference"/>
          <w:rFonts w:ascii="Times New Roman" w:hAnsi="Times New Roman"/>
          <w:sz w:val="24"/>
        </w:rPr>
        <w:footnoteReference w:id="6"/>
      </w:r>
      <w:r w:rsidR="009F2674" w:rsidRPr="003E3A27">
        <w:rPr>
          <w:rFonts w:ascii="Times New Roman" w:hAnsi="Times New Roman"/>
        </w:rPr>
        <w:t xml:space="preserve"> </w:t>
      </w:r>
    </w:p>
    <w:p w14:paraId="7D6725C6" w14:textId="6FB03DF6" w:rsidR="002774F4" w:rsidRPr="003E3A27" w:rsidRDefault="00EC2480" w:rsidP="003E3A27">
      <w:pPr>
        <w:pStyle w:val="FixListStyle"/>
        <w:spacing w:after="260" w:line="280" w:lineRule="exact"/>
        <w:ind w:right="0"/>
        <w:jc w:val="both"/>
        <w:rPr>
          <w:rFonts w:ascii="Times New Roman" w:hAnsi="Times New Roman"/>
        </w:rPr>
      </w:pPr>
      <w:r w:rsidRPr="003E3A27">
        <w:rPr>
          <w:rFonts w:ascii="Times New Roman" w:hAnsi="Times New Roman"/>
        </w:rPr>
        <w:t xml:space="preserve">This case is of the latter type identified by Burchett J in </w:t>
      </w:r>
      <w:r w:rsidRPr="003E3A27">
        <w:rPr>
          <w:rFonts w:ascii="Times New Roman" w:hAnsi="Times New Roman"/>
          <w:i/>
          <w:iCs/>
        </w:rPr>
        <w:t>ONE.TEL.</w:t>
      </w:r>
      <w:r w:rsidR="00A24102" w:rsidRPr="003E3A27">
        <w:rPr>
          <w:rStyle w:val="FootnoteReference"/>
          <w:rFonts w:ascii="Times New Roman" w:hAnsi="Times New Roman"/>
          <w:sz w:val="24"/>
        </w:rPr>
        <w:footnoteReference w:id="7"/>
      </w:r>
      <w:r w:rsidRPr="003E3A27">
        <w:rPr>
          <w:rFonts w:ascii="Times New Roman" w:hAnsi="Times New Roman"/>
        </w:rPr>
        <w:t xml:space="preserve"> </w:t>
      </w:r>
      <w:r w:rsidR="00B11751" w:rsidRPr="003E3A27">
        <w:rPr>
          <w:rFonts w:ascii="Times New Roman" w:hAnsi="Times New Roman"/>
        </w:rPr>
        <w:t xml:space="preserve">While it was not unreasonable for Mr Spall to file the removal application, </w:t>
      </w:r>
      <w:r w:rsidR="005B2F93" w:rsidRPr="003E3A27">
        <w:rPr>
          <w:rFonts w:ascii="Times New Roman" w:hAnsi="Times New Roman"/>
        </w:rPr>
        <w:t xml:space="preserve">the application was filed after Mr Spall had been told that the </w:t>
      </w:r>
      <w:r w:rsidR="00492C7A" w:rsidRPr="003E3A27">
        <w:rPr>
          <w:rFonts w:ascii="Times New Roman" w:hAnsi="Times New Roman"/>
        </w:rPr>
        <w:t xml:space="preserve">Attorney-General intended to file a removal application but had not done so. </w:t>
      </w:r>
      <w:r w:rsidR="0092162D" w:rsidRPr="003E3A27">
        <w:rPr>
          <w:rFonts w:ascii="Times New Roman" w:hAnsi="Times New Roman"/>
        </w:rPr>
        <w:t xml:space="preserve">There is no evidence that Mr Spall made any inquiry to find out why the Attorney-General had not done what he said he would do. </w:t>
      </w:r>
      <w:r w:rsidR="00A77BC6" w:rsidRPr="003E3A27">
        <w:rPr>
          <w:rFonts w:ascii="Times New Roman" w:hAnsi="Times New Roman"/>
        </w:rPr>
        <w:t>In those circumstances</w:t>
      </w:r>
      <w:r w:rsidR="0008741D" w:rsidRPr="003E3A27">
        <w:rPr>
          <w:rFonts w:ascii="Times New Roman" w:hAnsi="Times New Roman"/>
        </w:rPr>
        <w:t xml:space="preserve">, by filing the removal application, Mr Spall took </w:t>
      </w:r>
      <w:r w:rsidR="00852FB6" w:rsidRPr="003E3A27">
        <w:rPr>
          <w:rFonts w:ascii="Times New Roman" w:hAnsi="Times New Roman"/>
        </w:rPr>
        <w:t>the</w:t>
      </w:r>
      <w:r w:rsidR="0008741D" w:rsidRPr="003E3A27">
        <w:rPr>
          <w:rFonts w:ascii="Times New Roman" w:hAnsi="Times New Roman"/>
        </w:rPr>
        <w:t xml:space="preserve"> risk that </w:t>
      </w:r>
      <w:r w:rsidR="00852FB6" w:rsidRPr="003E3A27">
        <w:rPr>
          <w:rFonts w:ascii="Times New Roman" w:hAnsi="Times New Roman"/>
        </w:rPr>
        <w:t xml:space="preserve">there was some reason </w:t>
      </w:r>
      <w:r w:rsidR="00DA4A99" w:rsidRPr="003E3A27">
        <w:rPr>
          <w:rFonts w:ascii="Times New Roman" w:hAnsi="Times New Roman"/>
        </w:rPr>
        <w:t xml:space="preserve">why </w:t>
      </w:r>
      <w:r w:rsidR="002B6040" w:rsidRPr="003E3A27">
        <w:rPr>
          <w:rFonts w:ascii="Times New Roman" w:hAnsi="Times New Roman"/>
        </w:rPr>
        <w:t xml:space="preserve">the </w:t>
      </w:r>
      <w:r w:rsidR="00B36A3C" w:rsidRPr="003E3A27">
        <w:rPr>
          <w:rFonts w:ascii="Times New Roman" w:hAnsi="Times New Roman"/>
        </w:rPr>
        <w:t xml:space="preserve">Attorney-General had failed to make his own </w:t>
      </w:r>
      <w:r w:rsidR="007B77DC" w:rsidRPr="003E3A27">
        <w:rPr>
          <w:rFonts w:ascii="Times New Roman" w:hAnsi="Times New Roman"/>
        </w:rPr>
        <w:t xml:space="preserve">removal application, which might affect the utility of </w:t>
      </w:r>
      <w:r w:rsidR="00B97B20" w:rsidRPr="003E3A27">
        <w:rPr>
          <w:rFonts w:ascii="Times New Roman" w:hAnsi="Times New Roman"/>
        </w:rPr>
        <w:t>a</w:t>
      </w:r>
      <w:r w:rsidR="00732CCD" w:rsidRPr="003E3A27">
        <w:rPr>
          <w:rFonts w:ascii="Times New Roman" w:hAnsi="Times New Roman"/>
        </w:rPr>
        <w:t xml:space="preserve"> removal application</w:t>
      </w:r>
      <w:r w:rsidR="00B97B20" w:rsidRPr="003E3A27">
        <w:rPr>
          <w:rFonts w:ascii="Times New Roman" w:hAnsi="Times New Roman"/>
        </w:rPr>
        <w:t xml:space="preserve"> filed by Mr Spall</w:t>
      </w:r>
      <w:r w:rsidR="00732CCD" w:rsidRPr="003E3A27">
        <w:rPr>
          <w:rFonts w:ascii="Times New Roman" w:hAnsi="Times New Roman"/>
        </w:rPr>
        <w:t xml:space="preserve">. </w:t>
      </w:r>
      <w:r w:rsidR="00D52B06" w:rsidRPr="003E3A27">
        <w:rPr>
          <w:rFonts w:ascii="Times New Roman" w:hAnsi="Times New Roman"/>
        </w:rPr>
        <w:t>Although</w:t>
      </w:r>
      <w:r w:rsidR="0087743D" w:rsidRPr="003E3A27">
        <w:rPr>
          <w:rFonts w:ascii="Times New Roman" w:hAnsi="Times New Roman"/>
        </w:rPr>
        <w:t xml:space="preserve"> not unreasonable, the removal application was incautious. </w:t>
      </w:r>
    </w:p>
    <w:p w14:paraId="79FB26A9" w14:textId="58C141DD" w:rsidR="0008741D" w:rsidRPr="003E3A27" w:rsidRDefault="00A90667" w:rsidP="003E3A27">
      <w:pPr>
        <w:pStyle w:val="FixListStyle"/>
        <w:spacing w:after="260" w:line="280" w:lineRule="exact"/>
        <w:ind w:right="0"/>
        <w:jc w:val="both"/>
        <w:rPr>
          <w:rFonts w:ascii="Times New Roman" w:hAnsi="Times New Roman"/>
        </w:rPr>
      </w:pPr>
      <w:r w:rsidRPr="003E3A27">
        <w:rPr>
          <w:rFonts w:ascii="Times New Roman" w:hAnsi="Times New Roman"/>
        </w:rPr>
        <w:t>Further</w:t>
      </w:r>
      <w:r w:rsidR="00B35CE2" w:rsidRPr="003E3A27">
        <w:rPr>
          <w:rFonts w:ascii="Times New Roman" w:hAnsi="Times New Roman"/>
        </w:rPr>
        <w:t>more</w:t>
      </w:r>
      <w:r w:rsidRPr="003E3A27">
        <w:rPr>
          <w:rFonts w:ascii="Times New Roman" w:hAnsi="Times New Roman"/>
        </w:rPr>
        <w:t xml:space="preserve">, Mr Spall had raised the question of costs with the Commonwealth and was told that the Commonwealth considered that </w:t>
      </w:r>
      <w:r w:rsidR="00846971" w:rsidRPr="003E3A27">
        <w:rPr>
          <w:rFonts w:ascii="Times New Roman" w:hAnsi="Times New Roman"/>
        </w:rPr>
        <w:t xml:space="preserve">the </w:t>
      </w:r>
      <w:r w:rsidRPr="003E3A27">
        <w:rPr>
          <w:rFonts w:ascii="Times New Roman" w:hAnsi="Times New Roman"/>
        </w:rPr>
        <w:t xml:space="preserve">costs of an application by Mr Spall in this Court's original jurisdiction should be costs in the cause, that is, costs should follow the event. AGS said nothing to indicate to Mr Spall that the Commonwealth would agree to bear its costs of any removal application brought by him. </w:t>
      </w:r>
      <w:r w:rsidR="00097C04" w:rsidRPr="003E3A27">
        <w:rPr>
          <w:rFonts w:ascii="Times New Roman" w:hAnsi="Times New Roman"/>
        </w:rPr>
        <w:t xml:space="preserve">In those circumstances, I consider that the proper costs </w:t>
      </w:r>
      <w:r w:rsidR="00632928" w:rsidRPr="003E3A27">
        <w:rPr>
          <w:rFonts w:ascii="Times New Roman" w:hAnsi="Times New Roman"/>
        </w:rPr>
        <w:t xml:space="preserve">order </w:t>
      </w:r>
      <w:r w:rsidR="00097C04" w:rsidRPr="003E3A27">
        <w:rPr>
          <w:rFonts w:ascii="Times New Roman" w:hAnsi="Times New Roman"/>
        </w:rPr>
        <w:t xml:space="preserve">is that </w:t>
      </w:r>
      <w:r w:rsidRPr="003E3A27">
        <w:rPr>
          <w:rFonts w:ascii="Times New Roman" w:hAnsi="Times New Roman"/>
        </w:rPr>
        <w:t xml:space="preserve">Mr Spall should pay the Minister's costs of the </w:t>
      </w:r>
      <w:r w:rsidR="00676A99" w:rsidRPr="003E3A27">
        <w:rPr>
          <w:rFonts w:ascii="Times New Roman" w:hAnsi="Times New Roman"/>
        </w:rPr>
        <w:t xml:space="preserve">discontinued application. </w:t>
      </w:r>
      <w:r w:rsidR="00DA4A99" w:rsidRPr="003E3A27">
        <w:rPr>
          <w:rFonts w:ascii="Times New Roman" w:hAnsi="Times New Roman"/>
        </w:rPr>
        <w:t xml:space="preserve"> </w:t>
      </w:r>
    </w:p>
    <w:p w14:paraId="1A673B73" w14:textId="3A0A2E29" w:rsidR="00EF40F1" w:rsidRPr="003E3A27" w:rsidRDefault="00713746" w:rsidP="003E3A27">
      <w:pPr>
        <w:pStyle w:val="HeadingL1"/>
        <w:spacing w:after="260" w:line="280" w:lineRule="exact"/>
        <w:ind w:right="0"/>
        <w:jc w:val="both"/>
        <w:rPr>
          <w:rFonts w:ascii="Times New Roman" w:hAnsi="Times New Roman"/>
        </w:rPr>
      </w:pPr>
      <w:r w:rsidRPr="003E3A27">
        <w:rPr>
          <w:rFonts w:ascii="Times New Roman" w:hAnsi="Times New Roman"/>
        </w:rPr>
        <w:t>Disposition</w:t>
      </w:r>
    </w:p>
    <w:p w14:paraId="3947A281" w14:textId="43DBBC81" w:rsidR="00EF40F1" w:rsidRPr="003E3A27" w:rsidRDefault="00AF0659" w:rsidP="003E3A27">
      <w:pPr>
        <w:pStyle w:val="FixListStyle"/>
        <w:spacing w:after="260" w:line="280" w:lineRule="exact"/>
        <w:ind w:right="0"/>
        <w:jc w:val="both"/>
        <w:rPr>
          <w:rFonts w:ascii="Times New Roman" w:hAnsi="Times New Roman"/>
        </w:rPr>
      </w:pPr>
      <w:r w:rsidRPr="003E3A27">
        <w:rPr>
          <w:rFonts w:ascii="Times New Roman" w:hAnsi="Times New Roman"/>
        </w:rPr>
        <w:t xml:space="preserve">The application </w:t>
      </w:r>
      <w:r w:rsidR="009D2E98" w:rsidRPr="003E3A27">
        <w:rPr>
          <w:rFonts w:ascii="Times New Roman" w:hAnsi="Times New Roman"/>
        </w:rPr>
        <w:t>is</w:t>
      </w:r>
      <w:r w:rsidRPr="003E3A27">
        <w:rPr>
          <w:rFonts w:ascii="Times New Roman" w:hAnsi="Times New Roman"/>
        </w:rPr>
        <w:t xml:space="preserve"> dismissed. </w:t>
      </w:r>
    </w:p>
    <w:sectPr w:rsidR="00EF40F1" w:rsidRPr="003E3A27" w:rsidSect="0079229E">
      <w:headerReference w:type="even" r:id="rId9"/>
      <w:headerReference w:type="default" r:id="rId10"/>
      <w:footerReference w:type="even" r:id="rId11"/>
      <w:footerReference w:type="default" r:id="rId12"/>
      <w:headerReference w:type="first" r:id="rId13"/>
      <w:footerReference w:type="first" r:id="rId14"/>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A1EDD" w14:textId="77777777" w:rsidR="003E490E" w:rsidRDefault="003E490E">
      <w:pPr>
        <w:spacing w:line="240" w:lineRule="auto"/>
      </w:pPr>
      <w:r>
        <w:separator/>
      </w:r>
    </w:p>
  </w:endnote>
  <w:endnote w:type="continuationSeparator" w:id="0">
    <w:p w14:paraId="13926A9D" w14:textId="77777777" w:rsidR="003E490E" w:rsidRDefault="003E49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6CD2" w14:textId="77777777" w:rsidR="0079229E" w:rsidRDefault="00792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B898" w14:textId="77777777" w:rsidR="0079229E" w:rsidRDefault="007922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89BF" w14:textId="77777777" w:rsidR="0079229E" w:rsidRDefault="00792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6A59" w14:textId="77777777" w:rsidR="003E490E" w:rsidRPr="003E3A27" w:rsidRDefault="003E490E" w:rsidP="003E3A27">
      <w:pPr>
        <w:pStyle w:val="Footer"/>
        <w:spacing w:before="120" w:after="20"/>
        <w:ind w:right="0"/>
        <w:rPr>
          <w:rFonts w:ascii="Times New Roman" w:hAnsi="Times New Roman"/>
        </w:rPr>
      </w:pPr>
      <w:r>
        <w:continuationSeparator/>
      </w:r>
    </w:p>
  </w:footnote>
  <w:footnote w:type="continuationSeparator" w:id="0">
    <w:p w14:paraId="64CD3A1F" w14:textId="77777777" w:rsidR="003E490E" w:rsidRPr="003E3A27" w:rsidRDefault="003E490E" w:rsidP="003E3A27">
      <w:pPr>
        <w:pStyle w:val="Footer"/>
        <w:spacing w:before="120" w:after="20"/>
        <w:ind w:right="0"/>
        <w:rPr>
          <w:rFonts w:ascii="Times New Roman" w:hAnsi="Times New Roman"/>
        </w:rPr>
      </w:pPr>
      <w:r w:rsidRPr="003E3A27">
        <w:rPr>
          <w:rFonts w:ascii="Times New Roman" w:hAnsi="Times New Roman"/>
        </w:rPr>
        <w:continuationSeparator/>
      </w:r>
    </w:p>
  </w:footnote>
  <w:footnote w:type="continuationNotice" w:id="1">
    <w:p w14:paraId="7D6A685D" w14:textId="77777777" w:rsidR="003E490E" w:rsidRPr="003E3A27" w:rsidRDefault="003E490E">
      <w:pPr>
        <w:jc w:val="right"/>
        <w:rPr>
          <w:rFonts w:ascii="Times Roman" w:hAnsi="Times Roman"/>
          <w:sz w:val="24"/>
        </w:rPr>
      </w:pPr>
    </w:p>
  </w:footnote>
  <w:footnote w:id="2">
    <w:p w14:paraId="6BF90929" w14:textId="16C25280" w:rsidR="002A49B1" w:rsidRPr="003E3A27" w:rsidRDefault="002A49B1" w:rsidP="003E3A27">
      <w:pPr>
        <w:pStyle w:val="FootnoteText"/>
        <w:spacing w:line="280" w:lineRule="exact"/>
        <w:ind w:right="0"/>
        <w:jc w:val="both"/>
        <w:rPr>
          <w:rFonts w:ascii="Times New Roman" w:hAnsi="Times New Roman"/>
          <w:sz w:val="24"/>
        </w:rPr>
      </w:pPr>
      <w:r w:rsidRPr="003E3A27">
        <w:rPr>
          <w:rStyle w:val="FootnoteReference"/>
          <w:rFonts w:ascii="Times New Roman" w:hAnsi="Times New Roman"/>
          <w:sz w:val="22"/>
          <w:vertAlign w:val="baseline"/>
        </w:rPr>
        <w:footnoteRef/>
      </w:r>
      <w:r w:rsidRPr="003E3A27">
        <w:rPr>
          <w:rFonts w:ascii="Times New Roman" w:hAnsi="Times New Roman"/>
          <w:sz w:val="24"/>
        </w:rPr>
        <w:t xml:space="preserve"> </w:t>
      </w:r>
      <w:r w:rsidR="00CB0156" w:rsidRPr="003E3A27">
        <w:rPr>
          <w:rFonts w:ascii="Times New Roman" w:hAnsi="Times New Roman"/>
          <w:sz w:val="24"/>
        </w:rPr>
        <w:tab/>
      </w:r>
      <w:r w:rsidR="007F0C41" w:rsidRPr="003E3A27">
        <w:rPr>
          <w:rFonts w:ascii="Times New Roman" w:hAnsi="Times New Roman"/>
          <w:sz w:val="24"/>
        </w:rPr>
        <w:t>[2023] HCA 34</w:t>
      </w:r>
      <w:r w:rsidR="00ED30F1" w:rsidRPr="003E3A27">
        <w:rPr>
          <w:rFonts w:ascii="Times New Roman" w:hAnsi="Times New Roman"/>
          <w:sz w:val="24"/>
        </w:rPr>
        <w:t>; (2023)</w:t>
      </w:r>
      <w:r w:rsidR="00C048C9" w:rsidRPr="003E3A27">
        <w:rPr>
          <w:rFonts w:ascii="Times New Roman" w:hAnsi="Times New Roman"/>
          <w:sz w:val="24"/>
        </w:rPr>
        <w:t xml:space="preserve"> 97 ALJR 936</w:t>
      </w:r>
      <w:r w:rsidR="007F0C41" w:rsidRPr="003E3A27">
        <w:rPr>
          <w:rFonts w:ascii="Times New Roman" w:hAnsi="Times New Roman"/>
          <w:sz w:val="24"/>
        </w:rPr>
        <w:t>.</w:t>
      </w:r>
    </w:p>
  </w:footnote>
  <w:footnote w:id="3">
    <w:p w14:paraId="0CEB382D" w14:textId="2F390B6F" w:rsidR="00002505" w:rsidRPr="003E3A27" w:rsidRDefault="00002505" w:rsidP="003E3A27">
      <w:pPr>
        <w:pStyle w:val="FootnoteText"/>
        <w:spacing w:line="280" w:lineRule="exact"/>
        <w:ind w:right="0"/>
        <w:jc w:val="both"/>
        <w:rPr>
          <w:rFonts w:ascii="Times New Roman" w:hAnsi="Times New Roman"/>
          <w:sz w:val="24"/>
        </w:rPr>
      </w:pPr>
      <w:r w:rsidRPr="003E3A27">
        <w:rPr>
          <w:rStyle w:val="FootnoteReference"/>
          <w:rFonts w:ascii="Times New Roman" w:hAnsi="Times New Roman"/>
          <w:sz w:val="22"/>
          <w:vertAlign w:val="baseline"/>
        </w:rPr>
        <w:footnoteRef/>
      </w:r>
      <w:r w:rsidRPr="003E3A27">
        <w:rPr>
          <w:rFonts w:ascii="Times New Roman" w:hAnsi="Times New Roman"/>
          <w:sz w:val="24"/>
        </w:rPr>
        <w:t xml:space="preserve"> </w:t>
      </w:r>
      <w:r w:rsidRPr="003E3A27">
        <w:rPr>
          <w:rFonts w:ascii="Times New Roman" w:hAnsi="Times New Roman"/>
          <w:sz w:val="24"/>
        </w:rPr>
        <w:tab/>
        <w:t xml:space="preserve">(1997) 186 CLR 622 at 625 (footnotes omitted). </w:t>
      </w:r>
    </w:p>
  </w:footnote>
  <w:footnote w:id="4">
    <w:p w14:paraId="1C7C1C06" w14:textId="1401C7CE" w:rsidR="001F1251" w:rsidRPr="003E3A27" w:rsidRDefault="001F1251" w:rsidP="003E3A27">
      <w:pPr>
        <w:pStyle w:val="FootnoteText"/>
        <w:spacing w:line="280" w:lineRule="exact"/>
        <w:ind w:right="0"/>
        <w:jc w:val="both"/>
        <w:rPr>
          <w:rFonts w:ascii="Times New Roman" w:hAnsi="Times New Roman"/>
          <w:sz w:val="24"/>
        </w:rPr>
      </w:pPr>
      <w:r w:rsidRPr="003E3A27">
        <w:rPr>
          <w:rStyle w:val="FootnoteReference"/>
          <w:rFonts w:ascii="Times New Roman" w:hAnsi="Times New Roman"/>
          <w:sz w:val="22"/>
          <w:vertAlign w:val="baseline"/>
        </w:rPr>
        <w:footnoteRef/>
      </w:r>
      <w:r w:rsidRPr="003E3A27">
        <w:rPr>
          <w:rFonts w:ascii="Times New Roman" w:hAnsi="Times New Roman"/>
          <w:sz w:val="24"/>
        </w:rPr>
        <w:t xml:space="preserve"> </w:t>
      </w:r>
      <w:r w:rsidR="00742CAA" w:rsidRPr="003E3A27">
        <w:rPr>
          <w:rFonts w:ascii="Times New Roman" w:hAnsi="Times New Roman"/>
          <w:sz w:val="24"/>
        </w:rPr>
        <w:tab/>
      </w:r>
      <w:r w:rsidR="00A404AF" w:rsidRPr="003E3A27">
        <w:rPr>
          <w:rFonts w:ascii="Times New Roman" w:hAnsi="Times New Roman"/>
          <w:sz w:val="24"/>
        </w:rPr>
        <w:t xml:space="preserve">See, e.g., </w:t>
      </w:r>
      <w:r w:rsidR="00F626F6" w:rsidRPr="003E3A27">
        <w:rPr>
          <w:rFonts w:ascii="Times New Roman" w:hAnsi="Times New Roman"/>
          <w:i/>
          <w:iCs/>
          <w:sz w:val="24"/>
        </w:rPr>
        <w:t>O'N</w:t>
      </w:r>
      <w:r w:rsidR="00725249" w:rsidRPr="003E3A27">
        <w:rPr>
          <w:rFonts w:ascii="Times New Roman" w:hAnsi="Times New Roman"/>
          <w:i/>
          <w:iCs/>
          <w:sz w:val="24"/>
        </w:rPr>
        <w:t>eill v Mann</w:t>
      </w:r>
      <w:r w:rsidR="00725249" w:rsidRPr="003E3A27">
        <w:rPr>
          <w:rFonts w:ascii="Times New Roman" w:hAnsi="Times New Roman"/>
          <w:sz w:val="24"/>
        </w:rPr>
        <w:t xml:space="preserve"> </w:t>
      </w:r>
      <w:r w:rsidR="0038031D" w:rsidRPr="003E3A27">
        <w:rPr>
          <w:rFonts w:ascii="Times New Roman" w:hAnsi="Times New Roman"/>
          <w:sz w:val="24"/>
        </w:rPr>
        <w:t>[</w:t>
      </w:r>
      <w:r w:rsidR="00725249" w:rsidRPr="003E3A27">
        <w:rPr>
          <w:rFonts w:ascii="Times New Roman" w:hAnsi="Times New Roman"/>
          <w:sz w:val="24"/>
        </w:rPr>
        <w:t>2000] FCA 1680 [11]-</w:t>
      </w:r>
      <w:r w:rsidR="0038031D" w:rsidRPr="003E3A27">
        <w:rPr>
          <w:rFonts w:ascii="Times New Roman" w:hAnsi="Times New Roman"/>
          <w:sz w:val="24"/>
        </w:rPr>
        <w:t>[13]</w:t>
      </w:r>
      <w:r w:rsidR="009E1F05" w:rsidRPr="003E3A27">
        <w:rPr>
          <w:rFonts w:ascii="Times New Roman" w:hAnsi="Times New Roman"/>
          <w:sz w:val="24"/>
        </w:rPr>
        <w:t>, [20]</w:t>
      </w:r>
      <w:r w:rsidR="0038031D" w:rsidRPr="003E3A27">
        <w:rPr>
          <w:rFonts w:ascii="Times New Roman" w:hAnsi="Times New Roman"/>
          <w:sz w:val="24"/>
        </w:rPr>
        <w:t xml:space="preserve">; </w:t>
      </w:r>
      <w:r w:rsidR="00DC0F6C" w:rsidRPr="003E3A27">
        <w:rPr>
          <w:rFonts w:ascii="Times New Roman" w:hAnsi="Times New Roman"/>
          <w:i/>
          <w:iCs/>
          <w:sz w:val="24"/>
        </w:rPr>
        <w:t>Kennedy v Griffiths</w:t>
      </w:r>
      <w:r w:rsidR="00DC0F6C" w:rsidRPr="003E3A27">
        <w:rPr>
          <w:rFonts w:ascii="Times New Roman" w:hAnsi="Times New Roman"/>
          <w:sz w:val="24"/>
        </w:rPr>
        <w:t xml:space="preserve"> [2014] QSC</w:t>
      </w:r>
      <w:r w:rsidR="00755693" w:rsidRPr="003E3A27">
        <w:rPr>
          <w:rFonts w:ascii="Times New Roman" w:hAnsi="Times New Roman"/>
          <w:sz w:val="24"/>
        </w:rPr>
        <w:t xml:space="preserve"> 43 at </w:t>
      </w:r>
      <w:r w:rsidR="004A2B0B" w:rsidRPr="003E3A27">
        <w:rPr>
          <w:rFonts w:ascii="Times New Roman" w:hAnsi="Times New Roman"/>
          <w:sz w:val="24"/>
        </w:rPr>
        <w:t xml:space="preserve">[68]; </w:t>
      </w:r>
      <w:r w:rsidR="00E22400" w:rsidRPr="003E3A27">
        <w:rPr>
          <w:rFonts w:ascii="Times New Roman" w:hAnsi="Times New Roman"/>
          <w:i/>
          <w:iCs/>
          <w:sz w:val="24"/>
        </w:rPr>
        <w:t xml:space="preserve">Nichols v NFS Agribusiness Pty Ltd </w:t>
      </w:r>
      <w:r w:rsidR="00717D0F" w:rsidRPr="003E3A27">
        <w:rPr>
          <w:rFonts w:ascii="Times New Roman" w:hAnsi="Times New Roman"/>
          <w:sz w:val="24"/>
        </w:rPr>
        <w:t xml:space="preserve">[2018] NSWCA 84; </w:t>
      </w:r>
      <w:r w:rsidR="00E22400" w:rsidRPr="003E3A27">
        <w:rPr>
          <w:rFonts w:ascii="Times New Roman" w:hAnsi="Times New Roman"/>
          <w:sz w:val="24"/>
        </w:rPr>
        <w:t xml:space="preserve">(2018) 97 NSWLR 681 at </w:t>
      </w:r>
      <w:r w:rsidR="006E23D1" w:rsidRPr="003E3A27">
        <w:rPr>
          <w:rFonts w:ascii="Times New Roman" w:hAnsi="Times New Roman"/>
          <w:sz w:val="24"/>
        </w:rPr>
        <w:t xml:space="preserve">688 </w:t>
      </w:r>
      <w:r w:rsidR="00E22400" w:rsidRPr="003E3A27">
        <w:rPr>
          <w:rFonts w:ascii="Times New Roman" w:hAnsi="Times New Roman"/>
          <w:sz w:val="24"/>
        </w:rPr>
        <w:t>[30]</w:t>
      </w:r>
      <w:r w:rsidR="00D729AF" w:rsidRPr="003E3A27">
        <w:rPr>
          <w:rFonts w:ascii="Times New Roman" w:hAnsi="Times New Roman"/>
          <w:sz w:val="24"/>
        </w:rPr>
        <w:t xml:space="preserve">, </w:t>
      </w:r>
      <w:r w:rsidR="00E83538" w:rsidRPr="003E3A27">
        <w:rPr>
          <w:rFonts w:ascii="Times New Roman" w:hAnsi="Times New Roman"/>
          <w:sz w:val="24"/>
        </w:rPr>
        <w:t xml:space="preserve">692 </w:t>
      </w:r>
      <w:r w:rsidR="00D729AF" w:rsidRPr="003E3A27">
        <w:rPr>
          <w:rFonts w:ascii="Times New Roman" w:hAnsi="Times New Roman"/>
          <w:sz w:val="24"/>
        </w:rPr>
        <w:t xml:space="preserve">[54]; </w:t>
      </w:r>
      <w:r w:rsidR="00A404AF" w:rsidRPr="003E3A27">
        <w:rPr>
          <w:rFonts w:ascii="Times New Roman" w:hAnsi="Times New Roman"/>
          <w:i/>
          <w:iCs/>
          <w:sz w:val="24"/>
        </w:rPr>
        <w:t>Gibson v Minister for Home Affairs</w:t>
      </w:r>
      <w:r w:rsidR="00A404AF" w:rsidRPr="003E3A27">
        <w:rPr>
          <w:rFonts w:ascii="Times New Roman" w:hAnsi="Times New Roman"/>
          <w:sz w:val="24"/>
        </w:rPr>
        <w:t xml:space="preserve"> [2022] FCAFC 94 at </w:t>
      </w:r>
      <w:r w:rsidR="00742CAA" w:rsidRPr="003E3A27">
        <w:rPr>
          <w:rFonts w:ascii="Times New Roman" w:hAnsi="Times New Roman"/>
          <w:sz w:val="24"/>
        </w:rPr>
        <w:t xml:space="preserve">[19]. </w:t>
      </w:r>
    </w:p>
  </w:footnote>
  <w:footnote w:id="5">
    <w:p w14:paraId="09477E2D" w14:textId="4220AA71" w:rsidR="00A146C3" w:rsidRPr="003E3A27" w:rsidRDefault="00A146C3" w:rsidP="003E3A27">
      <w:pPr>
        <w:pStyle w:val="FootnoteText"/>
        <w:spacing w:line="280" w:lineRule="exact"/>
        <w:ind w:right="0"/>
        <w:jc w:val="both"/>
        <w:rPr>
          <w:rFonts w:ascii="Times New Roman" w:hAnsi="Times New Roman"/>
          <w:sz w:val="24"/>
        </w:rPr>
      </w:pPr>
      <w:r w:rsidRPr="003E3A27">
        <w:rPr>
          <w:rStyle w:val="FootnoteReference"/>
          <w:rFonts w:ascii="Times New Roman" w:hAnsi="Times New Roman"/>
          <w:sz w:val="22"/>
          <w:vertAlign w:val="baseline"/>
        </w:rPr>
        <w:footnoteRef/>
      </w:r>
      <w:r w:rsidRPr="003E3A27">
        <w:rPr>
          <w:rFonts w:ascii="Times New Roman" w:hAnsi="Times New Roman"/>
          <w:sz w:val="24"/>
        </w:rPr>
        <w:t xml:space="preserve"> </w:t>
      </w:r>
      <w:r w:rsidRPr="003E3A27">
        <w:rPr>
          <w:rFonts w:ascii="Times New Roman" w:hAnsi="Times New Roman"/>
          <w:sz w:val="24"/>
        </w:rPr>
        <w:tab/>
        <w:t xml:space="preserve">(2000) 101 FCR 548 at </w:t>
      </w:r>
      <w:r w:rsidR="0023601B" w:rsidRPr="003E3A27">
        <w:rPr>
          <w:rFonts w:ascii="Times New Roman" w:hAnsi="Times New Roman"/>
          <w:sz w:val="24"/>
        </w:rPr>
        <w:t xml:space="preserve">552-553 </w:t>
      </w:r>
      <w:r w:rsidR="000A2405" w:rsidRPr="003E3A27">
        <w:rPr>
          <w:rFonts w:ascii="Times New Roman" w:hAnsi="Times New Roman"/>
          <w:sz w:val="24"/>
        </w:rPr>
        <w:t>[6].</w:t>
      </w:r>
      <w:r w:rsidR="00CD6D82" w:rsidRPr="003E3A27">
        <w:rPr>
          <w:rFonts w:ascii="Times New Roman" w:hAnsi="Times New Roman"/>
          <w:sz w:val="24"/>
        </w:rPr>
        <w:t xml:space="preserve"> See also</w:t>
      </w:r>
      <w:r w:rsidR="00654A14" w:rsidRPr="003E3A27">
        <w:rPr>
          <w:rFonts w:ascii="Times New Roman" w:hAnsi="Times New Roman"/>
          <w:sz w:val="24"/>
        </w:rPr>
        <w:t xml:space="preserve"> </w:t>
      </w:r>
      <w:r w:rsidR="00654A14" w:rsidRPr="003E3A27">
        <w:rPr>
          <w:rFonts w:ascii="Times New Roman" w:hAnsi="Times New Roman"/>
          <w:i/>
          <w:iCs/>
          <w:sz w:val="24"/>
        </w:rPr>
        <w:t>Edwards Madigan Torzillo Briggs Pty Ltd v Stack</w:t>
      </w:r>
      <w:r w:rsidR="00654A14" w:rsidRPr="003E3A27">
        <w:rPr>
          <w:rFonts w:ascii="Times New Roman" w:hAnsi="Times New Roman"/>
          <w:sz w:val="24"/>
        </w:rPr>
        <w:t xml:space="preserve"> [2003] NSWCA 302 at [5</w:t>
      </w:r>
      <w:r w:rsidR="006E6B69" w:rsidRPr="003E3A27">
        <w:rPr>
          <w:rFonts w:ascii="Times New Roman" w:hAnsi="Times New Roman"/>
          <w:sz w:val="24"/>
        </w:rPr>
        <w:t>]</w:t>
      </w:r>
      <w:r w:rsidR="00654A14" w:rsidRPr="003E3A27">
        <w:rPr>
          <w:rFonts w:ascii="Times New Roman" w:hAnsi="Times New Roman"/>
          <w:i/>
          <w:iCs/>
          <w:sz w:val="24"/>
        </w:rPr>
        <w:t>;</w:t>
      </w:r>
      <w:r w:rsidR="00CD6D82" w:rsidRPr="003E3A27">
        <w:rPr>
          <w:rFonts w:ascii="Times New Roman" w:hAnsi="Times New Roman"/>
          <w:i/>
          <w:iCs/>
          <w:sz w:val="24"/>
        </w:rPr>
        <w:t xml:space="preserve"> </w:t>
      </w:r>
      <w:r w:rsidR="003429B3" w:rsidRPr="003E3A27">
        <w:rPr>
          <w:rFonts w:ascii="Times New Roman" w:hAnsi="Times New Roman"/>
          <w:i/>
          <w:iCs/>
          <w:sz w:val="24"/>
        </w:rPr>
        <w:t>Bitannia Pty Ltd v Parkline Constructions Pty Ltd</w:t>
      </w:r>
      <w:r w:rsidR="003429B3" w:rsidRPr="003E3A27">
        <w:rPr>
          <w:rFonts w:ascii="Times New Roman" w:hAnsi="Times New Roman"/>
          <w:sz w:val="24"/>
        </w:rPr>
        <w:t xml:space="preserve"> [2009] NSWCA 32 at [79]; </w:t>
      </w:r>
      <w:r w:rsidR="00CD6D82" w:rsidRPr="003E3A27">
        <w:rPr>
          <w:rFonts w:ascii="Times New Roman" w:hAnsi="Times New Roman"/>
          <w:i/>
          <w:iCs/>
          <w:sz w:val="24"/>
        </w:rPr>
        <w:t>Kitay (as Liquidator of Computer Accounting &amp; Tax Pty Ltd) v Frigger</w:t>
      </w:r>
      <w:r w:rsidR="006961FF" w:rsidRPr="003E3A27">
        <w:rPr>
          <w:rFonts w:ascii="Times New Roman" w:hAnsi="Times New Roman"/>
          <w:i/>
          <w:iCs/>
          <w:sz w:val="24"/>
        </w:rPr>
        <w:t xml:space="preserve"> </w:t>
      </w:r>
      <w:r w:rsidR="006961FF" w:rsidRPr="003E3A27">
        <w:rPr>
          <w:rFonts w:ascii="Times New Roman" w:hAnsi="Times New Roman"/>
          <w:sz w:val="24"/>
        </w:rPr>
        <w:t>[2021] WASCA 78 at [36]-[38].</w:t>
      </w:r>
    </w:p>
  </w:footnote>
  <w:footnote w:id="6">
    <w:p w14:paraId="1FE30DE6" w14:textId="45FD0909" w:rsidR="009F2674" w:rsidRPr="003E3A27" w:rsidRDefault="009F2674" w:rsidP="003E3A27">
      <w:pPr>
        <w:pStyle w:val="FootnoteText"/>
        <w:spacing w:line="280" w:lineRule="exact"/>
        <w:ind w:right="0"/>
        <w:jc w:val="both"/>
        <w:rPr>
          <w:rFonts w:ascii="Times New Roman" w:hAnsi="Times New Roman"/>
          <w:sz w:val="24"/>
        </w:rPr>
      </w:pPr>
      <w:r w:rsidRPr="003E3A27">
        <w:rPr>
          <w:rStyle w:val="FootnoteReference"/>
          <w:rFonts w:ascii="Times New Roman" w:hAnsi="Times New Roman"/>
          <w:sz w:val="22"/>
          <w:vertAlign w:val="baseline"/>
        </w:rPr>
        <w:footnoteRef/>
      </w:r>
      <w:r w:rsidRPr="003E3A27">
        <w:rPr>
          <w:rFonts w:ascii="Times New Roman" w:hAnsi="Times New Roman"/>
          <w:sz w:val="24"/>
        </w:rPr>
        <w:t xml:space="preserve"> </w:t>
      </w:r>
      <w:r w:rsidRPr="003E3A27">
        <w:rPr>
          <w:rFonts w:ascii="Times New Roman" w:hAnsi="Times New Roman"/>
          <w:sz w:val="24"/>
        </w:rPr>
        <w:tab/>
        <w:t>Applicant's submissions at [5].</w:t>
      </w:r>
    </w:p>
  </w:footnote>
  <w:footnote w:id="7">
    <w:p w14:paraId="271BDDCA" w14:textId="705F7A58" w:rsidR="00A24102" w:rsidRPr="003E3A27" w:rsidRDefault="00A24102" w:rsidP="003E3A27">
      <w:pPr>
        <w:pStyle w:val="FootnoteText"/>
        <w:spacing w:line="280" w:lineRule="exact"/>
        <w:ind w:right="0"/>
        <w:jc w:val="both"/>
        <w:rPr>
          <w:rFonts w:ascii="Times New Roman" w:hAnsi="Times New Roman"/>
          <w:sz w:val="24"/>
        </w:rPr>
      </w:pPr>
      <w:r w:rsidRPr="003E3A27">
        <w:rPr>
          <w:rStyle w:val="FootnoteReference"/>
          <w:rFonts w:ascii="Times New Roman" w:hAnsi="Times New Roman"/>
          <w:sz w:val="22"/>
          <w:vertAlign w:val="baseline"/>
        </w:rPr>
        <w:footnoteRef/>
      </w:r>
      <w:r w:rsidRPr="003E3A27">
        <w:rPr>
          <w:rFonts w:ascii="Times New Roman" w:hAnsi="Times New Roman"/>
          <w:sz w:val="24"/>
        </w:rPr>
        <w:t xml:space="preserve"> </w:t>
      </w:r>
      <w:r w:rsidRPr="003E3A27">
        <w:rPr>
          <w:rFonts w:ascii="Times New Roman" w:hAnsi="Times New Roman"/>
          <w:sz w:val="24"/>
        </w:rPr>
        <w:tab/>
        <w:t>(2000) 101 FCR 548.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6A39" w14:textId="62AACBF8" w:rsidR="003E3A27" w:rsidRPr="0079229E" w:rsidRDefault="0079229E" w:rsidP="0079229E">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8A0F7A">
      <w:rPr>
        <w:rFonts w:ascii="Times New Roman" w:hAnsi="Times New Roman"/>
        <w:noProof/>
        <w:sz w:val="22"/>
      </w:rPr>
      <w:instrText>2</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8A0F7A">
      <w:rPr>
        <w:rFonts w:ascii="Times New Roman" w:hAnsi="Times New Roman"/>
        <w:noProof/>
        <w:sz w:val="22"/>
      </w:rPr>
      <w:t>1.5</w:t>
    </w:r>
    <w:r>
      <w:rPr>
        <w:rFonts w:ascii="Times New Roman" w:hAnsi="Times New Roman"/>
        <w:sz w:val="22"/>
      </w:rPr>
      <w:fldChar w:fldCharType="end"/>
    </w:r>
    <w:r>
      <w:rPr>
        <w:rFonts w:ascii="Times New Roman" w:hAnsi="Times New Roman"/>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86E9" w14:textId="77777777" w:rsidR="0079229E" w:rsidRDefault="0079229E" w:rsidP="003E3A2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25B35929" w14:textId="77777777" w:rsidR="0079229E" w:rsidRDefault="0079229E" w:rsidP="003E3A27">
    <w:pPr>
      <w:pStyle w:val="Header"/>
      <w:tabs>
        <w:tab w:val="clear" w:pos="4153"/>
        <w:tab w:val="clear" w:pos="8306"/>
        <w:tab w:val="right" w:pos="1304"/>
      </w:tabs>
      <w:spacing w:line="280" w:lineRule="exact"/>
      <w:ind w:firstLine="0"/>
      <w:rPr>
        <w:rFonts w:ascii="Times New Roman" w:hAnsi="Times New Roman"/>
        <w:i/>
        <w:sz w:val="22"/>
      </w:rPr>
    </w:pPr>
  </w:p>
  <w:p w14:paraId="6C703C6E" w14:textId="77777777" w:rsidR="0079229E" w:rsidRDefault="0079229E" w:rsidP="003E3A2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8CB2D31" w14:textId="77777777" w:rsidR="0079229E" w:rsidRPr="003E3A27" w:rsidRDefault="0079229E" w:rsidP="003E3A2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3FB8" w14:textId="77777777" w:rsidR="0079229E" w:rsidRDefault="0079229E" w:rsidP="003E3A2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29EE8290" w14:textId="77777777" w:rsidR="0079229E" w:rsidRDefault="0079229E" w:rsidP="003E3A27">
    <w:pPr>
      <w:pStyle w:val="Header"/>
      <w:tabs>
        <w:tab w:val="clear" w:pos="4153"/>
        <w:tab w:val="clear" w:pos="8306"/>
        <w:tab w:val="left" w:pos="7200"/>
        <w:tab w:val="right" w:pos="8504"/>
      </w:tabs>
      <w:spacing w:line="280" w:lineRule="exact"/>
      <w:jc w:val="right"/>
      <w:rPr>
        <w:rFonts w:ascii="Times New Roman" w:hAnsi="Times New Roman"/>
        <w:i/>
        <w:sz w:val="22"/>
      </w:rPr>
    </w:pPr>
  </w:p>
  <w:p w14:paraId="3E138696" w14:textId="77777777" w:rsidR="0079229E" w:rsidRDefault="0079229E" w:rsidP="003E3A2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E1EEBC8" w14:textId="77777777" w:rsidR="0079229E" w:rsidRPr="003E3A27" w:rsidRDefault="0079229E" w:rsidP="003E3A2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640D" w14:textId="77777777" w:rsidR="0079229E" w:rsidRDefault="0079229E" w:rsidP="003E3A27">
    <w:pPr>
      <w:pStyle w:val="Header"/>
      <w:tabs>
        <w:tab w:val="clear" w:pos="4153"/>
        <w:tab w:val="clear" w:pos="8306"/>
        <w:tab w:val="center" w:pos="1134"/>
      </w:tabs>
      <w:spacing w:line="280" w:lineRule="exact"/>
      <w:ind w:firstLine="0"/>
      <w:rPr>
        <w:rFonts w:ascii="Times New Roman" w:hAnsi="Times New Roman"/>
        <w:i/>
        <w:sz w:val="22"/>
      </w:rPr>
    </w:pPr>
  </w:p>
  <w:p w14:paraId="1A454787" w14:textId="77777777" w:rsidR="0079229E" w:rsidRDefault="0079229E" w:rsidP="003E3A27">
    <w:pPr>
      <w:pStyle w:val="Header"/>
      <w:tabs>
        <w:tab w:val="clear" w:pos="4153"/>
        <w:tab w:val="clear" w:pos="8306"/>
        <w:tab w:val="center" w:pos="1134"/>
      </w:tabs>
      <w:spacing w:line="280" w:lineRule="exact"/>
      <w:ind w:firstLine="0"/>
      <w:rPr>
        <w:rFonts w:ascii="Times New Roman" w:hAnsi="Times New Roman"/>
        <w:i/>
        <w:sz w:val="22"/>
      </w:rPr>
    </w:pPr>
  </w:p>
  <w:p w14:paraId="6ED5C2CF" w14:textId="77777777" w:rsidR="0079229E" w:rsidRDefault="0079229E" w:rsidP="003E3A27">
    <w:pPr>
      <w:pStyle w:val="Header"/>
      <w:tabs>
        <w:tab w:val="clear" w:pos="4153"/>
        <w:tab w:val="clear" w:pos="8306"/>
        <w:tab w:val="center" w:pos="1134"/>
      </w:tabs>
      <w:spacing w:line="280" w:lineRule="exact"/>
      <w:ind w:firstLine="0"/>
      <w:rPr>
        <w:rFonts w:ascii="Times New Roman" w:hAnsi="Times New Roman"/>
        <w:i/>
        <w:sz w:val="22"/>
      </w:rPr>
    </w:pPr>
  </w:p>
  <w:p w14:paraId="199F64F4" w14:textId="77777777" w:rsidR="0079229E" w:rsidRPr="003E3A27" w:rsidRDefault="0079229E" w:rsidP="003E3A27">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349"/>
    <w:rsid w:val="00002069"/>
    <w:rsid w:val="00002505"/>
    <w:rsid w:val="00002AB1"/>
    <w:rsid w:val="00002CE6"/>
    <w:rsid w:val="0000316A"/>
    <w:rsid w:val="000047A4"/>
    <w:rsid w:val="000049B7"/>
    <w:rsid w:val="00011AFC"/>
    <w:rsid w:val="00012645"/>
    <w:rsid w:val="00013851"/>
    <w:rsid w:val="000141CA"/>
    <w:rsid w:val="00014B34"/>
    <w:rsid w:val="000168C9"/>
    <w:rsid w:val="00016C20"/>
    <w:rsid w:val="00016DBB"/>
    <w:rsid w:val="00017144"/>
    <w:rsid w:val="00020455"/>
    <w:rsid w:val="00021E60"/>
    <w:rsid w:val="00022A53"/>
    <w:rsid w:val="00022D96"/>
    <w:rsid w:val="0002398F"/>
    <w:rsid w:val="00024B99"/>
    <w:rsid w:val="000250AF"/>
    <w:rsid w:val="00025490"/>
    <w:rsid w:val="0002561E"/>
    <w:rsid w:val="0002668A"/>
    <w:rsid w:val="000268E1"/>
    <w:rsid w:val="000334F6"/>
    <w:rsid w:val="00034008"/>
    <w:rsid w:val="000353FB"/>
    <w:rsid w:val="0003575A"/>
    <w:rsid w:val="000360EB"/>
    <w:rsid w:val="0003742F"/>
    <w:rsid w:val="00037A5F"/>
    <w:rsid w:val="00037D87"/>
    <w:rsid w:val="000402D9"/>
    <w:rsid w:val="000407CD"/>
    <w:rsid w:val="00042EF3"/>
    <w:rsid w:val="00043D2C"/>
    <w:rsid w:val="00044A31"/>
    <w:rsid w:val="00044E51"/>
    <w:rsid w:val="00046812"/>
    <w:rsid w:val="00051B25"/>
    <w:rsid w:val="00055ACD"/>
    <w:rsid w:val="00056F27"/>
    <w:rsid w:val="000573AF"/>
    <w:rsid w:val="0006169E"/>
    <w:rsid w:val="000626FD"/>
    <w:rsid w:val="0006432B"/>
    <w:rsid w:val="000653D4"/>
    <w:rsid w:val="00066B34"/>
    <w:rsid w:val="00071C35"/>
    <w:rsid w:val="00075C26"/>
    <w:rsid w:val="00075F50"/>
    <w:rsid w:val="00080D77"/>
    <w:rsid w:val="0008435D"/>
    <w:rsid w:val="0008558C"/>
    <w:rsid w:val="00085F13"/>
    <w:rsid w:val="0008741D"/>
    <w:rsid w:val="000955B9"/>
    <w:rsid w:val="00096716"/>
    <w:rsid w:val="00097C04"/>
    <w:rsid w:val="000A1A17"/>
    <w:rsid w:val="000A2405"/>
    <w:rsid w:val="000A28D4"/>
    <w:rsid w:val="000A2EB4"/>
    <w:rsid w:val="000A342B"/>
    <w:rsid w:val="000A3DA3"/>
    <w:rsid w:val="000A63C6"/>
    <w:rsid w:val="000B4630"/>
    <w:rsid w:val="000B497F"/>
    <w:rsid w:val="000B710D"/>
    <w:rsid w:val="000B7558"/>
    <w:rsid w:val="000C04DC"/>
    <w:rsid w:val="000C079F"/>
    <w:rsid w:val="000C0D98"/>
    <w:rsid w:val="000D14B7"/>
    <w:rsid w:val="000D25E6"/>
    <w:rsid w:val="000D2864"/>
    <w:rsid w:val="000D52C0"/>
    <w:rsid w:val="000D53C8"/>
    <w:rsid w:val="000E4EC4"/>
    <w:rsid w:val="000E65F7"/>
    <w:rsid w:val="000E747A"/>
    <w:rsid w:val="000F1345"/>
    <w:rsid w:val="000F35B2"/>
    <w:rsid w:val="000F3BB3"/>
    <w:rsid w:val="001001B9"/>
    <w:rsid w:val="00102254"/>
    <w:rsid w:val="001041B3"/>
    <w:rsid w:val="001068A7"/>
    <w:rsid w:val="0010702C"/>
    <w:rsid w:val="00110970"/>
    <w:rsid w:val="00111568"/>
    <w:rsid w:val="001120C0"/>
    <w:rsid w:val="001150BF"/>
    <w:rsid w:val="00115B8E"/>
    <w:rsid w:val="00115EB0"/>
    <w:rsid w:val="001168F2"/>
    <w:rsid w:val="00120207"/>
    <w:rsid w:val="00121E2D"/>
    <w:rsid w:val="00123C1B"/>
    <w:rsid w:val="00125E3C"/>
    <w:rsid w:val="00133E7E"/>
    <w:rsid w:val="0013456F"/>
    <w:rsid w:val="001407B6"/>
    <w:rsid w:val="00142072"/>
    <w:rsid w:val="00142512"/>
    <w:rsid w:val="00143FCB"/>
    <w:rsid w:val="00144FEF"/>
    <w:rsid w:val="00145627"/>
    <w:rsid w:val="00146A41"/>
    <w:rsid w:val="0015031C"/>
    <w:rsid w:val="001507DA"/>
    <w:rsid w:val="00151679"/>
    <w:rsid w:val="0015318E"/>
    <w:rsid w:val="00153677"/>
    <w:rsid w:val="00153E0A"/>
    <w:rsid w:val="00160E5B"/>
    <w:rsid w:val="001625A0"/>
    <w:rsid w:val="00163D92"/>
    <w:rsid w:val="00164144"/>
    <w:rsid w:val="0016736F"/>
    <w:rsid w:val="001708DE"/>
    <w:rsid w:val="001710A4"/>
    <w:rsid w:val="00171E2D"/>
    <w:rsid w:val="00172ADE"/>
    <w:rsid w:val="00175703"/>
    <w:rsid w:val="001758DE"/>
    <w:rsid w:val="00176D25"/>
    <w:rsid w:val="0018244E"/>
    <w:rsid w:val="0018342E"/>
    <w:rsid w:val="001840C2"/>
    <w:rsid w:val="00184B46"/>
    <w:rsid w:val="00185939"/>
    <w:rsid w:val="001876F6"/>
    <w:rsid w:val="001878AC"/>
    <w:rsid w:val="00191A14"/>
    <w:rsid w:val="00191E23"/>
    <w:rsid w:val="001953B1"/>
    <w:rsid w:val="001963C0"/>
    <w:rsid w:val="0019766D"/>
    <w:rsid w:val="00197956"/>
    <w:rsid w:val="001A409D"/>
    <w:rsid w:val="001A446E"/>
    <w:rsid w:val="001A57DF"/>
    <w:rsid w:val="001A5E27"/>
    <w:rsid w:val="001A6CD3"/>
    <w:rsid w:val="001B1392"/>
    <w:rsid w:val="001B1676"/>
    <w:rsid w:val="001B17A8"/>
    <w:rsid w:val="001B1B7C"/>
    <w:rsid w:val="001B527E"/>
    <w:rsid w:val="001B55C8"/>
    <w:rsid w:val="001B63C6"/>
    <w:rsid w:val="001C014A"/>
    <w:rsid w:val="001C48D4"/>
    <w:rsid w:val="001C7C93"/>
    <w:rsid w:val="001D2415"/>
    <w:rsid w:val="001D36CD"/>
    <w:rsid w:val="001D4F49"/>
    <w:rsid w:val="001D50E1"/>
    <w:rsid w:val="001D7982"/>
    <w:rsid w:val="001E1D3D"/>
    <w:rsid w:val="001E2765"/>
    <w:rsid w:val="001E47D1"/>
    <w:rsid w:val="001E59C4"/>
    <w:rsid w:val="001E6A64"/>
    <w:rsid w:val="001E7048"/>
    <w:rsid w:val="001E75C5"/>
    <w:rsid w:val="001F1251"/>
    <w:rsid w:val="001F1B5F"/>
    <w:rsid w:val="001F1CA7"/>
    <w:rsid w:val="001F3F2A"/>
    <w:rsid w:val="001F62A6"/>
    <w:rsid w:val="001F69C2"/>
    <w:rsid w:val="001F7A45"/>
    <w:rsid w:val="002048D1"/>
    <w:rsid w:val="00206108"/>
    <w:rsid w:val="002079CB"/>
    <w:rsid w:val="0021096E"/>
    <w:rsid w:val="00210DE8"/>
    <w:rsid w:val="00211D73"/>
    <w:rsid w:val="00212A3E"/>
    <w:rsid w:val="00214BF2"/>
    <w:rsid w:val="00215A7F"/>
    <w:rsid w:val="00216522"/>
    <w:rsid w:val="0021774C"/>
    <w:rsid w:val="002213AA"/>
    <w:rsid w:val="00221BEB"/>
    <w:rsid w:val="00221D19"/>
    <w:rsid w:val="00221EBF"/>
    <w:rsid w:val="00223481"/>
    <w:rsid w:val="0022666B"/>
    <w:rsid w:val="0022734D"/>
    <w:rsid w:val="00230AF1"/>
    <w:rsid w:val="0023447F"/>
    <w:rsid w:val="002350B3"/>
    <w:rsid w:val="0023601B"/>
    <w:rsid w:val="002367DF"/>
    <w:rsid w:val="0023798E"/>
    <w:rsid w:val="00242EE4"/>
    <w:rsid w:val="0024462E"/>
    <w:rsid w:val="00246469"/>
    <w:rsid w:val="00246FF9"/>
    <w:rsid w:val="002474F4"/>
    <w:rsid w:val="002474FA"/>
    <w:rsid w:val="00253493"/>
    <w:rsid w:val="00253DE9"/>
    <w:rsid w:val="00254349"/>
    <w:rsid w:val="0025542C"/>
    <w:rsid w:val="002576CD"/>
    <w:rsid w:val="00257AFB"/>
    <w:rsid w:val="00257BBF"/>
    <w:rsid w:val="00262104"/>
    <w:rsid w:val="0026293D"/>
    <w:rsid w:val="002652F5"/>
    <w:rsid w:val="00265982"/>
    <w:rsid w:val="00270154"/>
    <w:rsid w:val="00270E5D"/>
    <w:rsid w:val="00271F70"/>
    <w:rsid w:val="00273823"/>
    <w:rsid w:val="0027408B"/>
    <w:rsid w:val="00276B56"/>
    <w:rsid w:val="002774F4"/>
    <w:rsid w:val="00280F46"/>
    <w:rsid w:val="002819FD"/>
    <w:rsid w:val="00282130"/>
    <w:rsid w:val="00283220"/>
    <w:rsid w:val="0028583A"/>
    <w:rsid w:val="00287368"/>
    <w:rsid w:val="00287873"/>
    <w:rsid w:val="00287C48"/>
    <w:rsid w:val="002916CC"/>
    <w:rsid w:val="0029278C"/>
    <w:rsid w:val="00292E65"/>
    <w:rsid w:val="0029697C"/>
    <w:rsid w:val="002979F1"/>
    <w:rsid w:val="00297BF9"/>
    <w:rsid w:val="002A13E1"/>
    <w:rsid w:val="002A2ABD"/>
    <w:rsid w:val="002A3248"/>
    <w:rsid w:val="002A3F42"/>
    <w:rsid w:val="002A49B1"/>
    <w:rsid w:val="002A4EF1"/>
    <w:rsid w:val="002A5E30"/>
    <w:rsid w:val="002B0846"/>
    <w:rsid w:val="002B1304"/>
    <w:rsid w:val="002B6040"/>
    <w:rsid w:val="002B62F9"/>
    <w:rsid w:val="002C1BE3"/>
    <w:rsid w:val="002C1EDE"/>
    <w:rsid w:val="002C2715"/>
    <w:rsid w:val="002C2FCA"/>
    <w:rsid w:val="002C390F"/>
    <w:rsid w:val="002C4A2B"/>
    <w:rsid w:val="002C5981"/>
    <w:rsid w:val="002C7029"/>
    <w:rsid w:val="002C7307"/>
    <w:rsid w:val="002D0410"/>
    <w:rsid w:val="002D0899"/>
    <w:rsid w:val="002D1707"/>
    <w:rsid w:val="002D17E2"/>
    <w:rsid w:val="002D3F5B"/>
    <w:rsid w:val="002E01C9"/>
    <w:rsid w:val="002E0EC8"/>
    <w:rsid w:val="002E278F"/>
    <w:rsid w:val="002E3B4D"/>
    <w:rsid w:val="002E6C91"/>
    <w:rsid w:val="002F0522"/>
    <w:rsid w:val="002F0734"/>
    <w:rsid w:val="0030026A"/>
    <w:rsid w:val="00300F33"/>
    <w:rsid w:val="00301975"/>
    <w:rsid w:val="003019BB"/>
    <w:rsid w:val="00302485"/>
    <w:rsid w:val="0030264A"/>
    <w:rsid w:val="00303B47"/>
    <w:rsid w:val="0030542C"/>
    <w:rsid w:val="00310418"/>
    <w:rsid w:val="00312201"/>
    <w:rsid w:val="00312FFC"/>
    <w:rsid w:val="00313E38"/>
    <w:rsid w:val="003147D9"/>
    <w:rsid w:val="003150BF"/>
    <w:rsid w:val="003150CE"/>
    <w:rsid w:val="00315E92"/>
    <w:rsid w:val="003160AF"/>
    <w:rsid w:val="003220CE"/>
    <w:rsid w:val="003222C8"/>
    <w:rsid w:val="003227FB"/>
    <w:rsid w:val="003239D2"/>
    <w:rsid w:val="00323B9E"/>
    <w:rsid w:val="00330804"/>
    <w:rsid w:val="00331A37"/>
    <w:rsid w:val="00334A6B"/>
    <w:rsid w:val="003366B2"/>
    <w:rsid w:val="00337C4D"/>
    <w:rsid w:val="00340066"/>
    <w:rsid w:val="0034122D"/>
    <w:rsid w:val="0034288B"/>
    <w:rsid w:val="003429B3"/>
    <w:rsid w:val="0034332B"/>
    <w:rsid w:val="0034512C"/>
    <w:rsid w:val="00345AF7"/>
    <w:rsid w:val="0034681C"/>
    <w:rsid w:val="00350A7B"/>
    <w:rsid w:val="00351DA8"/>
    <w:rsid w:val="00352C25"/>
    <w:rsid w:val="00356A8D"/>
    <w:rsid w:val="00357537"/>
    <w:rsid w:val="00357F83"/>
    <w:rsid w:val="003600A8"/>
    <w:rsid w:val="0036284D"/>
    <w:rsid w:val="00366524"/>
    <w:rsid w:val="00373342"/>
    <w:rsid w:val="00373E58"/>
    <w:rsid w:val="00376073"/>
    <w:rsid w:val="00377452"/>
    <w:rsid w:val="0038031D"/>
    <w:rsid w:val="0038034B"/>
    <w:rsid w:val="00380991"/>
    <w:rsid w:val="00381223"/>
    <w:rsid w:val="00381849"/>
    <w:rsid w:val="00381FAF"/>
    <w:rsid w:val="003823A0"/>
    <w:rsid w:val="0038253D"/>
    <w:rsid w:val="00384F36"/>
    <w:rsid w:val="00385271"/>
    <w:rsid w:val="00390948"/>
    <w:rsid w:val="0039226E"/>
    <w:rsid w:val="00392CC8"/>
    <w:rsid w:val="00393241"/>
    <w:rsid w:val="00393987"/>
    <w:rsid w:val="00396FD1"/>
    <w:rsid w:val="00397708"/>
    <w:rsid w:val="003A2017"/>
    <w:rsid w:val="003A48CC"/>
    <w:rsid w:val="003A585F"/>
    <w:rsid w:val="003A72EF"/>
    <w:rsid w:val="003A7E21"/>
    <w:rsid w:val="003B131A"/>
    <w:rsid w:val="003B209E"/>
    <w:rsid w:val="003B4200"/>
    <w:rsid w:val="003B4EED"/>
    <w:rsid w:val="003B6B2C"/>
    <w:rsid w:val="003C07D6"/>
    <w:rsid w:val="003C0F77"/>
    <w:rsid w:val="003C1617"/>
    <w:rsid w:val="003C266A"/>
    <w:rsid w:val="003C602A"/>
    <w:rsid w:val="003D06F4"/>
    <w:rsid w:val="003D1759"/>
    <w:rsid w:val="003D1896"/>
    <w:rsid w:val="003D3B14"/>
    <w:rsid w:val="003D605D"/>
    <w:rsid w:val="003D62F7"/>
    <w:rsid w:val="003D69F0"/>
    <w:rsid w:val="003E043A"/>
    <w:rsid w:val="003E1035"/>
    <w:rsid w:val="003E15D6"/>
    <w:rsid w:val="003E17F2"/>
    <w:rsid w:val="003E19F7"/>
    <w:rsid w:val="003E1EB2"/>
    <w:rsid w:val="003E3A27"/>
    <w:rsid w:val="003E490E"/>
    <w:rsid w:val="003E492C"/>
    <w:rsid w:val="003E710D"/>
    <w:rsid w:val="003E7A9C"/>
    <w:rsid w:val="003E7AD7"/>
    <w:rsid w:val="003F328F"/>
    <w:rsid w:val="003F42DA"/>
    <w:rsid w:val="003F531A"/>
    <w:rsid w:val="003F7C9E"/>
    <w:rsid w:val="004025E8"/>
    <w:rsid w:val="00402768"/>
    <w:rsid w:val="004036B8"/>
    <w:rsid w:val="00404C36"/>
    <w:rsid w:val="004055B4"/>
    <w:rsid w:val="00406F09"/>
    <w:rsid w:val="00406F38"/>
    <w:rsid w:val="00407A91"/>
    <w:rsid w:val="004107CA"/>
    <w:rsid w:val="004111BC"/>
    <w:rsid w:val="004114CB"/>
    <w:rsid w:val="004125F4"/>
    <w:rsid w:val="004126D4"/>
    <w:rsid w:val="00413ED8"/>
    <w:rsid w:val="00414703"/>
    <w:rsid w:val="00415D2B"/>
    <w:rsid w:val="00416C0A"/>
    <w:rsid w:val="00420581"/>
    <w:rsid w:val="00421941"/>
    <w:rsid w:val="00424DE2"/>
    <w:rsid w:val="00432528"/>
    <w:rsid w:val="00432836"/>
    <w:rsid w:val="00434088"/>
    <w:rsid w:val="0043505A"/>
    <w:rsid w:val="004373D1"/>
    <w:rsid w:val="0043778D"/>
    <w:rsid w:val="00440FBE"/>
    <w:rsid w:val="0044200D"/>
    <w:rsid w:val="004454C2"/>
    <w:rsid w:val="00447347"/>
    <w:rsid w:val="00447F33"/>
    <w:rsid w:val="00450A27"/>
    <w:rsid w:val="00451EC2"/>
    <w:rsid w:val="00461232"/>
    <w:rsid w:val="00461FD1"/>
    <w:rsid w:val="0046300B"/>
    <w:rsid w:val="00463357"/>
    <w:rsid w:val="00463A04"/>
    <w:rsid w:val="00465255"/>
    <w:rsid w:val="004678D3"/>
    <w:rsid w:val="00471A06"/>
    <w:rsid w:val="00471B84"/>
    <w:rsid w:val="00473718"/>
    <w:rsid w:val="00473869"/>
    <w:rsid w:val="0047410E"/>
    <w:rsid w:val="0047691C"/>
    <w:rsid w:val="0048054A"/>
    <w:rsid w:val="004818E8"/>
    <w:rsid w:val="00482F67"/>
    <w:rsid w:val="00483006"/>
    <w:rsid w:val="00484915"/>
    <w:rsid w:val="00485961"/>
    <w:rsid w:val="004872B1"/>
    <w:rsid w:val="00487387"/>
    <w:rsid w:val="00490E50"/>
    <w:rsid w:val="004919FD"/>
    <w:rsid w:val="00492C7A"/>
    <w:rsid w:val="004970B3"/>
    <w:rsid w:val="004A06FC"/>
    <w:rsid w:val="004A132C"/>
    <w:rsid w:val="004A1C7B"/>
    <w:rsid w:val="004A1E34"/>
    <w:rsid w:val="004A2B0B"/>
    <w:rsid w:val="004A38CB"/>
    <w:rsid w:val="004B26D9"/>
    <w:rsid w:val="004B2C5E"/>
    <w:rsid w:val="004B2E20"/>
    <w:rsid w:val="004B5131"/>
    <w:rsid w:val="004B774B"/>
    <w:rsid w:val="004C1806"/>
    <w:rsid w:val="004C4629"/>
    <w:rsid w:val="004C4B71"/>
    <w:rsid w:val="004C6BD7"/>
    <w:rsid w:val="004D087E"/>
    <w:rsid w:val="004D19DB"/>
    <w:rsid w:val="004D1E88"/>
    <w:rsid w:val="004D3020"/>
    <w:rsid w:val="004D3CD7"/>
    <w:rsid w:val="004D58DE"/>
    <w:rsid w:val="004D63E2"/>
    <w:rsid w:val="004E0705"/>
    <w:rsid w:val="004E1ADA"/>
    <w:rsid w:val="004E2A1B"/>
    <w:rsid w:val="004E3F30"/>
    <w:rsid w:val="004E46F8"/>
    <w:rsid w:val="004E50C8"/>
    <w:rsid w:val="004E53EF"/>
    <w:rsid w:val="004E60A9"/>
    <w:rsid w:val="004E6402"/>
    <w:rsid w:val="004E653E"/>
    <w:rsid w:val="004E65F5"/>
    <w:rsid w:val="004F0B92"/>
    <w:rsid w:val="004F0E0A"/>
    <w:rsid w:val="004F2D77"/>
    <w:rsid w:val="004F3C00"/>
    <w:rsid w:val="004F3E28"/>
    <w:rsid w:val="004F5F52"/>
    <w:rsid w:val="004F621F"/>
    <w:rsid w:val="005003F0"/>
    <w:rsid w:val="00502EAE"/>
    <w:rsid w:val="00503A1B"/>
    <w:rsid w:val="0050500F"/>
    <w:rsid w:val="00505279"/>
    <w:rsid w:val="005063E1"/>
    <w:rsid w:val="00507CC5"/>
    <w:rsid w:val="0051239B"/>
    <w:rsid w:val="005143E7"/>
    <w:rsid w:val="00516BBB"/>
    <w:rsid w:val="00521612"/>
    <w:rsid w:val="00521D52"/>
    <w:rsid w:val="005234F8"/>
    <w:rsid w:val="00523A4E"/>
    <w:rsid w:val="00523E83"/>
    <w:rsid w:val="005248BB"/>
    <w:rsid w:val="00525657"/>
    <w:rsid w:val="005308A5"/>
    <w:rsid w:val="005314E9"/>
    <w:rsid w:val="00531723"/>
    <w:rsid w:val="0053249D"/>
    <w:rsid w:val="0053275E"/>
    <w:rsid w:val="00532FB2"/>
    <w:rsid w:val="0053324F"/>
    <w:rsid w:val="005348BF"/>
    <w:rsid w:val="005361F5"/>
    <w:rsid w:val="00541E10"/>
    <w:rsid w:val="00541EF9"/>
    <w:rsid w:val="0054298C"/>
    <w:rsid w:val="005431CF"/>
    <w:rsid w:val="00543D0A"/>
    <w:rsid w:val="00544EFB"/>
    <w:rsid w:val="005454F3"/>
    <w:rsid w:val="005455E5"/>
    <w:rsid w:val="00545897"/>
    <w:rsid w:val="0054681B"/>
    <w:rsid w:val="0054779A"/>
    <w:rsid w:val="00547BA1"/>
    <w:rsid w:val="00551601"/>
    <w:rsid w:val="00555121"/>
    <w:rsid w:val="00556101"/>
    <w:rsid w:val="00557CB1"/>
    <w:rsid w:val="0056072C"/>
    <w:rsid w:val="0056091E"/>
    <w:rsid w:val="00561371"/>
    <w:rsid w:val="0056172D"/>
    <w:rsid w:val="00563184"/>
    <w:rsid w:val="005635F3"/>
    <w:rsid w:val="0056411C"/>
    <w:rsid w:val="00564B81"/>
    <w:rsid w:val="00565B4C"/>
    <w:rsid w:val="005663FF"/>
    <w:rsid w:val="005677E5"/>
    <w:rsid w:val="00570D24"/>
    <w:rsid w:val="00574C1A"/>
    <w:rsid w:val="00577E4E"/>
    <w:rsid w:val="00580EEB"/>
    <w:rsid w:val="00580FCF"/>
    <w:rsid w:val="00583673"/>
    <w:rsid w:val="00583D08"/>
    <w:rsid w:val="00587BE7"/>
    <w:rsid w:val="00587CBC"/>
    <w:rsid w:val="00591451"/>
    <w:rsid w:val="005914A9"/>
    <w:rsid w:val="00595DF1"/>
    <w:rsid w:val="00596524"/>
    <w:rsid w:val="00597899"/>
    <w:rsid w:val="00597D35"/>
    <w:rsid w:val="005A2EC7"/>
    <w:rsid w:val="005A4A36"/>
    <w:rsid w:val="005A6D6D"/>
    <w:rsid w:val="005A7264"/>
    <w:rsid w:val="005B0E34"/>
    <w:rsid w:val="005B1601"/>
    <w:rsid w:val="005B1F9D"/>
    <w:rsid w:val="005B2F93"/>
    <w:rsid w:val="005B4CFC"/>
    <w:rsid w:val="005B58B0"/>
    <w:rsid w:val="005B6E0D"/>
    <w:rsid w:val="005C0298"/>
    <w:rsid w:val="005C0769"/>
    <w:rsid w:val="005C360A"/>
    <w:rsid w:val="005C3C77"/>
    <w:rsid w:val="005C7EE9"/>
    <w:rsid w:val="005D0395"/>
    <w:rsid w:val="005D221C"/>
    <w:rsid w:val="005D2A43"/>
    <w:rsid w:val="005D492A"/>
    <w:rsid w:val="005D6EA0"/>
    <w:rsid w:val="005D7AC8"/>
    <w:rsid w:val="005E004D"/>
    <w:rsid w:val="005E3188"/>
    <w:rsid w:val="005E76E2"/>
    <w:rsid w:val="005E7B36"/>
    <w:rsid w:val="005F02E6"/>
    <w:rsid w:val="005F10F1"/>
    <w:rsid w:val="005F1911"/>
    <w:rsid w:val="005F266B"/>
    <w:rsid w:val="005F2CBA"/>
    <w:rsid w:val="005F3216"/>
    <w:rsid w:val="005F3C14"/>
    <w:rsid w:val="005F44A5"/>
    <w:rsid w:val="005F4DFE"/>
    <w:rsid w:val="005F4EF9"/>
    <w:rsid w:val="006015AE"/>
    <w:rsid w:val="006017B1"/>
    <w:rsid w:val="00601EAC"/>
    <w:rsid w:val="00601F4C"/>
    <w:rsid w:val="0060685F"/>
    <w:rsid w:val="00606BA7"/>
    <w:rsid w:val="00607066"/>
    <w:rsid w:val="00607197"/>
    <w:rsid w:val="00607A16"/>
    <w:rsid w:val="006109F8"/>
    <w:rsid w:val="006118B0"/>
    <w:rsid w:val="006147EA"/>
    <w:rsid w:val="006158E3"/>
    <w:rsid w:val="00623075"/>
    <w:rsid w:val="00623910"/>
    <w:rsid w:val="00624931"/>
    <w:rsid w:val="00624A27"/>
    <w:rsid w:val="00624D74"/>
    <w:rsid w:val="0062716D"/>
    <w:rsid w:val="00627AF2"/>
    <w:rsid w:val="00632928"/>
    <w:rsid w:val="00632F94"/>
    <w:rsid w:val="00633297"/>
    <w:rsid w:val="0063632F"/>
    <w:rsid w:val="00637A11"/>
    <w:rsid w:val="006402C8"/>
    <w:rsid w:val="00640E38"/>
    <w:rsid w:val="00644870"/>
    <w:rsid w:val="00650C56"/>
    <w:rsid w:val="0065121D"/>
    <w:rsid w:val="006520F1"/>
    <w:rsid w:val="00652858"/>
    <w:rsid w:val="00653696"/>
    <w:rsid w:val="00654A14"/>
    <w:rsid w:val="006558DC"/>
    <w:rsid w:val="00655D28"/>
    <w:rsid w:val="00656B27"/>
    <w:rsid w:val="00657F8B"/>
    <w:rsid w:val="00660401"/>
    <w:rsid w:val="006606DF"/>
    <w:rsid w:val="006618FC"/>
    <w:rsid w:val="00662646"/>
    <w:rsid w:val="00663C63"/>
    <w:rsid w:val="00663D00"/>
    <w:rsid w:val="00663E86"/>
    <w:rsid w:val="0066485A"/>
    <w:rsid w:val="00671B7E"/>
    <w:rsid w:val="00672B28"/>
    <w:rsid w:val="00675243"/>
    <w:rsid w:val="006767BC"/>
    <w:rsid w:val="00676A99"/>
    <w:rsid w:val="00681D75"/>
    <w:rsid w:val="0068242E"/>
    <w:rsid w:val="0068384E"/>
    <w:rsid w:val="00684BAF"/>
    <w:rsid w:val="00686EEE"/>
    <w:rsid w:val="006961FF"/>
    <w:rsid w:val="00696EBB"/>
    <w:rsid w:val="0069782D"/>
    <w:rsid w:val="00697AD2"/>
    <w:rsid w:val="006A1F10"/>
    <w:rsid w:val="006A2AAD"/>
    <w:rsid w:val="006A463B"/>
    <w:rsid w:val="006A4D4E"/>
    <w:rsid w:val="006B630A"/>
    <w:rsid w:val="006B7C24"/>
    <w:rsid w:val="006C1577"/>
    <w:rsid w:val="006C1A37"/>
    <w:rsid w:val="006C27F9"/>
    <w:rsid w:val="006C5ACD"/>
    <w:rsid w:val="006C6300"/>
    <w:rsid w:val="006C671E"/>
    <w:rsid w:val="006C73DB"/>
    <w:rsid w:val="006D1544"/>
    <w:rsid w:val="006D36B7"/>
    <w:rsid w:val="006D3A49"/>
    <w:rsid w:val="006D47B1"/>
    <w:rsid w:val="006D64A4"/>
    <w:rsid w:val="006D686D"/>
    <w:rsid w:val="006E16F1"/>
    <w:rsid w:val="006E23D1"/>
    <w:rsid w:val="006E2665"/>
    <w:rsid w:val="006E2671"/>
    <w:rsid w:val="006E2DE5"/>
    <w:rsid w:val="006E359B"/>
    <w:rsid w:val="006E4AD5"/>
    <w:rsid w:val="006E62CD"/>
    <w:rsid w:val="006E6B69"/>
    <w:rsid w:val="006E75BF"/>
    <w:rsid w:val="006F09B5"/>
    <w:rsid w:val="006F0FB3"/>
    <w:rsid w:val="006F1349"/>
    <w:rsid w:val="006F201F"/>
    <w:rsid w:val="006F2C03"/>
    <w:rsid w:val="006F3B1F"/>
    <w:rsid w:val="006F48B3"/>
    <w:rsid w:val="006F48B8"/>
    <w:rsid w:val="006F4ACE"/>
    <w:rsid w:val="006F553C"/>
    <w:rsid w:val="006F585E"/>
    <w:rsid w:val="006F5924"/>
    <w:rsid w:val="006F6258"/>
    <w:rsid w:val="006F65E1"/>
    <w:rsid w:val="006F7F8E"/>
    <w:rsid w:val="00700016"/>
    <w:rsid w:val="00701552"/>
    <w:rsid w:val="00701901"/>
    <w:rsid w:val="00703A51"/>
    <w:rsid w:val="0070494B"/>
    <w:rsid w:val="00704FDE"/>
    <w:rsid w:val="00705064"/>
    <w:rsid w:val="00705448"/>
    <w:rsid w:val="0070594E"/>
    <w:rsid w:val="007122EC"/>
    <w:rsid w:val="00713746"/>
    <w:rsid w:val="00714504"/>
    <w:rsid w:val="007148C5"/>
    <w:rsid w:val="007159E0"/>
    <w:rsid w:val="0071742A"/>
    <w:rsid w:val="00717D0F"/>
    <w:rsid w:val="007226D5"/>
    <w:rsid w:val="00725249"/>
    <w:rsid w:val="00730E8F"/>
    <w:rsid w:val="00731D48"/>
    <w:rsid w:val="00732CCD"/>
    <w:rsid w:val="00733D9F"/>
    <w:rsid w:val="00734484"/>
    <w:rsid w:val="007356E7"/>
    <w:rsid w:val="00736674"/>
    <w:rsid w:val="0073667E"/>
    <w:rsid w:val="00742076"/>
    <w:rsid w:val="00742CAA"/>
    <w:rsid w:val="00745136"/>
    <w:rsid w:val="00745A15"/>
    <w:rsid w:val="00745DD2"/>
    <w:rsid w:val="00750434"/>
    <w:rsid w:val="00750C86"/>
    <w:rsid w:val="00751354"/>
    <w:rsid w:val="00752734"/>
    <w:rsid w:val="00752B02"/>
    <w:rsid w:val="00755693"/>
    <w:rsid w:val="00756909"/>
    <w:rsid w:val="00760D10"/>
    <w:rsid w:val="00762108"/>
    <w:rsid w:val="0076379C"/>
    <w:rsid w:val="0076686F"/>
    <w:rsid w:val="007670DF"/>
    <w:rsid w:val="00770D56"/>
    <w:rsid w:val="00770E38"/>
    <w:rsid w:val="007751DE"/>
    <w:rsid w:val="00776AF1"/>
    <w:rsid w:val="0078133D"/>
    <w:rsid w:val="00781E34"/>
    <w:rsid w:val="00784C58"/>
    <w:rsid w:val="00785785"/>
    <w:rsid w:val="00787A0C"/>
    <w:rsid w:val="00790B12"/>
    <w:rsid w:val="00791DED"/>
    <w:rsid w:val="0079229E"/>
    <w:rsid w:val="00792AA8"/>
    <w:rsid w:val="00793AAE"/>
    <w:rsid w:val="00794972"/>
    <w:rsid w:val="00794E31"/>
    <w:rsid w:val="00795AAD"/>
    <w:rsid w:val="0079625E"/>
    <w:rsid w:val="00796EE7"/>
    <w:rsid w:val="00797022"/>
    <w:rsid w:val="007A10BC"/>
    <w:rsid w:val="007A3ABE"/>
    <w:rsid w:val="007A4CB0"/>
    <w:rsid w:val="007A5B52"/>
    <w:rsid w:val="007A60F8"/>
    <w:rsid w:val="007A62C3"/>
    <w:rsid w:val="007A6861"/>
    <w:rsid w:val="007A7452"/>
    <w:rsid w:val="007B341B"/>
    <w:rsid w:val="007B4102"/>
    <w:rsid w:val="007B651A"/>
    <w:rsid w:val="007B6648"/>
    <w:rsid w:val="007B6669"/>
    <w:rsid w:val="007B71E7"/>
    <w:rsid w:val="007B77DC"/>
    <w:rsid w:val="007C311B"/>
    <w:rsid w:val="007C3910"/>
    <w:rsid w:val="007C462E"/>
    <w:rsid w:val="007C506B"/>
    <w:rsid w:val="007C5FD6"/>
    <w:rsid w:val="007D0672"/>
    <w:rsid w:val="007D0986"/>
    <w:rsid w:val="007D21BF"/>
    <w:rsid w:val="007D59A7"/>
    <w:rsid w:val="007D698B"/>
    <w:rsid w:val="007D6AAB"/>
    <w:rsid w:val="007D7BB6"/>
    <w:rsid w:val="007E3C95"/>
    <w:rsid w:val="007E5722"/>
    <w:rsid w:val="007E5D35"/>
    <w:rsid w:val="007F0C41"/>
    <w:rsid w:val="007F52A6"/>
    <w:rsid w:val="007F5789"/>
    <w:rsid w:val="007F68DA"/>
    <w:rsid w:val="007F7877"/>
    <w:rsid w:val="008004E7"/>
    <w:rsid w:val="0080276C"/>
    <w:rsid w:val="0080539E"/>
    <w:rsid w:val="008056FD"/>
    <w:rsid w:val="008060C8"/>
    <w:rsid w:val="00810F5C"/>
    <w:rsid w:val="008116EB"/>
    <w:rsid w:val="00811A64"/>
    <w:rsid w:val="0081233E"/>
    <w:rsid w:val="00812723"/>
    <w:rsid w:val="00814A6A"/>
    <w:rsid w:val="00814ED4"/>
    <w:rsid w:val="008152E3"/>
    <w:rsid w:val="0081557C"/>
    <w:rsid w:val="008159B1"/>
    <w:rsid w:val="00820282"/>
    <w:rsid w:val="00820651"/>
    <w:rsid w:val="0082117F"/>
    <w:rsid w:val="00821F28"/>
    <w:rsid w:val="00822562"/>
    <w:rsid w:val="0082597E"/>
    <w:rsid w:val="0082619C"/>
    <w:rsid w:val="00831A0D"/>
    <w:rsid w:val="008358CE"/>
    <w:rsid w:val="00836AD2"/>
    <w:rsid w:val="008375CC"/>
    <w:rsid w:val="008415CC"/>
    <w:rsid w:val="00842862"/>
    <w:rsid w:val="00844A64"/>
    <w:rsid w:val="00845199"/>
    <w:rsid w:val="00846106"/>
    <w:rsid w:val="00846971"/>
    <w:rsid w:val="00847DFE"/>
    <w:rsid w:val="00851111"/>
    <w:rsid w:val="008525CF"/>
    <w:rsid w:val="00852C92"/>
    <w:rsid w:val="00852FB6"/>
    <w:rsid w:val="008542CC"/>
    <w:rsid w:val="008558AB"/>
    <w:rsid w:val="00855D13"/>
    <w:rsid w:val="00860858"/>
    <w:rsid w:val="00860973"/>
    <w:rsid w:val="00860B77"/>
    <w:rsid w:val="0086183E"/>
    <w:rsid w:val="00861DC7"/>
    <w:rsid w:val="008624BD"/>
    <w:rsid w:val="008645F4"/>
    <w:rsid w:val="008648B5"/>
    <w:rsid w:val="00865A78"/>
    <w:rsid w:val="0086641A"/>
    <w:rsid w:val="008676FD"/>
    <w:rsid w:val="00867F68"/>
    <w:rsid w:val="008706F2"/>
    <w:rsid w:val="008737D3"/>
    <w:rsid w:val="00873E0E"/>
    <w:rsid w:val="008755E9"/>
    <w:rsid w:val="00876D0B"/>
    <w:rsid w:val="0087743D"/>
    <w:rsid w:val="00877CBF"/>
    <w:rsid w:val="00882D53"/>
    <w:rsid w:val="00883437"/>
    <w:rsid w:val="008834C5"/>
    <w:rsid w:val="00883C24"/>
    <w:rsid w:val="008853F8"/>
    <w:rsid w:val="00894F0E"/>
    <w:rsid w:val="008953BD"/>
    <w:rsid w:val="00895AAD"/>
    <w:rsid w:val="008973AD"/>
    <w:rsid w:val="008A064B"/>
    <w:rsid w:val="008A0D95"/>
    <w:rsid w:val="008A0F7A"/>
    <w:rsid w:val="008A4628"/>
    <w:rsid w:val="008A572F"/>
    <w:rsid w:val="008B0049"/>
    <w:rsid w:val="008B47CB"/>
    <w:rsid w:val="008B6A6C"/>
    <w:rsid w:val="008C15BB"/>
    <w:rsid w:val="008C28E5"/>
    <w:rsid w:val="008C29DD"/>
    <w:rsid w:val="008C4486"/>
    <w:rsid w:val="008C4E5F"/>
    <w:rsid w:val="008C6886"/>
    <w:rsid w:val="008C6C82"/>
    <w:rsid w:val="008C7460"/>
    <w:rsid w:val="008C7506"/>
    <w:rsid w:val="008D15F7"/>
    <w:rsid w:val="008D1FDE"/>
    <w:rsid w:val="008D351D"/>
    <w:rsid w:val="008D40FC"/>
    <w:rsid w:val="008D4FB7"/>
    <w:rsid w:val="008D587A"/>
    <w:rsid w:val="008D61E5"/>
    <w:rsid w:val="008D74EE"/>
    <w:rsid w:val="008E1C45"/>
    <w:rsid w:val="008E242E"/>
    <w:rsid w:val="008E46D0"/>
    <w:rsid w:val="008E647B"/>
    <w:rsid w:val="008E6D80"/>
    <w:rsid w:val="008E7B61"/>
    <w:rsid w:val="008F09D7"/>
    <w:rsid w:val="008F1839"/>
    <w:rsid w:val="008F3AE2"/>
    <w:rsid w:val="008F6221"/>
    <w:rsid w:val="008F722B"/>
    <w:rsid w:val="008F777B"/>
    <w:rsid w:val="008F7CCE"/>
    <w:rsid w:val="00901FEF"/>
    <w:rsid w:val="009064E2"/>
    <w:rsid w:val="009077C7"/>
    <w:rsid w:val="0091220E"/>
    <w:rsid w:val="009137BE"/>
    <w:rsid w:val="0091465A"/>
    <w:rsid w:val="00917F98"/>
    <w:rsid w:val="00920216"/>
    <w:rsid w:val="00920463"/>
    <w:rsid w:val="0092162D"/>
    <w:rsid w:val="0092201E"/>
    <w:rsid w:val="009231E5"/>
    <w:rsid w:val="009238C7"/>
    <w:rsid w:val="00923D68"/>
    <w:rsid w:val="009245CA"/>
    <w:rsid w:val="00926E4D"/>
    <w:rsid w:val="0093190E"/>
    <w:rsid w:val="0093352D"/>
    <w:rsid w:val="009376FF"/>
    <w:rsid w:val="009400A8"/>
    <w:rsid w:val="00940185"/>
    <w:rsid w:val="00940BCD"/>
    <w:rsid w:val="00941279"/>
    <w:rsid w:val="00942B32"/>
    <w:rsid w:val="009462D5"/>
    <w:rsid w:val="00953EB6"/>
    <w:rsid w:val="00953F00"/>
    <w:rsid w:val="0095456C"/>
    <w:rsid w:val="009547B3"/>
    <w:rsid w:val="00956905"/>
    <w:rsid w:val="009614C6"/>
    <w:rsid w:val="00962BFB"/>
    <w:rsid w:val="00962E1C"/>
    <w:rsid w:val="0096349D"/>
    <w:rsid w:val="00964954"/>
    <w:rsid w:val="00966DEC"/>
    <w:rsid w:val="009670A3"/>
    <w:rsid w:val="00972AAB"/>
    <w:rsid w:val="00975E7E"/>
    <w:rsid w:val="0097673B"/>
    <w:rsid w:val="00985937"/>
    <w:rsid w:val="00987C7D"/>
    <w:rsid w:val="00990380"/>
    <w:rsid w:val="00990BC0"/>
    <w:rsid w:val="0099102F"/>
    <w:rsid w:val="009921DB"/>
    <w:rsid w:val="009940EF"/>
    <w:rsid w:val="00994A8D"/>
    <w:rsid w:val="00994D06"/>
    <w:rsid w:val="0099557A"/>
    <w:rsid w:val="00996496"/>
    <w:rsid w:val="00997CF0"/>
    <w:rsid w:val="009A0BBC"/>
    <w:rsid w:val="009A5AFD"/>
    <w:rsid w:val="009A6EFD"/>
    <w:rsid w:val="009A7606"/>
    <w:rsid w:val="009A792F"/>
    <w:rsid w:val="009B39DC"/>
    <w:rsid w:val="009B440B"/>
    <w:rsid w:val="009B5E86"/>
    <w:rsid w:val="009B61E7"/>
    <w:rsid w:val="009C0087"/>
    <w:rsid w:val="009C2B2B"/>
    <w:rsid w:val="009C410F"/>
    <w:rsid w:val="009C444E"/>
    <w:rsid w:val="009C6395"/>
    <w:rsid w:val="009C6BDD"/>
    <w:rsid w:val="009C6E72"/>
    <w:rsid w:val="009D0313"/>
    <w:rsid w:val="009D2E98"/>
    <w:rsid w:val="009D3C3F"/>
    <w:rsid w:val="009D4D67"/>
    <w:rsid w:val="009D635B"/>
    <w:rsid w:val="009D66DC"/>
    <w:rsid w:val="009D7F6F"/>
    <w:rsid w:val="009E0393"/>
    <w:rsid w:val="009E07D3"/>
    <w:rsid w:val="009E1F05"/>
    <w:rsid w:val="009E3518"/>
    <w:rsid w:val="009E73A4"/>
    <w:rsid w:val="009F06F2"/>
    <w:rsid w:val="009F2674"/>
    <w:rsid w:val="009F2D54"/>
    <w:rsid w:val="009F3ED3"/>
    <w:rsid w:val="009F635E"/>
    <w:rsid w:val="00A02C5D"/>
    <w:rsid w:val="00A0764E"/>
    <w:rsid w:val="00A13709"/>
    <w:rsid w:val="00A140D3"/>
    <w:rsid w:val="00A1446B"/>
    <w:rsid w:val="00A146C3"/>
    <w:rsid w:val="00A167F2"/>
    <w:rsid w:val="00A17E24"/>
    <w:rsid w:val="00A17EFE"/>
    <w:rsid w:val="00A20C78"/>
    <w:rsid w:val="00A223F0"/>
    <w:rsid w:val="00A22866"/>
    <w:rsid w:val="00A2312E"/>
    <w:rsid w:val="00A24102"/>
    <w:rsid w:val="00A24323"/>
    <w:rsid w:val="00A2512C"/>
    <w:rsid w:val="00A2515B"/>
    <w:rsid w:val="00A2588E"/>
    <w:rsid w:val="00A25997"/>
    <w:rsid w:val="00A26EDF"/>
    <w:rsid w:val="00A33CC2"/>
    <w:rsid w:val="00A34789"/>
    <w:rsid w:val="00A3630E"/>
    <w:rsid w:val="00A37BB8"/>
    <w:rsid w:val="00A37D74"/>
    <w:rsid w:val="00A404AF"/>
    <w:rsid w:val="00A41FF8"/>
    <w:rsid w:val="00A42D87"/>
    <w:rsid w:val="00A42F67"/>
    <w:rsid w:val="00A44BD3"/>
    <w:rsid w:val="00A4521D"/>
    <w:rsid w:val="00A454E6"/>
    <w:rsid w:val="00A46D6F"/>
    <w:rsid w:val="00A47A82"/>
    <w:rsid w:val="00A51112"/>
    <w:rsid w:val="00A51F0A"/>
    <w:rsid w:val="00A54EF2"/>
    <w:rsid w:val="00A55D48"/>
    <w:rsid w:val="00A57BEB"/>
    <w:rsid w:val="00A614B7"/>
    <w:rsid w:val="00A61673"/>
    <w:rsid w:val="00A61C6C"/>
    <w:rsid w:val="00A63010"/>
    <w:rsid w:val="00A64926"/>
    <w:rsid w:val="00A665CF"/>
    <w:rsid w:val="00A66A75"/>
    <w:rsid w:val="00A67CA7"/>
    <w:rsid w:val="00A72084"/>
    <w:rsid w:val="00A73989"/>
    <w:rsid w:val="00A7642F"/>
    <w:rsid w:val="00A7752F"/>
    <w:rsid w:val="00A77BC6"/>
    <w:rsid w:val="00A813AB"/>
    <w:rsid w:val="00A8524D"/>
    <w:rsid w:val="00A85C35"/>
    <w:rsid w:val="00A87C63"/>
    <w:rsid w:val="00A90667"/>
    <w:rsid w:val="00A91109"/>
    <w:rsid w:val="00A92061"/>
    <w:rsid w:val="00A94249"/>
    <w:rsid w:val="00A94BC9"/>
    <w:rsid w:val="00A959BC"/>
    <w:rsid w:val="00AA24E1"/>
    <w:rsid w:val="00AA2562"/>
    <w:rsid w:val="00AA3C60"/>
    <w:rsid w:val="00AB01F2"/>
    <w:rsid w:val="00AB293D"/>
    <w:rsid w:val="00AB2FF4"/>
    <w:rsid w:val="00AB43EE"/>
    <w:rsid w:val="00AB5F9C"/>
    <w:rsid w:val="00AC009F"/>
    <w:rsid w:val="00AC1AD6"/>
    <w:rsid w:val="00AD490E"/>
    <w:rsid w:val="00AD64DF"/>
    <w:rsid w:val="00AE1025"/>
    <w:rsid w:val="00AE3EA4"/>
    <w:rsid w:val="00AE3F03"/>
    <w:rsid w:val="00AE64F0"/>
    <w:rsid w:val="00AE777C"/>
    <w:rsid w:val="00AF0659"/>
    <w:rsid w:val="00AF0EF8"/>
    <w:rsid w:val="00AF23C8"/>
    <w:rsid w:val="00AF2AE2"/>
    <w:rsid w:val="00B0054D"/>
    <w:rsid w:val="00B01AB3"/>
    <w:rsid w:val="00B0377E"/>
    <w:rsid w:val="00B07BA9"/>
    <w:rsid w:val="00B07BD2"/>
    <w:rsid w:val="00B10055"/>
    <w:rsid w:val="00B1141E"/>
    <w:rsid w:val="00B11751"/>
    <w:rsid w:val="00B11CB2"/>
    <w:rsid w:val="00B1278B"/>
    <w:rsid w:val="00B17295"/>
    <w:rsid w:val="00B215F5"/>
    <w:rsid w:val="00B221FA"/>
    <w:rsid w:val="00B26B62"/>
    <w:rsid w:val="00B27A54"/>
    <w:rsid w:val="00B302DC"/>
    <w:rsid w:val="00B30783"/>
    <w:rsid w:val="00B31B2B"/>
    <w:rsid w:val="00B35CE2"/>
    <w:rsid w:val="00B365DB"/>
    <w:rsid w:val="00B36A3C"/>
    <w:rsid w:val="00B37E4D"/>
    <w:rsid w:val="00B41F0F"/>
    <w:rsid w:val="00B42560"/>
    <w:rsid w:val="00B455AA"/>
    <w:rsid w:val="00B45778"/>
    <w:rsid w:val="00B457A1"/>
    <w:rsid w:val="00B4630F"/>
    <w:rsid w:val="00B46390"/>
    <w:rsid w:val="00B464B1"/>
    <w:rsid w:val="00B47A4A"/>
    <w:rsid w:val="00B47B99"/>
    <w:rsid w:val="00B506F2"/>
    <w:rsid w:val="00B510E3"/>
    <w:rsid w:val="00B521AC"/>
    <w:rsid w:val="00B52327"/>
    <w:rsid w:val="00B52702"/>
    <w:rsid w:val="00B5498D"/>
    <w:rsid w:val="00B5501D"/>
    <w:rsid w:val="00B562B1"/>
    <w:rsid w:val="00B60337"/>
    <w:rsid w:val="00B6151E"/>
    <w:rsid w:val="00B63E50"/>
    <w:rsid w:val="00B64962"/>
    <w:rsid w:val="00B676EC"/>
    <w:rsid w:val="00B7016C"/>
    <w:rsid w:val="00B7039B"/>
    <w:rsid w:val="00B71618"/>
    <w:rsid w:val="00B73664"/>
    <w:rsid w:val="00B74D1E"/>
    <w:rsid w:val="00B76A18"/>
    <w:rsid w:val="00B84C6C"/>
    <w:rsid w:val="00B85B6E"/>
    <w:rsid w:val="00B92687"/>
    <w:rsid w:val="00B94248"/>
    <w:rsid w:val="00B942A1"/>
    <w:rsid w:val="00B946CE"/>
    <w:rsid w:val="00B94B4F"/>
    <w:rsid w:val="00B976F6"/>
    <w:rsid w:val="00B97B20"/>
    <w:rsid w:val="00BA2847"/>
    <w:rsid w:val="00BA2AEF"/>
    <w:rsid w:val="00BA2E0B"/>
    <w:rsid w:val="00BA4DB4"/>
    <w:rsid w:val="00BA5F41"/>
    <w:rsid w:val="00BA62EB"/>
    <w:rsid w:val="00BA6EE1"/>
    <w:rsid w:val="00BA71D3"/>
    <w:rsid w:val="00BA7385"/>
    <w:rsid w:val="00BB180F"/>
    <w:rsid w:val="00BB187C"/>
    <w:rsid w:val="00BB296B"/>
    <w:rsid w:val="00BB2A9C"/>
    <w:rsid w:val="00BB3622"/>
    <w:rsid w:val="00BB682C"/>
    <w:rsid w:val="00BB6EC5"/>
    <w:rsid w:val="00BB7122"/>
    <w:rsid w:val="00BB7CA9"/>
    <w:rsid w:val="00BC0990"/>
    <w:rsid w:val="00BC236B"/>
    <w:rsid w:val="00BC2BB4"/>
    <w:rsid w:val="00BC65D9"/>
    <w:rsid w:val="00BC6D10"/>
    <w:rsid w:val="00BC7C52"/>
    <w:rsid w:val="00BD0CF6"/>
    <w:rsid w:val="00BD1471"/>
    <w:rsid w:val="00BD14C5"/>
    <w:rsid w:val="00BD196A"/>
    <w:rsid w:val="00BD2081"/>
    <w:rsid w:val="00BD2311"/>
    <w:rsid w:val="00BD6262"/>
    <w:rsid w:val="00BD7EED"/>
    <w:rsid w:val="00BE03E3"/>
    <w:rsid w:val="00BE3FD1"/>
    <w:rsid w:val="00BE4C48"/>
    <w:rsid w:val="00BE6026"/>
    <w:rsid w:val="00BE61C1"/>
    <w:rsid w:val="00BE64AF"/>
    <w:rsid w:val="00BE6717"/>
    <w:rsid w:val="00BF0354"/>
    <w:rsid w:val="00BF0381"/>
    <w:rsid w:val="00BF10F4"/>
    <w:rsid w:val="00BF3608"/>
    <w:rsid w:val="00BF446E"/>
    <w:rsid w:val="00BF5A14"/>
    <w:rsid w:val="00BF6E7B"/>
    <w:rsid w:val="00C01021"/>
    <w:rsid w:val="00C0141F"/>
    <w:rsid w:val="00C02AD4"/>
    <w:rsid w:val="00C0395F"/>
    <w:rsid w:val="00C048AF"/>
    <w:rsid w:val="00C048C9"/>
    <w:rsid w:val="00C077E0"/>
    <w:rsid w:val="00C07DE6"/>
    <w:rsid w:val="00C14968"/>
    <w:rsid w:val="00C154B5"/>
    <w:rsid w:val="00C1609A"/>
    <w:rsid w:val="00C17872"/>
    <w:rsid w:val="00C205E9"/>
    <w:rsid w:val="00C212FC"/>
    <w:rsid w:val="00C21F4E"/>
    <w:rsid w:val="00C23260"/>
    <w:rsid w:val="00C23F48"/>
    <w:rsid w:val="00C25A6C"/>
    <w:rsid w:val="00C262BD"/>
    <w:rsid w:val="00C30E04"/>
    <w:rsid w:val="00C310C2"/>
    <w:rsid w:val="00C36525"/>
    <w:rsid w:val="00C40EB3"/>
    <w:rsid w:val="00C41BD9"/>
    <w:rsid w:val="00C434FD"/>
    <w:rsid w:val="00C4350E"/>
    <w:rsid w:val="00C45304"/>
    <w:rsid w:val="00C47AC7"/>
    <w:rsid w:val="00C5192E"/>
    <w:rsid w:val="00C52BE6"/>
    <w:rsid w:val="00C52DE6"/>
    <w:rsid w:val="00C53DFF"/>
    <w:rsid w:val="00C54D67"/>
    <w:rsid w:val="00C57ADB"/>
    <w:rsid w:val="00C6016B"/>
    <w:rsid w:val="00C634A7"/>
    <w:rsid w:val="00C638D7"/>
    <w:rsid w:val="00C638DF"/>
    <w:rsid w:val="00C64720"/>
    <w:rsid w:val="00C6517F"/>
    <w:rsid w:val="00C6591F"/>
    <w:rsid w:val="00C67BA6"/>
    <w:rsid w:val="00C70DA3"/>
    <w:rsid w:val="00C71920"/>
    <w:rsid w:val="00C72A63"/>
    <w:rsid w:val="00C738F8"/>
    <w:rsid w:val="00C73BE8"/>
    <w:rsid w:val="00C73ECB"/>
    <w:rsid w:val="00C77A70"/>
    <w:rsid w:val="00C80AE4"/>
    <w:rsid w:val="00C857F1"/>
    <w:rsid w:val="00C871C4"/>
    <w:rsid w:val="00C97301"/>
    <w:rsid w:val="00CA1130"/>
    <w:rsid w:val="00CA1946"/>
    <w:rsid w:val="00CA21E1"/>
    <w:rsid w:val="00CA2E61"/>
    <w:rsid w:val="00CA2F73"/>
    <w:rsid w:val="00CA415F"/>
    <w:rsid w:val="00CA529D"/>
    <w:rsid w:val="00CA5EA7"/>
    <w:rsid w:val="00CA6D13"/>
    <w:rsid w:val="00CB0156"/>
    <w:rsid w:val="00CB026C"/>
    <w:rsid w:val="00CB1AD6"/>
    <w:rsid w:val="00CB1DD7"/>
    <w:rsid w:val="00CB263D"/>
    <w:rsid w:val="00CB29CE"/>
    <w:rsid w:val="00CB2C14"/>
    <w:rsid w:val="00CB5A49"/>
    <w:rsid w:val="00CB5C15"/>
    <w:rsid w:val="00CB678B"/>
    <w:rsid w:val="00CC1228"/>
    <w:rsid w:val="00CC1A21"/>
    <w:rsid w:val="00CC2938"/>
    <w:rsid w:val="00CC3C61"/>
    <w:rsid w:val="00CC4403"/>
    <w:rsid w:val="00CC66DE"/>
    <w:rsid w:val="00CC7228"/>
    <w:rsid w:val="00CC74EB"/>
    <w:rsid w:val="00CC7C0C"/>
    <w:rsid w:val="00CD5694"/>
    <w:rsid w:val="00CD6D82"/>
    <w:rsid w:val="00CD75E3"/>
    <w:rsid w:val="00CE2627"/>
    <w:rsid w:val="00CE2D4F"/>
    <w:rsid w:val="00CE2EB2"/>
    <w:rsid w:val="00CE4D64"/>
    <w:rsid w:val="00CE525D"/>
    <w:rsid w:val="00CE5C99"/>
    <w:rsid w:val="00CE5F04"/>
    <w:rsid w:val="00CF06C7"/>
    <w:rsid w:val="00CF23EE"/>
    <w:rsid w:val="00CF41D3"/>
    <w:rsid w:val="00CF44C2"/>
    <w:rsid w:val="00CF604C"/>
    <w:rsid w:val="00CF7616"/>
    <w:rsid w:val="00D0029E"/>
    <w:rsid w:val="00D00711"/>
    <w:rsid w:val="00D0159A"/>
    <w:rsid w:val="00D0569E"/>
    <w:rsid w:val="00D060F2"/>
    <w:rsid w:val="00D11357"/>
    <w:rsid w:val="00D11C52"/>
    <w:rsid w:val="00D126F7"/>
    <w:rsid w:val="00D129F5"/>
    <w:rsid w:val="00D12ED9"/>
    <w:rsid w:val="00D141DD"/>
    <w:rsid w:val="00D1494A"/>
    <w:rsid w:val="00D16C9D"/>
    <w:rsid w:val="00D21887"/>
    <w:rsid w:val="00D248A0"/>
    <w:rsid w:val="00D248AE"/>
    <w:rsid w:val="00D266DE"/>
    <w:rsid w:val="00D268F3"/>
    <w:rsid w:val="00D31689"/>
    <w:rsid w:val="00D325D3"/>
    <w:rsid w:val="00D35432"/>
    <w:rsid w:val="00D355E8"/>
    <w:rsid w:val="00D43DD6"/>
    <w:rsid w:val="00D454EC"/>
    <w:rsid w:val="00D46458"/>
    <w:rsid w:val="00D47E44"/>
    <w:rsid w:val="00D51C2C"/>
    <w:rsid w:val="00D520FF"/>
    <w:rsid w:val="00D52B06"/>
    <w:rsid w:val="00D55A36"/>
    <w:rsid w:val="00D5689A"/>
    <w:rsid w:val="00D57072"/>
    <w:rsid w:val="00D61249"/>
    <w:rsid w:val="00D61AE5"/>
    <w:rsid w:val="00D63882"/>
    <w:rsid w:val="00D64636"/>
    <w:rsid w:val="00D668E4"/>
    <w:rsid w:val="00D67466"/>
    <w:rsid w:val="00D7047B"/>
    <w:rsid w:val="00D70735"/>
    <w:rsid w:val="00D707DC"/>
    <w:rsid w:val="00D729A9"/>
    <w:rsid w:val="00D729AF"/>
    <w:rsid w:val="00D741F4"/>
    <w:rsid w:val="00D74FEC"/>
    <w:rsid w:val="00D75505"/>
    <w:rsid w:val="00D76695"/>
    <w:rsid w:val="00D77DAB"/>
    <w:rsid w:val="00D80998"/>
    <w:rsid w:val="00D8228F"/>
    <w:rsid w:val="00D83CB1"/>
    <w:rsid w:val="00D862DA"/>
    <w:rsid w:val="00D8640C"/>
    <w:rsid w:val="00D86456"/>
    <w:rsid w:val="00D86734"/>
    <w:rsid w:val="00D86965"/>
    <w:rsid w:val="00D870BD"/>
    <w:rsid w:val="00D90ED8"/>
    <w:rsid w:val="00D936C9"/>
    <w:rsid w:val="00D95881"/>
    <w:rsid w:val="00D972BC"/>
    <w:rsid w:val="00DA2D52"/>
    <w:rsid w:val="00DA2DB2"/>
    <w:rsid w:val="00DA38F6"/>
    <w:rsid w:val="00DA3C03"/>
    <w:rsid w:val="00DA3D7B"/>
    <w:rsid w:val="00DA4A99"/>
    <w:rsid w:val="00DA4B7A"/>
    <w:rsid w:val="00DA6721"/>
    <w:rsid w:val="00DA6E25"/>
    <w:rsid w:val="00DA7189"/>
    <w:rsid w:val="00DA7370"/>
    <w:rsid w:val="00DB1190"/>
    <w:rsid w:val="00DB4594"/>
    <w:rsid w:val="00DB4AA3"/>
    <w:rsid w:val="00DB57E4"/>
    <w:rsid w:val="00DB68FF"/>
    <w:rsid w:val="00DB6DEF"/>
    <w:rsid w:val="00DB7230"/>
    <w:rsid w:val="00DC0F6C"/>
    <w:rsid w:val="00DC32BA"/>
    <w:rsid w:val="00DC41A5"/>
    <w:rsid w:val="00DC5FD8"/>
    <w:rsid w:val="00DD6518"/>
    <w:rsid w:val="00DD6537"/>
    <w:rsid w:val="00DD6667"/>
    <w:rsid w:val="00DD74A2"/>
    <w:rsid w:val="00DE383B"/>
    <w:rsid w:val="00DE4414"/>
    <w:rsid w:val="00DE49BE"/>
    <w:rsid w:val="00DE5192"/>
    <w:rsid w:val="00DE5A95"/>
    <w:rsid w:val="00DE6576"/>
    <w:rsid w:val="00DE6E2D"/>
    <w:rsid w:val="00DE7704"/>
    <w:rsid w:val="00DE78F5"/>
    <w:rsid w:val="00DF44B1"/>
    <w:rsid w:val="00DF4614"/>
    <w:rsid w:val="00DF62FB"/>
    <w:rsid w:val="00DF6D10"/>
    <w:rsid w:val="00DF7B25"/>
    <w:rsid w:val="00E00B67"/>
    <w:rsid w:val="00E036A3"/>
    <w:rsid w:val="00E04840"/>
    <w:rsid w:val="00E061DE"/>
    <w:rsid w:val="00E115C7"/>
    <w:rsid w:val="00E116E4"/>
    <w:rsid w:val="00E135A1"/>
    <w:rsid w:val="00E1496E"/>
    <w:rsid w:val="00E16EF1"/>
    <w:rsid w:val="00E177A0"/>
    <w:rsid w:val="00E17F63"/>
    <w:rsid w:val="00E21876"/>
    <w:rsid w:val="00E222B5"/>
    <w:rsid w:val="00E22400"/>
    <w:rsid w:val="00E27BF7"/>
    <w:rsid w:val="00E31E0D"/>
    <w:rsid w:val="00E32607"/>
    <w:rsid w:val="00E3445F"/>
    <w:rsid w:val="00E3474E"/>
    <w:rsid w:val="00E368C3"/>
    <w:rsid w:val="00E3764A"/>
    <w:rsid w:val="00E4165E"/>
    <w:rsid w:val="00E41BA3"/>
    <w:rsid w:val="00E41FFE"/>
    <w:rsid w:val="00E43274"/>
    <w:rsid w:val="00E43C06"/>
    <w:rsid w:val="00E449B1"/>
    <w:rsid w:val="00E471A7"/>
    <w:rsid w:val="00E47B31"/>
    <w:rsid w:val="00E501F7"/>
    <w:rsid w:val="00E5082D"/>
    <w:rsid w:val="00E520DA"/>
    <w:rsid w:val="00E52589"/>
    <w:rsid w:val="00E574A9"/>
    <w:rsid w:val="00E61355"/>
    <w:rsid w:val="00E613BC"/>
    <w:rsid w:val="00E61F1E"/>
    <w:rsid w:val="00E6321A"/>
    <w:rsid w:val="00E6374B"/>
    <w:rsid w:val="00E66861"/>
    <w:rsid w:val="00E66B78"/>
    <w:rsid w:val="00E66E21"/>
    <w:rsid w:val="00E67063"/>
    <w:rsid w:val="00E70F38"/>
    <w:rsid w:val="00E710FC"/>
    <w:rsid w:val="00E71915"/>
    <w:rsid w:val="00E72CC5"/>
    <w:rsid w:val="00E76E80"/>
    <w:rsid w:val="00E8013D"/>
    <w:rsid w:val="00E80916"/>
    <w:rsid w:val="00E8133F"/>
    <w:rsid w:val="00E83538"/>
    <w:rsid w:val="00E83DB4"/>
    <w:rsid w:val="00E840DF"/>
    <w:rsid w:val="00E8452A"/>
    <w:rsid w:val="00E8560F"/>
    <w:rsid w:val="00E8780A"/>
    <w:rsid w:val="00E957FC"/>
    <w:rsid w:val="00E96B6D"/>
    <w:rsid w:val="00E97E77"/>
    <w:rsid w:val="00EA0289"/>
    <w:rsid w:val="00EA07C1"/>
    <w:rsid w:val="00EB11D1"/>
    <w:rsid w:val="00EB181B"/>
    <w:rsid w:val="00EB1CA4"/>
    <w:rsid w:val="00EB2DEA"/>
    <w:rsid w:val="00EB3AD3"/>
    <w:rsid w:val="00EB603F"/>
    <w:rsid w:val="00EB65FF"/>
    <w:rsid w:val="00EB69C3"/>
    <w:rsid w:val="00EC205F"/>
    <w:rsid w:val="00EC2480"/>
    <w:rsid w:val="00EC341C"/>
    <w:rsid w:val="00EC5801"/>
    <w:rsid w:val="00ED1657"/>
    <w:rsid w:val="00ED30F1"/>
    <w:rsid w:val="00ED5637"/>
    <w:rsid w:val="00ED6618"/>
    <w:rsid w:val="00EE2183"/>
    <w:rsid w:val="00EE609B"/>
    <w:rsid w:val="00EE71C9"/>
    <w:rsid w:val="00EF352D"/>
    <w:rsid w:val="00EF40F1"/>
    <w:rsid w:val="00EF4AEE"/>
    <w:rsid w:val="00EF6E41"/>
    <w:rsid w:val="00F03B0E"/>
    <w:rsid w:val="00F03BF4"/>
    <w:rsid w:val="00F03D5D"/>
    <w:rsid w:val="00F03F3B"/>
    <w:rsid w:val="00F04A8A"/>
    <w:rsid w:val="00F06B03"/>
    <w:rsid w:val="00F07468"/>
    <w:rsid w:val="00F11DDC"/>
    <w:rsid w:val="00F1302B"/>
    <w:rsid w:val="00F13F76"/>
    <w:rsid w:val="00F153C1"/>
    <w:rsid w:val="00F2176B"/>
    <w:rsid w:val="00F217E8"/>
    <w:rsid w:val="00F218F5"/>
    <w:rsid w:val="00F22D82"/>
    <w:rsid w:val="00F22FE8"/>
    <w:rsid w:val="00F23A8E"/>
    <w:rsid w:val="00F248E1"/>
    <w:rsid w:val="00F26D40"/>
    <w:rsid w:val="00F31A17"/>
    <w:rsid w:val="00F340B6"/>
    <w:rsid w:val="00F34621"/>
    <w:rsid w:val="00F34F4B"/>
    <w:rsid w:val="00F361B7"/>
    <w:rsid w:val="00F40BAE"/>
    <w:rsid w:val="00F44268"/>
    <w:rsid w:val="00F4559B"/>
    <w:rsid w:val="00F52BA0"/>
    <w:rsid w:val="00F52F93"/>
    <w:rsid w:val="00F531ED"/>
    <w:rsid w:val="00F539D2"/>
    <w:rsid w:val="00F53C2F"/>
    <w:rsid w:val="00F54608"/>
    <w:rsid w:val="00F552F2"/>
    <w:rsid w:val="00F55E52"/>
    <w:rsid w:val="00F5625D"/>
    <w:rsid w:val="00F57EF0"/>
    <w:rsid w:val="00F626F6"/>
    <w:rsid w:val="00F627E2"/>
    <w:rsid w:val="00F634DF"/>
    <w:rsid w:val="00F65FC5"/>
    <w:rsid w:val="00F66DFC"/>
    <w:rsid w:val="00F7116B"/>
    <w:rsid w:val="00F71520"/>
    <w:rsid w:val="00F7590F"/>
    <w:rsid w:val="00F75EE7"/>
    <w:rsid w:val="00F75FE2"/>
    <w:rsid w:val="00F76E46"/>
    <w:rsid w:val="00F772CC"/>
    <w:rsid w:val="00F807DF"/>
    <w:rsid w:val="00F80FF3"/>
    <w:rsid w:val="00F8569E"/>
    <w:rsid w:val="00F85A14"/>
    <w:rsid w:val="00F85C07"/>
    <w:rsid w:val="00F90EB0"/>
    <w:rsid w:val="00F913C6"/>
    <w:rsid w:val="00F94864"/>
    <w:rsid w:val="00F95BDD"/>
    <w:rsid w:val="00F96277"/>
    <w:rsid w:val="00FA02EE"/>
    <w:rsid w:val="00FA33A6"/>
    <w:rsid w:val="00FA56C9"/>
    <w:rsid w:val="00FA70FC"/>
    <w:rsid w:val="00FA7B80"/>
    <w:rsid w:val="00FB0B18"/>
    <w:rsid w:val="00FB18EA"/>
    <w:rsid w:val="00FB2ACA"/>
    <w:rsid w:val="00FB673E"/>
    <w:rsid w:val="00FB753B"/>
    <w:rsid w:val="00FC3D57"/>
    <w:rsid w:val="00FC3EB4"/>
    <w:rsid w:val="00FC51B8"/>
    <w:rsid w:val="00FC5FD1"/>
    <w:rsid w:val="00FC6C2D"/>
    <w:rsid w:val="00FD16AB"/>
    <w:rsid w:val="00FD1DF2"/>
    <w:rsid w:val="00FD2E3A"/>
    <w:rsid w:val="00FD38DC"/>
    <w:rsid w:val="00FD6457"/>
    <w:rsid w:val="00FD64BC"/>
    <w:rsid w:val="00FD755E"/>
    <w:rsid w:val="00FD7CD3"/>
    <w:rsid w:val="00FE1960"/>
    <w:rsid w:val="00FE410C"/>
    <w:rsid w:val="00FE44C5"/>
    <w:rsid w:val="00FE5065"/>
    <w:rsid w:val="00FE62CC"/>
    <w:rsid w:val="00FF1021"/>
    <w:rsid w:val="00FF141F"/>
    <w:rsid w:val="00FF406D"/>
    <w:rsid w:val="00FF4963"/>
    <w:rsid w:val="00FF5241"/>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3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0955B9"/>
  </w:style>
  <w:style w:type="character" w:styleId="CommentReference">
    <w:name w:val="annotation reference"/>
    <w:basedOn w:val="DefaultParagraphFont"/>
    <w:uiPriority w:val="99"/>
    <w:semiHidden/>
    <w:unhideWhenUsed/>
    <w:locked/>
    <w:rsid w:val="00E83DB4"/>
    <w:rPr>
      <w:sz w:val="16"/>
      <w:szCs w:val="16"/>
    </w:rPr>
  </w:style>
  <w:style w:type="paragraph" w:styleId="CommentText">
    <w:name w:val="annotation text"/>
    <w:basedOn w:val="Normal"/>
    <w:link w:val="CommentTextChar"/>
    <w:uiPriority w:val="99"/>
    <w:unhideWhenUsed/>
    <w:locked/>
    <w:rsid w:val="00E83DB4"/>
    <w:pPr>
      <w:spacing w:line="240" w:lineRule="auto"/>
    </w:pPr>
    <w:rPr>
      <w:sz w:val="20"/>
      <w:szCs w:val="20"/>
    </w:rPr>
  </w:style>
  <w:style w:type="character" w:customStyle="1" w:styleId="CommentTextChar">
    <w:name w:val="Comment Text Char"/>
    <w:basedOn w:val="DefaultParagraphFont"/>
    <w:link w:val="CommentText"/>
    <w:uiPriority w:val="99"/>
    <w:rsid w:val="00E83DB4"/>
    <w:rPr>
      <w:sz w:val="20"/>
      <w:szCs w:val="20"/>
    </w:rPr>
  </w:style>
  <w:style w:type="paragraph" w:styleId="CommentSubject">
    <w:name w:val="annotation subject"/>
    <w:basedOn w:val="CommentText"/>
    <w:next w:val="CommentText"/>
    <w:link w:val="CommentSubjectChar"/>
    <w:uiPriority w:val="99"/>
    <w:semiHidden/>
    <w:unhideWhenUsed/>
    <w:locked/>
    <w:rsid w:val="00E83DB4"/>
    <w:rPr>
      <w:b/>
      <w:bCs/>
    </w:rPr>
  </w:style>
  <w:style w:type="character" w:customStyle="1" w:styleId="CommentSubjectChar">
    <w:name w:val="Comment Subject Char"/>
    <w:basedOn w:val="CommentTextChar"/>
    <w:link w:val="CommentSubject"/>
    <w:uiPriority w:val="99"/>
    <w:semiHidden/>
    <w:rsid w:val="00E83D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7866</Characters>
  <Application>Microsoft Office Word</Application>
  <DocSecurity>0</DocSecurity>
  <Lines>169</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2024-05-17T01:08:00Z</dcterms:created>
  <dcterms:modified xsi:type="dcterms:W3CDTF">2024-05-17T01:09:00Z</dcterms:modified>
</cp:coreProperties>
</file>