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D9FFA" w14:textId="77777777" w:rsidR="00767101" w:rsidRDefault="00767101" w:rsidP="00B0025D">
      <w:pPr>
        <w:pStyle w:val="OrdersTopLine"/>
      </w:pPr>
      <w:r>
        <w:t>HIGH COURT OF AUSTRALIA</w:t>
      </w:r>
    </w:p>
    <w:p w14:paraId="6BFF239E" w14:textId="77777777" w:rsidR="00767101" w:rsidRDefault="00767101" w:rsidP="00B0025D">
      <w:pPr>
        <w:pStyle w:val="OrdersCentre"/>
      </w:pPr>
    </w:p>
    <w:p w14:paraId="36065085" w14:textId="77777777" w:rsidR="00767101" w:rsidRDefault="00767101" w:rsidP="00B0025D">
      <w:pPr>
        <w:pStyle w:val="OrdersCentre"/>
      </w:pPr>
      <w:r>
        <w:t>BEECH-JONES J</w:t>
      </w:r>
    </w:p>
    <w:p w14:paraId="2B4BDC5A" w14:textId="77777777" w:rsidR="00767101" w:rsidRDefault="00767101" w:rsidP="00B0025D">
      <w:pPr>
        <w:pStyle w:val="OrdersCentre"/>
      </w:pPr>
    </w:p>
    <w:p w14:paraId="185140F7" w14:textId="77777777" w:rsidR="00767101" w:rsidRDefault="00767101" w:rsidP="00B0025D">
      <w:pPr>
        <w:pStyle w:val="CenteredBorder"/>
      </w:pPr>
    </w:p>
    <w:p w14:paraId="0035F629" w14:textId="77777777" w:rsidR="00767101" w:rsidRDefault="00767101" w:rsidP="00B0025D">
      <w:pPr>
        <w:pStyle w:val="OrdersPartyName"/>
      </w:pPr>
    </w:p>
    <w:p w14:paraId="31313FBD" w14:textId="77777777" w:rsidR="00767101" w:rsidRDefault="00767101" w:rsidP="00B0025D">
      <w:pPr>
        <w:pStyle w:val="OrdersPartyName"/>
      </w:pPr>
      <w:r>
        <w:t>IN THE MATTER OF AN APPLICATION BY ANNA LAVERACK FOR LEAVE TO ISSUE OR FILE</w:t>
      </w:r>
      <w:r>
        <w:tab/>
      </w:r>
    </w:p>
    <w:p w14:paraId="4966FC05" w14:textId="77777777" w:rsidR="00767101" w:rsidRDefault="00767101" w:rsidP="00B0025D">
      <w:pPr>
        <w:pStyle w:val="OrdersPartyName"/>
      </w:pPr>
    </w:p>
    <w:p w14:paraId="0EDF2330" w14:textId="77777777" w:rsidR="00767101" w:rsidRDefault="00767101" w:rsidP="00B0025D">
      <w:pPr>
        <w:pStyle w:val="OrdersPartyName"/>
      </w:pPr>
    </w:p>
    <w:p w14:paraId="215593F9" w14:textId="77777777" w:rsidR="00767101" w:rsidRDefault="00767101" w:rsidP="00B0025D">
      <w:pPr>
        <w:pStyle w:val="OrdersPartyName"/>
      </w:pPr>
      <w:r>
        <w:tab/>
      </w:r>
    </w:p>
    <w:p w14:paraId="6B1A7F63" w14:textId="77777777" w:rsidR="00767101" w:rsidRDefault="00767101" w:rsidP="00B0025D">
      <w:pPr>
        <w:pStyle w:val="OrdersPartyName"/>
      </w:pPr>
    </w:p>
    <w:p w14:paraId="7295E130" w14:textId="77777777" w:rsidR="00767101" w:rsidRDefault="00767101" w:rsidP="00B0025D">
      <w:pPr>
        <w:pStyle w:val="OrdersPartyName"/>
      </w:pPr>
    </w:p>
    <w:p w14:paraId="7AECE1C0" w14:textId="42E50D8E" w:rsidR="00767101" w:rsidRDefault="00767101" w:rsidP="00B0025D">
      <w:pPr>
        <w:pStyle w:val="OrdersCentre"/>
      </w:pPr>
      <w:r>
        <w:t xml:space="preserve">[2024] HCASJ </w:t>
      </w:r>
      <w:r w:rsidR="00133A8B">
        <w:t>3</w:t>
      </w:r>
    </w:p>
    <w:p w14:paraId="6C9D7191" w14:textId="64730016" w:rsidR="00767101" w:rsidRDefault="00767101" w:rsidP="00B0025D">
      <w:pPr>
        <w:pStyle w:val="OrdersCentreItalics"/>
      </w:pPr>
      <w:r>
        <w:t xml:space="preserve">Date of Judgment: </w:t>
      </w:r>
      <w:r w:rsidR="007F052D">
        <w:t>1</w:t>
      </w:r>
      <w:r>
        <w:t xml:space="preserve"> February 2024</w:t>
      </w:r>
    </w:p>
    <w:p w14:paraId="6F1ABA63" w14:textId="77777777" w:rsidR="00767101" w:rsidRDefault="00767101" w:rsidP="00B0025D">
      <w:pPr>
        <w:pStyle w:val="OrdersCentre"/>
      </w:pPr>
      <w:r>
        <w:t>S168 of 2023</w:t>
      </w:r>
    </w:p>
    <w:p w14:paraId="6F6D6BC3" w14:textId="77777777" w:rsidR="00767101" w:rsidRDefault="00767101" w:rsidP="00B0025D">
      <w:pPr>
        <w:pStyle w:val="OrdersCentre"/>
      </w:pPr>
    </w:p>
    <w:p w14:paraId="53CC0529" w14:textId="102E32C0" w:rsidR="00767101" w:rsidRDefault="00767101" w:rsidP="00B0025D">
      <w:pPr>
        <w:pStyle w:val="OrdersMatter"/>
      </w:pPr>
      <w:r>
        <w:t>ORDER</w:t>
      </w:r>
    </w:p>
    <w:p w14:paraId="54EED055" w14:textId="77777777" w:rsidR="00767101" w:rsidRDefault="00767101" w:rsidP="00B0025D">
      <w:pPr>
        <w:pStyle w:val="OrdersMatter"/>
      </w:pPr>
    </w:p>
    <w:p w14:paraId="68BB2FEF" w14:textId="1081E7C5" w:rsidR="00767101" w:rsidRDefault="00767101" w:rsidP="00B0025D">
      <w:pPr>
        <w:pStyle w:val="OrdersText"/>
      </w:pPr>
      <w:r>
        <w:t>1.</w:t>
      </w:r>
      <w:r>
        <w:tab/>
      </w:r>
      <w:r w:rsidR="004E60A9" w:rsidRPr="00FD1049">
        <w:t>The application for leave to file or issue the document entitled "Application for a Constitutional or Other Writ" dated 14 December 2023 is dismissed without an oral hearing.</w:t>
      </w:r>
    </w:p>
    <w:p w14:paraId="702AC29B" w14:textId="77777777" w:rsidR="00767101" w:rsidRDefault="00767101" w:rsidP="00B0025D">
      <w:pPr>
        <w:pStyle w:val="OrdersText"/>
      </w:pPr>
    </w:p>
    <w:p w14:paraId="3378ABE5" w14:textId="77777777" w:rsidR="00767101" w:rsidRDefault="00767101" w:rsidP="00B0025D">
      <w:pPr>
        <w:pStyle w:val="OrdersText"/>
      </w:pPr>
    </w:p>
    <w:p w14:paraId="37674623" w14:textId="77777777" w:rsidR="00767101" w:rsidRDefault="00767101" w:rsidP="00B0025D">
      <w:pPr>
        <w:pStyle w:val="OrdersText"/>
      </w:pPr>
    </w:p>
    <w:p w14:paraId="0FFA6D4E" w14:textId="77777777" w:rsidR="00767101" w:rsidRDefault="00767101" w:rsidP="00B0025D">
      <w:pPr>
        <w:pStyle w:val="OrdersText"/>
      </w:pPr>
    </w:p>
    <w:p w14:paraId="154012D8" w14:textId="77777777" w:rsidR="00767101" w:rsidRDefault="00767101" w:rsidP="00B0025D">
      <w:pPr>
        <w:pStyle w:val="OrdersText"/>
      </w:pPr>
    </w:p>
    <w:p w14:paraId="561FA336" w14:textId="77777777" w:rsidR="00767101" w:rsidRDefault="00767101" w:rsidP="00B0025D">
      <w:pPr>
        <w:pStyle w:val="OrdersText"/>
      </w:pPr>
    </w:p>
    <w:p w14:paraId="16C5380B" w14:textId="77777777" w:rsidR="00767101" w:rsidRDefault="00767101" w:rsidP="00B0025D">
      <w:pPr>
        <w:pStyle w:val="OrdersText"/>
      </w:pPr>
    </w:p>
    <w:p w14:paraId="2703C747" w14:textId="77777777" w:rsidR="00767101" w:rsidRDefault="00767101" w:rsidP="00B0025D">
      <w:pPr>
        <w:pStyle w:val="OrdersText"/>
      </w:pPr>
    </w:p>
    <w:p w14:paraId="5700BAFE" w14:textId="77777777" w:rsidR="00767101" w:rsidRDefault="00767101" w:rsidP="00B0025D">
      <w:pPr>
        <w:pStyle w:val="OrdersText"/>
      </w:pPr>
    </w:p>
    <w:p w14:paraId="5212980F" w14:textId="77777777" w:rsidR="00767101" w:rsidRDefault="00767101" w:rsidP="00B0025D">
      <w:pPr>
        <w:pStyle w:val="OrdersText"/>
      </w:pPr>
    </w:p>
    <w:p w14:paraId="2E6065F8" w14:textId="77777777" w:rsidR="00767101" w:rsidRDefault="00767101" w:rsidP="00B0025D">
      <w:pPr>
        <w:pStyle w:val="OrdersText"/>
      </w:pPr>
    </w:p>
    <w:p w14:paraId="4334B1DC" w14:textId="77777777" w:rsidR="00767101" w:rsidRDefault="00767101" w:rsidP="00B0025D">
      <w:pPr>
        <w:pStyle w:val="OrdersBodyHeading"/>
      </w:pPr>
      <w:r>
        <w:t>Representation</w:t>
      </w:r>
    </w:p>
    <w:p w14:paraId="57982BCC" w14:textId="77777777" w:rsidR="00767101" w:rsidRDefault="00767101" w:rsidP="00B0025D">
      <w:pPr>
        <w:pStyle w:val="OrdersBodyHeading"/>
      </w:pPr>
    </w:p>
    <w:p w14:paraId="03D51A03" w14:textId="2F85A80A" w:rsidR="00767101" w:rsidRDefault="00767101" w:rsidP="00B0025D">
      <w:pPr>
        <w:pStyle w:val="OrdersBody"/>
      </w:pPr>
      <w:r>
        <w:t xml:space="preserve">The applicant is </w:t>
      </w:r>
      <w:r w:rsidR="007F052D">
        <w:t>unrepresented</w:t>
      </w:r>
    </w:p>
    <w:p w14:paraId="7D1E69DE" w14:textId="5B18431A" w:rsidR="00767101" w:rsidRDefault="0076710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CD31D41" w14:textId="5A16142A" w:rsidR="00767101" w:rsidRDefault="0076710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1C106906" w14:textId="77777777" w:rsidR="00767101" w:rsidRDefault="00767101" w:rsidP="00FD1049">
      <w:pPr>
        <w:pStyle w:val="FixListStyle"/>
        <w:tabs>
          <w:tab w:val="clear" w:pos="720"/>
          <w:tab w:val="left" w:pos="0"/>
        </w:tabs>
        <w:spacing w:after="260" w:line="280" w:lineRule="exact"/>
        <w:ind w:right="0"/>
        <w:jc w:val="both"/>
        <w:rPr>
          <w:rFonts w:ascii="Times New Roman" w:hAnsi="Times New Roman"/>
        </w:rPr>
        <w:sectPr w:rsidR="00767101" w:rsidSect="00767101">
          <w:headerReference w:type="default" r:id="rId11"/>
          <w:pgSz w:w="11907" w:h="16839" w:code="9"/>
          <w:pgMar w:top="1440" w:right="1984" w:bottom="1984" w:left="1984" w:header="720" w:footer="720" w:gutter="0"/>
          <w:cols w:space="720"/>
          <w:titlePg/>
          <w:docGrid w:linePitch="354"/>
        </w:sectPr>
      </w:pPr>
    </w:p>
    <w:p w14:paraId="1439CC24" w14:textId="0D037079" w:rsidR="008A2F05" w:rsidRPr="00FD1049" w:rsidRDefault="00FD1049" w:rsidP="00FD1049">
      <w:pPr>
        <w:pStyle w:val="FixListStyle"/>
        <w:tabs>
          <w:tab w:val="clear" w:pos="720"/>
          <w:tab w:val="left" w:pos="0"/>
        </w:tabs>
        <w:spacing w:after="260" w:line="280" w:lineRule="exact"/>
        <w:ind w:right="0"/>
        <w:jc w:val="both"/>
        <w:rPr>
          <w:rFonts w:ascii="Times New Roman" w:hAnsi="Times New Roman"/>
        </w:rPr>
      </w:pPr>
      <w:r w:rsidRPr="00FD1049">
        <w:rPr>
          <w:rFonts w:ascii="Times New Roman" w:hAnsi="Times New Roman"/>
        </w:rPr>
        <w:lastRenderedPageBreak/>
        <w:t xml:space="preserve">BEECH-JONES J. </w:t>
      </w:r>
      <w:r w:rsidR="008A2F05" w:rsidRPr="00FD1049">
        <w:rPr>
          <w:rFonts w:ascii="Times New Roman" w:hAnsi="Times New Roman"/>
        </w:rPr>
        <w:t xml:space="preserve">This is an application for leave to file </w:t>
      </w:r>
      <w:r w:rsidR="00416553" w:rsidRPr="00FD1049">
        <w:rPr>
          <w:rFonts w:ascii="Times New Roman" w:hAnsi="Times New Roman"/>
        </w:rPr>
        <w:t xml:space="preserve">or </w:t>
      </w:r>
      <w:r w:rsidR="008A2F05" w:rsidRPr="00FD1049">
        <w:rPr>
          <w:rFonts w:ascii="Times New Roman" w:hAnsi="Times New Roman"/>
        </w:rPr>
        <w:t>issue an application for a constitutional or other writ. For the reasons that follow</w:t>
      </w:r>
      <w:r w:rsidR="00670C3F" w:rsidRPr="00FD1049">
        <w:rPr>
          <w:rFonts w:ascii="Times New Roman" w:hAnsi="Times New Roman"/>
        </w:rPr>
        <w:t>,</w:t>
      </w:r>
      <w:r w:rsidR="008A2F05" w:rsidRPr="00FD1049">
        <w:rPr>
          <w:rFonts w:ascii="Times New Roman" w:hAnsi="Times New Roman"/>
        </w:rPr>
        <w:t xml:space="preserve"> leave should be refused.</w:t>
      </w:r>
    </w:p>
    <w:p w14:paraId="085943C5" w14:textId="62FCFD67" w:rsidR="008A2F05" w:rsidRPr="00FD1049" w:rsidRDefault="008A2F05" w:rsidP="00FD1049">
      <w:pPr>
        <w:pStyle w:val="FixListStyle"/>
        <w:spacing w:after="260" w:line="280" w:lineRule="exact"/>
        <w:ind w:right="0"/>
        <w:jc w:val="both"/>
        <w:rPr>
          <w:rFonts w:ascii="Times New Roman" w:hAnsi="Times New Roman"/>
        </w:rPr>
      </w:pPr>
      <w:r w:rsidRPr="00FD1049">
        <w:rPr>
          <w:rFonts w:ascii="Times New Roman" w:hAnsi="Times New Roman"/>
        </w:rPr>
        <w:tab/>
        <w:t>On or about 14 December 2023</w:t>
      </w:r>
      <w:r w:rsidR="008224DA" w:rsidRPr="00FD1049">
        <w:rPr>
          <w:rFonts w:ascii="Times New Roman" w:hAnsi="Times New Roman"/>
        </w:rPr>
        <w:t>,</w:t>
      </w:r>
      <w:r w:rsidRPr="00FD1049">
        <w:rPr>
          <w:rFonts w:ascii="Times New Roman" w:hAnsi="Times New Roman"/>
        </w:rPr>
        <w:t xml:space="preserve"> the </w:t>
      </w:r>
      <w:r w:rsidR="008224DA" w:rsidRPr="00FD1049">
        <w:rPr>
          <w:rFonts w:ascii="Times New Roman" w:hAnsi="Times New Roman"/>
        </w:rPr>
        <w:t>applicant</w:t>
      </w:r>
      <w:r w:rsidRPr="00FD1049">
        <w:rPr>
          <w:rFonts w:ascii="Times New Roman" w:hAnsi="Times New Roman"/>
        </w:rPr>
        <w:t>, Anna Laverack, sought to file</w:t>
      </w:r>
      <w:r w:rsidR="00416553" w:rsidRPr="00FD1049">
        <w:rPr>
          <w:rFonts w:ascii="Times New Roman" w:hAnsi="Times New Roman"/>
        </w:rPr>
        <w:t xml:space="preserve"> or</w:t>
      </w:r>
      <w:r w:rsidRPr="00FD1049">
        <w:rPr>
          <w:rFonts w:ascii="Times New Roman" w:hAnsi="Times New Roman"/>
        </w:rPr>
        <w:t xml:space="preserve"> issue an application for a constitutional or other writ. On 18 December 2023, Jagot J directed the Registrar of this Court to refuse to issue or file that document without the leave of a Justice first had and obtained by the party seeking to issue or file it.</w:t>
      </w:r>
      <w:r w:rsidRPr="00A475C0">
        <w:rPr>
          <w:rStyle w:val="FootnoteReference"/>
          <w:rFonts w:ascii="Times New Roman" w:hAnsi="Times New Roman"/>
          <w:b w:val="0"/>
          <w:bCs/>
          <w:sz w:val="24"/>
        </w:rPr>
        <w:footnoteReference w:id="2"/>
      </w:r>
      <w:r w:rsidRPr="00FD1049">
        <w:rPr>
          <w:rFonts w:ascii="Times New Roman" w:hAnsi="Times New Roman"/>
        </w:rPr>
        <w:t xml:space="preserve"> Ms Laverack then sought that leave.</w:t>
      </w:r>
      <w:r w:rsidRPr="00A475C0">
        <w:rPr>
          <w:rStyle w:val="FootnoteReference"/>
          <w:rFonts w:ascii="Times New Roman" w:hAnsi="Times New Roman"/>
          <w:b w:val="0"/>
          <w:bCs/>
          <w:sz w:val="24"/>
        </w:rPr>
        <w:footnoteReference w:id="3"/>
      </w:r>
      <w:r w:rsidRPr="00FD1049">
        <w:rPr>
          <w:rFonts w:ascii="Times New Roman" w:hAnsi="Times New Roman"/>
        </w:rPr>
        <w:t xml:space="preserve"> She relies on an affidavit affirmed by her on 14 December 2023.</w:t>
      </w:r>
    </w:p>
    <w:p w14:paraId="63898301" w14:textId="028862B2" w:rsidR="008A2F05" w:rsidRPr="00FD1049" w:rsidRDefault="008A2F05" w:rsidP="00FD1049">
      <w:pPr>
        <w:pStyle w:val="FixListStyle"/>
        <w:spacing w:after="260" w:line="280" w:lineRule="exact"/>
        <w:ind w:right="0"/>
        <w:jc w:val="both"/>
        <w:rPr>
          <w:rFonts w:ascii="Times New Roman" w:hAnsi="Times New Roman"/>
        </w:rPr>
      </w:pPr>
      <w:r w:rsidRPr="00FD1049">
        <w:rPr>
          <w:rFonts w:ascii="Times New Roman" w:hAnsi="Times New Roman"/>
        </w:rPr>
        <w:tab/>
        <w:t>Proposed order 1 of the application seeks orders against the Commonwealth of Australia (the "Commonwealth") and the State of New South Wales (the "State") to the effect of preventing them from "interven[ing]" in certain proceedings commenced by Ms Laverack in the Federal Court of Australia as part of any attempt to "frustrate or obstruct" th</w:t>
      </w:r>
      <w:r w:rsidR="00277A9A" w:rsidRPr="00FD1049">
        <w:rPr>
          <w:rFonts w:ascii="Times New Roman" w:hAnsi="Times New Roman"/>
        </w:rPr>
        <w:t>ose proceedings</w:t>
      </w:r>
      <w:r w:rsidRPr="00FD1049">
        <w:rPr>
          <w:rFonts w:ascii="Times New Roman" w:hAnsi="Times New Roman"/>
        </w:rPr>
        <w:t xml:space="preserve">. This </w:t>
      </w:r>
      <w:r w:rsidR="00277A9A" w:rsidRPr="00FD1049">
        <w:rPr>
          <w:rFonts w:ascii="Times New Roman" w:hAnsi="Times New Roman"/>
        </w:rPr>
        <w:t>prayer also seeks</w:t>
      </w:r>
      <w:r w:rsidRPr="00FD1049">
        <w:rPr>
          <w:rFonts w:ascii="Times New Roman" w:hAnsi="Times New Roman"/>
        </w:rPr>
        <w:t xml:space="preserve"> orders that the Commonwealth and the State not communicate with the Judges of the Federal Court in Ms Laverack's absence</w:t>
      </w:r>
      <w:r w:rsidR="00416553" w:rsidRPr="00FD1049">
        <w:rPr>
          <w:rFonts w:ascii="Times New Roman" w:hAnsi="Times New Roman"/>
        </w:rPr>
        <w:t xml:space="preserve"> or without her consent</w:t>
      </w:r>
      <w:r w:rsidRPr="00FD1049">
        <w:rPr>
          <w:rFonts w:ascii="Times New Roman" w:hAnsi="Times New Roman"/>
        </w:rPr>
        <w:t xml:space="preserve">. Proposed order 2 seeks orders against the Judges of the Federal Court </w:t>
      </w:r>
      <w:r w:rsidR="00F108E6" w:rsidRPr="00FD1049">
        <w:rPr>
          <w:rFonts w:ascii="Times New Roman" w:hAnsi="Times New Roman"/>
        </w:rPr>
        <w:t xml:space="preserve">in relation to </w:t>
      </w:r>
      <w:r w:rsidRPr="00FD1049">
        <w:rPr>
          <w:rFonts w:ascii="Times New Roman" w:hAnsi="Times New Roman"/>
        </w:rPr>
        <w:t>the conduct of those proceedings</w:t>
      </w:r>
      <w:r w:rsidR="00F14580" w:rsidRPr="00FD1049">
        <w:rPr>
          <w:rFonts w:ascii="Times New Roman" w:hAnsi="Times New Roman"/>
        </w:rPr>
        <w:t>,</w:t>
      </w:r>
      <w:r w:rsidRPr="00FD1049">
        <w:rPr>
          <w:rFonts w:ascii="Times New Roman" w:hAnsi="Times New Roman"/>
        </w:rPr>
        <w:t xml:space="preserve"> including that they also not </w:t>
      </w:r>
      <w:r w:rsidR="00F108E6" w:rsidRPr="00FD1049">
        <w:rPr>
          <w:rFonts w:ascii="Times New Roman" w:hAnsi="Times New Roman"/>
        </w:rPr>
        <w:t>"</w:t>
      </w:r>
      <w:r w:rsidRPr="00FD1049">
        <w:rPr>
          <w:rFonts w:ascii="Times New Roman" w:hAnsi="Times New Roman"/>
        </w:rPr>
        <w:t>frustrate or obstruct</w:t>
      </w:r>
      <w:r w:rsidR="00F108E6" w:rsidRPr="00FD1049">
        <w:rPr>
          <w:rFonts w:ascii="Times New Roman" w:hAnsi="Times New Roman"/>
        </w:rPr>
        <w:t>"</w:t>
      </w:r>
      <w:r w:rsidRPr="00FD1049">
        <w:rPr>
          <w:rFonts w:ascii="Times New Roman" w:hAnsi="Times New Roman"/>
        </w:rPr>
        <w:t xml:space="preserve"> the proceedings no</w:t>
      </w:r>
      <w:r w:rsidR="008F21D3" w:rsidRPr="00FD1049">
        <w:rPr>
          <w:rFonts w:ascii="Times New Roman" w:hAnsi="Times New Roman"/>
        </w:rPr>
        <w:t>r</w:t>
      </w:r>
      <w:r w:rsidRPr="00FD1049">
        <w:rPr>
          <w:rFonts w:ascii="Times New Roman" w:hAnsi="Times New Roman"/>
        </w:rPr>
        <w:t xml:space="preserve"> communicate with the Commonwealth or the State in Ms Laverack's absence</w:t>
      </w:r>
      <w:r w:rsidR="00416553" w:rsidRPr="00FD1049">
        <w:rPr>
          <w:rFonts w:ascii="Times New Roman" w:hAnsi="Times New Roman"/>
        </w:rPr>
        <w:t xml:space="preserve"> or without her consent</w:t>
      </w:r>
      <w:r w:rsidRPr="00FD1049">
        <w:rPr>
          <w:rFonts w:ascii="Times New Roman" w:hAnsi="Times New Roman"/>
        </w:rPr>
        <w:t xml:space="preserve">. Proposed order 3 seeks similar orders against the Chief Justice of the Federal Court as well as an order preventing her Honour from assigning any Judge to hear the proceedings. Proposed order 4 seeks an order directing the Chief Justice of the Federal Court </w:t>
      </w:r>
      <w:r w:rsidR="00F108E6" w:rsidRPr="00FD1049">
        <w:rPr>
          <w:rFonts w:ascii="Times New Roman" w:hAnsi="Times New Roman"/>
        </w:rPr>
        <w:t xml:space="preserve">to </w:t>
      </w:r>
      <w:r w:rsidRPr="00FD1049">
        <w:rPr>
          <w:rFonts w:ascii="Times New Roman" w:hAnsi="Times New Roman"/>
        </w:rPr>
        <w:t xml:space="preserve">grant Ms Laverack a pseudonym order. Proposed order 5 seeks an order directing the </w:t>
      </w:r>
      <w:r w:rsidR="00F108E6" w:rsidRPr="00FD1049">
        <w:rPr>
          <w:rFonts w:ascii="Times New Roman" w:hAnsi="Times New Roman"/>
        </w:rPr>
        <w:t>Judges</w:t>
      </w:r>
      <w:r w:rsidRPr="00FD1049">
        <w:rPr>
          <w:rFonts w:ascii="Times New Roman" w:hAnsi="Times New Roman"/>
        </w:rPr>
        <w:t xml:space="preserve"> of the Federal Court to expedite the proceedings.</w:t>
      </w:r>
    </w:p>
    <w:p w14:paraId="2D739E2C" w14:textId="5A796FC5" w:rsidR="008A2F05" w:rsidRPr="00FD1049" w:rsidRDefault="008A2F05" w:rsidP="00FD1049">
      <w:pPr>
        <w:pStyle w:val="FixListStyle"/>
        <w:spacing w:after="260" w:line="280" w:lineRule="exact"/>
        <w:ind w:right="0"/>
        <w:jc w:val="both"/>
        <w:rPr>
          <w:rFonts w:ascii="Times New Roman" w:hAnsi="Times New Roman"/>
        </w:rPr>
      </w:pPr>
      <w:r w:rsidRPr="00FD1049">
        <w:rPr>
          <w:rFonts w:ascii="Times New Roman" w:hAnsi="Times New Roman"/>
        </w:rPr>
        <w:tab/>
        <w:t xml:space="preserve">The balance of the application sought to be filed </w:t>
      </w:r>
      <w:r w:rsidR="00837513" w:rsidRPr="00FD1049">
        <w:rPr>
          <w:rFonts w:ascii="Times New Roman" w:hAnsi="Times New Roman"/>
        </w:rPr>
        <w:t xml:space="preserve">or issued </w:t>
      </w:r>
      <w:r w:rsidRPr="00FD1049">
        <w:rPr>
          <w:rFonts w:ascii="Times New Roman" w:hAnsi="Times New Roman"/>
        </w:rPr>
        <w:t>in this Court describes the proceedings that Ms Laverack states she commenced in March 2023 in the Federal Court. She states that the statement of claim filed in the Federal Court alleges that since 2017</w:t>
      </w:r>
      <w:r w:rsidR="00837513" w:rsidRPr="00FD1049">
        <w:rPr>
          <w:rFonts w:ascii="Times New Roman" w:hAnsi="Times New Roman"/>
        </w:rPr>
        <w:t>,</w:t>
      </w:r>
      <w:r w:rsidRPr="00FD1049">
        <w:rPr>
          <w:rFonts w:ascii="Times New Roman" w:hAnsi="Times New Roman"/>
        </w:rPr>
        <w:t xml:space="preserve"> the Commonwealth and the State have conducted a "law enforcement controlled operation" involv</w:t>
      </w:r>
      <w:r w:rsidR="00A10858" w:rsidRPr="00FD1049">
        <w:rPr>
          <w:rFonts w:ascii="Times New Roman" w:hAnsi="Times New Roman"/>
        </w:rPr>
        <w:t>ing</w:t>
      </w:r>
      <w:r w:rsidRPr="00FD1049">
        <w:rPr>
          <w:rFonts w:ascii="Times New Roman" w:hAnsi="Times New Roman"/>
        </w:rPr>
        <w:t xml:space="preserve"> continuous surveillance of her for 24 hours a day and 7 days a week along with a campaign of sustained harassment. Ms Laverack states that she has not served the application or statement of claim commencing those proceedings because she has an outstanding application for a pseudonym order. Ms Laverack asserts that Judges of the Federal Court had conversations with the defendants to those proceedings and colluded with them to frustrate their conduct. She asserts that they have no intention of affording her a "fair trial". </w:t>
      </w:r>
    </w:p>
    <w:p w14:paraId="4787CB89" w14:textId="4D0DE228" w:rsidR="008A2F05" w:rsidRPr="00FD1049" w:rsidRDefault="008A2F05" w:rsidP="00FD1049">
      <w:pPr>
        <w:pStyle w:val="FixListStyle"/>
        <w:spacing w:after="260" w:line="280" w:lineRule="exact"/>
        <w:ind w:right="0"/>
        <w:jc w:val="both"/>
        <w:rPr>
          <w:rFonts w:ascii="Times New Roman" w:hAnsi="Times New Roman"/>
        </w:rPr>
      </w:pPr>
      <w:r w:rsidRPr="00FD1049">
        <w:rPr>
          <w:rFonts w:ascii="Times New Roman" w:hAnsi="Times New Roman"/>
        </w:rPr>
        <w:lastRenderedPageBreak/>
        <w:tab/>
        <w:t>Ms Laverack repeats and expands upon these assertions in her affidavit. Amongst other matters</w:t>
      </w:r>
      <w:r w:rsidR="00837513" w:rsidRPr="00FD1049">
        <w:rPr>
          <w:rFonts w:ascii="Times New Roman" w:hAnsi="Times New Roman"/>
        </w:rPr>
        <w:t>,</w:t>
      </w:r>
      <w:r w:rsidRPr="00FD1049">
        <w:rPr>
          <w:rFonts w:ascii="Times New Roman" w:hAnsi="Times New Roman"/>
        </w:rPr>
        <w:t xml:space="preserve"> she asserts that the Federal Court copied "elements of actions from what </w:t>
      </w:r>
      <w:r w:rsidR="00837513" w:rsidRPr="00FD1049">
        <w:rPr>
          <w:rFonts w:ascii="Times New Roman" w:hAnsi="Times New Roman"/>
        </w:rPr>
        <w:t>[she]</w:t>
      </w:r>
      <w:r w:rsidRPr="00FD1049">
        <w:rPr>
          <w:rFonts w:ascii="Times New Roman" w:hAnsi="Times New Roman"/>
        </w:rPr>
        <w:t xml:space="preserve"> had described others had done to </w:t>
      </w:r>
      <w:r w:rsidR="00837513" w:rsidRPr="00FD1049">
        <w:rPr>
          <w:rFonts w:ascii="Times New Roman" w:hAnsi="Times New Roman"/>
        </w:rPr>
        <w:t>[her]</w:t>
      </w:r>
      <w:r w:rsidRPr="00FD1049">
        <w:rPr>
          <w:rFonts w:ascii="Times New Roman" w:hAnsi="Times New Roman"/>
        </w:rPr>
        <w:t xml:space="preserve"> in the past and redeploy[ed] them with malice". The material referred to in her affidavit provides no support for that assertion. As evidence of the harassment she alleges to have suffered, Ms Laverack annexe</w:t>
      </w:r>
      <w:r w:rsidR="006B7E1B" w:rsidRPr="00FD1049">
        <w:rPr>
          <w:rFonts w:ascii="Times New Roman" w:hAnsi="Times New Roman"/>
        </w:rPr>
        <w:t>d</w:t>
      </w:r>
      <w:r w:rsidRPr="00FD1049">
        <w:rPr>
          <w:rFonts w:ascii="Times New Roman" w:hAnsi="Times New Roman"/>
        </w:rPr>
        <w:t xml:space="preserve"> copies of newspaper articles said to demonstrate "</w:t>
      </w:r>
      <w:r w:rsidR="006B7E1B" w:rsidRPr="00FD1049">
        <w:rPr>
          <w:rFonts w:ascii="Times New Roman" w:hAnsi="Times New Roman"/>
        </w:rPr>
        <w:t>[</w:t>
      </w:r>
      <w:r w:rsidRPr="00FD1049">
        <w:rPr>
          <w:rFonts w:ascii="Times New Roman" w:hAnsi="Times New Roman"/>
        </w:rPr>
        <w:t>a</w:t>
      </w:r>
      <w:r w:rsidR="006B7E1B" w:rsidRPr="00FD1049">
        <w:rPr>
          <w:rFonts w:ascii="Times New Roman" w:hAnsi="Times New Roman"/>
        </w:rPr>
        <w:t>]</w:t>
      </w:r>
      <w:r w:rsidRPr="00FD1049">
        <w:rPr>
          <w:rFonts w:ascii="Times New Roman" w:hAnsi="Times New Roman"/>
        </w:rPr>
        <w:t xml:space="preserve"> constant barrage of negative innuendo... projected at </w:t>
      </w:r>
      <w:r w:rsidR="006B7E1B" w:rsidRPr="00FD1049">
        <w:rPr>
          <w:rFonts w:ascii="Times New Roman" w:hAnsi="Times New Roman"/>
        </w:rPr>
        <w:t>[her]</w:t>
      </w:r>
      <w:r w:rsidRPr="00FD1049">
        <w:rPr>
          <w:rFonts w:ascii="Times New Roman" w:hAnsi="Times New Roman"/>
        </w:rPr>
        <w:t>". Ms Laverack is not referred to in any of those articles.</w:t>
      </w:r>
    </w:p>
    <w:p w14:paraId="3F982089" w14:textId="649975AE" w:rsidR="008A2F05" w:rsidRPr="00FD1049" w:rsidRDefault="008A2F05" w:rsidP="00FD1049">
      <w:pPr>
        <w:pStyle w:val="FixListStyle"/>
        <w:spacing w:after="260" w:line="280" w:lineRule="exact"/>
        <w:ind w:right="0"/>
        <w:jc w:val="both"/>
        <w:rPr>
          <w:rFonts w:ascii="Times New Roman" w:hAnsi="Times New Roman"/>
        </w:rPr>
      </w:pPr>
      <w:r w:rsidRPr="00FD1049">
        <w:rPr>
          <w:rFonts w:ascii="Times New Roman" w:hAnsi="Times New Roman"/>
        </w:rPr>
        <w:tab/>
        <w:t xml:space="preserve">The principles governing the discretion to refuse leave to issue or file a document were set out by Gageler J (as his Honour then was) in </w:t>
      </w:r>
      <w:r w:rsidRPr="00FD1049">
        <w:rPr>
          <w:rFonts w:ascii="Times New Roman" w:hAnsi="Times New Roman"/>
          <w:i/>
          <w:iCs/>
        </w:rPr>
        <w:t>Re Young</w:t>
      </w:r>
      <w:r w:rsidRPr="00FD1049">
        <w:rPr>
          <w:rFonts w:ascii="Times New Roman" w:hAnsi="Times New Roman"/>
        </w:rPr>
        <w:t>:</w:t>
      </w:r>
      <w:r w:rsidRPr="00A475C0">
        <w:rPr>
          <w:rStyle w:val="FootnoteReference"/>
          <w:rFonts w:ascii="Times New Roman" w:hAnsi="Times New Roman"/>
          <w:b w:val="0"/>
          <w:bCs/>
          <w:sz w:val="24"/>
        </w:rPr>
        <w:footnoteReference w:id="4"/>
      </w:r>
      <w:r w:rsidRPr="00FD1049">
        <w:rPr>
          <w:rFonts w:ascii="Times New Roman" w:hAnsi="Times New Roman"/>
        </w:rPr>
        <w:t xml:space="preserve"> </w:t>
      </w:r>
    </w:p>
    <w:p w14:paraId="4A24F279" w14:textId="012764C5" w:rsidR="008A2F05" w:rsidRPr="00FD1049" w:rsidRDefault="006B7E1B" w:rsidP="00FD1049">
      <w:pPr>
        <w:pStyle w:val="LeftrightafterHC"/>
        <w:spacing w:before="0" w:after="260" w:line="280" w:lineRule="exact"/>
        <w:ind w:right="0"/>
        <w:jc w:val="both"/>
        <w:rPr>
          <w:rFonts w:ascii="Times New Roman" w:hAnsi="Times New Roman"/>
        </w:rPr>
      </w:pPr>
      <w:r w:rsidRPr="00FD1049">
        <w:rPr>
          <w:rFonts w:ascii="Times New Roman" w:hAnsi="Times New Roman"/>
        </w:rPr>
        <w:tab/>
      </w:r>
      <w:r w:rsidR="008A2F05" w:rsidRPr="00FD1049">
        <w:rPr>
          <w:rFonts w:ascii="Times New Roman" w:hAnsi="Times New Roman"/>
        </w:rPr>
        <w:t xml:space="preserve">"The discretion to refuse leave on an application made under r 6.07.3 of the </w:t>
      </w:r>
      <w:r w:rsidR="008A2F05" w:rsidRPr="00FD1049">
        <w:rPr>
          <w:rFonts w:ascii="Times New Roman" w:hAnsi="Times New Roman"/>
          <w:i/>
          <w:iCs/>
        </w:rPr>
        <w:t>High Court Rules</w:t>
      </w:r>
      <w:r w:rsidR="008A2F05" w:rsidRPr="00FD1049">
        <w:rPr>
          <w:rFonts w:ascii="Times New Roman" w:hAnsi="Times New Roman"/>
        </w:rPr>
        <w:t xml:space="preserve"> falls to be exercised by a Justice by reference to the same criteria as those which inform the action of the Registrar under r 6.07.1. The discretion will ordinarily be exercised to refuse leave to issue or file a document where the document appears to the Justice determining the application 'on its face' to be an abuse of the process of the Court, to be frivolous or vexatious or to fall outside the jurisdiction of the Court.</w:t>
      </w:r>
    </w:p>
    <w:p w14:paraId="0676E979" w14:textId="77777777" w:rsidR="008A2F05" w:rsidRPr="00FD1049" w:rsidRDefault="008A2F05" w:rsidP="00FD1049">
      <w:pPr>
        <w:pStyle w:val="leftright"/>
        <w:spacing w:before="0" w:after="260" w:line="280" w:lineRule="exact"/>
        <w:ind w:right="0"/>
        <w:jc w:val="both"/>
        <w:rPr>
          <w:rFonts w:ascii="Times New Roman" w:hAnsi="Times New Roman"/>
        </w:rPr>
      </w:pPr>
      <w:r w:rsidRPr="00FD1049">
        <w:rPr>
          <w:rFonts w:ascii="Times New Roman" w:hAnsi="Times New Roman"/>
        </w:rPr>
        <w:t xml:space="preserve">As Edelman J has recently emphasised, it is implicit in the requirement that a document the subject of an application under r 6.07.3 be considered 'on its face' that the application falls to be determined without an oral hearing. Unlike an interlocutory application governed by Pt 13 of the </w:t>
      </w:r>
      <w:r w:rsidRPr="00FD1049">
        <w:rPr>
          <w:rFonts w:ascii="Times New Roman" w:hAnsi="Times New Roman"/>
          <w:i/>
          <w:iCs/>
        </w:rPr>
        <w:t>High Court Rules</w:t>
      </w:r>
      <w:r w:rsidRPr="00FD1049">
        <w:rPr>
          <w:rFonts w:ascii="Times New Roman" w:hAnsi="Times New Roman"/>
        </w:rPr>
        <w:t>, in respect of which r 13.03.1 provides that the Court or a Justice may direct that the application is to be determined without listing it for hearing, no direction of a Justice is needed for an application under r 6.07.3 to be determined without listing it for hearing.</w:t>
      </w:r>
    </w:p>
    <w:p w14:paraId="45A6E685" w14:textId="77777777" w:rsidR="00FD1049" w:rsidRDefault="008A2F05" w:rsidP="00FD1049">
      <w:pPr>
        <w:pStyle w:val="leftright"/>
        <w:spacing w:before="0" w:after="260" w:line="280" w:lineRule="exact"/>
        <w:ind w:right="0"/>
        <w:jc w:val="both"/>
        <w:rPr>
          <w:rFonts w:ascii="Times New Roman" w:hAnsi="Times New Roman"/>
        </w:rPr>
      </w:pPr>
      <w:r w:rsidRPr="00FD1049">
        <w:rPr>
          <w:rFonts w:ascii="Times New Roman" w:hAnsi="Times New Roman"/>
        </w:rPr>
        <w:t>The concept of abuse of process cannot be confined within closed categories. Sufficiently for present purposes, it encompasses an attempt to invoke the original or appellate jurisdiction of the High Court on a basis that is confused or manifestly untenable. Needless to say, exercise of the discretion to nip a proceeding in the bud is appropriate only in the clearest of cases."</w:t>
      </w:r>
      <w:r w:rsidR="00D3726A" w:rsidRPr="00FD1049">
        <w:rPr>
          <w:rFonts w:ascii="Times New Roman" w:hAnsi="Times New Roman"/>
        </w:rPr>
        <w:t xml:space="preserve"> (citation omitted)</w:t>
      </w:r>
    </w:p>
    <w:p w14:paraId="3B84DAB0" w14:textId="4B84EDE2" w:rsidR="008A2F05" w:rsidRPr="00FD1049" w:rsidRDefault="008A2F05" w:rsidP="00FD1049">
      <w:pPr>
        <w:pStyle w:val="FixListStyle"/>
        <w:spacing w:after="260" w:line="280" w:lineRule="exact"/>
        <w:ind w:right="0"/>
        <w:jc w:val="both"/>
        <w:rPr>
          <w:rFonts w:ascii="Times New Roman" w:hAnsi="Times New Roman"/>
        </w:rPr>
      </w:pPr>
      <w:r w:rsidRPr="00FD1049">
        <w:rPr>
          <w:rFonts w:ascii="Times New Roman" w:hAnsi="Times New Roman"/>
        </w:rPr>
        <w:tab/>
        <w:t>The proceedings that Ms Laverack seek</w:t>
      </w:r>
      <w:r w:rsidR="004D5929" w:rsidRPr="00FD1049">
        <w:rPr>
          <w:rFonts w:ascii="Times New Roman" w:hAnsi="Times New Roman"/>
        </w:rPr>
        <w:t>s</w:t>
      </w:r>
      <w:r w:rsidRPr="00FD1049">
        <w:rPr>
          <w:rFonts w:ascii="Times New Roman" w:hAnsi="Times New Roman"/>
        </w:rPr>
        <w:t xml:space="preserve"> to commence in this Court are clearly an abuse of process, frivolous and vexatious. There is no basis in law for making orders directed to the Commonwealth, the State of New South Wales, all the Judges of the Federal Court as well the Chief Justice </w:t>
      </w:r>
      <w:r w:rsidR="00D3726A" w:rsidRPr="00FD1049">
        <w:rPr>
          <w:rFonts w:ascii="Times New Roman" w:hAnsi="Times New Roman"/>
        </w:rPr>
        <w:t xml:space="preserve">of the Federal Court </w:t>
      </w:r>
      <w:r w:rsidRPr="00FD1049">
        <w:rPr>
          <w:rFonts w:ascii="Times New Roman" w:hAnsi="Times New Roman"/>
        </w:rPr>
        <w:t xml:space="preserve">to the effect that they not communicate with each other except in Ms Laverack's presence or with her knowledge. The material provided in Ms Laverack's affidavit does not provide any support for her allegations of collusion and conspiracy to </w:t>
      </w:r>
      <w:r w:rsidRPr="00FD1049">
        <w:rPr>
          <w:rFonts w:ascii="Times New Roman" w:hAnsi="Times New Roman"/>
        </w:rPr>
        <w:lastRenderedPageBreak/>
        <w:t>frustrate the proceeding</w:t>
      </w:r>
      <w:r w:rsidR="00D3726A" w:rsidRPr="00FD1049">
        <w:rPr>
          <w:rFonts w:ascii="Times New Roman" w:hAnsi="Times New Roman"/>
        </w:rPr>
        <w:t>s</w:t>
      </w:r>
      <w:r w:rsidRPr="00FD1049">
        <w:rPr>
          <w:rFonts w:ascii="Times New Roman" w:hAnsi="Times New Roman"/>
        </w:rPr>
        <w:t xml:space="preserve"> she commenced in the Federal Court. </w:t>
      </w:r>
      <w:r w:rsidR="00277A9A" w:rsidRPr="00FD1049">
        <w:rPr>
          <w:rFonts w:ascii="Times New Roman" w:hAnsi="Times New Roman"/>
        </w:rPr>
        <w:t xml:space="preserve">Those </w:t>
      </w:r>
      <w:r w:rsidRPr="00FD1049">
        <w:rPr>
          <w:rFonts w:ascii="Times New Roman" w:hAnsi="Times New Roman"/>
        </w:rPr>
        <w:t>allegations are "scandalous"</w:t>
      </w:r>
      <w:r w:rsidR="00277A9A" w:rsidRPr="00FD1049">
        <w:rPr>
          <w:rFonts w:ascii="Times New Roman" w:hAnsi="Times New Roman"/>
        </w:rPr>
        <w:t xml:space="preserve"> (</w:t>
      </w:r>
      <w:r w:rsidRPr="00FD1049">
        <w:rPr>
          <w:rFonts w:ascii="Times New Roman" w:hAnsi="Times New Roman"/>
        </w:rPr>
        <w:t xml:space="preserve">although it is not necessary to order the removal of her application </w:t>
      </w:r>
      <w:r w:rsidR="00D65EBE" w:rsidRPr="00FD1049">
        <w:rPr>
          <w:rFonts w:ascii="Times New Roman" w:hAnsi="Times New Roman"/>
        </w:rPr>
        <w:t xml:space="preserve">to this Court </w:t>
      </w:r>
      <w:r w:rsidRPr="00FD1049">
        <w:rPr>
          <w:rFonts w:ascii="Times New Roman" w:hAnsi="Times New Roman"/>
        </w:rPr>
        <w:t>or her affidavit from the file</w:t>
      </w:r>
      <w:r w:rsidR="006C6C88" w:rsidRPr="00FD1049">
        <w:rPr>
          <w:rFonts w:ascii="Times New Roman" w:hAnsi="Times New Roman"/>
        </w:rPr>
        <w:t>)</w:t>
      </w:r>
      <w:r w:rsidRPr="00FD1049">
        <w:rPr>
          <w:rFonts w:ascii="Times New Roman" w:hAnsi="Times New Roman"/>
        </w:rPr>
        <w:t>.</w:t>
      </w:r>
      <w:r w:rsidRPr="00A475C0">
        <w:rPr>
          <w:rStyle w:val="FootnoteReference"/>
          <w:rFonts w:ascii="Times New Roman" w:hAnsi="Times New Roman"/>
          <w:b w:val="0"/>
          <w:bCs/>
          <w:sz w:val="24"/>
        </w:rPr>
        <w:footnoteReference w:id="5"/>
      </w:r>
      <w:r w:rsidRPr="00FD1049">
        <w:rPr>
          <w:rFonts w:ascii="Times New Roman" w:hAnsi="Times New Roman"/>
        </w:rPr>
        <w:t xml:space="preserve"> If granted, the orders Ms Laverack seeks would improperly and egregiously interfere with the Federal Court's management and determination of the proceedings she commenced in that Court</w:t>
      </w:r>
      <w:r w:rsidR="009845C2" w:rsidRPr="00FD1049">
        <w:rPr>
          <w:rFonts w:ascii="Times New Roman" w:hAnsi="Times New Roman"/>
        </w:rPr>
        <w:t>,</w:t>
      </w:r>
      <w:r w:rsidRPr="00FD1049">
        <w:rPr>
          <w:rFonts w:ascii="Times New Roman" w:hAnsi="Times New Roman"/>
        </w:rPr>
        <w:t xml:space="preserve"> and the management of that Court by its Chief Justice.</w:t>
      </w:r>
      <w:r w:rsidRPr="00A475C0">
        <w:rPr>
          <w:rStyle w:val="FootnoteReference"/>
          <w:rFonts w:ascii="Times New Roman" w:hAnsi="Times New Roman"/>
          <w:b w:val="0"/>
          <w:bCs/>
          <w:sz w:val="24"/>
        </w:rPr>
        <w:footnoteReference w:id="6"/>
      </w:r>
    </w:p>
    <w:p w14:paraId="3F2824B9" w14:textId="77777777" w:rsidR="00FD1049" w:rsidRDefault="008A2F05" w:rsidP="00FD1049">
      <w:pPr>
        <w:pStyle w:val="FixListStyle"/>
        <w:spacing w:after="260" w:line="280" w:lineRule="exact"/>
        <w:ind w:right="0"/>
        <w:jc w:val="both"/>
        <w:rPr>
          <w:rFonts w:ascii="Times New Roman" w:hAnsi="Times New Roman"/>
        </w:rPr>
      </w:pPr>
      <w:r w:rsidRPr="00FD1049">
        <w:rPr>
          <w:rFonts w:ascii="Times New Roman" w:hAnsi="Times New Roman"/>
        </w:rPr>
        <w:tab/>
        <w:t>The application for leave to file or issue the document entitled "Application for a Constitutional or Other Writ" dated 14 December 2023 is dismissed without an oral hearing.</w:t>
      </w:r>
    </w:p>
    <w:p w14:paraId="391921FD" w14:textId="3E28D2B4" w:rsidR="008A2F05" w:rsidRPr="00FD1049" w:rsidRDefault="008A2F05" w:rsidP="00A475C0">
      <w:pPr>
        <w:pStyle w:val="FixListStyle"/>
        <w:numPr>
          <w:ilvl w:val="0"/>
          <w:numId w:val="0"/>
        </w:numPr>
        <w:spacing w:after="260" w:line="280" w:lineRule="exact"/>
        <w:ind w:right="0"/>
        <w:jc w:val="both"/>
        <w:rPr>
          <w:rFonts w:ascii="Times New Roman" w:hAnsi="Times New Roman"/>
        </w:rPr>
      </w:pPr>
    </w:p>
    <w:sectPr w:rsidR="008A2F05" w:rsidRPr="00FD1049" w:rsidSect="00767101">
      <w:headerReference w:type="even" r:id="rId12"/>
      <w:headerReference w:type="default" r:id="rId13"/>
      <w:footerReference w:type="even" r:id="rId14"/>
      <w:footerReference w:type="default" r:id="rId15"/>
      <w:headerReference w:type="first" r:id="rId16"/>
      <w:footerReference w:type="first" r:id="rId17"/>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E6D1B" w14:textId="77777777" w:rsidR="00F826F5" w:rsidRDefault="00F826F5">
      <w:pPr>
        <w:spacing w:line="240" w:lineRule="auto"/>
      </w:pPr>
      <w:r>
        <w:separator/>
      </w:r>
    </w:p>
  </w:endnote>
  <w:endnote w:type="continuationSeparator" w:id="0">
    <w:p w14:paraId="4C3BC6B8" w14:textId="77777777" w:rsidR="00F826F5" w:rsidRDefault="00F826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7EBA" w14:textId="77777777" w:rsidR="00767101" w:rsidRDefault="007671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0B551" w14:textId="77777777" w:rsidR="00767101" w:rsidRDefault="007671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21DE" w14:textId="77777777" w:rsidR="00767101" w:rsidRDefault="00767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EDB63" w14:textId="77777777" w:rsidR="00F826F5" w:rsidRPr="00FD1049" w:rsidRDefault="00F826F5" w:rsidP="00FD1049">
      <w:pPr>
        <w:pStyle w:val="Footer"/>
        <w:spacing w:before="120" w:after="20"/>
        <w:ind w:right="0"/>
        <w:rPr>
          <w:rFonts w:ascii="Times New Roman" w:hAnsi="Times New Roman"/>
        </w:rPr>
      </w:pPr>
      <w:r>
        <w:continuationSeparator/>
      </w:r>
    </w:p>
  </w:footnote>
  <w:footnote w:type="continuationSeparator" w:id="0">
    <w:p w14:paraId="6D7D3144" w14:textId="77777777" w:rsidR="00F826F5" w:rsidRPr="00FD1049" w:rsidRDefault="00F826F5" w:rsidP="00FD1049">
      <w:pPr>
        <w:pStyle w:val="Footer"/>
        <w:spacing w:before="120" w:after="20"/>
        <w:ind w:right="0"/>
        <w:rPr>
          <w:rFonts w:ascii="Times New Roman" w:hAnsi="Times New Roman"/>
        </w:rPr>
      </w:pPr>
      <w:r w:rsidRPr="00FD1049">
        <w:rPr>
          <w:rFonts w:ascii="Times New Roman" w:hAnsi="Times New Roman"/>
        </w:rPr>
        <w:continuationSeparator/>
      </w:r>
    </w:p>
  </w:footnote>
  <w:footnote w:type="continuationNotice" w:id="1">
    <w:p w14:paraId="567107D2" w14:textId="77777777" w:rsidR="00F826F5" w:rsidRPr="00FD1049" w:rsidRDefault="00F826F5">
      <w:pPr>
        <w:jc w:val="right"/>
        <w:rPr>
          <w:rFonts w:ascii="Times Roman" w:hAnsi="Times Roman"/>
          <w:sz w:val="24"/>
        </w:rPr>
      </w:pPr>
    </w:p>
  </w:footnote>
  <w:footnote w:id="2">
    <w:p w14:paraId="42243753" w14:textId="1C9567AB" w:rsidR="008A2F05" w:rsidRPr="00FD1049" w:rsidRDefault="008A2F05" w:rsidP="00FD1049">
      <w:pPr>
        <w:pStyle w:val="FootnoteText"/>
        <w:spacing w:line="280" w:lineRule="exact"/>
        <w:ind w:right="0"/>
        <w:jc w:val="both"/>
        <w:rPr>
          <w:rFonts w:ascii="Times New Roman" w:hAnsi="Times New Roman"/>
          <w:sz w:val="24"/>
        </w:rPr>
      </w:pPr>
      <w:r w:rsidRPr="00FD1049">
        <w:rPr>
          <w:rStyle w:val="FootnoteReference"/>
          <w:rFonts w:ascii="Times New Roman" w:hAnsi="Times New Roman"/>
          <w:sz w:val="22"/>
          <w:vertAlign w:val="baseline"/>
        </w:rPr>
        <w:footnoteRef/>
      </w:r>
      <w:r w:rsidRPr="00FD1049">
        <w:rPr>
          <w:rFonts w:ascii="Times New Roman" w:hAnsi="Times New Roman"/>
          <w:sz w:val="24"/>
        </w:rPr>
        <w:t xml:space="preserve"> </w:t>
      </w:r>
      <w:r w:rsidRPr="00FD1049">
        <w:rPr>
          <w:rFonts w:ascii="Times New Roman" w:hAnsi="Times New Roman"/>
          <w:sz w:val="24"/>
        </w:rPr>
        <w:tab/>
      </w:r>
      <w:r w:rsidRPr="00FD1049">
        <w:rPr>
          <w:rFonts w:ascii="Times New Roman" w:hAnsi="Times New Roman"/>
          <w:i/>
          <w:iCs/>
          <w:sz w:val="24"/>
        </w:rPr>
        <w:t>High Court Rules</w:t>
      </w:r>
      <w:r w:rsidR="00483867" w:rsidRPr="00FD1049">
        <w:rPr>
          <w:rFonts w:ascii="Times New Roman" w:hAnsi="Times New Roman"/>
          <w:i/>
          <w:iCs/>
          <w:sz w:val="24"/>
        </w:rPr>
        <w:t xml:space="preserve"> 2004</w:t>
      </w:r>
      <w:r w:rsidR="00483867" w:rsidRPr="00FD1049">
        <w:rPr>
          <w:rFonts w:ascii="Times New Roman" w:hAnsi="Times New Roman"/>
          <w:sz w:val="24"/>
        </w:rPr>
        <w:t xml:space="preserve"> (Cth)</w:t>
      </w:r>
      <w:r w:rsidRPr="00FD1049">
        <w:rPr>
          <w:rFonts w:ascii="Times New Roman" w:hAnsi="Times New Roman"/>
          <w:sz w:val="24"/>
        </w:rPr>
        <w:t>, r 6.07.2.</w:t>
      </w:r>
    </w:p>
  </w:footnote>
  <w:footnote w:id="3">
    <w:p w14:paraId="026B5149" w14:textId="2AB6CBDC" w:rsidR="008A2F05" w:rsidRPr="00FD1049" w:rsidRDefault="008A2F05" w:rsidP="00FD1049">
      <w:pPr>
        <w:pStyle w:val="FootnoteText"/>
        <w:spacing w:line="280" w:lineRule="exact"/>
        <w:ind w:right="0"/>
        <w:jc w:val="both"/>
        <w:rPr>
          <w:rFonts w:ascii="Times New Roman" w:hAnsi="Times New Roman"/>
          <w:sz w:val="24"/>
        </w:rPr>
      </w:pPr>
      <w:r w:rsidRPr="00FD1049">
        <w:rPr>
          <w:rStyle w:val="FootnoteReference"/>
          <w:rFonts w:ascii="Times New Roman" w:hAnsi="Times New Roman"/>
          <w:sz w:val="22"/>
          <w:vertAlign w:val="baseline"/>
        </w:rPr>
        <w:footnoteRef/>
      </w:r>
      <w:r w:rsidRPr="00FD1049">
        <w:rPr>
          <w:rFonts w:ascii="Times New Roman" w:hAnsi="Times New Roman"/>
          <w:sz w:val="24"/>
        </w:rPr>
        <w:t xml:space="preserve"> </w:t>
      </w:r>
      <w:r w:rsidRPr="00FD1049">
        <w:rPr>
          <w:rFonts w:ascii="Times New Roman" w:hAnsi="Times New Roman"/>
          <w:sz w:val="24"/>
        </w:rPr>
        <w:tab/>
      </w:r>
      <w:r w:rsidRPr="00FD1049">
        <w:rPr>
          <w:rFonts w:ascii="Times New Roman" w:hAnsi="Times New Roman"/>
          <w:i/>
          <w:iCs/>
          <w:sz w:val="24"/>
        </w:rPr>
        <w:t>High Court Rules</w:t>
      </w:r>
      <w:r w:rsidR="00483867" w:rsidRPr="00FD1049">
        <w:rPr>
          <w:rFonts w:ascii="Times New Roman" w:hAnsi="Times New Roman"/>
          <w:sz w:val="24"/>
        </w:rPr>
        <w:t xml:space="preserve"> </w:t>
      </w:r>
      <w:r w:rsidR="00483867" w:rsidRPr="00FD1049">
        <w:rPr>
          <w:rFonts w:ascii="Times New Roman" w:hAnsi="Times New Roman"/>
          <w:i/>
          <w:iCs/>
          <w:sz w:val="24"/>
        </w:rPr>
        <w:t xml:space="preserve">2004 </w:t>
      </w:r>
      <w:r w:rsidR="00483867" w:rsidRPr="00FD1049">
        <w:rPr>
          <w:rFonts w:ascii="Times New Roman" w:hAnsi="Times New Roman"/>
          <w:sz w:val="24"/>
        </w:rPr>
        <w:t>(Cth)</w:t>
      </w:r>
      <w:r w:rsidRPr="00FD1049">
        <w:rPr>
          <w:rFonts w:ascii="Times New Roman" w:hAnsi="Times New Roman"/>
          <w:sz w:val="24"/>
        </w:rPr>
        <w:t xml:space="preserve">, </w:t>
      </w:r>
      <w:r w:rsidR="00483867" w:rsidRPr="00FD1049">
        <w:rPr>
          <w:rFonts w:ascii="Times New Roman" w:hAnsi="Times New Roman"/>
          <w:sz w:val="24"/>
        </w:rPr>
        <w:t xml:space="preserve">r </w:t>
      </w:r>
      <w:r w:rsidRPr="00FD1049">
        <w:rPr>
          <w:rFonts w:ascii="Times New Roman" w:hAnsi="Times New Roman"/>
          <w:sz w:val="24"/>
        </w:rPr>
        <w:t>6.07.3.</w:t>
      </w:r>
    </w:p>
  </w:footnote>
  <w:footnote w:id="4">
    <w:p w14:paraId="73EC25E2" w14:textId="7C84F07A" w:rsidR="008A2F05" w:rsidRPr="00FD1049" w:rsidRDefault="008A2F05" w:rsidP="00FD1049">
      <w:pPr>
        <w:pStyle w:val="FootnoteText"/>
        <w:spacing w:line="280" w:lineRule="exact"/>
        <w:ind w:right="0"/>
        <w:jc w:val="both"/>
        <w:rPr>
          <w:rFonts w:ascii="Times New Roman" w:hAnsi="Times New Roman"/>
          <w:sz w:val="24"/>
        </w:rPr>
      </w:pPr>
      <w:r w:rsidRPr="00FD1049">
        <w:rPr>
          <w:rStyle w:val="FootnoteReference"/>
          <w:rFonts w:ascii="Times New Roman" w:hAnsi="Times New Roman"/>
          <w:sz w:val="22"/>
          <w:vertAlign w:val="baseline"/>
        </w:rPr>
        <w:footnoteRef/>
      </w:r>
      <w:r w:rsidRPr="00FD1049">
        <w:rPr>
          <w:rFonts w:ascii="Times New Roman" w:hAnsi="Times New Roman"/>
          <w:sz w:val="24"/>
        </w:rPr>
        <w:t xml:space="preserve"> </w:t>
      </w:r>
      <w:r w:rsidRPr="00FD1049">
        <w:rPr>
          <w:rFonts w:ascii="Times New Roman" w:hAnsi="Times New Roman"/>
          <w:sz w:val="24"/>
        </w:rPr>
        <w:tab/>
      </w:r>
      <w:r w:rsidR="002754E6" w:rsidRPr="00FD1049">
        <w:rPr>
          <w:rFonts w:ascii="Times New Roman" w:hAnsi="Times New Roman"/>
          <w:sz w:val="24"/>
        </w:rPr>
        <w:t>(</w:t>
      </w:r>
      <w:r w:rsidRPr="00FD1049">
        <w:rPr>
          <w:rFonts w:ascii="Times New Roman" w:hAnsi="Times New Roman"/>
          <w:sz w:val="24"/>
        </w:rPr>
        <w:t>2020) 94 ALJR 448 at 451; 376 ALR 567 at 570</w:t>
      </w:r>
      <w:r w:rsidR="00D3726A" w:rsidRPr="00FD1049">
        <w:rPr>
          <w:rFonts w:ascii="Times New Roman" w:hAnsi="Times New Roman"/>
          <w:sz w:val="24"/>
        </w:rPr>
        <w:t xml:space="preserve"> [11]-[13]</w:t>
      </w:r>
      <w:r w:rsidRPr="00FD1049">
        <w:rPr>
          <w:rFonts w:ascii="Times New Roman" w:hAnsi="Times New Roman"/>
          <w:sz w:val="24"/>
        </w:rPr>
        <w:t>.</w:t>
      </w:r>
    </w:p>
  </w:footnote>
  <w:footnote w:id="5">
    <w:p w14:paraId="6A1A00BC" w14:textId="5A6C1E53" w:rsidR="008A2F05" w:rsidRPr="00FD1049" w:rsidRDefault="008A2F05" w:rsidP="00FD1049">
      <w:pPr>
        <w:pStyle w:val="FootnoteText"/>
        <w:spacing w:line="280" w:lineRule="exact"/>
        <w:ind w:right="0"/>
        <w:jc w:val="both"/>
        <w:rPr>
          <w:rFonts w:ascii="Times New Roman" w:hAnsi="Times New Roman"/>
          <w:sz w:val="24"/>
        </w:rPr>
      </w:pPr>
      <w:r w:rsidRPr="00FD1049">
        <w:rPr>
          <w:rStyle w:val="FootnoteReference"/>
          <w:rFonts w:ascii="Times New Roman" w:hAnsi="Times New Roman"/>
          <w:sz w:val="22"/>
          <w:vertAlign w:val="baseline"/>
        </w:rPr>
        <w:footnoteRef/>
      </w:r>
      <w:r w:rsidRPr="00FD1049">
        <w:rPr>
          <w:rFonts w:ascii="Times New Roman" w:hAnsi="Times New Roman"/>
          <w:sz w:val="24"/>
        </w:rPr>
        <w:t xml:space="preserve"> </w:t>
      </w:r>
      <w:r w:rsidRPr="00FD1049">
        <w:rPr>
          <w:rFonts w:ascii="Times New Roman" w:hAnsi="Times New Roman"/>
          <w:sz w:val="24"/>
        </w:rPr>
        <w:tab/>
      </w:r>
      <w:r w:rsidRPr="00FD1049">
        <w:rPr>
          <w:rFonts w:ascii="Times New Roman" w:hAnsi="Times New Roman"/>
          <w:i/>
          <w:iCs/>
          <w:sz w:val="24"/>
        </w:rPr>
        <w:t>High Court Rules</w:t>
      </w:r>
      <w:r w:rsidR="00D3726A" w:rsidRPr="00FD1049">
        <w:rPr>
          <w:rFonts w:ascii="Times New Roman" w:hAnsi="Times New Roman"/>
          <w:sz w:val="24"/>
        </w:rPr>
        <w:t xml:space="preserve"> </w:t>
      </w:r>
      <w:r w:rsidR="00D3726A" w:rsidRPr="00FD1049">
        <w:rPr>
          <w:rFonts w:ascii="Times New Roman" w:hAnsi="Times New Roman"/>
          <w:i/>
          <w:iCs/>
          <w:sz w:val="24"/>
        </w:rPr>
        <w:t xml:space="preserve">2004 </w:t>
      </w:r>
      <w:r w:rsidR="00D3726A" w:rsidRPr="00FD1049">
        <w:rPr>
          <w:rFonts w:ascii="Times New Roman" w:hAnsi="Times New Roman"/>
          <w:sz w:val="24"/>
        </w:rPr>
        <w:t>(Cth)</w:t>
      </w:r>
      <w:r w:rsidRPr="00FD1049">
        <w:rPr>
          <w:rFonts w:ascii="Times New Roman" w:hAnsi="Times New Roman"/>
          <w:sz w:val="24"/>
        </w:rPr>
        <w:t xml:space="preserve">, </w:t>
      </w:r>
      <w:r w:rsidR="00D3726A" w:rsidRPr="00FD1049">
        <w:rPr>
          <w:rFonts w:ascii="Times New Roman" w:hAnsi="Times New Roman"/>
          <w:sz w:val="24"/>
        </w:rPr>
        <w:t xml:space="preserve">r </w:t>
      </w:r>
      <w:r w:rsidRPr="00FD1049">
        <w:rPr>
          <w:rFonts w:ascii="Times New Roman" w:hAnsi="Times New Roman"/>
          <w:sz w:val="24"/>
        </w:rPr>
        <w:t>6.05.</w:t>
      </w:r>
    </w:p>
  </w:footnote>
  <w:footnote w:id="6">
    <w:p w14:paraId="029B1461" w14:textId="77777777" w:rsidR="008A2F05" w:rsidRPr="00FD1049" w:rsidRDefault="008A2F05" w:rsidP="00FD1049">
      <w:pPr>
        <w:pStyle w:val="FootnoteText"/>
        <w:spacing w:line="280" w:lineRule="exact"/>
        <w:ind w:right="0"/>
        <w:jc w:val="both"/>
        <w:rPr>
          <w:rFonts w:ascii="Times New Roman" w:hAnsi="Times New Roman"/>
          <w:sz w:val="24"/>
        </w:rPr>
      </w:pPr>
      <w:r w:rsidRPr="00FD1049">
        <w:rPr>
          <w:rStyle w:val="FootnoteReference"/>
          <w:rFonts w:ascii="Times New Roman" w:hAnsi="Times New Roman"/>
          <w:sz w:val="22"/>
          <w:vertAlign w:val="baseline"/>
        </w:rPr>
        <w:footnoteRef/>
      </w:r>
      <w:r w:rsidRPr="00FD1049">
        <w:rPr>
          <w:rFonts w:ascii="Times New Roman" w:hAnsi="Times New Roman"/>
          <w:sz w:val="24"/>
        </w:rPr>
        <w:t xml:space="preserve"> </w:t>
      </w:r>
      <w:r w:rsidRPr="00FD1049">
        <w:rPr>
          <w:rFonts w:ascii="Times New Roman" w:hAnsi="Times New Roman"/>
          <w:sz w:val="24"/>
        </w:rPr>
        <w:tab/>
      </w:r>
      <w:r w:rsidRPr="00FD1049">
        <w:rPr>
          <w:rFonts w:ascii="Times New Roman" w:hAnsi="Times New Roman"/>
          <w:i/>
          <w:iCs/>
          <w:sz w:val="24"/>
        </w:rPr>
        <w:t>Federal Court of Australia Act 1976</w:t>
      </w:r>
      <w:r w:rsidRPr="00FD1049">
        <w:rPr>
          <w:rFonts w:ascii="Times New Roman" w:hAnsi="Times New Roman"/>
          <w:sz w:val="24"/>
        </w:rPr>
        <w:t xml:space="preserve"> (Cth), s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C9D5" w14:textId="5C6AC1F3" w:rsidR="00FD1049" w:rsidRPr="00767101" w:rsidRDefault="00767101" w:rsidP="00767101">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A02174">
      <w:rPr>
        <w:rFonts w:ascii="Times New Roman" w:hAnsi="Times New Roman"/>
        <w:noProof/>
        <w:sz w:val="22"/>
      </w:rPr>
      <w:instrText>2</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A02174">
      <w:rPr>
        <w:rFonts w:ascii="Times New Roman" w:hAnsi="Times New Roman"/>
        <w:noProof/>
        <w:sz w:val="22"/>
      </w:rPr>
      <w:t>1.5</w:t>
    </w:r>
    <w:r>
      <w:rPr>
        <w:rFonts w:ascii="Times New Roman" w:hAnsi="Times New Roman"/>
        <w:sz w:val="22"/>
      </w:rPr>
      <w:fldChar w:fldCharType="end"/>
    </w:r>
    <w:r>
      <w:rPr>
        <w:rFonts w:ascii="Times New Roman" w:hAnsi="Times New Roman"/>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B8F7" w14:textId="766F2548" w:rsidR="00767101" w:rsidRDefault="00767101" w:rsidP="00FD1049">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w:t>
    </w:r>
    <w:r w:rsidR="00A02174">
      <w:rPr>
        <w:rFonts w:ascii="Times New Roman" w:hAnsi="Times New Roman"/>
        <w:i/>
        <w:sz w:val="22"/>
      </w:rPr>
      <w:t>J</w:t>
    </w:r>
    <w:r>
      <w:rPr>
        <w:rFonts w:ascii="Times New Roman" w:hAnsi="Times New Roman"/>
        <w:i/>
        <w:sz w:val="22"/>
      </w:rPr>
      <w:t>ones</w:t>
    </w:r>
    <w:r>
      <w:rPr>
        <w:rFonts w:ascii="Times New Roman" w:hAnsi="Times New Roman"/>
        <w:i/>
        <w:sz w:val="22"/>
      </w:rPr>
      <w:tab/>
      <w:t>J</w:t>
    </w:r>
  </w:p>
  <w:p w14:paraId="0B85A83C" w14:textId="77777777" w:rsidR="00767101" w:rsidRDefault="00767101" w:rsidP="00FD1049">
    <w:pPr>
      <w:pStyle w:val="Header"/>
      <w:tabs>
        <w:tab w:val="clear" w:pos="4153"/>
        <w:tab w:val="clear" w:pos="8306"/>
        <w:tab w:val="right" w:pos="1304"/>
      </w:tabs>
      <w:spacing w:line="280" w:lineRule="exact"/>
      <w:ind w:firstLine="0"/>
      <w:rPr>
        <w:rFonts w:ascii="Times New Roman" w:hAnsi="Times New Roman"/>
        <w:i/>
        <w:sz w:val="22"/>
      </w:rPr>
    </w:pPr>
  </w:p>
  <w:p w14:paraId="2193CABC" w14:textId="77777777" w:rsidR="00767101" w:rsidRDefault="00767101" w:rsidP="00FD1049">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DD545F8" w14:textId="77777777" w:rsidR="00767101" w:rsidRPr="00FD1049" w:rsidRDefault="00767101" w:rsidP="00FD1049">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F5D3B" w14:textId="5744F0D2" w:rsidR="00767101" w:rsidRDefault="00767101" w:rsidP="00FD1049">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w:t>
    </w:r>
    <w:r w:rsidR="00A02174">
      <w:rPr>
        <w:rFonts w:ascii="Times New Roman" w:hAnsi="Times New Roman"/>
        <w:i/>
        <w:sz w:val="22"/>
      </w:rPr>
      <w:t>J</w:t>
    </w:r>
    <w:r>
      <w:rPr>
        <w:rFonts w:ascii="Times New Roman" w:hAnsi="Times New Roman"/>
        <w:i/>
        <w:sz w:val="22"/>
      </w:rPr>
      <w:t>ones</w:t>
    </w:r>
    <w:r>
      <w:rPr>
        <w:rFonts w:ascii="Times New Roman" w:hAnsi="Times New Roman"/>
        <w:i/>
        <w:sz w:val="22"/>
      </w:rPr>
      <w:tab/>
      <w:t>J</w:t>
    </w:r>
  </w:p>
  <w:p w14:paraId="40288058" w14:textId="77777777" w:rsidR="00767101" w:rsidRDefault="00767101" w:rsidP="00FD1049">
    <w:pPr>
      <w:pStyle w:val="Header"/>
      <w:tabs>
        <w:tab w:val="clear" w:pos="4153"/>
        <w:tab w:val="clear" w:pos="8306"/>
        <w:tab w:val="left" w:pos="7200"/>
        <w:tab w:val="right" w:pos="8504"/>
      </w:tabs>
      <w:spacing w:line="280" w:lineRule="exact"/>
      <w:jc w:val="right"/>
      <w:rPr>
        <w:rFonts w:ascii="Times New Roman" w:hAnsi="Times New Roman"/>
        <w:i/>
        <w:sz w:val="22"/>
      </w:rPr>
    </w:pPr>
  </w:p>
  <w:p w14:paraId="6CD076A0" w14:textId="77777777" w:rsidR="00767101" w:rsidRDefault="00767101" w:rsidP="00FD1049">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463BCFB" w14:textId="77777777" w:rsidR="00767101" w:rsidRPr="00FD1049" w:rsidRDefault="00767101" w:rsidP="00FD1049">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1F5E3" w14:textId="77777777" w:rsidR="00767101" w:rsidRDefault="00767101" w:rsidP="00FD1049">
    <w:pPr>
      <w:pStyle w:val="Header"/>
      <w:tabs>
        <w:tab w:val="clear" w:pos="4153"/>
        <w:tab w:val="clear" w:pos="8306"/>
        <w:tab w:val="center" w:pos="1134"/>
      </w:tabs>
      <w:spacing w:line="280" w:lineRule="exact"/>
      <w:ind w:firstLine="0"/>
      <w:rPr>
        <w:rFonts w:ascii="Times New Roman" w:hAnsi="Times New Roman"/>
        <w:i/>
        <w:sz w:val="22"/>
      </w:rPr>
    </w:pPr>
  </w:p>
  <w:p w14:paraId="64B2CBAC" w14:textId="77777777" w:rsidR="00767101" w:rsidRDefault="00767101" w:rsidP="00FD1049">
    <w:pPr>
      <w:pStyle w:val="Header"/>
      <w:tabs>
        <w:tab w:val="clear" w:pos="4153"/>
        <w:tab w:val="clear" w:pos="8306"/>
        <w:tab w:val="center" w:pos="1134"/>
      </w:tabs>
      <w:spacing w:line="280" w:lineRule="exact"/>
      <w:ind w:firstLine="0"/>
      <w:rPr>
        <w:rFonts w:ascii="Times New Roman" w:hAnsi="Times New Roman"/>
        <w:i/>
        <w:sz w:val="22"/>
      </w:rPr>
    </w:pPr>
  </w:p>
  <w:p w14:paraId="3A3C66E4" w14:textId="77777777" w:rsidR="00767101" w:rsidRDefault="00767101" w:rsidP="00FD1049">
    <w:pPr>
      <w:pStyle w:val="Header"/>
      <w:tabs>
        <w:tab w:val="clear" w:pos="4153"/>
        <w:tab w:val="clear" w:pos="8306"/>
        <w:tab w:val="center" w:pos="1134"/>
      </w:tabs>
      <w:spacing w:line="280" w:lineRule="exact"/>
      <w:ind w:firstLine="0"/>
      <w:rPr>
        <w:rFonts w:ascii="Times New Roman" w:hAnsi="Times New Roman"/>
        <w:i/>
        <w:sz w:val="22"/>
      </w:rPr>
    </w:pPr>
  </w:p>
  <w:p w14:paraId="3A4417C3" w14:textId="77777777" w:rsidR="00767101" w:rsidRPr="00FD1049" w:rsidRDefault="00767101" w:rsidP="00FD1049">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05"/>
    <w:rsid w:val="00002069"/>
    <w:rsid w:val="00002CE6"/>
    <w:rsid w:val="0000316A"/>
    <w:rsid w:val="000049B7"/>
    <w:rsid w:val="000141CA"/>
    <w:rsid w:val="00014B34"/>
    <w:rsid w:val="000168C9"/>
    <w:rsid w:val="00016C20"/>
    <w:rsid w:val="00016DBB"/>
    <w:rsid w:val="00017144"/>
    <w:rsid w:val="00022A53"/>
    <w:rsid w:val="000250AF"/>
    <w:rsid w:val="00025490"/>
    <w:rsid w:val="0002561E"/>
    <w:rsid w:val="000268E1"/>
    <w:rsid w:val="0003575A"/>
    <w:rsid w:val="000360EB"/>
    <w:rsid w:val="00037A5F"/>
    <w:rsid w:val="00037D87"/>
    <w:rsid w:val="00042EF3"/>
    <w:rsid w:val="00043D2C"/>
    <w:rsid w:val="00046812"/>
    <w:rsid w:val="00055ACD"/>
    <w:rsid w:val="00056F27"/>
    <w:rsid w:val="000573AF"/>
    <w:rsid w:val="0006169E"/>
    <w:rsid w:val="000626FD"/>
    <w:rsid w:val="0006432B"/>
    <w:rsid w:val="000653D4"/>
    <w:rsid w:val="00071C35"/>
    <w:rsid w:val="00075F50"/>
    <w:rsid w:val="00080D77"/>
    <w:rsid w:val="0008435D"/>
    <w:rsid w:val="0008558C"/>
    <w:rsid w:val="00085F13"/>
    <w:rsid w:val="000A28D4"/>
    <w:rsid w:val="000A2EB4"/>
    <w:rsid w:val="000A3DA3"/>
    <w:rsid w:val="000A63C6"/>
    <w:rsid w:val="000B4630"/>
    <w:rsid w:val="000B497F"/>
    <w:rsid w:val="000B710D"/>
    <w:rsid w:val="000B7558"/>
    <w:rsid w:val="000C04DC"/>
    <w:rsid w:val="000C0D98"/>
    <w:rsid w:val="000D25E6"/>
    <w:rsid w:val="000D53C8"/>
    <w:rsid w:val="000E65F7"/>
    <w:rsid w:val="000F1345"/>
    <w:rsid w:val="000F3BB3"/>
    <w:rsid w:val="001001B9"/>
    <w:rsid w:val="00102254"/>
    <w:rsid w:val="0010702C"/>
    <w:rsid w:val="00110970"/>
    <w:rsid w:val="00111568"/>
    <w:rsid w:val="001120C0"/>
    <w:rsid w:val="001150BF"/>
    <w:rsid w:val="00115EB0"/>
    <w:rsid w:val="001168F2"/>
    <w:rsid w:val="00120207"/>
    <w:rsid w:val="00123C1B"/>
    <w:rsid w:val="00125E3C"/>
    <w:rsid w:val="00133A8B"/>
    <w:rsid w:val="00133E7E"/>
    <w:rsid w:val="0013456F"/>
    <w:rsid w:val="00142072"/>
    <w:rsid w:val="00143FCB"/>
    <w:rsid w:val="00144FEF"/>
    <w:rsid w:val="00145627"/>
    <w:rsid w:val="00146A41"/>
    <w:rsid w:val="0015031C"/>
    <w:rsid w:val="00151679"/>
    <w:rsid w:val="0015318E"/>
    <w:rsid w:val="00163D92"/>
    <w:rsid w:val="00164144"/>
    <w:rsid w:val="001708DE"/>
    <w:rsid w:val="00172ADE"/>
    <w:rsid w:val="00175703"/>
    <w:rsid w:val="001758DE"/>
    <w:rsid w:val="00176D25"/>
    <w:rsid w:val="0018342E"/>
    <w:rsid w:val="001840C2"/>
    <w:rsid w:val="00184B46"/>
    <w:rsid w:val="00185939"/>
    <w:rsid w:val="001876F6"/>
    <w:rsid w:val="00191E23"/>
    <w:rsid w:val="001953B1"/>
    <w:rsid w:val="001963C0"/>
    <w:rsid w:val="00197956"/>
    <w:rsid w:val="001A409D"/>
    <w:rsid w:val="001A446E"/>
    <w:rsid w:val="001B1676"/>
    <w:rsid w:val="001B17A8"/>
    <w:rsid w:val="001B55C8"/>
    <w:rsid w:val="001B63C6"/>
    <w:rsid w:val="001C48D4"/>
    <w:rsid w:val="001C7C93"/>
    <w:rsid w:val="001D36CD"/>
    <w:rsid w:val="001D4F49"/>
    <w:rsid w:val="001D7982"/>
    <w:rsid w:val="001E1D3D"/>
    <w:rsid w:val="001E47D1"/>
    <w:rsid w:val="001E6A64"/>
    <w:rsid w:val="001E75C5"/>
    <w:rsid w:val="001F1B5F"/>
    <w:rsid w:val="001F3F2A"/>
    <w:rsid w:val="001F69C2"/>
    <w:rsid w:val="002048D1"/>
    <w:rsid w:val="002079CB"/>
    <w:rsid w:val="0021096E"/>
    <w:rsid w:val="00210DE8"/>
    <w:rsid w:val="00211D73"/>
    <w:rsid w:val="00212160"/>
    <w:rsid w:val="00212A3E"/>
    <w:rsid w:val="00214BF2"/>
    <w:rsid w:val="00215A7F"/>
    <w:rsid w:val="00216522"/>
    <w:rsid w:val="00221D19"/>
    <w:rsid w:val="0022666B"/>
    <w:rsid w:val="0022734D"/>
    <w:rsid w:val="0023447F"/>
    <w:rsid w:val="002350B3"/>
    <w:rsid w:val="0023798E"/>
    <w:rsid w:val="00242EE4"/>
    <w:rsid w:val="0024462E"/>
    <w:rsid w:val="002474FA"/>
    <w:rsid w:val="00253493"/>
    <w:rsid w:val="00253DE9"/>
    <w:rsid w:val="00257AFB"/>
    <w:rsid w:val="0026293D"/>
    <w:rsid w:val="00265982"/>
    <w:rsid w:val="00270154"/>
    <w:rsid w:val="00271F70"/>
    <w:rsid w:val="0027408B"/>
    <w:rsid w:val="002754E6"/>
    <w:rsid w:val="00276B56"/>
    <w:rsid w:val="00277A9A"/>
    <w:rsid w:val="00280F46"/>
    <w:rsid w:val="002819FD"/>
    <w:rsid w:val="0028583A"/>
    <w:rsid w:val="00287368"/>
    <w:rsid w:val="00287873"/>
    <w:rsid w:val="002916CC"/>
    <w:rsid w:val="0029278C"/>
    <w:rsid w:val="00292E65"/>
    <w:rsid w:val="0029697C"/>
    <w:rsid w:val="002979F1"/>
    <w:rsid w:val="00297BF9"/>
    <w:rsid w:val="002A13E1"/>
    <w:rsid w:val="002A3248"/>
    <w:rsid w:val="002B0846"/>
    <w:rsid w:val="002B1304"/>
    <w:rsid w:val="002C1EDE"/>
    <w:rsid w:val="002C5981"/>
    <w:rsid w:val="002C7307"/>
    <w:rsid w:val="002D0410"/>
    <w:rsid w:val="002D0899"/>
    <w:rsid w:val="002D1707"/>
    <w:rsid w:val="002D17E2"/>
    <w:rsid w:val="002D3F5B"/>
    <w:rsid w:val="002E0EC8"/>
    <w:rsid w:val="002E278F"/>
    <w:rsid w:val="002E3B4D"/>
    <w:rsid w:val="002F0522"/>
    <w:rsid w:val="002F0734"/>
    <w:rsid w:val="0030026A"/>
    <w:rsid w:val="00301975"/>
    <w:rsid w:val="0030542C"/>
    <w:rsid w:val="00310418"/>
    <w:rsid w:val="00312FFC"/>
    <w:rsid w:val="003150BF"/>
    <w:rsid w:val="003150CE"/>
    <w:rsid w:val="00315E92"/>
    <w:rsid w:val="00323B9E"/>
    <w:rsid w:val="00330804"/>
    <w:rsid w:val="00334A6B"/>
    <w:rsid w:val="003366B2"/>
    <w:rsid w:val="00340066"/>
    <w:rsid w:val="0034122D"/>
    <w:rsid w:val="0034288B"/>
    <w:rsid w:val="0034332B"/>
    <w:rsid w:val="0034681C"/>
    <w:rsid w:val="003600A8"/>
    <w:rsid w:val="0036284D"/>
    <w:rsid w:val="00366524"/>
    <w:rsid w:val="00373E58"/>
    <w:rsid w:val="00376073"/>
    <w:rsid w:val="00377452"/>
    <w:rsid w:val="003804FE"/>
    <w:rsid w:val="00381223"/>
    <w:rsid w:val="00381849"/>
    <w:rsid w:val="003823A0"/>
    <w:rsid w:val="00384F36"/>
    <w:rsid w:val="00385271"/>
    <w:rsid w:val="0039226E"/>
    <w:rsid w:val="00392CC8"/>
    <w:rsid w:val="00397708"/>
    <w:rsid w:val="003A2017"/>
    <w:rsid w:val="003A48CC"/>
    <w:rsid w:val="003A72EF"/>
    <w:rsid w:val="003A7E21"/>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16F"/>
    <w:rsid w:val="003F531A"/>
    <w:rsid w:val="003F7C9E"/>
    <w:rsid w:val="004025E8"/>
    <w:rsid w:val="00402768"/>
    <w:rsid w:val="00404C36"/>
    <w:rsid w:val="00406F38"/>
    <w:rsid w:val="004107CA"/>
    <w:rsid w:val="004111BC"/>
    <w:rsid w:val="004114CB"/>
    <w:rsid w:val="004125F4"/>
    <w:rsid w:val="004126D4"/>
    <w:rsid w:val="00414703"/>
    <w:rsid w:val="00415D2B"/>
    <w:rsid w:val="00416553"/>
    <w:rsid w:val="00416C0A"/>
    <w:rsid w:val="00421941"/>
    <w:rsid w:val="00424DE2"/>
    <w:rsid w:val="00432528"/>
    <w:rsid w:val="00432836"/>
    <w:rsid w:val="004373D1"/>
    <w:rsid w:val="0043778D"/>
    <w:rsid w:val="004454C2"/>
    <w:rsid w:val="00447347"/>
    <w:rsid w:val="00447F33"/>
    <w:rsid w:val="00450A27"/>
    <w:rsid w:val="00451B1C"/>
    <w:rsid w:val="00451EC2"/>
    <w:rsid w:val="00463357"/>
    <w:rsid w:val="00463A04"/>
    <w:rsid w:val="00465255"/>
    <w:rsid w:val="00473718"/>
    <w:rsid w:val="00473869"/>
    <w:rsid w:val="0047410E"/>
    <w:rsid w:val="0048054A"/>
    <w:rsid w:val="004818E8"/>
    <w:rsid w:val="00482F67"/>
    <w:rsid w:val="00483006"/>
    <w:rsid w:val="00483867"/>
    <w:rsid w:val="00484915"/>
    <w:rsid w:val="00485961"/>
    <w:rsid w:val="00487387"/>
    <w:rsid w:val="004919FD"/>
    <w:rsid w:val="004A06FC"/>
    <w:rsid w:val="004A132C"/>
    <w:rsid w:val="004B26D9"/>
    <w:rsid w:val="004B2C5E"/>
    <w:rsid w:val="004B774B"/>
    <w:rsid w:val="004C4629"/>
    <w:rsid w:val="004C4B71"/>
    <w:rsid w:val="004D087E"/>
    <w:rsid w:val="004D19DB"/>
    <w:rsid w:val="004D1E88"/>
    <w:rsid w:val="004D3CD7"/>
    <w:rsid w:val="004D58DE"/>
    <w:rsid w:val="004D5929"/>
    <w:rsid w:val="004D63E2"/>
    <w:rsid w:val="004E3F30"/>
    <w:rsid w:val="004E46F8"/>
    <w:rsid w:val="004E50C8"/>
    <w:rsid w:val="004E60A9"/>
    <w:rsid w:val="004E653E"/>
    <w:rsid w:val="004E65F5"/>
    <w:rsid w:val="004F2D77"/>
    <w:rsid w:val="004F3C00"/>
    <w:rsid w:val="004F3E28"/>
    <w:rsid w:val="004F621F"/>
    <w:rsid w:val="004F66AA"/>
    <w:rsid w:val="00502EAE"/>
    <w:rsid w:val="00503A1B"/>
    <w:rsid w:val="0050500F"/>
    <w:rsid w:val="00505279"/>
    <w:rsid w:val="005063E1"/>
    <w:rsid w:val="00507CC5"/>
    <w:rsid w:val="0051239B"/>
    <w:rsid w:val="00516BBB"/>
    <w:rsid w:val="00523E83"/>
    <w:rsid w:val="005248BB"/>
    <w:rsid w:val="005308A5"/>
    <w:rsid w:val="005314E9"/>
    <w:rsid w:val="00531723"/>
    <w:rsid w:val="0053275E"/>
    <w:rsid w:val="0053324F"/>
    <w:rsid w:val="005348BF"/>
    <w:rsid w:val="00541E10"/>
    <w:rsid w:val="00541EF9"/>
    <w:rsid w:val="005431CF"/>
    <w:rsid w:val="00543D0A"/>
    <w:rsid w:val="00544EFB"/>
    <w:rsid w:val="005454F3"/>
    <w:rsid w:val="005455E5"/>
    <w:rsid w:val="0054681B"/>
    <w:rsid w:val="0054779A"/>
    <w:rsid w:val="00547BA1"/>
    <w:rsid w:val="00556101"/>
    <w:rsid w:val="00557CB1"/>
    <w:rsid w:val="0056072C"/>
    <w:rsid w:val="0056091E"/>
    <w:rsid w:val="00561371"/>
    <w:rsid w:val="0056172D"/>
    <w:rsid w:val="005635F3"/>
    <w:rsid w:val="0056411C"/>
    <w:rsid w:val="00565B4C"/>
    <w:rsid w:val="005663FF"/>
    <w:rsid w:val="005677E5"/>
    <w:rsid w:val="00570D24"/>
    <w:rsid w:val="00574C1A"/>
    <w:rsid w:val="00577E4E"/>
    <w:rsid w:val="00580EEB"/>
    <w:rsid w:val="00580FCF"/>
    <w:rsid w:val="00583673"/>
    <w:rsid w:val="00583D08"/>
    <w:rsid w:val="00587BE7"/>
    <w:rsid w:val="00587CBC"/>
    <w:rsid w:val="005906C0"/>
    <w:rsid w:val="00592001"/>
    <w:rsid w:val="00595DF1"/>
    <w:rsid w:val="00596524"/>
    <w:rsid w:val="00597D35"/>
    <w:rsid w:val="005A4A36"/>
    <w:rsid w:val="005A6D6D"/>
    <w:rsid w:val="005A7264"/>
    <w:rsid w:val="005B1601"/>
    <w:rsid w:val="005B4CFC"/>
    <w:rsid w:val="005B58B0"/>
    <w:rsid w:val="005B6E0D"/>
    <w:rsid w:val="005C0298"/>
    <w:rsid w:val="005C0769"/>
    <w:rsid w:val="005C360A"/>
    <w:rsid w:val="005C7EE9"/>
    <w:rsid w:val="005D221C"/>
    <w:rsid w:val="005D2A43"/>
    <w:rsid w:val="005D6EA0"/>
    <w:rsid w:val="005E3188"/>
    <w:rsid w:val="005E76E2"/>
    <w:rsid w:val="005E7B36"/>
    <w:rsid w:val="005F02E6"/>
    <w:rsid w:val="005F10F1"/>
    <w:rsid w:val="005F1911"/>
    <w:rsid w:val="005F2CBA"/>
    <w:rsid w:val="005F3216"/>
    <w:rsid w:val="005F4DFE"/>
    <w:rsid w:val="005F4EF9"/>
    <w:rsid w:val="005F6FE1"/>
    <w:rsid w:val="006015AE"/>
    <w:rsid w:val="006017B1"/>
    <w:rsid w:val="0060685F"/>
    <w:rsid w:val="00607066"/>
    <w:rsid w:val="00607197"/>
    <w:rsid w:val="00607A16"/>
    <w:rsid w:val="006109F8"/>
    <w:rsid w:val="006147EA"/>
    <w:rsid w:val="00623075"/>
    <w:rsid w:val="00623910"/>
    <w:rsid w:val="00624A27"/>
    <w:rsid w:val="00624D74"/>
    <w:rsid w:val="0062716D"/>
    <w:rsid w:val="00627AF2"/>
    <w:rsid w:val="00632F94"/>
    <w:rsid w:val="0063632F"/>
    <w:rsid w:val="00640E38"/>
    <w:rsid w:val="00650C56"/>
    <w:rsid w:val="00652858"/>
    <w:rsid w:val="006558DC"/>
    <w:rsid w:val="00656B27"/>
    <w:rsid w:val="00657F8B"/>
    <w:rsid w:val="00660401"/>
    <w:rsid w:val="006618FC"/>
    <w:rsid w:val="00663D00"/>
    <w:rsid w:val="00663E86"/>
    <w:rsid w:val="0066795A"/>
    <w:rsid w:val="00670C3F"/>
    <w:rsid w:val="00671B7E"/>
    <w:rsid w:val="006767BC"/>
    <w:rsid w:val="00681D75"/>
    <w:rsid w:val="0068242E"/>
    <w:rsid w:val="00684BAF"/>
    <w:rsid w:val="00696EBB"/>
    <w:rsid w:val="006A1F10"/>
    <w:rsid w:val="006A4D4E"/>
    <w:rsid w:val="006B630A"/>
    <w:rsid w:val="006B7C24"/>
    <w:rsid w:val="006B7E1B"/>
    <w:rsid w:val="006C1577"/>
    <w:rsid w:val="006C1A37"/>
    <w:rsid w:val="006C5ACD"/>
    <w:rsid w:val="006C6300"/>
    <w:rsid w:val="006C6C88"/>
    <w:rsid w:val="006D1544"/>
    <w:rsid w:val="006D36B7"/>
    <w:rsid w:val="006D3A49"/>
    <w:rsid w:val="006D686D"/>
    <w:rsid w:val="006E16F1"/>
    <w:rsid w:val="006E359B"/>
    <w:rsid w:val="006E75BF"/>
    <w:rsid w:val="006F09B5"/>
    <w:rsid w:val="006F1349"/>
    <w:rsid w:val="006F201F"/>
    <w:rsid w:val="006F2C03"/>
    <w:rsid w:val="006F48B3"/>
    <w:rsid w:val="006F48B8"/>
    <w:rsid w:val="006F4ACE"/>
    <w:rsid w:val="006F553C"/>
    <w:rsid w:val="006F5924"/>
    <w:rsid w:val="006F6258"/>
    <w:rsid w:val="006F65E1"/>
    <w:rsid w:val="006F7F8E"/>
    <w:rsid w:val="00701552"/>
    <w:rsid w:val="00704FDE"/>
    <w:rsid w:val="00705448"/>
    <w:rsid w:val="00705F69"/>
    <w:rsid w:val="007122EC"/>
    <w:rsid w:val="00714504"/>
    <w:rsid w:val="0071742A"/>
    <w:rsid w:val="00730E8F"/>
    <w:rsid w:val="00731D48"/>
    <w:rsid w:val="00733D9F"/>
    <w:rsid w:val="00734484"/>
    <w:rsid w:val="00742076"/>
    <w:rsid w:val="00745136"/>
    <w:rsid w:val="00745A15"/>
    <w:rsid w:val="00745DD2"/>
    <w:rsid w:val="00751354"/>
    <w:rsid w:val="00756909"/>
    <w:rsid w:val="00760D10"/>
    <w:rsid w:val="00762108"/>
    <w:rsid w:val="00767101"/>
    <w:rsid w:val="00770E38"/>
    <w:rsid w:val="007751DE"/>
    <w:rsid w:val="00776AF1"/>
    <w:rsid w:val="0078133D"/>
    <w:rsid w:val="00781E34"/>
    <w:rsid w:val="00785785"/>
    <w:rsid w:val="00791DED"/>
    <w:rsid w:val="00792AA8"/>
    <w:rsid w:val="00793AAE"/>
    <w:rsid w:val="00794972"/>
    <w:rsid w:val="00796EE7"/>
    <w:rsid w:val="00797022"/>
    <w:rsid w:val="007A3ABE"/>
    <w:rsid w:val="007A4CB0"/>
    <w:rsid w:val="007A5B52"/>
    <w:rsid w:val="007A60F8"/>
    <w:rsid w:val="007A62C3"/>
    <w:rsid w:val="007B341B"/>
    <w:rsid w:val="007B4102"/>
    <w:rsid w:val="007B651A"/>
    <w:rsid w:val="007B6648"/>
    <w:rsid w:val="007B6669"/>
    <w:rsid w:val="007C311B"/>
    <w:rsid w:val="007C462E"/>
    <w:rsid w:val="007C506B"/>
    <w:rsid w:val="007D0986"/>
    <w:rsid w:val="007D59A7"/>
    <w:rsid w:val="007D698B"/>
    <w:rsid w:val="007D7BB6"/>
    <w:rsid w:val="007E5D35"/>
    <w:rsid w:val="007F052D"/>
    <w:rsid w:val="007F52A6"/>
    <w:rsid w:val="007F5789"/>
    <w:rsid w:val="007F68DA"/>
    <w:rsid w:val="008004E7"/>
    <w:rsid w:val="0080276C"/>
    <w:rsid w:val="008060C8"/>
    <w:rsid w:val="00810F5C"/>
    <w:rsid w:val="008116EB"/>
    <w:rsid w:val="00812723"/>
    <w:rsid w:val="00814A6A"/>
    <w:rsid w:val="00814ED4"/>
    <w:rsid w:val="008152E3"/>
    <w:rsid w:val="0081557C"/>
    <w:rsid w:val="008159B1"/>
    <w:rsid w:val="00820282"/>
    <w:rsid w:val="00820651"/>
    <w:rsid w:val="0082117F"/>
    <w:rsid w:val="008224DA"/>
    <w:rsid w:val="0082619C"/>
    <w:rsid w:val="00831A0D"/>
    <w:rsid w:val="00836AD2"/>
    <w:rsid w:val="00837513"/>
    <w:rsid w:val="008375CC"/>
    <w:rsid w:val="008415CC"/>
    <w:rsid w:val="00842862"/>
    <w:rsid w:val="00844A64"/>
    <w:rsid w:val="00845199"/>
    <w:rsid w:val="00847DFE"/>
    <w:rsid w:val="00851111"/>
    <w:rsid w:val="008525CF"/>
    <w:rsid w:val="008542CC"/>
    <w:rsid w:val="00856150"/>
    <w:rsid w:val="00860973"/>
    <w:rsid w:val="00860B77"/>
    <w:rsid w:val="0086183E"/>
    <w:rsid w:val="008648B5"/>
    <w:rsid w:val="00865A78"/>
    <w:rsid w:val="0086641A"/>
    <w:rsid w:val="00867F68"/>
    <w:rsid w:val="008737D3"/>
    <w:rsid w:val="00873E0E"/>
    <w:rsid w:val="00877CBF"/>
    <w:rsid w:val="008827D4"/>
    <w:rsid w:val="00882D53"/>
    <w:rsid w:val="00883437"/>
    <w:rsid w:val="008834C5"/>
    <w:rsid w:val="00883C24"/>
    <w:rsid w:val="008853F8"/>
    <w:rsid w:val="008953BD"/>
    <w:rsid w:val="008A2F05"/>
    <w:rsid w:val="008A4628"/>
    <w:rsid w:val="008B47CB"/>
    <w:rsid w:val="008B6A6C"/>
    <w:rsid w:val="008C15BB"/>
    <w:rsid w:val="008C28E5"/>
    <w:rsid w:val="008C4E5F"/>
    <w:rsid w:val="008C6886"/>
    <w:rsid w:val="008C6C82"/>
    <w:rsid w:val="008D15F7"/>
    <w:rsid w:val="008D1FDE"/>
    <w:rsid w:val="008D351D"/>
    <w:rsid w:val="008E1C45"/>
    <w:rsid w:val="008E242E"/>
    <w:rsid w:val="008E647B"/>
    <w:rsid w:val="008E7B61"/>
    <w:rsid w:val="008F21D3"/>
    <w:rsid w:val="008F3AE2"/>
    <w:rsid w:val="008F6221"/>
    <w:rsid w:val="008F722B"/>
    <w:rsid w:val="008F777B"/>
    <w:rsid w:val="008F7CCE"/>
    <w:rsid w:val="009064E2"/>
    <w:rsid w:val="009077C7"/>
    <w:rsid w:val="0091220E"/>
    <w:rsid w:val="0091465A"/>
    <w:rsid w:val="00920216"/>
    <w:rsid w:val="00920463"/>
    <w:rsid w:val="009231E5"/>
    <w:rsid w:val="009238C7"/>
    <w:rsid w:val="00923D68"/>
    <w:rsid w:val="009245CA"/>
    <w:rsid w:val="00926E4D"/>
    <w:rsid w:val="0093352D"/>
    <w:rsid w:val="009376FF"/>
    <w:rsid w:val="00940185"/>
    <w:rsid w:val="00940BCD"/>
    <w:rsid w:val="00941279"/>
    <w:rsid w:val="009462D5"/>
    <w:rsid w:val="00946CDE"/>
    <w:rsid w:val="00952AFB"/>
    <w:rsid w:val="00953EB6"/>
    <w:rsid w:val="0095456C"/>
    <w:rsid w:val="009547B3"/>
    <w:rsid w:val="00956905"/>
    <w:rsid w:val="009614C6"/>
    <w:rsid w:val="00962BFB"/>
    <w:rsid w:val="00962E1C"/>
    <w:rsid w:val="0096349D"/>
    <w:rsid w:val="00964954"/>
    <w:rsid w:val="00966DEC"/>
    <w:rsid w:val="0097673B"/>
    <w:rsid w:val="009845C2"/>
    <w:rsid w:val="00987C7D"/>
    <w:rsid w:val="00990380"/>
    <w:rsid w:val="0099102F"/>
    <w:rsid w:val="009921DB"/>
    <w:rsid w:val="009940EF"/>
    <w:rsid w:val="00994A8D"/>
    <w:rsid w:val="00994D06"/>
    <w:rsid w:val="00997CF0"/>
    <w:rsid w:val="009A0BBC"/>
    <w:rsid w:val="009A5AFD"/>
    <w:rsid w:val="009A6EFD"/>
    <w:rsid w:val="009B39DC"/>
    <w:rsid w:val="009B4680"/>
    <w:rsid w:val="009B61E7"/>
    <w:rsid w:val="009C0087"/>
    <w:rsid w:val="009C6E72"/>
    <w:rsid w:val="009D3C3F"/>
    <w:rsid w:val="009D4D67"/>
    <w:rsid w:val="009D635B"/>
    <w:rsid w:val="009D66DC"/>
    <w:rsid w:val="009D7F6F"/>
    <w:rsid w:val="009E0393"/>
    <w:rsid w:val="009E07D3"/>
    <w:rsid w:val="009F06F2"/>
    <w:rsid w:val="009F635E"/>
    <w:rsid w:val="00A02174"/>
    <w:rsid w:val="00A02C5D"/>
    <w:rsid w:val="00A10858"/>
    <w:rsid w:val="00A140D3"/>
    <w:rsid w:val="00A1446B"/>
    <w:rsid w:val="00A167F2"/>
    <w:rsid w:val="00A17EFE"/>
    <w:rsid w:val="00A20C78"/>
    <w:rsid w:val="00A2312E"/>
    <w:rsid w:val="00A24323"/>
    <w:rsid w:val="00A2512C"/>
    <w:rsid w:val="00A2515B"/>
    <w:rsid w:val="00A2588E"/>
    <w:rsid w:val="00A26EDF"/>
    <w:rsid w:val="00A34789"/>
    <w:rsid w:val="00A3630E"/>
    <w:rsid w:val="00A37BB8"/>
    <w:rsid w:val="00A37D74"/>
    <w:rsid w:val="00A41FF8"/>
    <w:rsid w:val="00A42D87"/>
    <w:rsid w:val="00A44BD3"/>
    <w:rsid w:val="00A4521D"/>
    <w:rsid w:val="00A46D6F"/>
    <w:rsid w:val="00A475C0"/>
    <w:rsid w:val="00A51F0A"/>
    <w:rsid w:val="00A54EF2"/>
    <w:rsid w:val="00A55D48"/>
    <w:rsid w:val="00A57BEB"/>
    <w:rsid w:val="00A61673"/>
    <w:rsid w:val="00A64926"/>
    <w:rsid w:val="00A665CF"/>
    <w:rsid w:val="00A67CA7"/>
    <w:rsid w:val="00A72084"/>
    <w:rsid w:val="00A73989"/>
    <w:rsid w:val="00A7752F"/>
    <w:rsid w:val="00A85C35"/>
    <w:rsid w:val="00A92061"/>
    <w:rsid w:val="00A94249"/>
    <w:rsid w:val="00A94BC9"/>
    <w:rsid w:val="00A959BC"/>
    <w:rsid w:val="00AA2562"/>
    <w:rsid w:val="00AA3C60"/>
    <w:rsid w:val="00AB2FF4"/>
    <w:rsid w:val="00AB5F9C"/>
    <w:rsid w:val="00AC1AD6"/>
    <w:rsid w:val="00AD64DF"/>
    <w:rsid w:val="00AE1025"/>
    <w:rsid w:val="00AE3F03"/>
    <w:rsid w:val="00AE64F0"/>
    <w:rsid w:val="00AF23C8"/>
    <w:rsid w:val="00AF2AE2"/>
    <w:rsid w:val="00B0377E"/>
    <w:rsid w:val="00B07BA9"/>
    <w:rsid w:val="00B10055"/>
    <w:rsid w:val="00B1141E"/>
    <w:rsid w:val="00B1278B"/>
    <w:rsid w:val="00B149B8"/>
    <w:rsid w:val="00B17295"/>
    <w:rsid w:val="00B215F5"/>
    <w:rsid w:val="00B26B62"/>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6A18"/>
    <w:rsid w:val="00B84C6C"/>
    <w:rsid w:val="00B92687"/>
    <w:rsid w:val="00B94248"/>
    <w:rsid w:val="00B942A1"/>
    <w:rsid w:val="00B94B4F"/>
    <w:rsid w:val="00B976F6"/>
    <w:rsid w:val="00BA5CA2"/>
    <w:rsid w:val="00BA5F41"/>
    <w:rsid w:val="00BA7385"/>
    <w:rsid w:val="00BB187C"/>
    <w:rsid w:val="00BB296B"/>
    <w:rsid w:val="00BB2A9C"/>
    <w:rsid w:val="00BB3622"/>
    <w:rsid w:val="00BB682C"/>
    <w:rsid w:val="00BB7CA9"/>
    <w:rsid w:val="00BC236B"/>
    <w:rsid w:val="00BC2BB4"/>
    <w:rsid w:val="00BC65D9"/>
    <w:rsid w:val="00BC7C52"/>
    <w:rsid w:val="00BD0CF6"/>
    <w:rsid w:val="00BD1471"/>
    <w:rsid w:val="00BD14C5"/>
    <w:rsid w:val="00BD196A"/>
    <w:rsid w:val="00BD2081"/>
    <w:rsid w:val="00BD2311"/>
    <w:rsid w:val="00BD6262"/>
    <w:rsid w:val="00BD7EED"/>
    <w:rsid w:val="00BE4C48"/>
    <w:rsid w:val="00BE61C1"/>
    <w:rsid w:val="00BE64AF"/>
    <w:rsid w:val="00BE6717"/>
    <w:rsid w:val="00BF0381"/>
    <w:rsid w:val="00BF446E"/>
    <w:rsid w:val="00BF6E7B"/>
    <w:rsid w:val="00C01021"/>
    <w:rsid w:val="00C0141F"/>
    <w:rsid w:val="00C048AF"/>
    <w:rsid w:val="00C077E0"/>
    <w:rsid w:val="00C07DE6"/>
    <w:rsid w:val="00C154B5"/>
    <w:rsid w:val="00C17872"/>
    <w:rsid w:val="00C205E9"/>
    <w:rsid w:val="00C212FC"/>
    <w:rsid w:val="00C23F48"/>
    <w:rsid w:val="00C262BD"/>
    <w:rsid w:val="00C30E04"/>
    <w:rsid w:val="00C310C2"/>
    <w:rsid w:val="00C36525"/>
    <w:rsid w:val="00C40EB3"/>
    <w:rsid w:val="00C41BD9"/>
    <w:rsid w:val="00C434FD"/>
    <w:rsid w:val="00C4350E"/>
    <w:rsid w:val="00C47AC7"/>
    <w:rsid w:val="00C5192E"/>
    <w:rsid w:val="00C52DE6"/>
    <w:rsid w:val="00C6016B"/>
    <w:rsid w:val="00C634A7"/>
    <w:rsid w:val="00C638D7"/>
    <w:rsid w:val="00C638DF"/>
    <w:rsid w:val="00C64720"/>
    <w:rsid w:val="00C6517F"/>
    <w:rsid w:val="00C67BA6"/>
    <w:rsid w:val="00C70DA3"/>
    <w:rsid w:val="00C71920"/>
    <w:rsid w:val="00C72A63"/>
    <w:rsid w:val="00C73ECB"/>
    <w:rsid w:val="00C77A70"/>
    <w:rsid w:val="00C80AE4"/>
    <w:rsid w:val="00C857F1"/>
    <w:rsid w:val="00C871C4"/>
    <w:rsid w:val="00C97301"/>
    <w:rsid w:val="00CA1130"/>
    <w:rsid w:val="00CA415F"/>
    <w:rsid w:val="00CA529D"/>
    <w:rsid w:val="00CA5EA7"/>
    <w:rsid w:val="00CB026C"/>
    <w:rsid w:val="00CB2C14"/>
    <w:rsid w:val="00CB5A49"/>
    <w:rsid w:val="00CB5C15"/>
    <w:rsid w:val="00CB678B"/>
    <w:rsid w:val="00CC1228"/>
    <w:rsid w:val="00CC1A21"/>
    <w:rsid w:val="00CC66DE"/>
    <w:rsid w:val="00CC7C0C"/>
    <w:rsid w:val="00CD5694"/>
    <w:rsid w:val="00CD75E3"/>
    <w:rsid w:val="00CE2627"/>
    <w:rsid w:val="00CE2EB2"/>
    <w:rsid w:val="00CE525D"/>
    <w:rsid w:val="00CE58A0"/>
    <w:rsid w:val="00CE5C99"/>
    <w:rsid w:val="00CF23EE"/>
    <w:rsid w:val="00CF41D3"/>
    <w:rsid w:val="00D11357"/>
    <w:rsid w:val="00D126F7"/>
    <w:rsid w:val="00D129F5"/>
    <w:rsid w:val="00D12ED9"/>
    <w:rsid w:val="00D141DD"/>
    <w:rsid w:val="00D1494A"/>
    <w:rsid w:val="00D21887"/>
    <w:rsid w:val="00D266DE"/>
    <w:rsid w:val="00D31689"/>
    <w:rsid w:val="00D325D3"/>
    <w:rsid w:val="00D355E8"/>
    <w:rsid w:val="00D3726A"/>
    <w:rsid w:val="00D43DD6"/>
    <w:rsid w:val="00D454EC"/>
    <w:rsid w:val="00D51C2C"/>
    <w:rsid w:val="00D55A36"/>
    <w:rsid w:val="00D5689A"/>
    <w:rsid w:val="00D57072"/>
    <w:rsid w:val="00D61249"/>
    <w:rsid w:val="00D61AE5"/>
    <w:rsid w:val="00D64636"/>
    <w:rsid w:val="00D65EBE"/>
    <w:rsid w:val="00D668E4"/>
    <w:rsid w:val="00D67466"/>
    <w:rsid w:val="00D7047B"/>
    <w:rsid w:val="00D70735"/>
    <w:rsid w:val="00D71E4F"/>
    <w:rsid w:val="00D729A9"/>
    <w:rsid w:val="00D729B6"/>
    <w:rsid w:val="00D741F4"/>
    <w:rsid w:val="00D74FEC"/>
    <w:rsid w:val="00D75505"/>
    <w:rsid w:val="00D76695"/>
    <w:rsid w:val="00D77DAB"/>
    <w:rsid w:val="00D80998"/>
    <w:rsid w:val="00D8228F"/>
    <w:rsid w:val="00D83CB1"/>
    <w:rsid w:val="00D862DA"/>
    <w:rsid w:val="00D8640C"/>
    <w:rsid w:val="00D86456"/>
    <w:rsid w:val="00D870BD"/>
    <w:rsid w:val="00D90ED8"/>
    <w:rsid w:val="00D936C9"/>
    <w:rsid w:val="00DA3D7B"/>
    <w:rsid w:val="00DA6721"/>
    <w:rsid w:val="00DA7189"/>
    <w:rsid w:val="00DA7370"/>
    <w:rsid w:val="00DB1190"/>
    <w:rsid w:val="00DB4594"/>
    <w:rsid w:val="00DB4AA3"/>
    <w:rsid w:val="00DB68FF"/>
    <w:rsid w:val="00DB7230"/>
    <w:rsid w:val="00DC32BA"/>
    <w:rsid w:val="00DC5FD8"/>
    <w:rsid w:val="00DD6518"/>
    <w:rsid w:val="00DD6537"/>
    <w:rsid w:val="00DD6667"/>
    <w:rsid w:val="00DD74A2"/>
    <w:rsid w:val="00DE383B"/>
    <w:rsid w:val="00DE49BE"/>
    <w:rsid w:val="00DE6576"/>
    <w:rsid w:val="00DF4614"/>
    <w:rsid w:val="00DF6D10"/>
    <w:rsid w:val="00DF7B25"/>
    <w:rsid w:val="00E00B67"/>
    <w:rsid w:val="00E04840"/>
    <w:rsid w:val="00E135A1"/>
    <w:rsid w:val="00E1496E"/>
    <w:rsid w:val="00E16EF1"/>
    <w:rsid w:val="00E177A0"/>
    <w:rsid w:val="00E17F63"/>
    <w:rsid w:val="00E368C3"/>
    <w:rsid w:val="00E3764A"/>
    <w:rsid w:val="00E42DE1"/>
    <w:rsid w:val="00E43C06"/>
    <w:rsid w:val="00E449B1"/>
    <w:rsid w:val="00E47B31"/>
    <w:rsid w:val="00E501F7"/>
    <w:rsid w:val="00E5082D"/>
    <w:rsid w:val="00E50A7B"/>
    <w:rsid w:val="00E574A9"/>
    <w:rsid w:val="00E61355"/>
    <w:rsid w:val="00E613BC"/>
    <w:rsid w:val="00E61F1E"/>
    <w:rsid w:val="00E66861"/>
    <w:rsid w:val="00E66E21"/>
    <w:rsid w:val="00E67063"/>
    <w:rsid w:val="00E70F38"/>
    <w:rsid w:val="00E710FC"/>
    <w:rsid w:val="00E71915"/>
    <w:rsid w:val="00E7272C"/>
    <w:rsid w:val="00E80916"/>
    <w:rsid w:val="00E840DF"/>
    <w:rsid w:val="00E8452A"/>
    <w:rsid w:val="00E8560F"/>
    <w:rsid w:val="00E8780A"/>
    <w:rsid w:val="00E957FC"/>
    <w:rsid w:val="00EA0289"/>
    <w:rsid w:val="00EB11D1"/>
    <w:rsid w:val="00EB181B"/>
    <w:rsid w:val="00EB1CA4"/>
    <w:rsid w:val="00EB2DEA"/>
    <w:rsid w:val="00EC341C"/>
    <w:rsid w:val="00ED1657"/>
    <w:rsid w:val="00ED5637"/>
    <w:rsid w:val="00ED6618"/>
    <w:rsid w:val="00EE71C9"/>
    <w:rsid w:val="00EF352D"/>
    <w:rsid w:val="00EF4AEE"/>
    <w:rsid w:val="00EF6E41"/>
    <w:rsid w:val="00F0072D"/>
    <w:rsid w:val="00F03BF4"/>
    <w:rsid w:val="00F03F3B"/>
    <w:rsid w:val="00F07468"/>
    <w:rsid w:val="00F108E6"/>
    <w:rsid w:val="00F11DDC"/>
    <w:rsid w:val="00F1302B"/>
    <w:rsid w:val="00F13F76"/>
    <w:rsid w:val="00F14580"/>
    <w:rsid w:val="00F153C1"/>
    <w:rsid w:val="00F2176B"/>
    <w:rsid w:val="00F217E8"/>
    <w:rsid w:val="00F22D82"/>
    <w:rsid w:val="00F22FE8"/>
    <w:rsid w:val="00F23A8E"/>
    <w:rsid w:val="00F26D40"/>
    <w:rsid w:val="00F340B6"/>
    <w:rsid w:val="00F361B7"/>
    <w:rsid w:val="00F40BAE"/>
    <w:rsid w:val="00F52F93"/>
    <w:rsid w:val="00F531ED"/>
    <w:rsid w:val="00F54608"/>
    <w:rsid w:val="00F552F2"/>
    <w:rsid w:val="00F55E52"/>
    <w:rsid w:val="00F57EF0"/>
    <w:rsid w:val="00F627E2"/>
    <w:rsid w:val="00F66DFC"/>
    <w:rsid w:val="00F71520"/>
    <w:rsid w:val="00F72CD3"/>
    <w:rsid w:val="00F7590F"/>
    <w:rsid w:val="00F75FE2"/>
    <w:rsid w:val="00F772CC"/>
    <w:rsid w:val="00F826F5"/>
    <w:rsid w:val="00F84515"/>
    <w:rsid w:val="00F8569E"/>
    <w:rsid w:val="00F85A14"/>
    <w:rsid w:val="00F90EB0"/>
    <w:rsid w:val="00F913C6"/>
    <w:rsid w:val="00F94864"/>
    <w:rsid w:val="00F95BDD"/>
    <w:rsid w:val="00FA02EE"/>
    <w:rsid w:val="00FA33A6"/>
    <w:rsid w:val="00FA7B80"/>
    <w:rsid w:val="00FB0B18"/>
    <w:rsid w:val="00FB18EA"/>
    <w:rsid w:val="00FB2ACA"/>
    <w:rsid w:val="00FB673E"/>
    <w:rsid w:val="00FB753B"/>
    <w:rsid w:val="00FC3D57"/>
    <w:rsid w:val="00FC3EB4"/>
    <w:rsid w:val="00FC51B8"/>
    <w:rsid w:val="00FC5FD1"/>
    <w:rsid w:val="00FC6C2D"/>
    <w:rsid w:val="00FD1049"/>
    <w:rsid w:val="00FD16AB"/>
    <w:rsid w:val="00FD2345"/>
    <w:rsid w:val="00FD2E3A"/>
    <w:rsid w:val="00FD38DC"/>
    <w:rsid w:val="00FD6457"/>
    <w:rsid w:val="00FD755E"/>
    <w:rsid w:val="00FD7CD3"/>
    <w:rsid w:val="00FE410C"/>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59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BA5CA2"/>
  </w:style>
  <w:style w:type="character" w:styleId="CommentReference">
    <w:name w:val="annotation reference"/>
    <w:basedOn w:val="DefaultParagraphFont"/>
    <w:uiPriority w:val="99"/>
    <w:semiHidden/>
    <w:unhideWhenUsed/>
    <w:locked/>
    <w:rsid w:val="00483867"/>
    <w:rPr>
      <w:sz w:val="16"/>
      <w:szCs w:val="16"/>
    </w:rPr>
  </w:style>
  <w:style w:type="paragraph" w:styleId="CommentText">
    <w:name w:val="annotation text"/>
    <w:basedOn w:val="Normal"/>
    <w:link w:val="CommentTextChar"/>
    <w:uiPriority w:val="99"/>
    <w:unhideWhenUsed/>
    <w:locked/>
    <w:rsid w:val="00483867"/>
    <w:pPr>
      <w:spacing w:line="240" w:lineRule="auto"/>
    </w:pPr>
    <w:rPr>
      <w:sz w:val="20"/>
      <w:szCs w:val="20"/>
    </w:rPr>
  </w:style>
  <w:style w:type="character" w:customStyle="1" w:styleId="CommentTextChar">
    <w:name w:val="Comment Text Char"/>
    <w:basedOn w:val="DefaultParagraphFont"/>
    <w:link w:val="CommentText"/>
    <w:uiPriority w:val="99"/>
    <w:rsid w:val="00483867"/>
    <w:rPr>
      <w:sz w:val="20"/>
      <w:szCs w:val="20"/>
    </w:rPr>
  </w:style>
  <w:style w:type="paragraph" w:styleId="CommentSubject">
    <w:name w:val="annotation subject"/>
    <w:basedOn w:val="CommentText"/>
    <w:next w:val="CommentText"/>
    <w:link w:val="CommentSubjectChar"/>
    <w:uiPriority w:val="99"/>
    <w:semiHidden/>
    <w:unhideWhenUsed/>
    <w:locked/>
    <w:rsid w:val="00483867"/>
    <w:rPr>
      <w:b/>
      <w:bCs/>
    </w:rPr>
  </w:style>
  <w:style w:type="character" w:customStyle="1" w:styleId="CommentSubjectChar">
    <w:name w:val="Comment Subject Char"/>
    <w:basedOn w:val="CommentTextChar"/>
    <w:link w:val="CommentSubject"/>
    <w:uiPriority w:val="99"/>
    <w:semiHidden/>
    <w:rsid w:val="004838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453ECC485649944901721DEC2917BC2" ma:contentTypeVersion="17" ma:contentTypeDescription="Create a new document." ma:contentTypeScope="" ma:versionID="b68f1881d6f48c18e3339e7d0ff05060">
  <xsd:schema xmlns:xsd="http://www.w3.org/2001/XMLSchema" xmlns:xs="http://www.w3.org/2001/XMLSchema" xmlns:p="http://schemas.microsoft.com/office/2006/metadata/properties" xmlns:ns2="f07a4753-94e8-421a-9267-9b4b37b83259" xmlns:ns3="fddd749b-0938-4f1c-a1c3-029013be744a" targetNamespace="http://schemas.microsoft.com/office/2006/metadata/properties" ma:root="true" ma:fieldsID="037292f78fed22af766e056bc9059971" ns2:_="" ns3:_="">
    <xsd:import namespace="f07a4753-94e8-421a-9267-9b4b37b83259"/>
    <xsd:import namespace="fddd749b-0938-4f1c-a1c3-029013be74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4753-94e8-421a-9267-9b4b37b832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2cf5b0-a7a7-4096-abf3-935b9fac40c4}" ma:internalName="TaxCatchAll" ma:showField="CatchAllData" ma:web="f07a4753-94e8-421a-9267-9b4b37b832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dd749b-0938-4f1c-a1c3-029013be74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07a4753-94e8-421a-9267-9b4b37b83259" xsi:nil="true"/>
    <lcf76f155ced4ddcb4097134ff3c332f xmlns="fddd749b-0938-4f1c-a1c3-029013be74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A101C3F6-F5CE-4260-B35D-A4130AC804DE}"/>
</file>

<file path=customXml/itemProps4.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fe401613-17f7-4f06-8965-7727c1377d6a"/>
    <ds:schemaRef ds:uri="24791096-e234-4cb0-97f2-a54a35e24ba4"/>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5</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2024-01-31T21:35:00Z</dcterms:created>
  <dcterms:modified xsi:type="dcterms:W3CDTF">2024-01-31T22:20:00Z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0x010100B453ECC485649944901721DEC2917BC2</vt:lpwstr>
  </property>
  <property fmtid="{D5CDD505-2E9C-101B-9397-08002B2CF9AE}" pid="3" name="MediaServiceImageTags">
    <vt:lpwstr/>
  </property>
</Properties>
</file>