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93F9" w14:textId="77777777" w:rsidR="00F01A95" w:rsidRDefault="00F01A95" w:rsidP="00F01A95">
      <w:pPr>
        <w:spacing w:after="0" w:line="240" w:lineRule="auto"/>
        <w:rPr>
          <w:lang w:val="en-US"/>
        </w:rPr>
      </w:pPr>
    </w:p>
    <w:p w14:paraId="4495BA95" w14:textId="080AD420" w:rsidR="00F01A95" w:rsidRPr="00A15546" w:rsidRDefault="0064378F" w:rsidP="00F01A95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BOY17</w:t>
      </w:r>
    </w:p>
    <w:p w14:paraId="3F23BB2C" w14:textId="77777777" w:rsidR="00F01A95" w:rsidRPr="00A15546" w:rsidRDefault="00F01A95" w:rsidP="00F01A95">
      <w:pPr>
        <w:pStyle w:val="HeadingV"/>
      </w:pPr>
      <w:r w:rsidRPr="00A15546">
        <w:t>v</w:t>
      </w:r>
    </w:p>
    <w:p w14:paraId="58D0670B" w14:textId="543B45A4" w:rsidR="00F01A95" w:rsidRPr="00A15546" w:rsidRDefault="0064378F" w:rsidP="00F01A95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MINISTER FOR IMMIGRATION, CITIZENSHIP, MIGRANT SERVICES AND MULTICULTURAL AFFAIRS &amp; ANOR</w:t>
      </w:r>
    </w:p>
    <w:p w14:paraId="4E0DE597" w14:textId="17ACB807" w:rsidR="00F01A95" w:rsidRPr="00A15546" w:rsidRDefault="00F01A95" w:rsidP="00F01A95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773137">
        <w:rPr>
          <w:szCs w:val="26"/>
          <w:lang w:val="en-US" w:eastAsia="en-US"/>
        </w:rPr>
        <w:t>202</w:t>
      </w:r>
      <w:r w:rsidR="00850E44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5E2F27">
        <w:rPr>
          <w:szCs w:val="26"/>
          <w:lang w:val="en-US" w:eastAsia="en-US"/>
        </w:rPr>
        <w:t>2</w:t>
      </w:r>
    </w:p>
    <w:p w14:paraId="062DAE78" w14:textId="48F811F4" w:rsidR="00F01A95" w:rsidRPr="00A15546" w:rsidRDefault="008D21C9" w:rsidP="00F01A95">
      <w:pPr>
        <w:pStyle w:val="Centre"/>
        <w:rPr>
          <w:szCs w:val="26"/>
        </w:rPr>
      </w:pPr>
      <w:r>
        <w:rPr>
          <w:szCs w:val="26"/>
        </w:rPr>
        <w:t>S117/2023</w:t>
      </w:r>
    </w:p>
    <w:p w14:paraId="218AF88E" w14:textId="77777777" w:rsidR="00F01A95" w:rsidRPr="00A15546" w:rsidRDefault="00F01A95" w:rsidP="00F01A95">
      <w:pPr>
        <w:pStyle w:val="Centre"/>
        <w:rPr>
          <w:szCs w:val="26"/>
          <w:lang w:val="en-US" w:eastAsia="en-US"/>
        </w:rPr>
      </w:pPr>
    </w:p>
    <w:p w14:paraId="6B6E1395" w14:textId="77777777" w:rsidR="00F01A95" w:rsidRPr="00A15546" w:rsidRDefault="00F01A95" w:rsidP="00F01A95">
      <w:pPr>
        <w:pStyle w:val="Centre"/>
        <w:rPr>
          <w:szCs w:val="26"/>
          <w:lang w:val="en-US" w:eastAsia="en-US"/>
        </w:rPr>
      </w:pPr>
    </w:p>
    <w:p w14:paraId="78F23D93" w14:textId="5EFE7C54" w:rsidR="00F01A95" w:rsidRPr="00A15546" w:rsidRDefault="00F01A95" w:rsidP="00F01A9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37968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the whole of the judgment of a </w:t>
      </w:r>
      <w:r w:rsidR="00B04CFD">
        <w:rPr>
          <w:rFonts w:ascii="Times New Roman" w:eastAsia="Times New Roman" w:hAnsi="Times New Roman"/>
          <w:sz w:val="26"/>
          <w:szCs w:val="26"/>
          <w:lang w:eastAsia="en-AU"/>
        </w:rPr>
        <w:t>single judge of the Federal Court of Australia (Jackman</w:t>
      </w:r>
      <w:r w:rsidR="00D3427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B04CFD">
        <w:rPr>
          <w:rFonts w:ascii="Times New Roman" w:eastAsia="Times New Roman" w:hAnsi="Times New Roman"/>
          <w:sz w:val="26"/>
          <w:szCs w:val="26"/>
          <w:lang w:eastAsia="en-AU"/>
        </w:rPr>
        <w:t>J)</w:t>
      </w:r>
      <w:r w:rsidR="00442E99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B62E18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an appeal from a decision of </w:t>
      </w:r>
      <w:r w:rsidR="00FF5490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AA0BF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F5490">
        <w:rPr>
          <w:rFonts w:ascii="Times New Roman" w:eastAsia="Times New Roman" w:hAnsi="Times New Roman"/>
          <w:sz w:val="26"/>
          <w:szCs w:val="26"/>
          <w:lang w:eastAsia="en-AU"/>
        </w:rPr>
        <w:t>Federal Circuit Court of Australia</w:t>
      </w:r>
      <w:r w:rsidR="00B62E18">
        <w:rPr>
          <w:rFonts w:ascii="Times New Roman" w:eastAsia="Times New Roman" w:hAnsi="Times New Roman"/>
          <w:sz w:val="26"/>
          <w:szCs w:val="26"/>
          <w:lang w:eastAsia="en-AU"/>
        </w:rPr>
        <w:t xml:space="preserve"> (Judge</w:t>
      </w:r>
      <w:r w:rsidR="00AB608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B62E18">
        <w:rPr>
          <w:rFonts w:ascii="Times New Roman" w:eastAsia="Times New Roman" w:hAnsi="Times New Roman"/>
          <w:sz w:val="26"/>
          <w:szCs w:val="26"/>
          <w:lang w:eastAsia="en-AU"/>
        </w:rPr>
        <w:t>Emmett)</w:t>
      </w:r>
      <w:r w:rsidR="00802BC9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603CEE">
        <w:rPr>
          <w:rFonts w:ascii="Times New Roman" w:eastAsia="Times New Roman" w:hAnsi="Times New Roman"/>
          <w:sz w:val="26"/>
          <w:szCs w:val="26"/>
          <w:lang w:eastAsia="en-AU"/>
        </w:rPr>
        <w:t xml:space="preserve"> which in turn dismissed an application for judicial review of a decision of the </w:t>
      </w:r>
      <w:r w:rsidR="005D1EEB">
        <w:rPr>
          <w:rFonts w:ascii="Times New Roman" w:eastAsia="Times New Roman" w:hAnsi="Times New Roman"/>
          <w:sz w:val="26"/>
          <w:szCs w:val="26"/>
          <w:lang w:eastAsia="en-AU"/>
        </w:rPr>
        <w:t>Administrative Appeals</w:t>
      </w:r>
      <w:r w:rsidR="00603CEE">
        <w:rPr>
          <w:rFonts w:ascii="Times New Roman" w:eastAsia="Times New Roman" w:hAnsi="Times New Roman"/>
          <w:sz w:val="26"/>
          <w:szCs w:val="26"/>
          <w:lang w:eastAsia="en-AU"/>
        </w:rPr>
        <w:t xml:space="preserve"> Tribunal.</w:t>
      </w:r>
    </w:p>
    <w:p w14:paraId="1D23372E" w14:textId="6BAFD293" w:rsidR="00956FAB" w:rsidRPr="00956FAB" w:rsidRDefault="00956FAB" w:rsidP="00F01A9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E6EB5">
        <w:rPr>
          <w:rFonts w:ascii="Times New Roman" w:eastAsia="Times New Roman" w:hAnsi="Times New Roman"/>
          <w:sz w:val="26"/>
          <w:szCs w:val="26"/>
          <w:lang w:eastAsia="en-AU"/>
        </w:rPr>
        <w:t>An appeal to this Court would have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insufficient prospects of success to warrant a grant of special leave to appeal. </w:t>
      </w:r>
      <w:r w:rsidR="0045092B">
        <w:rPr>
          <w:rFonts w:ascii="Times New Roman" w:eastAsia="Times New Roman" w:hAnsi="Times New Roman"/>
          <w:sz w:val="26"/>
          <w:szCs w:val="26"/>
          <w:lang w:eastAsia="en-AU"/>
        </w:rPr>
        <w:t>Moreover, the application raises no issue of general principle</w:t>
      </w:r>
      <w:r w:rsidR="00C97736">
        <w:rPr>
          <w:rFonts w:ascii="Times New Roman" w:eastAsia="Times New Roman" w:hAnsi="Times New Roman"/>
          <w:sz w:val="26"/>
          <w:szCs w:val="26"/>
          <w:lang w:eastAsia="en-AU"/>
        </w:rPr>
        <w:t xml:space="preserve"> that is of public importance.</w:t>
      </w:r>
    </w:p>
    <w:p w14:paraId="003139C0" w14:textId="5FA4ECE8" w:rsidR="00F01A95" w:rsidRPr="00A15546" w:rsidRDefault="00F01A95" w:rsidP="00F01A95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6A4A68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258C7C1C" w14:textId="148C1E4D" w:rsidR="00F01A95" w:rsidRPr="00A15546" w:rsidRDefault="00F01A95" w:rsidP="00F01A9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</w:p>
    <w:p w14:paraId="2A0634A2" w14:textId="1E2D12A4" w:rsidR="00F01A95" w:rsidRPr="00A15546" w:rsidRDefault="00F01A95" w:rsidP="00F01A9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6CE77C32" w14:textId="4BC7E090" w:rsidR="00F01A95" w:rsidRPr="00A15546" w:rsidRDefault="00F01A95" w:rsidP="00F01A95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7948DD1" w14:textId="77777777" w:rsidR="00F01A95" w:rsidRDefault="00F01A95" w:rsidP="00F01A95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6C824E20" w14:textId="66A42E05" w:rsidR="005E6F66" w:rsidRDefault="005E36A9">
      <w:r>
        <w:rPr>
          <w:rFonts w:ascii="Times New Roman" w:hAnsi="Times New Roman"/>
          <w:sz w:val="26"/>
          <w:szCs w:val="26"/>
          <w:lang w:val="en-GB" w:eastAsia="en-AU"/>
        </w:rPr>
        <w:t xml:space="preserve">8 February </w:t>
      </w:r>
      <w:r w:rsidR="005E2F27">
        <w:rPr>
          <w:rFonts w:ascii="Times New Roman" w:hAnsi="Times New Roman"/>
          <w:sz w:val="26"/>
          <w:szCs w:val="26"/>
          <w:lang w:val="en-GB" w:eastAsia="en-AU"/>
        </w:rPr>
        <w:t>2024</w:t>
      </w:r>
    </w:p>
    <w:sectPr w:rsidR="005E6F66" w:rsidSect="00177130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1220" w14:textId="77777777" w:rsidR="00D209A5" w:rsidRDefault="00D209A5" w:rsidP="00AA31FE">
      <w:pPr>
        <w:spacing w:after="0" w:line="240" w:lineRule="auto"/>
      </w:pPr>
      <w:r>
        <w:separator/>
      </w:r>
    </w:p>
  </w:endnote>
  <w:endnote w:type="continuationSeparator" w:id="0">
    <w:p w14:paraId="19A4C23D" w14:textId="77777777" w:rsidR="00D209A5" w:rsidRDefault="00D209A5" w:rsidP="00AA31FE">
      <w:pPr>
        <w:spacing w:after="0" w:line="240" w:lineRule="auto"/>
      </w:pPr>
      <w:r>
        <w:continuationSeparator/>
      </w:r>
    </w:p>
  </w:endnote>
  <w:endnote w:type="continuationNotice" w:id="1">
    <w:p w14:paraId="357D55E7" w14:textId="77777777" w:rsidR="00D209A5" w:rsidRDefault="00D20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8291" w14:textId="77777777" w:rsidR="00D209A5" w:rsidRDefault="00D209A5" w:rsidP="00AA31FE">
      <w:pPr>
        <w:spacing w:after="0" w:line="240" w:lineRule="auto"/>
      </w:pPr>
      <w:r>
        <w:separator/>
      </w:r>
    </w:p>
  </w:footnote>
  <w:footnote w:type="continuationSeparator" w:id="0">
    <w:p w14:paraId="22D84739" w14:textId="77777777" w:rsidR="00D209A5" w:rsidRDefault="00D209A5" w:rsidP="00AA31FE">
      <w:pPr>
        <w:spacing w:after="0" w:line="240" w:lineRule="auto"/>
      </w:pPr>
      <w:r>
        <w:continuationSeparator/>
      </w:r>
    </w:p>
  </w:footnote>
  <w:footnote w:type="continuationNotice" w:id="1">
    <w:p w14:paraId="1A42C15C" w14:textId="77777777" w:rsidR="00D209A5" w:rsidRDefault="00D209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27448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95"/>
    <w:rsid w:val="000E7311"/>
    <w:rsid w:val="000F5C51"/>
    <w:rsid w:val="00160A18"/>
    <w:rsid w:val="00177130"/>
    <w:rsid w:val="001D6D84"/>
    <w:rsid w:val="0020597D"/>
    <w:rsid w:val="003776F1"/>
    <w:rsid w:val="00437968"/>
    <w:rsid w:val="00442E99"/>
    <w:rsid w:val="0045092B"/>
    <w:rsid w:val="00486C5A"/>
    <w:rsid w:val="00593EC8"/>
    <w:rsid w:val="005D1EEB"/>
    <w:rsid w:val="005D688E"/>
    <w:rsid w:val="005E2F27"/>
    <w:rsid w:val="005E36A9"/>
    <w:rsid w:val="005E6F66"/>
    <w:rsid w:val="00603CEE"/>
    <w:rsid w:val="0064378F"/>
    <w:rsid w:val="00644759"/>
    <w:rsid w:val="006A4A68"/>
    <w:rsid w:val="006E0E39"/>
    <w:rsid w:val="00773137"/>
    <w:rsid w:val="008016D4"/>
    <w:rsid w:val="00802BC9"/>
    <w:rsid w:val="00850E44"/>
    <w:rsid w:val="00853820"/>
    <w:rsid w:val="008D21C9"/>
    <w:rsid w:val="00936D58"/>
    <w:rsid w:val="00956FAB"/>
    <w:rsid w:val="00A736F3"/>
    <w:rsid w:val="00AA0BFE"/>
    <w:rsid w:val="00AA31FE"/>
    <w:rsid w:val="00AB608B"/>
    <w:rsid w:val="00B04CFD"/>
    <w:rsid w:val="00B62E18"/>
    <w:rsid w:val="00C13029"/>
    <w:rsid w:val="00C97736"/>
    <w:rsid w:val="00D11160"/>
    <w:rsid w:val="00D209A5"/>
    <w:rsid w:val="00D34271"/>
    <w:rsid w:val="00D6488C"/>
    <w:rsid w:val="00DE6EB5"/>
    <w:rsid w:val="00DE7545"/>
    <w:rsid w:val="00E85187"/>
    <w:rsid w:val="00E9128D"/>
    <w:rsid w:val="00F01A95"/>
    <w:rsid w:val="00F94DFC"/>
    <w:rsid w:val="00FA76E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2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F01A95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F01A95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0"/>
      <w:lang w:val="en-US"/>
      <w14:ligatures w14:val="none"/>
    </w:rPr>
  </w:style>
  <w:style w:type="paragraph" w:customStyle="1" w:styleId="HeadingV">
    <w:name w:val="Heading V"/>
    <w:next w:val="Normal"/>
    <w:qFormat/>
    <w:rsid w:val="00F01A95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customStyle="1" w:styleId="Centre">
    <w:name w:val="Centre"/>
    <w:qFormat/>
    <w:rsid w:val="00F01A95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kern w:val="0"/>
      <w:sz w:val="26"/>
      <w:szCs w:val="20"/>
      <w:lang w:val="en-GB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F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3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FE"/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593E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2024-02-08T01:14:00Z</dcterms:created>
  <dcterms:modified xsi:type="dcterms:W3CDTF">2024-02-08T01:15:00Z</dcterms:modified>
</cp:coreProperties>
</file>