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57AC" w14:textId="77777777" w:rsidR="00974CF4" w:rsidRPr="00704FF8" w:rsidRDefault="00974CF4" w:rsidP="00704FF8">
      <w:pPr>
        <w:pStyle w:val="OrdersTopLine"/>
      </w:pPr>
      <w:r w:rsidRPr="00704FF8">
        <w:t>HIGH COURT OF AUSTRALIA</w:t>
      </w:r>
    </w:p>
    <w:p w14:paraId="2D0D5660" w14:textId="77777777" w:rsidR="00974CF4" w:rsidRPr="00704FF8" w:rsidRDefault="00974CF4" w:rsidP="00704FF8">
      <w:pPr>
        <w:pStyle w:val="OrderCentre"/>
      </w:pPr>
    </w:p>
    <w:p w14:paraId="73B76222" w14:textId="77777777" w:rsidR="00974CF4" w:rsidRPr="00C46004" w:rsidRDefault="00974CF4" w:rsidP="00704FF8">
      <w:pPr>
        <w:pStyle w:val="OrderCentre"/>
        <w:rPr>
          <w:spacing w:val="-4"/>
          <w:sz w:val="24"/>
          <w:szCs w:val="24"/>
        </w:rPr>
      </w:pPr>
      <w:r w:rsidRPr="00C46004">
        <w:rPr>
          <w:spacing w:val="-4"/>
          <w:sz w:val="24"/>
          <w:szCs w:val="24"/>
        </w:rPr>
        <w:t>GAGELER CJ,</w:t>
      </w:r>
    </w:p>
    <w:p w14:paraId="5D3CBA92" w14:textId="77777777" w:rsidR="00974CF4" w:rsidRPr="00704FF8" w:rsidRDefault="00974CF4"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7DCE5591" w14:textId="77777777" w:rsidR="00974CF4" w:rsidRPr="00427F3A" w:rsidRDefault="00974CF4" w:rsidP="00EE5374">
      <w:pPr>
        <w:pStyle w:val="Centre"/>
        <w:rPr>
          <w:lang w:val="en-AU"/>
        </w:rPr>
      </w:pPr>
    </w:p>
    <w:p w14:paraId="6FB59668" w14:textId="77777777" w:rsidR="00974CF4" w:rsidRPr="00704FF8" w:rsidRDefault="00974CF4" w:rsidP="00704FF8">
      <w:pPr>
        <w:pStyle w:val="OrdersCenteredBorder"/>
      </w:pPr>
    </w:p>
    <w:p w14:paraId="24580201" w14:textId="77777777" w:rsidR="00974CF4" w:rsidRPr="00704FF8" w:rsidRDefault="00974CF4" w:rsidP="0032341F">
      <w:pPr>
        <w:pStyle w:val="OrdersBodyHeading"/>
      </w:pPr>
    </w:p>
    <w:p w14:paraId="5F519B55" w14:textId="77777777" w:rsidR="00974CF4" w:rsidRPr="0032341F" w:rsidRDefault="00974CF4" w:rsidP="009362E8">
      <w:pPr>
        <w:pStyle w:val="OrdersPartyName"/>
        <w:ind w:right="-1"/>
      </w:pPr>
      <w:r w:rsidRPr="00051865">
        <w:t>MOHAMED YOUSSEF HELMI KHALIL</w:t>
      </w:r>
      <w:r w:rsidRPr="0032341F">
        <w:tab/>
        <w:t>APPELLANT</w:t>
      </w:r>
    </w:p>
    <w:p w14:paraId="58C0E3D8" w14:textId="77777777" w:rsidR="00974CF4" w:rsidRPr="0032341F" w:rsidRDefault="00974CF4" w:rsidP="009362E8">
      <w:pPr>
        <w:pStyle w:val="OrdersPartyName"/>
        <w:ind w:right="-1"/>
      </w:pPr>
    </w:p>
    <w:p w14:paraId="7AF1B8BF" w14:textId="77777777" w:rsidR="00974CF4" w:rsidRPr="0032341F" w:rsidRDefault="00974CF4" w:rsidP="009362E8">
      <w:pPr>
        <w:pStyle w:val="OrdersPartyName"/>
        <w:ind w:right="-1"/>
      </w:pPr>
      <w:r w:rsidRPr="0032341F">
        <w:t>AND</w:t>
      </w:r>
    </w:p>
    <w:p w14:paraId="26496B14" w14:textId="77777777" w:rsidR="00974CF4" w:rsidRPr="0032341F" w:rsidRDefault="00974CF4" w:rsidP="009362E8">
      <w:pPr>
        <w:pStyle w:val="OrdersPartyName"/>
        <w:ind w:right="-1"/>
      </w:pPr>
    </w:p>
    <w:p w14:paraId="699DA31F" w14:textId="77777777" w:rsidR="00974CF4" w:rsidRDefault="00974CF4" w:rsidP="009362E8">
      <w:pPr>
        <w:pStyle w:val="OrdersPartyName"/>
        <w:ind w:right="-1"/>
      </w:pPr>
      <w:r w:rsidRPr="00051865">
        <w:t xml:space="preserve">MINISTER FOR IMMIGRATION, CITIZENSHIP, </w:t>
      </w:r>
    </w:p>
    <w:p w14:paraId="5F87D9B1" w14:textId="77777777" w:rsidR="00974CF4" w:rsidRDefault="00974CF4" w:rsidP="009362E8">
      <w:pPr>
        <w:pStyle w:val="OrdersPartyName"/>
        <w:ind w:right="-1"/>
      </w:pPr>
      <w:r w:rsidRPr="00051865">
        <w:t xml:space="preserve">MIGRANT SERVICES AND MULTICULTURAL </w:t>
      </w:r>
    </w:p>
    <w:p w14:paraId="79B737AF" w14:textId="77777777" w:rsidR="00974CF4" w:rsidRPr="0032341F" w:rsidRDefault="00974CF4" w:rsidP="009362E8">
      <w:pPr>
        <w:pStyle w:val="OrdersPartyName"/>
        <w:ind w:right="-1"/>
      </w:pPr>
      <w:r w:rsidRPr="00051865">
        <w:t>AFFAIRS</w:t>
      </w:r>
      <w:r>
        <w:t xml:space="preserve"> </w:t>
      </w:r>
      <w:r w:rsidRPr="00051865">
        <w:t>&amp; ANOR</w:t>
      </w:r>
      <w:r w:rsidRPr="0032341F">
        <w:tab/>
        <w:t>RESPONDENT</w:t>
      </w:r>
      <w:r>
        <w:t>S</w:t>
      </w:r>
    </w:p>
    <w:p w14:paraId="04E0335B" w14:textId="77777777" w:rsidR="00974CF4" w:rsidRPr="00427F3A" w:rsidRDefault="00974CF4" w:rsidP="00AF0A5E">
      <w:pPr>
        <w:pStyle w:val="BodyHeading"/>
      </w:pPr>
    </w:p>
    <w:p w14:paraId="281EEA6C" w14:textId="77777777" w:rsidR="00974CF4" w:rsidRPr="00427F3A" w:rsidRDefault="00974CF4" w:rsidP="00BE0A6C">
      <w:pPr>
        <w:pStyle w:val="BodyHeading"/>
      </w:pPr>
    </w:p>
    <w:p w14:paraId="45140C33" w14:textId="77777777" w:rsidR="00974CF4" w:rsidRPr="00427F3A" w:rsidRDefault="00974CF4" w:rsidP="00EE5374">
      <w:pPr>
        <w:pStyle w:val="CentreItalics"/>
      </w:pPr>
      <w:r w:rsidRPr="00051865">
        <w:t>Khalil v Minister for Immigration, Citizenship, Migrant Services and Multicultural Affairs</w:t>
      </w:r>
    </w:p>
    <w:p w14:paraId="2D24C7A3" w14:textId="77777777" w:rsidR="00974CF4" w:rsidRPr="00427F3A" w:rsidRDefault="00974CF4" w:rsidP="00E90E4F">
      <w:pPr>
        <w:pStyle w:val="OrdersCentre"/>
      </w:pPr>
      <w:r>
        <w:t>[2025</w:t>
      </w:r>
      <w:r w:rsidRPr="00427F3A">
        <w:t xml:space="preserve">] HCA </w:t>
      </w:r>
      <w:r>
        <w:t>33</w:t>
      </w:r>
    </w:p>
    <w:p w14:paraId="770B7A26" w14:textId="77777777" w:rsidR="00974CF4" w:rsidRDefault="00974CF4" w:rsidP="00E90E4F">
      <w:pPr>
        <w:pStyle w:val="OrdersCentreItalics"/>
      </w:pPr>
      <w:r>
        <w:t xml:space="preserve">Date of Hearing: </w:t>
      </w:r>
      <w:r w:rsidRPr="00051865">
        <w:t>1 April 2025</w:t>
      </w:r>
    </w:p>
    <w:p w14:paraId="0E59FE04" w14:textId="77777777" w:rsidR="00974CF4" w:rsidRPr="00427F3A" w:rsidRDefault="00974CF4" w:rsidP="00E90E4F">
      <w:pPr>
        <w:pStyle w:val="OrdersCentreItalics"/>
      </w:pPr>
      <w:r>
        <w:t>Date of Judgment: 3 September 2025</w:t>
      </w:r>
    </w:p>
    <w:p w14:paraId="2D729CD2" w14:textId="77777777" w:rsidR="00974CF4" w:rsidRDefault="00974CF4" w:rsidP="00E90E4F">
      <w:pPr>
        <w:pStyle w:val="OrdersCentre"/>
      </w:pPr>
      <w:r w:rsidRPr="00051865">
        <w:t>M112/2024</w:t>
      </w:r>
    </w:p>
    <w:p w14:paraId="20F6F510" w14:textId="77777777" w:rsidR="00974CF4" w:rsidRPr="00427F3A" w:rsidRDefault="00974CF4" w:rsidP="00E90E4F">
      <w:pPr>
        <w:pStyle w:val="OrdersCentre"/>
      </w:pPr>
    </w:p>
    <w:p w14:paraId="3D24394F" w14:textId="77777777" w:rsidR="00974CF4" w:rsidRPr="00BE0A6C" w:rsidRDefault="00974CF4" w:rsidP="00E90E4F">
      <w:pPr>
        <w:pStyle w:val="OrderCentreBold"/>
      </w:pPr>
      <w:r w:rsidRPr="00BE0A6C">
        <w:t>ORDER</w:t>
      </w:r>
    </w:p>
    <w:p w14:paraId="31B76504" w14:textId="77777777" w:rsidR="00974CF4" w:rsidRPr="00427F3A" w:rsidRDefault="00974CF4" w:rsidP="00736C52">
      <w:pPr>
        <w:pStyle w:val="Centre"/>
        <w:rPr>
          <w:lang w:val="en-AU"/>
        </w:rPr>
      </w:pPr>
    </w:p>
    <w:p w14:paraId="63AB11B5" w14:textId="77777777" w:rsidR="00974CF4" w:rsidRPr="008E1013" w:rsidRDefault="00974CF4" w:rsidP="00840E27">
      <w:pPr>
        <w:pStyle w:val="OrdersText"/>
      </w:pPr>
      <w:r>
        <w:t>Appeal dismissed with costs.</w:t>
      </w:r>
    </w:p>
    <w:p w14:paraId="34D342FE" w14:textId="77777777" w:rsidR="00974CF4" w:rsidRDefault="00974CF4" w:rsidP="00EE5374">
      <w:pPr>
        <w:pStyle w:val="Body"/>
      </w:pPr>
    </w:p>
    <w:p w14:paraId="27BDD5E1" w14:textId="77777777" w:rsidR="00974CF4" w:rsidRPr="00427F3A" w:rsidRDefault="00974CF4" w:rsidP="00EE5374">
      <w:pPr>
        <w:pStyle w:val="Body"/>
      </w:pPr>
    </w:p>
    <w:p w14:paraId="38C2D6C8" w14:textId="77777777" w:rsidR="00974CF4" w:rsidRPr="00427F3A" w:rsidRDefault="00974CF4" w:rsidP="0032341F">
      <w:pPr>
        <w:pStyle w:val="OrdersBody"/>
      </w:pPr>
      <w:r w:rsidRPr="00427F3A">
        <w:t xml:space="preserve">On appeal from the </w:t>
      </w:r>
      <w:r w:rsidRPr="00051865">
        <w:t>Federal Court of Australia</w:t>
      </w:r>
    </w:p>
    <w:p w14:paraId="25B6796B" w14:textId="77777777" w:rsidR="00974CF4" w:rsidRDefault="00974CF4" w:rsidP="00EE5374">
      <w:pPr>
        <w:pStyle w:val="Body"/>
      </w:pPr>
    </w:p>
    <w:p w14:paraId="645CD1A4" w14:textId="77777777" w:rsidR="00974CF4" w:rsidRDefault="00974CF4" w:rsidP="00EE5374">
      <w:pPr>
        <w:pStyle w:val="Body"/>
      </w:pPr>
    </w:p>
    <w:p w14:paraId="57E35D43" w14:textId="77777777" w:rsidR="00974CF4" w:rsidRPr="00427F3A" w:rsidRDefault="00974CF4" w:rsidP="00E90E4F">
      <w:pPr>
        <w:pStyle w:val="OrdersBodyHeading"/>
      </w:pPr>
      <w:r w:rsidRPr="00427F3A">
        <w:t>Representation</w:t>
      </w:r>
    </w:p>
    <w:p w14:paraId="487DC7A1" w14:textId="77777777" w:rsidR="00974CF4" w:rsidRDefault="00974CF4" w:rsidP="00EE5374">
      <w:pPr>
        <w:pStyle w:val="Body"/>
      </w:pPr>
    </w:p>
    <w:p w14:paraId="1C6041BC" w14:textId="77777777" w:rsidR="00974CF4" w:rsidRPr="00307F55" w:rsidRDefault="00974CF4" w:rsidP="00E90E4F">
      <w:pPr>
        <w:pStyle w:val="OrdersBody"/>
      </w:pPr>
      <w:r w:rsidRPr="00307F55">
        <w:t>D J Hooke SC with J R Murphy for the appellant (instructed by Zarifi Lawyers)</w:t>
      </w:r>
    </w:p>
    <w:p w14:paraId="33C67F65" w14:textId="77777777" w:rsidR="00974CF4" w:rsidRPr="00307F55" w:rsidRDefault="00974CF4" w:rsidP="001B3C97">
      <w:pPr>
        <w:pStyle w:val="Body"/>
      </w:pPr>
    </w:p>
    <w:p w14:paraId="61122513" w14:textId="77777777" w:rsidR="00974CF4" w:rsidRPr="00307F55" w:rsidRDefault="00974CF4" w:rsidP="00E90E4F">
      <w:pPr>
        <w:pStyle w:val="OrdersBody"/>
      </w:pPr>
      <w:r w:rsidRPr="00307F55">
        <w:t>S P Donaghue</w:t>
      </w:r>
      <w:r>
        <w:t xml:space="preserve"> </w:t>
      </w:r>
      <w:r w:rsidRPr="00307F55">
        <w:t>KC, Solicitor-General of the Commonwealth, with R</w:t>
      </w:r>
      <w:r>
        <w:t> </w:t>
      </w:r>
      <w:r w:rsidRPr="00307F55">
        <w:t>S</w:t>
      </w:r>
      <w:r>
        <w:t> </w:t>
      </w:r>
      <w:r w:rsidRPr="00307F55">
        <w:t>Francois and W</w:t>
      </w:r>
      <w:r>
        <w:t> </w:t>
      </w:r>
      <w:r w:rsidRPr="00307F55">
        <w:t>C</w:t>
      </w:r>
      <w:r>
        <w:t> </w:t>
      </w:r>
      <w:r w:rsidRPr="00307F55">
        <w:t>H</w:t>
      </w:r>
      <w:r>
        <w:t> </w:t>
      </w:r>
      <w:r w:rsidRPr="00307F55">
        <w:t>Randles for the first respondent (instructed by Sparke Helmore)</w:t>
      </w:r>
    </w:p>
    <w:p w14:paraId="10252C83" w14:textId="77777777" w:rsidR="00974CF4" w:rsidRPr="00307F55" w:rsidRDefault="00974CF4" w:rsidP="00A01277">
      <w:pPr>
        <w:pStyle w:val="Body"/>
      </w:pPr>
    </w:p>
    <w:p w14:paraId="35514843" w14:textId="349FB2E0" w:rsidR="00974CF4" w:rsidRDefault="00974C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6D9E1819" w14:textId="650F5BAC" w:rsidR="00974CF4" w:rsidRDefault="00974C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7D073D0B" w14:textId="77777777" w:rsidR="00974CF4" w:rsidRDefault="00974CF4" w:rsidP="00974CF4">
      <w:pPr>
        <w:pStyle w:val="OrdersBody"/>
      </w:pPr>
      <w:r w:rsidRPr="00307F55">
        <w:lastRenderedPageBreak/>
        <w:t>Submitting appearance for the second respondent</w:t>
      </w:r>
    </w:p>
    <w:p w14:paraId="193CBCF7" w14:textId="77777777" w:rsidR="00974CF4" w:rsidRDefault="00974CF4" w:rsidP="005F15E1">
      <w:pPr>
        <w:pStyle w:val="OrdersBody"/>
      </w:pPr>
    </w:p>
    <w:p w14:paraId="0FA23501" w14:textId="77777777" w:rsidR="00974CF4" w:rsidRDefault="00974CF4" w:rsidP="005F15E1">
      <w:pPr>
        <w:pStyle w:val="OrdersBody"/>
      </w:pPr>
    </w:p>
    <w:p w14:paraId="2EB76F60" w14:textId="77777777" w:rsidR="00974CF4" w:rsidRDefault="00974CF4" w:rsidP="005F15E1">
      <w:pPr>
        <w:pStyle w:val="OrdersBody"/>
      </w:pPr>
    </w:p>
    <w:p w14:paraId="02C2C3D2" w14:textId="77777777" w:rsidR="00974CF4" w:rsidRDefault="00974CF4" w:rsidP="005F15E1">
      <w:pPr>
        <w:pStyle w:val="OrdersBody"/>
      </w:pPr>
    </w:p>
    <w:p w14:paraId="372F3360" w14:textId="77777777" w:rsidR="00974CF4" w:rsidRDefault="00974CF4" w:rsidP="005F15E1">
      <w:pPr>
        <w:pStyle w:val="OrdersBody"/>
      </w:pPr>
    </w:p>
    <w:p w14:paraId="007C52C3" w14:textId="77777777" w:rsidR="00974CF4" w:rsidRDefault="00974CF4" w:rsidP="005F15E1">
      <w:pPr>
        <w:pStyle w:val="OrdersBody"/>
      </w:pPr>
    </w:p>
    <w:p w14:paraId="0A847D40" w14:textId="77777777" w:rsidR="00974CF4" w:rsidRDefault="00974CF4" w:rsidP="005F15E1">
      <w:pPr>
        <w:pStyle w:val="OrdersBody"/>
      </w:pPr>
    </w:p>
    <w:p w14:paraId="35E647FA" w14:textId="77777777" w:rsidR="00974CF4" w:rsidRDefault="00974CF4" w:rsidP="005F15E1">
      <w:pPr>
        <w:pStyle w:val="OrdersBody"/>
      </w:pPr>
    </w:p>
    <w:p w14:paraId="670B2106" w14:textId="77777777" w:rsidR="00974CF4" w:rsidRDefault="00974CF4" w:rsidP="005F15E1">
      <w:pPr>
        <w:pStyle w:val="OrdersBody"/>
      </w:pPr>
    </w:p>
    <w:p w14:paraId="73514EB3" w14:textId="77777777" w:rsidR="00974CF4" w:rsidRDefault="00974CF4" w:rsidP="005F15E1">
      <w:pPr>
        <w:pStyle w:val="OrdersBody"/>
      </w:pPr>
    </w:p>
    <w:p w14:paraId="34A51501" w14:textId="77777777" w:rsidR="00974CF4" w:rsidRDefault="00974CF4" w:rsidP="005F15E1">
      <w:pPr>
        <w:pStyle w:val="OrdersBody"/>
      </w:pPr>
    </w:p>
    <w:p w14:paraId="1B374DA9" w14:textId="77777777" w:rsidR="00974CF4" w:rsidRDefault="00974CF4" w:rsidP="005F15E1">
      <w:pPr>
        <w:pStyle w:val="OrdersBody"/>
      </w:pPr>
    </w:p>
    <w:p w14:paraId="3CFE93BA" w14:textId="77777777" w:rsidR="00974CF4" w:rsidRDefault="00974CF4" w:rsidP="005F15E1">
      <w:pPr>
        <w:pStyle w:val="OrdersBody"/>
      </w:pPr>
    </w:p>
    <w:p w14:paraId="09A18D1A" w14:textId="77777777" w:rsidR="00974CF4" w:rsidRDefault="00974CF4" w:rsidP="005F15E1">
      <w:pPr>
        <w:pStyle w:val="OrdersBody"/>
      </w:pPr>
    </w:p>
    <w:p w14:paraId="22FE2907" w14:textId="77777777" w:rsidR="00974CF4" w:rsidRDefault="00974CF4" w:rsidP="005F15E1">
      <w:pPr>
        <w:pStyle w:val="OrdersBody"/>
      </w:pPr>
    </w:p>
    <w:p w14:paraId="0B3977DC" w14:textId="77777777" w:rsidR="00974CF4" w:rsidRDefault="00974CF4" w:rsidP="005F15E1">
      <w:pPr>
        <w:pStyle w:val="OrdersBody"/>
      </w:pPr>
    </w:p>
    <w:p w14:paraId="3E248C5F" w14:textId="77777777" w:rsidR="00974CF4" w:rsidRDefault="00974CF4" w:rsidP="005F15E1">
      <w:pPr>
        <w:pStyle w:val="OrdersBody"/>
      </w:pPr>
    </w:p>
    <w:p w14:paraId="4606BBEC" w14:textId="77777777" w:rsidR="00974CF4" w:rsidRDefault="00974CF4" w:rsidP="005F15E1">
      <w:pPr>
        <w:pStyle w:val="OrdersBody"/>
      </w:pPr>
    </w:p>
    <w:p w14:paraId="4BD3CA48" w14:textId="77777777" w:rsidR="00974CF4" w:rsidRDefault="00974CF4" w:rsidP="005F15E1">
      <w:pPr>
        <w:pStyle w:val="OrdersBody"/>
      </w:pPr>
    </w:p>
    <w:p w14:paraId="4C49511F" w14:textId="77777777" w:rsidR="00974CF4" w:rsidRDefault="00974CF4" w:rsidP="005F15E1">
      <w:pPr>
        <w:pStyle w:val="OrdersBody"/>
      </w:pPr>
    </w:p>
    <w:p w14:paraId="6564A4D9" w14:textId="77777777" w:rsidR="00974CF4" w:rsidRDefault="00974CF4" w:rsidP="005F15E1">
      <w:pPr>
        <w:pStyle w:val="OrdersBody"/>
      </w:pPr>
    </w:p>
    <w:p w14:paraId="364C71E6" w14:textId="77777777" w:rsidR="00974CF4" w:rsidRDefault="00974CF4" w:rsidP="005F15E1">
      <w:pPr>
        <w:pStyle w:val="OrdersBody"/>
      </w:pPr>
    </w:p>
    <w:p w14:paraId="1AD7CB33" w14:textId="77777777" w:rsidR="00974CF4" w:rsidRDefault="00974CF4" w:rsidP="005F15E1">
      <w:pPr>
        <w:pStyle w:val="OrdersBody"/>
      </w:pPr>
    </w:p>
    <w:p w14:paraId="2EDD76E3" w14:textId="77777777" w:rsidR="00974CF4" w:rsidRDefault="00974CF4" w:rsidP="005F15E1">
      <w:pPr>
        <w:pStyle w:val="OrdersBody"/>
      </w:pPr>
    </w:p>
    <w:p w14:paraId="3560440E" w14:textId="77777777" w:rsidR="00974CF4" w:rsidRDefault="00974CF4" w:rsidP="005F15E1">
      <w:pPr>
        <w:pStyle w:val="OrdersBody"/>
      </w:pPr>
    </w:p>
    <w:p w14:paraId="56F12E57" w14:textId="77777777" w:rsidR="00974CF4" w:rsidRDefault="00974CF4" w:rsidP="005F15E1">
      <w:pPr>
        <w:pStyle w:val="OrdersBody"/>
      </w:pPr>
    </w:p>
    <w:p w14:paraId="10B92AAB" w14:textId="77777777" w:rsidR="00974CF4" w:rsidRDefault="00974CF4" w:rsidP="005F15E1">
      <w:pPr>
        <w:pStyle w:val="OrdersBody"/>
      </w:pPr>
    </w:p>
    <w:p w14:paraId="05394110" w14:textId="77777777" w:rsidR="00974CF4" w:rsidRDefault="00974CF4" w:rsidP="005F15E1">
      <w:pPr>
        <w:pStyle w:val="OrdersBody"/>
      </w:pPr>
    </w:p>
    <w:p w14:paraId="26BCEEFA" w14:textId="77777777" w:rsidR="00974CF4" w:rsidRDefault="00974CF4" w:rsidP="005F15E1">
      <w:pPr>
        <w:pStyle w:val="OrdersBody"/>
      </w:pPr>
    </w:p>
    <w:p w14:paraId="09A150A0" w14:textId="77777777" w:rsidR="00974CF4" w:rsidRDefault="00974CF4" w:rsidP="005F15E1">
      <w:pPr>
        <w:pStyle w:val="OrdersBody"/>
      </w:pPr>
    </w:p>
    <w:p w14:paraId="03B1A848" w14:textId="77777777" w:rsidR="00974CF4" w:rsidRDefault="00974CF4" w:rsidP="005F15E1">
      <w:pPr>
        <w:pStyle w:val="OrdersBody"/>
      </w:pPr>
    </w:p>
    <w:p w14:paraId="333B609C" w14:textId="77777777" w:rsidR="00974CF4" w:rsidRDefault="00974CF4" w:rsidP="005F15E1">
      <w:pPr>
        <w:pStyle w:val="OrdersBody"/>
      </w:pPr>
    </w:p>
    <w:p w14:paraId="6310A691" w14:textId="77777777" w:rsidR="00974CF4" w:rsidRDefault="00974CF4" w:rsidP="005F15E1">
      <w:pPr>
        <w:pStyle w:val="OrdersBody"/>
      </w:pPr>
    </w:p>
    <w:p w14:paraId="3FBDC6D0" w14:textId="77777777" w:rsidR="00974CF4" w:rsidRDefault="00974CF4" w:rsidP="005F15E1">
      <w:pPr>
        <w:pStyle w:val="OrdersBody"/>
      </w:pPr>
    </w:p>
    <w:p w14:paraId="2BD0EA22" w14:textId="77777777" w:rsidR="00974CF4" w:rsidRDefault="00974CF4" w:rsidP="005F15E1">
      <w:pPr>
        <w:pStyle w:val="OrdersBody"/>
      </w:pPr>
    </w:p>
    <w:p w14:paraId="3A7231CE" w14:textId="77777777" w:rsidR="00974CF4" w:rsidRDefault="00974CF4" w:rsidP="005F15E1">
      <w:pPr>
        <w:pStyle w:val="OrdersBody"/>
      </w:pPr>
    </w:p>
    <w:p w14:paraId="4777F6D5" w14:textId="77777777" w:rsidR="00974CF4" w:rsidRDefault="00974CF4" w:rsidP="005F15E1">
      <w:pPr>
        <w:pStyle w:val="OrdersBody"/>
      </w:pPr>
    </w:p>
    <w:p w14:paraId="7CFF762F" w14:textId="77777777" w:rsidR="00974CF4" w:rsidRDefault="00974CF4" w:rsidP="005F15E1">
      <w:pPr>
        <w:pStyle w:val="OrdersBody"/>
      </w:pPr>
    </w:p>
    <w:p w14:paraId="761C77D4" w14:textId="77777777" w:rsidR="00974CF4" w:rsidRPr="00427F3A" w:rsidRDefault="00974CF4" w:rsidP="005F15E1">
      <w:pPr>
        <w:pStyle w:val="OrdersBody"/>
      </w:pPr>
    </w:p>
    <w:p w14:paraId="0A4E0630" w14:textId="77777777" w:rsidR="00974CF4" w:rsidRPr="00427F3A" w:rsidRDefault="00974CF4" w:rsidP="00F9713B">
      <w:pPr>
        <w:pStyle w:val="Notice"/>
        <w:rPr>
          <w:lang w:val="en-AU"/>
        </w:rPr>
      </w:pPr>
      <w:r w:rsidRPr="00427F3A">
        <w:rPr>
          <w:lang w:val="en-AU"/>
        </w:rPr>
        <w:t>Notice:  This copy of the Court's Reasons for Judgment is subject to formal revision prior to publication in the Commonwealth Law Reports.</w:t>
      </w:r>
    </w:p>
    <w:p w14:paraId="6BFA41D8" w14:textId="0168C9E5" w:rsidR="00974CF4" w:rsidRDefault="00974C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33E422C" w14:textId="77777777" w:rsidR="001932F4" w:rsidRDefault="00974C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932F4" w:rsidSect="00974CF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D9430D6" w14:textId="77777777" w:rsidR="001932F4" w:rsidRDefault="001932F4" w:rsidP="001932F4">
      <w:pPr>
        <w:pStyle w:val="CatchwordsBold"/>
      </w:pPr>
      <w:r w:rsidRPr="00B9489E">
        <w:lastRenderedPageBreak/>
        <w:t>CATCHWORDS</w:t>
      </w:r>
    </w:p>
    <w:p w14:paraId="692285BA" w14:textId="77777777" w:rsidR="001932F4" w:rsidRPr="00B9489E" w:rsidRDefault="001932F4" w:rsidP="001932F4">
      <w:pPr>
        <w:pStyle w:val="CatchwordsBold"/>
      </w:pPr>
    </w:p>
    <w:p w14:paraId="6C711C17" w14:textId="77777777" w:rsidR="001932F4" w:rsidRPr="00B9489E" w:rsidRDefault="001932F4" w:rsidP="001932F4">
      <w:pPr>
        <w:pStyle w:val="CatchwordsBold"/>
      </w:pPr>
      <w:r>
        <w:t>Khalil v Minister for Immigration, Citizenship, Migrant Services and Multicultural Affairs</w:t>
      </w:r>
    </w:p>
    <w:p w14:paraId="4A4F914C" w14:textId="77777777" w:rsidR="001932F4" w:rsidRPr="00B9489E" w:rsidRDefault="001932F4" w:rsidP="001932F4">
      <w:pPr>
        <w:pStyle w:val="CatchwordsBold"/>
      </w:pPr>
    </w:p>
    <w:p w14:paraId="6985DCA9" w14:textId="77777777" w:rsidR="001932F4" w:rsidRDefault="001932F4" w:rsidP="001932F4">
      <w:pPr>
        <w:pStyle w:val="CatchwordsText"/>
      </w:pPr>
      <w:r>
        <w:t xml:space="preserve">Immigration – Visas – Ministerial directions under s 499(1) of </w:t>
      </w:r>
      <w:r>
        <w:rPr>
          <w:i/>
          <w:iCs/>
        </w:rPr>
        <w:t xml:space="preserve">Migration Act 1958 </w:t>
      </w:r>
      <w:r>
        <w:t>(</w:t>
      </w:r>
      <w:proofErr w:type="spellStart"/>
      <w:r>
        <w:t>Cth</w:t>
      </w:r>
      <w:proofErr w:type="spellEnd"/>
      <w:r>
        <w:t>)</w:t>
      </w:r>
      <w:r w:rsidRPr="00B9489E">
        <w:t xml:space="preserve"> –</w:t>
      </w:r>
      <w:r>
        <w:t xml:space="preserve"> Where delegate of Minister refused to grant appellant partner visa on character grounds</w:t>
      </w:r>
      <w:r w:rsidRPr="00B9489E">
        <w:t xml:space="preserve"> – </w:t>
      </w:r>
      <w:r>
        <w:t xml:space="preserve">Where ministerial direction in force at time of refusal was Direction 65 – Where Direction 65 subsequently revoked – Where appellant applied to then Administrative Appeals Tribunal ("Tribunal") for review of delegate's decision – Where Direction 90 in force at time of Tribunal's decision – Where Tribunal applied Direction 90 and not Direction 65 – Whether Tribunal was required to comply with direction in force at time of its decision – Whether appellant had accrued right to have Tribunal determine his review in accordance with direction in force at time of delegate's decision. </w:t>
      </w:r>
    </w:p>
    <w:p w14:paraId="4F6F273F" w14:textId="77777777" w:rsidR="001932F4" w:rsidRPr="001932F4" w:rsidRDefault="001932F4" w:rsidP="001932F4">
      <w:pPr>
        <w:pStyle w:val="CatchwordsText"/>
      </w:pPr>
    </w:p>
    <w:p w14:paraId="76416C48" w14:textId="77777777" w:rsidR="001932F4" w:rsidRDefault="001932F4" w:rsidP="001932F4">
      <w:pPr>
        <w:pStyle w:val="CatchwordsText"/>
      </w:pPr>
      <w:r w:rsidRPr="00B9489E">
        <w:t>Words and phrases –</w:t>
      </w:r>
      <w:r>
        <w:t xml:space="preserve"> "accrued right", "affected Act", </w:t>
      </w:r>
      <w:r w:rsidRPr="00B9489E">
        <w:t>"</w:t>
      </w:r>
      <w:r>
        <w:t>character grounds</w:t>
      </w:r>
      <w:r w:rsidRPr="00B9489E">
        <w:t>"</w:t>
      </w:r>
      <w:r>
        <w:t xml:space="preserve">, "family violence", "laws governing the exercise of powers and discretions", "legislative instrument", "merits review", </w:t>
      </w:r>
      <w:r w:rsidRPr="00B9489E">
        <w:t>"</w:t>
      </w:r>
      <w:r>
        <w:t>ministerial direction", "repeal or amendment", "</w:t>
      </w:r>
      <w:proofErr w:type="gramStart"/>
      <w:r>
        <w:t>time</w:t>
      </w:r>
      <w:proofErr w:type="gramEnd"/>
      <w:r>
        <w:t xml:space="preserve"> of the decision under review", "time of the exercise of the relevant function or power".</w:t>
      </w:r>
      <w:r w:rsidRPr="00B9489E">
        <w:t xml:space="preserve">   </w:t>
      </w:r>
    </w:p>
    <w:p w14:paraId="46E4028A" w14:textId="77777777" w:rsidR="001932F4" w:rsidRPr="001932F4" w:rsidRDefault="001932F4" w:rsidP="001932F4">
      <w:pPr>
        <w:pStyle w:val="CatchwordsText"/>
      </w:pPr>
    </w:p>
    <w:p w14:paraId="34422FB1" w14:textId="77777777" w:rsidR="001932F4" w:rsidRPr="00BB2F12" w:rsidRDefault="001932F4" w:rsidP="001932F4">
      <w:pPr>
        <w:pStyle w:val="CatchwordsText"/>
      </w:pPr>
      <w:r w:rsidRPr="001932F4">
        <w:rPr>
          <w:i/>
          <w:iCs/>
        </w:rPr>
        <w:t>Acts Interpretation Act 1901</w:t>
      </w:r>
      <w:r w:rsidRPr="00BB2F12">
        <w:t xml:space="preserve"> (</w:t>
      </w:r>
      <w:proofErr w:type="spellStart"/>
      <w:r w:rsidRPr="00BB2F12">
        <w:t>Cth</w:t>
      </w:r>
      <w:proofErr w:type="spellEnd"/>
      <w:r w:rsidRPr="00BB2F12">
        <w:t>), s</w:t>
      </w:r>
      <w:r>
        <w:t>s </w:t>
      </w:r>
      <w:r w:rsidRPr="00BB2F12">
        <w:t>7(2)</w:t>
      </w:r>
      <w:r>
        <w:t>, 46(1)(a)</w:t>
      </w:r>
      <w:r w:rsidRPr="00BB2F12">
        <w:t>.</w:t>
      </w:r>
    </w:p>
    <w:p w14:paraId="6A2C5EAF" w14:textId="77777777" w:rsidR="001932F4" w:rsidRDefault="001932F4" w:rsidP="001932F4">
      <w:pPr>
        <w:pStyle w:val="CatchwordsText"/>
      </w:pPr>
      <w:r w:rsidRPr="001932F4">
        <w:rPr>
          <w:i/>
          <w:iCs/>
        </w:rPr>
        <w:t>Administrative Appeals Tribunal Act 1975</w:t>
      </w:r>
      <w:r w:rsidRPr="00BB2F12">
        <w:t xml:space="preserve"> (</w:t>
      </w:r>
      <w:proofErr w:type="spellStart"/>
      <w:r w:rsidRPr="00BB2F12">
        <w:t>Cth</w:t>
      </w:r>
      <w:proofErr w:type="spellEnd"/>
      <w:r w:rsidRPr="00BB2F12">
        <w:t>), s</w:t>
      </w:r>
      <w:r>
        <w:t xml:space="preserve">s 25, </w:t>
      </w:r>
      <w:r w:rsidRPr="00BB2F12">
        <w:t>43(1).</w:t>
      </w:r>
    </w:p>
    <w:p w14:paraId="4339410E" w14:textId="77777777" w:rsidR="001932F4" w:rsidRPr="00BB2F12" w:rsidRDefault="001932F4" w:rsidP="001932F4">
      <w:pPr>
        <w:pStyle w:val="CatchwordsText"/>
      </w:pPr>
      <w:r w:rsidRPr="001932F4">
        <w:rPr>
          <w:i/>
          <w:iCs/>
        </w:rPr>
        <w:t>Legislation Act 2003</w:t>
      </w:r>
      <w:r>
        <w:t xml:space="preserve"> (</w:t>
      </w:r>
      <w:proofErr w:type="spellStart"/>
      <w:r>
        <w:t>Cth</w:t>
      </w:r>
      <w:proofErr w:type="spellEnd"/>
      <w:r>
        <w:t>), s 13(1)(a).</w:t>
      </w:r>
      <w:r w:rsidRPr="00BB2F12">
        <w:t xml:space="preserve"> </w:t>
      </w:r>
    </w:p>
    <w:p w14:paraId="2C161356" w14:textId="63C05248" w:rsidR="00974CF4" w:rsidRDefault="001932F4" w:rsidP="001932F4">
      <w:pPr>
        <w:pStyle w:val="CatchwordsText"/>
      </w:pPr>
      <w:r w:rsidRPr="00BB2F12">
        <w:rPr>
          <w:i/>
        </w:rPr>
        <w:t xml:space="preserve">Migration Act 1958 </w:t>
      </w:r>
      <w:r w:rsidRPr="00BB2F12">
        <w:t>(</w:t>
      </w:r>
      <w:proofErr w:type="spellStart"/>
      <w:r w:rsidRPr="00BB2F12">
        <w:t>Cth</w:t>
      </w:r>
      <w:proofErr w:type="spellEnd"/>
      <w:r w:rsidRPr="00BB2F12">
        <w:t>), ss</w:t>
      </w:r>
      <w:r>
        <w:t xml:space="preserve"> 496, </w:t>
      </w:r>
      <w:r w:rsidRPr="00BB2F12">
        <w:t xml:space="preserve">499, </w:t>
      </w:r>
      <w:r>
        <w:t xml:space="preserve">500(1), </w:t>
      </w:r>
      <w:r w:rsidRPr="00BB2F12">
        <w:t>501(1).</w:t>
      </w:r>
    </w:p>
    <w:p w14:paraId="5755CA88" w14:textId="46D3AC16" w:rsidR="001932F4" w:rsidRDefault="001932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17D9E89" w14:textId="0B37BFBF" w:rsidR="001932F4" w:rsidRDefault="001932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4C3AAEC" w14:textId="77777777" w:rsidR="00974CF4" w:rsidRDefault="00974CF4" w:rsidP="000A737E">
      <w:pPr>
        <w:pStyle w:val="FixListStyle"/>
        <w:tabs>
          <w:tab w:val="clear" w:pos="720"/>
          <w:tab w:val="left" w:pos="0"/>
        </w:tabs>
        <w:spacing w:after="260" w:line="280" w:lineRule="exact"/>
        <w:ind w:right="0"/>
        <w:jc w:val="both"/>
        <w:rPr>
          <w:rFonts w:ascii="Times New Roman" w:hAnsi="Times New Roman"/>
        </w:rPr>
        <w:sectPr w:rsidR="00974CF4" w:rsidSect="001932F4">
          <w:pgSz w:w="11907" w:h="16839" w:code="9"/>
          <w:pgMar w:top="1440" w:right="1701" w:bottom="1984" w:left="1701" w:header="720" w:footer="720" w:gutter="0"/>
          <w:pgNumType w:start="1"/>
          <w:cols w:space="720"/>
          <w:titlePg/>
          <w:docGrid w:linePitch="354"/>
        </w:sectPr>
      </w:pPr>
    </w:p>
    <w:p w14:paraId="1034E55E" w14:textId="0D1B3056" w:rsidR="00E51EE3" w:rsidRPr="000A737E" w:rsidRDefault="000A737E" w:rsidP="000A737E">
      <w:pPr>
        <w:pStyle w:val="FixListStyle"/>
        <w:tabs>
          <w:tab w:val="clear" w:pos="720"/>
          <w:tab w:val="left" w:pos="0"/>
        </w:tabs>
        <w:spacing w:after="260" w:line="280" w:lineRule="exact"/>
        <w:ind w:right="0"/>
        <w:jc w:val="both"/>
        <w:rPr>
          <w:rFonts w:ascii="Times New Roman" w:hAnsi="Times New Roman"/>
        </w:rPr>
      </w:pPr>
      <w:r w:rsidRPr="000A737E">
        <w:rPr>
          <w:rFonts w:ascii="Times New Roman" w:hAnsi="Times New Roman"/>
        </w:rPr>
        <w:lastRenderedPageBreak/>
        <w:t xml:space="preserve">GAGELER CJ, GORDON, EDELMAN, STEWARD, GLEESON, JAGOT AND BEECH-JONES JJ.   </w:t>
      </w:r>
      <w:r w:rsidR="00362FD6" w:rsidRPr="000A737E">
        <w:rPr>
          <w:rFonts w:ascii="Times New Roman" w:hAnsi="Times New Roman"/>
        </w:rPr>
        <w:t xml:space="preserve">The appellant </w:t>
      </w:r>
      <w:r w:rsidR="00DE5485" w:rsidRPr="000A737E">
        <w:rPr>
          <w:rFonts w:ascii="Times New Roman" w:hAnsi="Times New Roman"/>
        </w:rPr>
        <w:t>is an Egyptian national</w:t>
      </w:r>
      <w:r w:rsidR="00E019C3">
        <w:rPr>
          <w:rFonts w:ascii="Times New Roman" w:hAnsi="Times New Roman"/>
        </w:rPr>
        <w:t xml:space="preserve"> </w:t>
      </w:r>
      <w:r w:rsidR="008E11DE" w:rsidRPr="000A737E">
        <w:rPr>
          <w:rFonts w:ascii="Times New Roman" w:hAnsi="Times New Roman"/>
        </w:rPr>
        <w:t xml:space="preserve">who </w:t>
      </w:r>
      <w:r w:rsidR="00B82A44" w:rsidRPr="000A737E">
        <w:rPr>
          <w:rFonts w:ascii="Times New Roman" w:hAnsi="Times New Roman"/>
        </w:rPr>
        <w:t xml:space="preserve">exercised his </w:t>
      </w:r>
      <w:r w:rsidR="00F65AB9" w:rsidRPr="000A737E">
        <w:rPr>
          <w:rFonts w:ascii="Times New Roman" w:hAnsi="Times New Roman"/>
        </w:rPr>
        <w:t xml:space="preserve">statutory </w:t>
      </w:r>
      <w:r w:rsidR="00B82A44" w:rsidRPr="000A737E">
        <w:rPr>
          <w:rFonts w:ascii="Times New Roman" w:hAnsi="Times New Roman"/>
        </w:rPr>
        <w:t xml:space="preserve">right to apply to the then Administrative Appeals Tribunal </w:t>
      </w:r>
      <w:r w:rsidR="003D42BF" w:rsidRPr="000A737E">
        <w:rPr>
          <w:rFonts w:ascii="Times New Roman" w:hAnsi="Times New Roman"/>
        </w:rPr>
        <w:t>("</w:t>
      </w:r>
      <w:r w:rsidR="008F5763" w:rsidRPr="000A737E">
        <w:rPr>
          <w:rFonts w:ascii="Times New Roman" w:hAnsi="Times New Roman"/>
        </w:rPr>
        <w:t xml:space="preserve">the </w:t>
      </w:r>
      <w:r w:rsidR="003D42BF" w:rsidRPr="000A737E">
        <w:rPr>
          <w:rFonts w:ascii="Times New Roman" w:hAnsi="Times New Roman"/>
        </w:rPr>
        <w:t xml:space="preserve">Tribunal") </w:t>
      </w:r>
      <w:r w:rsidR="00B82A44" w:rsidRPr="000A737E">
        <w:rPr>
          <w:rFonts w:ascii="Times New Roman" w:hAnsi="Times New Roman"/>
        </w:rPr>
        <w:t xml:space="preserve">for a review </w:t>
      </w:r>
      <w:r w:rsidR="000F565C" w:rsidRPr="000A737E">
        <w:rPr>
          <w:rFonts w:ascii="Times New Roman" w:hAnsi="Times New Roman"/>
        </w:rPr>
        <w:t xml:space="preserve">of a </w:t>
      </w:r>
      <w:r w:rsidR="00C968FC" w:rsidRPr="000A737E">
        <w:rPr>
          <w:rFonts w:ascii="Times New Roman" w:hAnsi="Times New Roman"/>
        </w:rPr>
        <w:t xml:space="preserve">decision to </w:t>
      </w:r>
      <w:r w:rsidR="008C2E4F" w:rsidRPr="000A737E">
        <w:rPr>
          <w:rFonts w:ascii="Times New Roman" w:hAnsi="Times New Roman"/>
        </w:rPr>
        <w:t xml:space="preserve">refuse </w:t>
      </w:r>
      <w:r w:rsidR="006C09AF" w:rsidRPr="000A737E">
        <w:rPr>
          <w:rFonts w:ascii="Times New Roman" w:hAnsi="Times New Roman"/>
        </w:rPr>
        <w:t xml:space="preserve">to grant </w:t>
      </w:r>
      <w:r w:rsidR="008C2E4F" w:rsidRPr="000A737E">
        <w:rPr>
          <w:rFonts w:ascii="Times New Roman" w:hAnsi="Times New Roman"/>
        </w:rPr>
        <w:t xml:space="preserve">him a </w:t>
      </w:r>
      <w:r w:rsidR="003D42BF" w:rsidRPr="000A737E">
        <w:rPr>
          <w:rFonts w:ascii="Times New Roman" w:hAnsi="Times New Roman"/>
        </w:rPr>
        <w:t>visa</w:t>
      </w:r>
      <w:r w:rsidR="00A141ED" w:rsidRPr="000A737E">
        <w:rPr>
          <w:rFonts w:ascii="Times New Roman" w:hAnsi="Times New Roman"/>
        </w:rPr>
        <w:t xml:space="preserve">. The decision </w:t>
      </w:r>
      <w:r w:rsidR="00CB5AB0" w:rsidRPr="000A737E">
        <w:rPr>
          <w:rFonts w:ascii="Times New Roman" w:hAnsi="Times New Roman"/>
        </w:rPr>
        <w:t>under review</w:t>
      </w:r>
      <w:r w:rsidR="00A141ED" w:rsidRPr="000A737E">
        <w:rPr>
          <w:rFonts w:ascii="Times New Roman" w:hAnsi="Times New Roman"/>
        </w:rPr>
        <w:t xml:space="preserve"> was</w:t>
      </w:r>
      <w:r w:rsidR="003D42BF" w:rsidRPr="000A737E">
        <w:rPr>
          <w:rFonts w:ascii="Times New Roman" w:hAnsi="Times New Roman"/>
        </w:rPr>
        <w:t xml:space="preserve"> made</w:t>
      </w:r>
      <w:r w:rsidR="00584EB0" w:rsidRPr="000A737E">
        <w:rPr>
          <w:rFonts w:ascii="Times New Roman" w:hAnsi="Times New Roman"/>
        </w:rPr>
        <w:t xml:space="preserve"> </w:t>
      </w:r>
      <w:r w:rsidR="00495EA8" w:rsidRPr="000A737E">
        <w:rPr>
          <w:rFonts w:ascii="Times New Roman" w:hAnsi="Times New Roman"/>
        </w:rPr>
        <w:t>by a delegate of the Minister</w:t>
      </w:r>
      <w:r w:rsidR="00EC6712" w:rsidRPr="000A737E">
        <w:rPr>
          <w:rFonts w:ascii="Times New Roman" w:hAnsi="Times New Roman"/>
        </w:rPr>
        <w:t xml:space="preserve"> </w:t>
      </w:r>
      <w:r w:rsidR="007B1BCE" w:rsidRPr="000A737E">
        <w:rPr>
          <w:rFonts w:ascii="Times New Roman" w:hAnsi="Times New Roman"/>
        </w:rPr>
        <w:t xml:space="preserve">administering the </w:t>
      </w:r>
      <w:r w:rsidR="007B1BCE" w:rsidRPr="000A737E">
        <w:rPr>
          <w:rFonts w:ascii="Times New Roman" w:hAnsi="Times New Roman"/>
          <w:i/>
          <w:iCs/>
        </w:rPr>
        <w:t xml:space="preserve">Migration Act 1958 </w:t>
      </w:r>
      <w:r w:rsidR="007B1BCE" w:rsidRPr="000A737E">
        <w:rPr>
          <w:rFonts w:ascii="Times New Roman" w:hAnsi="Times New Roman"/>
        </w:rPr>
        <w:t>(</w:t>
      </w:r>
      <w:proofErr w:type="spellStart"/>
      <w:r w:rsidR="007B1BCE" w:rsidRPr="000A737E">
        <w:rPr>
          <w:rFonts w:ascii="Times New Roman" w:hAnsi="Times New Roman"/>
        </w:rPr>
        <w:t>Cth</w:t>
      </w:r>
      <w:proofErr w:type="spellEnd"/>
      <w:r w:rsidR="007B1BCE" w:rsidRPr="000A737E">
        <w:rPr>
          <w:rFonts w:ascii="Times New Roman" w:hAnsi="Times New Roman"/>
        </w:rPr>
        <w:t>) ("the Migration Act")</w:t>
      </w:r>
      <w:r w:rsidR="001F1E34" w:rsidRPr="000A737E">
        <w:rPr>
          <w:rFonts w:ascii="Times New Roman" w:hAnsi="Times New Roman"/>
        </w:rPr>
        <w:t xml:space="preserve"> </w:t>
      </w:r>
      <w:r w:rsidR="00FA0A35" w:rsidRPr="000A737E">
        <w:rPr>
          <w:rFonts w:ascii="Times New Roman" w:hAnsi="Times New Roman"/>
        </w:rPr>
        <w:t xml:space="preserve">exercising the discretion </w:t>
      </w:r>
      <w:r w:rsidR="001A3CB7" w:rsidRPr="000A737E">
        <w:rPr>
          <w:rFonts w:ascii="Times New Roman" w:hAnsi="Times New Roman"/>
        </w:rPr>
        <w:t>conferred by s</w:t>
      </w:r>
      <w:r w:rsidR="00FD7E87">
        <w:rPr>
          <w:rFonts w:ascii="Times New Roman" w:hAnsi="Times New Roman"/>
        </w:rPr>
        <w:t> </w:t>
      </w:r>
      <w:r w:rsidR="001A3CB7" w:rsidRPr="000A737E">
        <w:rPr>
          <w:rFonts w:ascii="Times New Roman" w:hAnsi="Times New Roman"/>
        </w:rPr>
        <w:t>501(1) of th</w:t>
      </w:r>
      <w:r w:rsidR="00504FA6" w:rsidRPr="000A737E">
        <w:rPr>
          <w:rFonts w:ascii="Times New Roman" w:hAnsi="Times New Roman"/>
        </w:rPr>
        <w:t xml:space="preserve">at </w:t>
      </w:r>
      <w:r w:rsidR="001A3CB7" w:rsidRPr="000A737E">
        <w:rPr>
          <w:rFonts w:ascii="Times New Roman" w:hAnsi="Times New Roman"/>
        </w:rPr>
        <w:t>Act</w:t>
      </w:r>
      <w:r w:rsidR="002F7727" w:rsidRPr="000A737E">
        <w:rPr>
          <w:rFonts w:ascii="Times New Roman" w:hAnsi="Times New Roman"/>
        </w:rPr>
        <w:t xml:space="preserve"> to refuse </w:t>
      </w:r>
      <w:r w:rsidR="007F2D89" w:rsidRPr="000A737E">
        <w:rPr>
          <w:rFonts w:ascii="Times New Roman" w:hAnsi="Times New Roman"/>
        </w:rPr>
        <w:t xml:space="preserve">to grant </w:t>
      </w:r>
      <w:r w:rsidR="002F7727" w:rsidRPr="000A737E">
        <w:rPr>
          <w:rFonts w:ascii="Times New Roman" w:hAnsi="Times New Roman"/>
        </w:rPr>
        <w:t>a visa on character grounds</w:t>
      </w:r>
      <w:r w:rsidR="0055529F" w:rsidRPr="000A737E">
        <w:rPr>
          <w:rFonts w:ascii="Times New Roman" w:hAnsi="Times New Roman"/>
        </w:rPr>
        <w:t>.</w:t>
      </w:r>
      <w:r w:rsidR="00134B1B" w:rsidRPr="000A737E">
        <w:rPr>
          <w:rFonts w:ascii="Times New Roman" w:hAnsi="Times New Roman"/>
        </w:rPr>
        <w:t xml:space="preserve"> </w:t>
      </w:r>
      <w:r w:rsidR="00500FAB" w:rsidRPr="000A737E">
        <w:rPr>
          <w:rFonts w:ascii="Times New Roman" w:hAnsi="Times New Roman"/>
        </w:rPr>
        <w:t xml:space="preserve">Section </w:t>
      </w:r>
      <w:r w:rsidR="00193182" w:rsidRPr="000A737E">
        <w:rPr>
          <w:rFonts w:ascii="Times New Roman" w:hAnsi="Times New Roman"/>
        </w:rPr>
        <w:t xml:space="preserve">499(2A) of the Migration Act </w:t>
      </w:r>
      <w:r w:rsidR="0017616F" w:rsidRPr="000A737E">
        <w:rPr>
          <w:rFonts w:ascii="Times New Roman" w:hAnsi="Times New Roman"/>
        </w:rPr>
        <w:t xml:space="preserve">required the Tribunal to comply with </w:t>
      </w:r>
      <w:r w:rsidR="00A73BCD" w:rsidRPr="000A737E">
        <w:rPr>
          <w:rFonts w:ascii="Times New Roman" w:hAnsi="Times New Roman"/>
        </w:rPr>
        <w:t>written</w:t>
      </w:r>
      <w:r w:rsidR="0017616F" w:rsidRPr="000A737E">
        <w:rPr>
          <w:rFonts w:ascii="Times New Roman" w:hAnsi="Times New Roman"/>
        </w:rPr>
        <w:t xml:space="preserve"> direction</w:t>
      </w:r>
      <w:r w:rsidR="00A73BCD" w:rsidRPr="000A737E">
        <w:rPr>
          <w:rFonts w:ascii="Times New Roman" w:hAnsi="Times New Roman"/>
        </w:rPr>
        <w:t xml:space="preserve">s </w:t>
      </w:r>
      <w:r w:rsidR="00F8644B" w:rsidRPr="000A737E">
        <w:rPr>
          <w:rFonts w:ascii="Times New Roman" w:hAnsi="Times New Roman"/>
        </w:rPr>
        <w:t>about the performance of its functions and the exercise of its powers</w:t>
      </w:r>
      <w:r w:rsidR="0017616F" w:rsidRPr="000A737E">
        <w:rPr>
          <w:rFonts w:ascii="Times New Roman" w:hAnsi="Times New Roman"/>
        </w:rPr>
        <w:t xml:space="preserve"> </w:t>
      </w:r>
      <w:r w:rsidR="00393071" w:rsidRPr="000A737E">
        <w:rPr>
          <w:rFonts w:ascii="Times New Roman" w:hAnsi="Times New Roman"/>
        </w:rPr>
        <w:t>given by</w:t>
      </w:r>
      <w:r w:rsidR="00CB4DD8" w:rsidRPr="000A737E">
        <w:rPr>
          <w:rFonts w:ascii="Times New Roman" w:hAnsi="Times New Roman"/>
        </w:rPr>
        <w:t xml:space="preserve"> the Minister </w:t>
      </w:r>
      <w:r w:rsidR="00B9145F" w:rsidRPr="000A737E">
        <w:rPr>
          <w:rFonts w:ascii="Times New Roman" w:hAnsi="Times New Roman"/>
        </w:rPr>
        <w:t>under</w:t>
      </w:r>
      <w:r w:rsidR="00CB4DD8" w:rsidRPr="000A737E">
        <w:rPr>
          <w:rFonts w:ascii="Times New Roman" w:hAnsi="Times New Roman"/>
        </w:rPr>
        <w:t xml:space="preserve"> s 499(1) of that Act</w:t>
      </w:r>
      <w:r w:rsidR="00393071" w:rsidRPr="000A737E">
        <w:rPr>
          <w:rFonts w:ascii="Times New Roman" w:hAnsi="Times New Roman"/>
        </w:rPr>
        <w:t xml:space="preserve">. </w:t>
      </w:r>
    </w:p>
    <w:p w14:paraId="14AD97AC" w14:textId="1EDCC958" w:rsidR="008372E6" w:rsidRPr="000A737E" w:rsidRDefault="00E51EE3"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695FFA" w:rsidRPr="000A737E">
        <w:rPr>
          <w:rFonts w:ascii="Times New Roman" w:hAnsi="Times New Roman"/>
        </w:rPr>
        <w:t xml:space="preserve">The issue presented by this appeal is whether the </w:t>
      </w:r>
      <w:r w:rsidR="00081B03" w:rsidRPr="000A737E">
        <w:rPr>
          <w:rFonts w:ascii="Times New Roman" w:hAnsi="Times New Roman"/>
        </w:rPr>
        <w:t>Tribunal</w:t>
      </w:r>
      <w:r w:rsidR="009A2842" w:rsidRPr="000A737E">
        <w:rPr>
          <w:rFonts w:ascii="Times New Roman" w:hAnsi="Times New Roman"/>
        </w:rPr>
        <w:t xml:space="preserve"> was required </w:t>
      </w:r>
      <w:r w:rsidR="003E7C59" w:rsidRPr="000A737E">
        <w:rPr>
          <w:rFonts w:ascii="Times New Roman" w:hAnsi="Times New Roman"/>
        </w:rPr>
        <w:t xml:space="preserve">to </w:t>
      </w:r>
      <w:r w:rsidR="000775FA" w:rsidRPr="000A737E">
        <w:rPr>
          <w:rFonts w:ascii="Times New Roman" w:hAnsi="Times New Roman"/>
        </w:rPr>
        <w:t>comply with</w:t>
      </w:r>
      <w:r w:rsidR="003E7C59" w:rsidRPr="000A737E">
        <w:rPr>
          <w:rFonts w:ascii="Times New Roman" w:hAnsi="Times New Roman"/>
        </w:rPr>
        <w:t xml:space="preserve"> the </w:t>
      </w:r>
      <w:r w:rsidR="00FA6B54" w:rsidRPr="000A737E">
        <w:rPr>
          <w:rFonts w:ascii="Times New Roman" w:hAnsi="Times New Roman"/>
        </w:rPr>
        <w:t>directions in force at the time of its decision</w:t>
      </w:r>
      <w:r w:rsidR="00C63C16" w:rsidRPr="000A737E">
        <w:rPr>
          <w:rFonts w:ascii="Times New Roman" w:hAnsi="Times New Roman"/>
        </w:rPr>
        <w:t>,</w:t>
      </w:r>
      <w:r w:rsidR="00F4034B" w:rsidRPr="000A737E">
        <w:rPr>
          <w:rStyle w:val="FootnoteReference"/>
          <w:rFonts w:ascii="Times New Roman" w:hAnsi="Times New Roman"/>
          <w:sz w:val="24"/>
        </w:rPr>
        <w:footnoteReference w:id="2"/>
      </w:r>
      <w:r w:rsidR="00C63C16" w:rsidRPr="000A737E">
        <w:rPr>
          <w:rFonts w:ascii="Times New Roman" w:hAnsi="Times New Roman"/>
        </w:rPr>
        <w:t xml:space="preserve"> </w:t>
      </w:r>
      <w:r w:rsidR="002C4DD4" w:rsidRPr="000A737E">
        <w:rPr>
          <w:rFonts w:ascii="Times New Roman" w:hAnsi="Times New Roman"/>
        </w:rPr>
        <w:t xml:space="preserve">as the Full Court of the Federal Court held in the decision under appeal, </w:t>
      </w:r>
      <w:r w:rsidR="00001F7A" w:rsidRPr="000A737E">
        <w:rPr>
          <w:rFonts w:ascii="Times New Roman" w:hAnsi="Times New Roman"/>
        </w:rPr>
        <w:t>or</w:t>
      </w:r>
      <w:r w:rsidR="000775FA" w:rsidRPr="000A737E">
        <w:rPr>
          <w:rFonts w:ascii="Times New Roman" w:hAnsi="Times New Roman"/>
        </w:rPr>
        <w:t xml:space="preserve"> with</w:t>
      </w:r>
      <w:r w:rsidR="00001F7A" w:rsidRPr="000A737E">
        <w:rPr>
          <w:rFonts w:ascii="Times New Roman" w:hAnsi="Times New Roman"/>
        </w:rPr>
        <w:t xml:space="preserve"> the directions in force at an earlier point in time</w:t>
      </w:r>
      <w:r w:rsidR="0072613C" w:rsidRPr="000A737E">
        <w:rPr>
          <w:rFonts w:ascii="Times New Roman" w:hAnsi="Times New Roman"/>
        </w:rPr>
        <w:t>.</w:t>
      </w:r>
      <w:r w:rsidR="00F4034B" w:rsidRPr="000A737E">
        <w:rPr>
          <w:rStyle w:val="FootnoteReference"/>
          <w:rFonts w:ascii="Times New Roman" w:hAnsi="Times New Roman"/>
          <w:sz w:val="24"/>
        </w:rPr>
        <w:footnoteReference w:id="3"/>
      </w:r>
      <w:r w:rsidR="0072613C" w:rsidRPr="000A737E">
        <w:rPr>
          <w:rFonts w:ascii="Times New Roman" w:hAnsi="Times New Roman"/>
        </w:rPr>
        <w:t xml:space="preserve"> T</w:t>
      </w:r>
      <w:r w:rsidR="008D6AC3" w:rsidRPr="000A737E">
        <w:rPr>
          <w:rFonts w:ascii="Times New Roman" w:hAnsi="Times New Roman"/>
        </w:rPr>
        <w:t>he appellant contends</w:t>
      </w:r>
      <w:r w:rsidR="00FA6B54" w:rsidRPr="000A737E">
        <w:rPr>
          <w:rFonts w:ascii="Times New Roman" w:hAnsi="Times New Roman"/>
        </w:rPr>
        <w:t xml:space="preserve"> </w:t>
      </w:r>
      <w:r w:rsidR="0072613C" w:rsidRPr="000A737E">
        <w:rPr>
          <w:rFonts w:ascii="Times New Roman" w:hAnsi="Times New Roman"/>
        </w:rPr>
        <w:t>that earlier time to be</w:t>
      </w:r>
      <w:r w:rsidR="008D6AC3" w:rsidRPr="000A737E">
        <w:rPr>
          <w:rFonts w:ascii="Times New Roman" w:hAnsi="Times New Roman"/>
        </w:rPr>
        <w:t xml:space="preserve"> either </w:t>
      </w:r>
      <w:r w:rsidR="00CE61A8" w:rsidRPr="000A737E">
        <w:rPr>
          <w:rFonts w:ascii="Times New Roman" w:hAnsi="Times New Roman"/>
        </w:rPr>
        <w:t xml:space="preserve">the time of the making of the decision </w:t>
      </w:r>
      <w:r w:rsidR="00452669" w:rsidRPr="000A737E">
        <w:rPr>
          <w:rFonts w:ascii="Times New Roman" w:hAnsi="Times New Roman"/>
        </w:rPr>
        <w:t xml:space="preserve">under review or the time of the </w:t>
      </w:r>
      <w:r w:rsidR="0084720B" w:rsidRPr="000A737E">
        <w:rPr>
          <w:rFonts w:ascii="Times New Roman" w:hAnsi="Times New Roman"/>
        </w:rPr>
        <w:t xml:space="preserve">making </w:t>
      </w:r>
      <w:r w:rsidR="00650F84" w:rsidRPr="000A737E">
        <w:rPr>
          <w:rFonts w:ascii="Times New Roman" w:hAnsi="Times New Roman"/>
        </w:rPr>
        <w:t xml:space="preserve">of the application for review. </w:t>
      </w:r>
    </w:p>
    <w:p w14:paraId="155C20AE" w14:textId="42F9FE10" w:rsidR="003415A0" w:rsidRPr="000A737E" w:rsidRDefault="008372E6" w:rsidP="000A737E">
      <w:pPr>
        <w:pStyle w:val="FixListStyle"/>
        <w:spacing w:after="260" w:line="280" w:lineRule="exact"/>
        <w:ind w:right="0"/>
        <w:jc w:val="both"/>
        <w:rPr>
          <w:rFonts w:ascii="Times New Roman" w:hAnsi="Times New Roman"/>
        </w:rPr>
      </w:pPr>
      <w:r w:rsidRPr="000A737E">
        <w:rPr>
          <w:rFonts w:ascii="Times New Roman" w:hAnsi="Times New Roman"/>
          <w:b/>
          <w:bCs/>
        </w:rPr>
        <w:tab/>
      </w:r>
      <w:r w:rsidR="008603CF" w:rsidRPr="000A737E">
        <w:rPr>
          <w:rFonts w:ascii="Times New Roman" w:hAnsi="Times New Roman"/>
        </w:rPr>
        <w:t xml:space="preserve">For reasons to be explained, </w:t>
      </w:r>
      <w:r w:rsidR="00951A47" w:rsidRPr="000A737E">
        <w:rPr>
          <w:rFonts w:ascii="Times New Roman" w:hAnsi="Times New Roman"/>
        </w:rPr>
        <w:t>the Full Court correct</w:t>
      </w:r>
      <w:r w:rsidR="00905729" w:rsidRPr="000A737E">
        <w:rPr>
          <w:rFonts w:ascii="Times New Roman" w:hAnsi="Times New Roman"/>
        </w:rPr>
        <w:t xml:space="preserve">ly </w:t>
      </w:r>
      <w:r w:rsidR="00951A47" w:rsidRPr="000A737E">
        <w:rPr>
          <w:rFonts w:ascii="Times New Roman" w:hAnsi="Times New Roman"/>
        </w:rPr>
        <w:t>construe</w:t>
      </w:r>
      <w:r w:rsidR="00905729" w:rsidRPr="000A737E">
        <w:rPr>
          <w:rFonts w:ascii="Times New Roman" w:hAnsi="Times New Roman"/>
        </w:rPr>
        <w:t>d</w:t>
      </w:r>
      <w:r w:rsidR="00951A47" w:rsidRPr="000A737E">
        <w:rPr>
          <w:rFonts w:ascii="Times New Roman" w:hAnsi="Times New Roman"/>
        </w:rPr>
        <w:t xml:space="preserve"> </w:t>
      </w:r>
      <w:proofErr w:type="spellStart"/>
      <w:r w:rsidR="00951A47" w:rsidRPr="000A737E">
        <w:rPr>
          <w:rFonts w:ascii="Times New Roman" w:hAnsi="Times New Roman"/>
        </w:rPr>
        <w:t>s</w:t>
      </w:r>
      <w:proofErr w:type="spellEnd"/>
      <w:r w:rsidR="00951A47" w:rsidRPr="000A737E">
        <w:rPr>
          <w:rFonts w:ascii="Times New Roman" w:hAnsi="Times New Roman"/>
        </w:rPr>
        <w:t xml:space="preserve"> </w:t>
      </w:r>
      <w:r w:rsidR="000319A5" w:rsidRPr="000A737E">
        <w:rPr>
          <w:rFonts w:ascii="Times New Roman" w:hAnsi="Times New Roman"/>
        </w:rPr>
        <w:t>499(2A) of the Migration Act</w:t>
      </w:r>
      <w:r w:rsidR="000D0874" w:rsidRPr="000A737E">
        <w:rPr>
          <w:rFonts w:ascii="Times New Roman" w:hAnsi="Times New Roman"/>
        </w:rPr>
        <w:t xml:space="preserve">, read with Direction </w:t>
      </w:r>
      <w:r w:rsidR="009145D1" w:rsidRPr="000A737E">
        <w:rPr>
          <w:rFonts w:ascii="Times New Roman" w:hAnsi="Times New Roman"/>
        </w:rPr>
        <w:t>90</w:t>
      </w:r>
      <w:r w:rsidR="0091535A" w:rsidRPr="000A737E">
        <w:rPr>
          <w:rFonts w:ascii="Times New Roman" w:hAnsi="Times New Roman"/>
        </w:rPr>
        <w:t xml:space="preserve"> as in force at the time of the Tribunal's decision,</w:t>
      </w:r>
      <w:r w:rsidR="000319A5" w:rsidRPr="000A737E">
        <w:rPr>
          <w:rFonts w:ascii="Times New Roman" w:hAnsi="Times New Roman"/>
        </w:rPr>
        <w:t xml:space="preserve"> </w:t>
      </w:r>
      <w:r w:rsidR="00D31325" w:rsidRPr="000A737E">
        <w:rPr>
          <w:rFonts w:ascii="Times New Roman" w:hAnsi="Times New Roman"/>
        </w:rPr>
        <w:t xml:space="preserve">to have </w:t>
      </w:r>
      <w:r w:rsidR="00F41A38" w:rsidRPr="000A737E">
        <w:rPr>
          <w:rFonts w:ascii="Times New Roman" w:hAnsi="Times New Roman"/>
        </w:rPr>
        <w:t xml:space="preserve">required </w:t>
      </w:r>
      <w:r w:rsidR="000319A5" w:rsidRPr="000A737E">
        <w:rPr>
          <w:rFonts w:ascii="Times New Roman" w:hAnsi="Times New Roman"/>
        </w:rPr>
        <w:t>the Tribunal to comply with the direction in force at the time of its decision</w:t>
      </w:r>
      <w:r w:rsidR="00DF54C3" w:rsidRPr="000A737E">
        <w:rPr>
          <w:rFonts w:ascii="Times New Roman" w:hAnsi="Times New Roman"/>
        </w:rPr>
        <w:t xml:space="preserve"> and </w:t>
      </w:r>
      <w:r w:rsidR="00EF0E14" w:rsidRPr="000A737E">
        <w:rPr>
          <w:rFonts w:ascii="Times New Roman" w:hAnsi="Times New Roman"/>
        </w:rPr>
        <w:t>correct</w:t>
      </w:r>
      <w:r w:rsidR="00905729" w:rsidRPr="000A737E">
        <w:rPr>
          <w:rFonts w:ascii="Times New Roman" w:hAnsi="Times New Roman"/>
        </w:rPr>
        <w:t>ly</w:t>
      </w:r>
      <w:r w:rsidR="00EF0E14" w:rsidRPr="000A737E">
        <w:rPr>
          <w:rFonts w:ascii="Times New Roman" w:hAnsi="Times New Roman"/>
        </w:rPr>
        <w:t xml:space="preserve"> </w:t>
      </w:r>
      <w:r w:rsidR="00B32D2E" w:rsidRPr="000A737E">
        <w:rPr>
          <w:rFonts w:ascii="Times New Roman" w:hAnsi="Times New Roman"/>
        </w:rPr>
        <w:t xml:space="preserve">rejected the appellant's claim to have accrued a right </w:t>
      </w:r>
      <w:r w:rsidR="00F57A05" w:rsidRPr="000A737E">
        <w:rPr>
          <w:rFonts w:ascii="Times New Roman" w:hAnsi="Times New Roman"/>
        </w:rPr>
        <w:t xml:space="preserve">to </w:t>
      </w:r>
      <w:r w:rsidR="00947922" w:rsidRPr="000A737E">
        <w:rPr>
          <w:rFonts w:ascii="Times New Roman" w:hAnsi="Times New Roman"/>
        </w:rPr>
        <w:t xml:space="preserve">have the Tribunal determine his review in accordance with </w:t>
      </w:r>
      <w:r w:rsidR="00693AC7" w:rsidRPr="000A737E">
        <w:rPr>
          <w:rFonts w:ascii="Times New Roman" w:hAnsi="Times New Roman"/>
        </w:rPr>
        <w:t>earlier directions</w:t>
      </w:r>
      <w:r w:rsidR="00E628CF" w:rsidRPr="000A737E">
        <w:rPr>
          <w:rFonts w:ascii="Times New Roman" w:hAnsi="Times New Roman"/>
        </w:rPr>
        <w:t xml:space="preserve">, so that </w:t>
      </w:r>
      <w:r w:rsidR="006A22F0" w:rsidRPr="000A737E">
        <w:rPr>
          <w:rFonts w:ascii="Times New Roman" w:hAnsi="Times New Roman"/>
        </w:rPr>
        <w:t xml:space="preserve">s 7(2) of the </w:t>
      </w:r>
      <w:r w:rsidR="006A22F0" w:rsidRPr="000A737E">
        <w:rPr>
          <w:rFonts w:ascii="Times New Roman" w:hAnsi="Times New Roman"/>
          <w:i/>
          <w:iCs/>
        </w:rPr>
        <w:t>Acts Interpretation Act 1901</w:t>
      </w:r>
      <w:r w:rsidR="006A22F0" w:rsidRPr="000A737E">
        <w:rPr>
          <w:rFonts w:ascii="Times New Roman" w:hAnsi="Times New Roman"/>
        </w:rPr>
        <w:t xml:space="preserve"> (</w:t>
      </w:r>
      <w:proofErr w:type="spellStart"/>
      <w:r w:rsidR="006A22F0" w:rsidRPr="000A737E">
        <w:rPr>
          <w:rFonts w:ascii="Times New Roman" w:hAnsi="Times New Roman"/>
        </w:rPr>
        <w:t>Cth</w:t>
      </w:r>
      <w:proofErr w:type="spellEnd"/>
      <w:r w:rsidR="006A22F0" w:rsidRPr="000A737E">
        <w:rPr>
          <w:rFonts w:ascii="Times New Roman" w:hAnsi="Times New Roman"/>
        </w:rPr>
        <w:t>)</w:t>
      </w:r>
      <w:r w:rsidR="0052159F" w:rsidRPr="000A737E">
        <w:rPr>
          <w:rFonts w:ascii="Times New Roman" w:hAnsi="Times New Roman"/>
        </w:rPr>
        <w:t xml:space="preserve"> ("the AIA")</w:t>
      </w:r>
      <w:r w:rsidR="00E628CF" w:rsidRPr="000A737E">
        <w:rPr>
          <w:rFonts w:ascii="Times New Roman" w:hAnsi="Times New Roman"/>
        </w:rPr>
        <w:t xml:space="preserve"> had no relevant operation</w:t>
      </w:r>
      <w:r w:rsidR="0052159F" w:rsidRPr="000A737E">
        <w:rPr>
          <w:rFonts w:ascii="Times New Roman" w:hAnsi="Times New Roman"/>
        </w:rPr>
        <w:t>.</w:t>
      </w:r>
      <w:r w:rsidR="00905729" w:rsidRPr="000A737E">
        <w:rPr>
          <w:rFonts w:ascii="Times New Roman" w:hAnsi="Times New Roman"/>
        </w:rPr>
        <w:t xml:space="preserve"> </w:t>
      </w:r>
      <w:r w:rsidR="00232CCF" w:rsidRPr="000A737E">
        <w:rPr>
          <w:rFonts w:ascii="Times New Roman" w:hAnsi="Times New Roman"/>
        </w:rPr>
        <w:t>It follows that the appeal must be dismissed.</w:t>
      </w:r>
    </w:p>
    <w:p w14:paraId="2E76A35A" w14:textId="77777777" w:rsidR="006057A3" w:rsidRPr="000A737E" w:rsidRDefault="00F50F51" w:rsidP="000A737E">
      <w:pPr>
        <w:pStyle w:val="HeadingL1"/>
        <w:spacing w:after="260" w:line="280" w:lineRule="exact"/>
        <w:ind w:right="0"/>
        <w:jc w:val="both"/>
        <w:rPr>
          <w:rFonts w:ascii="Times New Roman" w:hAnsi="Times New Roman"/>
        </w:rPr>
      </w:pPr>
      <w:r w:rsidRPr="000A737E">
        <w:rPr>
          <w:rFonts w:ascii="Times New Roman" w:hAnsi="Times New Roman"/>
        </w:rPr>
        <w:t>L</w:t>
      </w:r>
      <w:r w:rsidR="00D60256" w:rsidRPr="000A737E">
        <w:rPr>
          <w:rFonts w:ascii="Times New Roman" w:hAnsi="Times New Roman"/>
        </w:rPr>
        <w:t xml:space="preserve">egal framework </w:t>
      </w:r>
      <w:r w:rsidR="00641678" w:rsidRPr="000A737E">
        <w:rPr>
          <w:rFonts w:ascii="Times New Roman" w:hAnsi="Times New Roman"/>
        </w:rPr>
        <w:t>for decisions un</w:t>
      </w:r>
      <w:r w:rsidR="006057A3" w:rsidRPr="000A737E">
        <w:rPr>
          <w:rFonts w:ascii="Times New Roman" w:hAnsi="Times New Roman"/>
        </w:rPr>
        <w:t>der s 501(1)</w:t>
      </w:r>
    </w:p>
    <w:p w14:paraId="70965C92" w14:textId="5282DD71" w:rsidR="00C435A0" w:rsidRPr="000A737E" w:rsidRDefault="006057A3"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D35D7E" w:rsidRPr="000A737E">
        <w:rPr>
          <w:rFonts w:ascii="Times New Roman" w:hAnsi="Times New Roman"/>
        </w:rPr>
        <w:t xml:space="preserve">The </w:t>
      </w:r>
      <w:r w:rsidR="00CE40D5" w:rsidRPr="000A737E">
        <w:rPr>
          <w:rFonts w:ascii="Times New Roman" w:hAnsi="Times New Roman"/>
        </w:rPr>
        <w:t xml:space="preserve">power </w:t>
      </w:r>
      <w:r w:rsidR="00DD29BB" w:rsidRPr="000A737E">
        <w:rPr>
          <w:rFonts w:ascii="Times New Roman" w:hAnsi="Times New Roman"/>
        </w:rPr>
        <w:t xml:space="preserve">conferred </w:t>
      </w:r>
      <w:r w:rsidR="003048CF" w:rsidRPr="000A737E">
        <w:rPr>
          <w:rFonts w:ascii="Times New Roman" w:hAnsi="Times New Roman"/>
        </w:rPr>
        <w:t xml:space="preserve">on the Minister </w:t>
      </w:r>
      <w:r w:rsidR="00DD29BB" w:rsidRPr="000A737E">
        <w:rPr>
          <w:rFonts w:ascii="Times New Roman" w:hAnsi="Times New Roman"/>
        </w:rPr>
        <w:t xml:space="preserve">by s 501(1) of the Migration Act to refuse to grant a visa </w:t>
      </w:r>
      <w:r w:rsidR="00CE3CBA" w:rsidRPr="000A737E">
        <w:rPr>
          <w:rFonts w:ascii="Times New Roman" w:hAnsi="Times New Roman"/>
        </w:rPr>
        <w:t xml:space="preserve">on character grounds </w:t>
      </w:r>
      <w:r w:rsidR="003048CF" w:rsidRPr="000A737E">
        <w:rPr>
          <w:rFonts w:ascii="Times New Roman" w:hAnsi="Times New Roman"/>
        </w:rPr>
        <w:t>is</w:t>
      </w:r>
      <w:r w:rsidR="008E0212" w:rsidRPr="000A737E">
        <w:rPr>
          <w:rFonts w:ascii="Times New Roman" w:hAnsi="Times New Roman"/>
        </w:rPr>
        <w:t xml:space="preserve"> delegable</w:t>
      </w:r>
      <w:r w:rsidR="00A30B33" w:rsidRPr="000A737E">
        <w:rPr>
          <w:rFonts w:ascii="Times New Roman" w:hAnsi="Times New Roman"/>
        </w:rPr>
        <w:t xml:space="preserve"> pursuant to </w:t>
      </w:r>
      <w:r w:rsidRPr="000A737E">
        <w:rPr>
          <w:rFonts w:ascii="Times New Roman" w:hAnsi="Times New Roman"/>
        </w:rPr>
        <w:t xml:space="preserve">s 496(1) of the </w:t>
      </w:r>
      <w:r w:rsidRPr="000A737E">
        <w:rPr>
          <w:rFonts w:ascii="Times New Roman" w:hAnsi="Times New Roman"/>
        </w:rPr>
        <w:lastRenderedPageBreak/>
        <w:t>Act</w:t>
      </w:r>
      <w:r w:rsidR="00C435A0" w:rsidRPr="000A737E">
        <w:rPr>
          <w:rFonts w:ascii="Times New Roman" w:hAnsi="Times New Roman"/>
        </w:rPr>
        <w:t>. B</w:t>
      </w:r>
      <w:r w:rsidRPr="000A737E">
        <w:rPr>
          <w:rFonts w:ascii="Times New Roman" w:hAnsi="Times New Roman"/>
        </w:rPr>
        <w:t>y s 496(1A), the delegate is, in the exercise of a power delegated under s</w:t>
      </w:r>
      <w:r w:rsidR="00C8406C">
        <w:rPr>
          <w:rFonts w:ascii="Times New Roman" w:hAnsi="Times New Roman"/>
        </w:rPr>
        <w:t> </w:t>
      </w:r>
      <w:r w:rsidRPr="000A737E">
        <w:rPr>
          <w:rFonts w:ascii="Times New Roman" w:hAnsi="Times New Roman"/>
        </w:rPr>
        <w:t xml:space="preserve">496(1), subject to the directions of the Minister. </w:t>
      </w:r>
    </w:p>
    <w:p w14:paraId="09E53884" w14:textId="77777777" w:rsidR="000A737E" w:rsidRDefault="00C435A0"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6057A3" w:rsidRPr="000A737E">
        <w:rPr>
          <w:rFonts w:ascii="Times New Roman" w:hAnsi="Times New Roman"/>
        </w:rPr>
        <w:t xml:space="preserve">Section 499(1) of the Migration Act empowers the Minister to give written directions to a person or body having functions or powers under the Act if the directions are about the performance of those functions or the exercise of those powers. </w:t>
      </w:r>
      <w:r w:rsidR="00A77260" w:rsidRPr="000A737E">
        <w:rPr>
          <w:rFonts w:ascii="Times New Roman" w:hAnsi="Times New Roman"/>
        </w:rPr>
        <w:t>T</w:t>
      </w:r>
      <w:r w:rsidR="006057A3" w:rsidRPr="000A737E">
        <w:rPr>
          <w:rFonts w:ascii="Times New Roman" w:hAnsi="Times New Roman"/>
        </w:rPr>
        <w:t xml:space="preserve">he Tribunal was such a body. Section 499(2) clarifies that s 499(1) does not empower the Minister to give directions that would be inconsistent with the Migration Act or regulations made under the Act. </w:t>
      </w:r>
      <w:r w:rsidR="00644E3C" w:rsidRPr="000A737E">
        <w:rPr>
          <w:rFonts w:ascii="Times New Roman" w:hAnsi="Times New Roman"/>
        </w:rPr>
        <w:t>Section</w:t>
      </w:r>
      <w:r w:rsidR="006057A3" w:rsidRPr="000A737E">
        <w:rPr>
          <w:rFonts w:ascii="Times New Roman" w:hAnsi="Times New Roman"/>
        </w:rPr>
        <w:t xml:space="preserve"> 499(2A) state</w:t>
      </w:r>
      <w:r w:rsidR="00644E3C" w:rsidRPr="000A737E">
        <w:rPr>
          <w:rFonts w:ascii="Times New Roman" w:hAnsi="Times New Roman"/>
        </w:rPr>
        <w:t>s</w:t>
      </w:r>
      <w:r w:rsidR="00561CEF" w:rsidRPr="000A737E">
        <w:rPr>
          <w:rFonts w:ascii="Times New Roman" w:hAnsi="Times New Roman"/>
        </w:rPr>
        <w:t xml:space="preserve"> that </w:t>
      </w:r>
      <w:r w:rsidR="006057A3" w:rsidRPr="000A737E">
        <w:rPr>
          <w:rFonts w:ascii="Times New Roman" w:hAnsi="Times New Roman"/>
        </w:rPr>
        <w:t>"</w:t>
      </w:r>
      <w:r w:rsidR="00644E3C" w:rsidRPr="000A737E">
        <w:rPr>
          <w:rFonts w:ascii="Times New Roman" w:hAnsi="Times New Roman"/>
        </w:rPr>
        <w:t>[a]</w:t>
      </w:r>
      <w:r w:rsidR="006057A3" w:rsidRPr="000A737E">
        <w:rPr>
          <w:rFonts w:ascii="Times New Roman" w:hAnsi="Times New Roman"/>
        </w:rPr>
        <w:t xml:space="preserve"> person or body must comply with a direction under [s 499(1)]"</w:t>
      </w:r>
      <w:r w:rsidR="001F5E9D" w:rsidRPr="000A737E">
        <w:rPr>
          <w:rFonts w:ascii="Times New Roman" w:hAnsi="Times New Roman"/>
        </w:rPr>
        <w:t>.</w:t>
      </w:r>
    </w:p>
    <w:p w14:paraId="695BA004" w14:textId="13271DFF" w:rsidR="00C03B6A" w:rsidRPr="000A737E" w:rsidRDefault="006057A3"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E069B2" w:rsidRPr="000A737E">
        <w:rPr>
          <w:rFonts w:ascii="Times New Roman" w:hAnsi="Times New Roman"/>
        </w:rPr>
        <w:t>At relevant times, s</w:t>
      </w:r>
      <w:r w:rsidR="00C03B6A" w:rsidRPr="000A737E">
        <w:rPr>
          <w:rFonts w:ascii="Times New Roman" w:hAnsi="Times New Roman"/>
        </w:rPr>
        <w:t xml:space="preserve"> 25(1)(a) </w:t>
      </w:r>
      <w:r w:rsidR="00910D11" w:rsidRPr="000A737E">
        <w:rPr>
          <w:rFonts w:ascii="Times New Roman" w:hAnsi="Times New Roman"/>
        </w:rPr>
        <w:t xml:space="preserve">of the </w:t>
      </w:r>
      <w:r w:rsidR="00910D11" w:rsidRPr="000A737E">
        <w:rPr>
          <w:rFonts w:ascii="Times New Roman" w:hAnsi="Times New Roman"/>
          <w:i/>
          <w:iCs/>
        </w:rPr>
        <w:t xml:space="preserve">Administrative Appeals Tribunal Act 1975 </w:t>
      </w:r>
      <w:r w:rsidR="00910D11" w:rsidRPr="000A737E">
        <w:rPr>
          <w:rFonts w:ascii="Times New Roman" w:hAnsi="Times New Roman"/>
        </w:rPr>
        <w:t>(</w:t>
      </w:r>
      <w:proofErr w:type="spellStart"/>
      <w:r w:rsidR="00910D11" w:rsidRPr="000A737E">
        <w:rPr>
          <w:rFonts w:ascii="Times New Roman" w:hAnsi="Times New Roman"/>
        </w:rPr>
        <w:t>Cth</w:t>
      </w:r>
      <w:proofErr w:type="spellEnd"/>
      <w:r w:rsidR="00910D11" w:rsidRPr="000A737E">
        <w:rPr>
          <w:rFonts w:ascii="Times New Roman" w:hAnsi="Times New Roman"/>
        </w:rPr>
        <w:t>) ("</w:t>
      </w:r>
      <w:r w:rsidR="000067A6" w:rsidRPr="000A737E">
        <w:rPr>
          <w:rFonts w:ascii="Times New Roman" w:hAnsi="Times New Roman"/>
        </w:rPr>
        <w:t xml:space="preserve">the </w:t>
      </w:r>
      <w:r w:rsidR="00910D11" w:rsidRPr="000A737E">
        <w:rPr>
          <w:rFonts w:ascii="Times New Roman" w:hAnsi="Times New Roman"/>
        </w:rPr>
        <w:t>AAT Act")</w:t>
      </w:r>
      <w:r w:rsidR="00700857" w:rsidRPr="000A737E">
        <w:rPr>
          <w:rFonts w:ascii="Times New Roman" w:hAnsi="Times New Roman"/>
        </w:rPr>
        <w:t xml:space="preserve"> </w:t>
      </w:r>
      <w:r w:rsidR="00C03B6A" w:rsidRPr="000A737E">
        <w:rPr>
          <w:rFonts w:ascii="Times New Roman" w:hAnsi="Times New Roman"/>
        </w:rPr>
        <w:t xml:space="preserve">provided that an enactment may provide that applications may be made to the Tribunal for review of decisions made in the exercise of powers conferred by that enactment. Section 500(1)(b) of the Migration Act duly </w:t>
      </w:r>
      <w:proofErr w:type="gramStart"/>
      <w:r w:rsidR="00C03B6A" w:rsidRPr="000A737E">
        <w:rPr>
          <w:rFonts w:ascii="Times New Roman" w:hAnsi="Times New Roman"/>
        </w:rPr>
        <w:t>provided that</w:t>
      </w:r>
      <w:proofErr w:type="gramEnd"/>
      <w:r w:rsidR="00C03B6A" w:rsidRPr="000A737E">
        <w:rPr>
          <w:rFonts w:ascii="Times New Roman" w:hAnsi="Times New Roman"/>
        </w:rPr>
        <w:t xml:space="preserve"> applications may be made to the Tribunal for review of decision</w:t>
      </w:r>
      <w:r w:rsidR="00B86105" w:rsidRPr="000A737E">
        <w:rPr>
          <w:rFonts w:ascii="Times New Roman" w:hAnsi="Times New Roman"/>
        </w:rPr>
        <w:t>s</w:t>
      </w:r>
      <w:r w:rsidR="00C03B6A" w:rsidRPr="000A737E">
        <w:rPr>
          <w:rFonts w:ascii="Times New Roman" w:hAnsi="Times New Roman"/>
        </w:rPr>
        <w:t xml:space="preserve"> of a delegate of the Minister under s 501. Section 25(6) of the AAT Act addressed the possibility of conflict between th</w:t>
      </w:r>
      <w:r w:rsidR="007112DA" w:rsidRPr="000A737E">
        <w:rPr>
          <w:rFonts w:ascii="Times New Roman" w:hAnsi="Times New Roman"/>
        </w:rPr>
        <w:t>e AAT</w:t>
      </w:r>
      <w:r w:rsidR="00C03B6A" w:rsidRPr="000A737E">
        <w:rPr>
          <w:rFonts w:ascii="Times New Roman" w:hAnsi="Times New Roman"/>
        </w:rPr>
        <w:t xml:space="preserve"> Act and an Act providing for Tribunal review, by </w:t>
      </w:r>
      <w:r w:rsidR="007112DA" w:rsidRPr="000A737E">
        <w:rPr>
          <w:rFonts w:ascii="Times New Roman" w:hAnsi="Times New Roman"/>
        </w:rPr>
        <w:t>stat</w:t>
      </w:r>
      <w:r w:rsidR="00C03B6A" w:rsidRPr="000A737E">
        <w:rPr>
          <w:rFonts w:ascii="Times New Roman" w:hAnsi="Times New Roman"/>
        </w:rPr>
        <w:t>ing that, if an Act provided for applications to the Tribunal:</w:t>
      </w:r>
    </w:p>
    <w:p w14:paraId="7B16A905" w14:textId="77777777" w:rsidR="00C03B6A" w:rsidRPr="000A737E" w:rsidRDefault="00C03B6A" w:rsidP="000A737E">
      <w:pPr>
        <w:pStyle w:val="LeftrightHanging"/>
        <w:spacing w:before="0" w:after="260" w:line="280" w:lineRule="exact"/>
        <w:ind w:right="0"/>
        <w:jc w:val="both"/>
        <w:rPr>
          <w:rFonts w:ascii="Times New Roman" w:hAnsi="Times New Roman"/>
        </w:rPr>
      </w:pPr>
      <w:r w:rsidRPr="000A737E">
        <w:rPr>
          <w:rFonts w:ascii="Times New Roman" w:hAnsi="Times New Roman"/>
        </w:rPr>
        <w:t xml:space="preserve">"(a) </w:t>
      </w:r>
      <w:r w:rsidRPr="000A737E">
        <w:rPr>
          <w:rFonts w:ascii="Times New Roman" w:hAnsi="Times New Roman"/>
        </w:rPr>
        <w:tab/>
        <w:t>that Act may also include provisions adding to, excluding or modifying the operation of any of the provisions of this Act in relation to such applications; and</w:t>
      </w:r>
    </w:p>
    <w:p w14:paraId="22A9A215" w14:textId="77777777" w:rsidR="000A737E" w:rsidRDefault="00C03B6A" w:rsidP="000A737E">
      <w:pPr>
        <w:pStyle w:val="LeftrightHanging"/>
        <w:spacing w:before="0" w:after="260" w:line="280" w:lineRule="exact"/>
        <w:ind w:right="0"/>
        <w:jc w:val="both"/>
        <w:rPr>
          <w:rFonts w:ascii="Times New Roman" w:hAnsi="Times New Roman"/>
        </w:rPr>
      </w:pPr>
      <w:r w:rsidRPr="000A737E">
        <w:rPr>
          <w:rFonts w:ascii="Times New Roman" w:hAnsi="Times New Roman"/>
        </w:rPr>
        <w:t xml:space="preserve">(b) </w:t>
      </w:r>
      <w:r w:rsidRPr="000A737E">
        <w:rPr>
          <w:rFonts w:ascii="Times New Roman" w:hAnsi="Times New Roman"/>
        </w:rPr>
        <w:tab/>
        <w:t>those provisions have effect subject to any provisions so included."</w:t>
      </w:r>
    </w:p>
    <w:p w14:paraId="07F48EDF" w14:textId="5968C064" w:rsidR="00C03B6A" w:rsidRPr="000A737E" w:rsidRDefault="00C03B6A" w:rsidP="000A737E">
      <w:pPr>
        <w:pStyle w:val="FixListStyle"/>
        <w:spacing w:after="260" w:line="280" w:lineRule="exact"/>
        <w:ind w:right="0"/>
        <w:jc w:val="both"/>
        <w:rPr>
          <w:rFonts w:ascii="Times New Roman" w:hAnsi="Times New Roman"/>
        </w:rPr>
      </w:pPr>
      <w:r w:rsidRPr="000A737E">
        <w:rPr>
          <w:rFonts w:ascii="Times New Roman" w:hAnsi="Times New Roman"/>
        </w:rPr>
        <w:tab/>
        <w:t>Section 43(1) of the AAT Act set out the Tribunal's powers in the following terms:</w:t>
      </w:r>
    </w:p>
    <w:p w14:paraId="4C19B516" w14:textId="77777777" w:rsidR="00C03B6A" w:rsidRPr="000A737E" w:rsidRDefault="00C03B6A" w:rsidP="000A737E">
      <w:pPr>
        <w:pStyle w:val="LeftrightafterHC"/>
        <w:spacing w:before="0" w:after="260" w:line="280" w:lineRule="exact"/>
        <w:ind w:right="0"/>
        <w:jc w:val="both"/>
        <w:rPr>
          <w:rFonts w:ascii="Times New Roman" w:hAnsi="Times New Roman"/>
        </w:rPr>
      </w:pPr>
      <w:r w:rsidRPr="000A737E">
        <w:rPr>
          <w:rFonts w:ascii="Times New Roman" w:hAnsi="Times New Roman"/>
        </w:rPr>
        <w:t>"For the purpose of reviewing a decision, the Tribunal may exercise all the powers and discretions that are conferred by any relevant enactment on the person who made the decision and shall make a decision in writing:</w:t>
      </w:r>
    </w:p>
    <w:p w14:paraId="1144F00D" w14:textId="521F3891" w:rsidR="00C03B6A" w:rsidRPr="000A737E" w:rsidRDefault="00C03B6A" w:rsidP="000A737E">
      <w:pPr>
        <w:pStyle w:val="LeftrightHanging"/>
        <w:spacing w:before="0" w:after="260" w:line="280" w:lineRule="exact"/>
        <w:ind w:right="0"/>
        <w:jc w:val="both"/>
        <w:rPr>
          <w:rFonts w:ascii="Times New Roman" w:hAnsi="Times New Roman"/>
        </w:rPr>
      </w:pPr>
      <w:r w:rsidRPr="000A737E">
        <w:rPr>
          <w:rFonts w:ascii="Times New Roman" w:hAnsi="Times New Roman"/>
        </w:rPr>
        <w:t xml:space="preserve">(a) </w:t>
      </w:r>
      <w:r w:rsidRPr="000A737E">
        <w:rPr>
          <w:rFonts w:ascii="Times New Roman" w:hAnsi="Times New Roman"/>
        </w:rPr>
        <w:tab/>
        <w:t xml:space="preserve">affirming the decision under </w:t>
      </w:r>
      <w:proofErr w:type="gramStart"/>
      <w:r w:rsidRPr="000A737E">
        <w:rPr>
          <w:rFonts w:ascii="Times New Roman" w:hAnsi="Times New Roman"/>
        </w:rPr>
        <w:t>review;</w:t>
      </w:r>
      <w:proofErr w:type="gramEnd"/>
    </w:p>
    <w:p w14:paraId="1CB9DB25" w14:textId="12C9F3DC" w:rsidR="00C03B6A" w:rsidRPr="000A737E" w:rsidRDefault="00C03B6A" w:rsidP="000A737E">
      <w:pPr>
        <w:pStyle w:val="LeftrightHanging"/>
        <w:spacing w:before="0" w:after="260" w:line="280" w:lineRule="exact"/>
        <w:ind w:right="0"/>
        <w:jc w:val="both"/>
        <w:rPr>
          <w:rFonts w:ascii="Times New Roman" w:hAnsi="Times New Roman"/>
        </w:rPr>
      </w:pPr>
      <w:r w:rsidRPr="000A737E">
        <w:rPr>
          <w:rFonts w:ascii="Times New Roman" w:hAnsi="Times New Roman"/>
        </w:rPr>
        <w:t xml:space="preserve">(b) </w:t>
      </w:r>
      <w:r w:rsidRPr="000A737E">
        <w:rPr>
          <w:rFonts w:ascii="Times New Roman" w:hAnsi="Times New Roman"/>
        </w:rPr>
        <w:tab/>
        <w:t>varying the decision under review; or</w:t>
      </w:r>
    </w:p>
    <w:p w14:paraId="2118EBAA" w14:textId="689D08F3" w:rsidR="00C03B6A" w:rsidRPr="000A737E" w:rsidRDefault="00C03B6A" w:rsidP="000A737E">
      <w:pPr>
        <w:pStyle w:val="LeftrightHanging"/>
        <w:spacing w:before="0" w:after="260" w:line="280" w:lineRule="exact"/>
        <w:ind w:right="0"/>
        <w:jc w:val="both"/>
        <w:rPr>
          <w:rFonts w:ascii="Times New Roman" w:hAnsi="Times New Roman"/>
        </w:rPr>
      </w:pPr>
      <w:r w:rsidRPr="000A737E">
        <w:rPr>
          <w:rFonts w:ascii="Times New Roman" w:hAnsi="Times New Roman"/>
        </w:rPr>
        <w:t xml:space="preserve">(c) </w:t>
      </w:r>
      <w:r w:rsidRPr="000A737E">
        <w:rPr>
          <w:rFonts w:ascii="Times New Roman" w:hAnsi="Times New Roman"/>
        </w:rPr>
        <w:tab/>
        <w:t>setting aside the decision under review and:</w:t>
      </w:r>
    </w:p>
    <w:p w14:paraId="5415AEB3" w14:textId="6B6D3DCC" w:rsidR="00C03B6A" w:rsidRPr="000A737E" w:rsidRDefault="00C03B6A" w:rsidP="000A737E">
      <w:pPr>
        <w:pStyle w:val="LRHangingMore"/>
        <w:spacing w:before="0" w:after="260" w:line="280" w:lineRule="exact"/>
        <w:ind w:right="0"/>
        <w:jc w:val="both"/>
        <w:rPr>
          <w:rFonts w:ascii="Times New Roman" w:hAnsi="Times New Roman"/>
        </w:rPr>
      </w:pPr>
      <w:r w:rsidRPr="000A737E">
        <w:rPr>
          <w:rFonts w:ascii="Times New Roman" w:hAnsi="Times New Roman"/>
        </w:rPr>
        <w:lastRenderedPageBreak/>
        <w:t>(</w:t>
      </w:r>
      <w:proofErr w:type="spellStart"/>
      <w:r w:rsidRPr="000A737E">
        <w:rPr>
          <w:rFonts w:ascii="Times New Roman" w:hAnsi="Times New Roman"/>
        </w:rPr>
        <w:t>i</w:t>
      </w:r>
      <w:proofErr w:type="spellEnd"/>
      <w:r w:rsidRPr="000A737E">
        <w:rPr>
          <w:rFonts w:ascii="Times New Roman" w:hAnsi="Times New Roman"/>
        </w:rPr>
        <w:t xml:space="preserve">) </w:t>
      </w:r>
      <w:r w:rsidRPr="000A737E">
        <w:rPr>
          <w:rFonts w:ascii="Times New Roman" w:hAnsi="Times New Roman"/>
        </w:rPr>
        <w:tab/>
      </w:r>
      <w:proofErr w:type="gramStart"/>
      <w:r w:rsidRPr="000A737E">
        <w:rPr>
          <w:rFonts w:ascii="Times New Roman" w:hAnsi="Times New Roman"/>
        </w:rPr>
        <w:t>making a decision</w:t>
      </w:r>
      <w:proofErr w:type="gramEnd"/>
      <w:r w:rsidRPr="000A737E">
        <w:rPr>
          <w:rFonts w:ascii="Times New Roman" w:hAnsi="Times New Roman"/>
        </w:rPr>
        <w:t xml:space="preserve"> in substitution for the decision so set aside; or</w:t>
      </w:r>
    </w:p>
    <w:p w14:paraId="129FFB02" w14:textId="77777777" w:rsidR="000A737E" w:rsidRDefault="00C03B6A" w:rsidP="000A737E">
      <w:pPr>
        <w:pStyle w:val="LRHangingMore"/>
        <w:spacing w:before="0" w:after="260" w:line="280" w:lineRule="exact"/>
        <w:ind w:right="0"/>
        <w:jc w:val="both"/>
        <w:rPr>
          <w:rFonts w:ascii="Times New Roman" w:hAnsi="Times New Roman"/>
        </w:rPr>
      </w:pPr>
      <w:r w:rsidRPr="000A737E">
        <w:rPr>
          <w:rFonts w:ascii="Times New Roman" w:hAnsi="Times New Roman"/>
        </w:rPr>
        <w:t xml:space="preserve">(ii) </w:t>
      </w:r>
      <w:r w:rsidRPr="000A737E">
        <w:rPr>
          <w:rFonts w:ascii="Times New Roman" w:hAnsi="Times New Roman"/>
        </w:rPr>
        <w:tab/>
        <w:t>remitting the matter for reconsideration in accordance with any directions or recommendations of the Tribunal."</w:t>
      </w:r>
    </w:p>
    <w:p w14:paraId="45A73884" w14:textId="72611CEF" w:rsidR="008C35EA" w:rsidRPr="000A737E" w:rsidRDefault="00FD585E" w:rsidP="000A737E">
      <w:pPr>
        <w:pStyle w:val="HeadingL1"/>
        <w:spacing w:after="260" w:line="280" w:lineRule="exact"/>
        <w:ind w:right="0"/>
        <w:jc w:val="both"/>
        <w:rPr>
          <w:rFonts w:ascii="Times New Roman" w:hAnsi="Times New Roman"/>
        </w:rPr>
      </w:pPr>
      <w:r w:rsidRPr="000A737E">
        <w:rPr>
          <w:rFonts w:ascii="Times New Roman" w:hAnsi="Times New Roman"/>
        </w:rPr>
        <w:t xml:space="preserve">Background to the </w:t>
      </w:r>
      <w:r w:rsidR="005C7D01" w:rsidRPr="000A737E">
        <w:rPr>
          <w:rFonts w:ascii="Times New Roman" w:hAnsi="Times New Roman"/>
        </w:rPr>
        <w:t>Tribunal</w:t>
      </w:r>
      <w:r w:rsidRPr="000A737E">
        <w:rPr>
          <w:rFonts w:ascii="Times New Roman" w:hAnsi="Times New Roman"/>
        </w:rPr>
        <w:t>'s</w:t>
      </w:r>
      <w:r w:rsidR="00501BD8" w:rsidRPr="000A737E">
        <w:rPr>
          <w:rFonts w:ascii="Times New Roman" w:hAnsi="Times New Roman"/>
        </w:rPr>
        <w:t xml:space="preserve"> </w:t>
      </w:r>
      <w:r w:rsidRPr="000A737E">
        <w:rPr>
          <w:rFonts w:ascii="Times New Roman" w:hAnsi="Times New Roman"/>
        </w:rPr>
        <w:t>decision</w:t>
      </w:r>
    </w:p>
    <w:p w14:paraId="7780821A" w14:textId="146D0326" w:rsidR="00B011D6" w:rsidRPr="000A737E" w:rsidRDefault="008C35EA"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3122EF" w:rsidRPr="000A737E">
        <w:rPr>
          <w:rFonts w:ascii="Times New Roman" w:hAnsi="Times New Roman"/>
        </w:rPr>
        <w:t>In</w:t>
      </w:r>
      <w:r w:rsidR="002F197E" w:rsidRPr="000A737E">
        <w:rPr>
          <w:rFonts w:ascii="Times New Roman" w:hAnsi="Times New Roman"/>
        </w:rPr>
        <w:t xml:space="preserve"> April 2013, t</w:t>
      </w:r>
      <w:r w:rsidR="00A02EA2" w:rsidRPr="000A737E">
        <w:rPr>
          <w:rFonts w:ascii="Times New Roman" w:hAnsi="Times New Roman"/>
        </w:rPr>
        <w:t xml:space="preserve">he appellant applied for </w:t>
      </w:r>
      <w:r w:rsidR="00541087" w:rsidRPr="000A737E">
        <w:rPr>
          <w:rFonts w:ascii="Times New Roman" w:hAnsi="Times New Roman"/>
        </w:rPr>
        <w:t>a</w:t>
      </w:r>
      <w:r w:rsidR="00A02EA2" w:rsidRPr="000A737E">
        <w:rPr>
          <w:rFonts w:ascii="Times New Roman" w:hAnsi="Times New Roman"/>
        </w:rPr>
        <w:t xml:space="preserve"> partner visa</w:t>
      </w:r>
      <w:r w:rsidR="007F5867" w:rsidRPr="000A737E">
        <w:rPr>
          <w:rFonts w:ascii="Times New Roman" w:hAnsi="Times New Roman"/>
        </w:rPr>
        <w:t>, sponsored by his then spouse</w:t>
      </w:r>
      <w:r w:rsidR="00A02EA2" w:rsidRPr="000A737E">
        <w:rPr>
          <w:rFonts w:ascii="Times New Roman" w:hAnsi="Times New Roman"/>
        </w:rPr>
        <w:t xml:space="preserve">. </w:t>
      </w:r>
      <w:r w:rsidR="001260B4" w:rsidRPr="000A737E">
        <w:rPr>
          <w:rFonts w:ascii="Times New Roman" w:hAnsi="Times New Roman"/>
        </w:rPr>
        <w:t xml:space="preserve">Between </w:t>
      </w:r>
      <w:r w:rsidR="005D13D4" w:rsidRPr="000A737E">
        <w:rPr>
          <w:rFonts w:ascii="Times New Roman" w:hAnsi="Times New Roman"/>
        </w:rPr>
        <w:t xml:space="preserve">November 2013 and </w:t>
      </w:r>
      <w:r w:rsidR="0075005A" w:rsidRPr="000A737E">
        <w:rPr>
          <w:rFonts w:ascii="Times New Roman" w:hAnsi="Times New Roman"/>
        </w:rPr>
        <w:t>January 2016</w:t>
      </w:r>
      <w:r w:rsidR="009843C6" w:rsidRPr="000A737E">
        <w:rPr>
          <w:rFonts w:ascii="Times New Roman" w:hAnsi="Times New Roman"/>
        </w:rPr>
        <w:t xml:space="preserve">, </w:t>
      </w:r>
      <w:r w:rsidR="00B02498" w:rsidRPr="000A737E">
        <w:rPr>
          <w:rFonts w:ascii="Times New Roman" w:hAnsi="Times New Roman"/>
        </w:rPr>
        <w:t>he</w:t>
      </w:r>
      <w:r w:rsidR="009843C6" w:rsidRPr="000A737E">
        <w:rPr>
          <w:rFonts w:ascii="Times New Roman" w:hAnsi="Times New Roman"/>
        </w:rPr>
        <w:t xml:space="preserve"> was convicted of several </w:t>
      </w:r>
      <w:r w:rsidR="00ED114F" w:rsidRPr="000A737E">
        <w:rPr>
          <w:rFonts w:ascii="Times New Roman" w:hAnsi="Times New Roman"/>
        </w:rPr>
        <w:t>offences</w:t>
      </w:r>
      <w:r w:rsidR="00AA086A" w:rsidRPr="000A737E">
        <w:rPr>
          <w:rFonts w:ascii="Times New Roman" w:hAnsi="Times New Roman"/>
        </w:rPr>
        <w:t xml:space="preserve">. </w:t>
      </w:r>
      <w:r w:rsidR="008B43B6" w:rsidRPr="000A737E">
        <w:rPr>
          <w:rFonts w:ascii="Times New Roman" w:hAnsi="Times New Roman"/>
        </w:rPr>
        <w:t>Of</w:t>
      </w:r>
      <w:r w:rsidR="00526D4A" w:rsidRPr="000A737E">
        <w:rPr>
          <w:rFonts w:ascii="Times New Roman" w:hAnsi="Times New Roman"/>
        </w:rPr>
        <w:t xml:space="preserve"> particular</w:t>
      </w:r>
      <w:r w:rsidR="008B43B6" w:rsidRPr="000A737E">
        <w:rPr>
          <w:rFonts w:ascii="Times New Roman" w:hAnsi="Times New Roman"/>
        </w:rPr>
        <w:t xml:space="preserve"> significance</w:t>
      </w:r>
      <w:r w:rsidR="00526D4A" w:rsidRPr="000A737E">
        <w:rPr>
          <w:rFonts w:ascii="Times New Roman" w:hAnsi="Times New Roman"/>
        </w:rPr>
        <w:t>, in</w:t>
      </w:r>
      <w:r w:rsidR="00AA086A" w:rsidRPr="000A737E">
        <w:rPr>
          <w:rFonts w:ascii="Times New Roman" w:hAnsi="Times New Roman"/>
        </w:rPr>
        <w:t xml:space="preserve"> February 2014, </w:t>
      </w:r>
      <w:r w:rsidR="00B02498" w:rsidRPr="000A737E">
        <w:rPr>
          <w:rFonts w:ascii="Times New Roman" w:hAnsi="Times New Roman"/>
        </w:rPr>
        <w:t>he</w:t>
      </w:r>
      <w:r w:rsidR="00AA086A" w:rsidRPr="000A737E">
        <w:rPr>
          <w:rFonts w:ascii="Times New Roman" w:hAnsi="Times New Roman"/>
        </w:rPr>
        <w:t xml:space="preserve"> was convicted of an offence of unlawful assault occasioning bodily harm with circumstances of aggravation</w:t>
      </w:r>
      <w:r w:rsidR="00666FA1" w:rsidRPr="000A737E">
        <w:rPr>
          <w:rFonts w:ascii="Times New Roman" w:hAnsi="Times New Roman"/>
        </w:rPr>
        <w:t xml:space="preserve"> </w:t>
      </w:r>
      <w:r w:rsidR="00526D4A" w:rsidRPr="000A737E">
        <w:rPr>
          <w:rFonts w:ascii="Times New Roman" w:hAnsi="Times New Roman"/>
        </w:rPr>
        <w:t xml:space="preserve">and </w:t>
      </w:r>
      <w:r w:rsidR="00AA086A" w:rsidRPr="000A737E">
        <w:rPr>
          <w:rFonts w:ascii="Times New Roman" w:hAnsi="Times New Roman"/>
        </w:rPr>
        <w:t xml:space="preserve">sentenced to undertake an Intensive Supervision Order </w:t>
      </w:r>
      <w:r w:rsidR="00CC5C4F" w:rsidRPr="000A737E">
        <w:rPr>
          <w:rFonts w:ascii="Times New Roman" w:hAnsi="Times New Roman"/>
        </w:rPr>
        <w:t xml:space="preserve">("ISO") </w:t>
      </w:r>
      <w:r w:rsidR="00AA086A" w:rsidRPr="000A737E">
        <w:rPr>
          <w:rFonts w:ascii="Times New Roman" w:hAnsi="Times New Roman"/>
        </w:rPr>
        <w:t>for six months</w:t>
      </w:r>
      <w:r w:rsidR="00A91DC4" w:rsidRPr="000A737E">
        <w:rPr>
          <w:rFonts w:ascii="Times New Roman" w:hAnsi="Times New Roman"/>
        </w:rPr>
        <w:t>.</w:t>
      </w:r>
      <w:r w:rsidR="00AA086A" w:rsidRPr="000A737E">
        <w:rPr>
          <w:rFonts w:ascii="Times New Roman" w:hAnsi="Times New Roman"/>
        </w:rPr>
        <w:t xml:space="preserve"> </w:t>
      </w:r>
      <w:r w:rsidR="00A91DC4" w:rsidRPr="000A737E">
        <w:rPr>
          <w:rFonts w:ascii="Times New Roman" w:hAnsi="Times New Roman"/>
        </w:rPr>
        <w:t xml:space="preserve">The </w:t>
      </w:r>
      <w:r w:rsidR="002551C5" w:rsidRPr="000A737E">
        <w:rPr>
          <w:rFonts w:ascii="Times New Roman" w:hAnsi="Times New Roman"/>
        </w:rPr>
        <w:t>assault</w:t>
      </w:r>
      <w:r w:rsidR="00A91DC4" w:rsidRPr="000A737E">
        <w:rPr>
          <w:rFonts w:ascii="Times New Roman" w:hAnsi="Times New Roman"/>
        </w:rPr>
        <w:t xml:space="preserve"> was committed against </w:t>
      </w:r>
      <w:r w:rsidR="00B02498" w:rsidRPr="000A737E">
        <w:rPr>
          <w:rFonts w:ascii="Times New Roman" w:hAnsi="Times New Roman"/>
        </w:rPr>
        <w:t>his</w:t>
      </w:r>
      <w:r w:rsidR="00A91DC4" w:rsidRPr="000A737E">
        <w:rPr>
          <w:rFonts w:ascii="Times New Roman" w:hAnsi="Times New Roman"/>
        </w:rPr>
        <w:t xml:space="preserve"> then spouse</w:t>
      </w:r>
      <w:r w:rsidR="00AA086A" w:rsidRPr="000A737E">
        <w:rPr>
          <w:rFonts w:ascii="Times New Roman" w:hAnsi="Times New Roman"/>
        </w:rPr>
        <w:t>.</w:t>
      </w:r>
      <w:r w:rsidR="00666FA1" w:rsidRPr="000A737E">
        <w:rPr>
          <w:rFonts w:ascii="Times New Roman" w:hAnsi="Times New Roman"/>
        </w:rPr>
        <w:t xml:space="preserve"> In August 2014, </w:t>
      </w:r>
      <w:r w:rsidR="00B02498" w:rsidRPr="000A737E">
        <w:rPr>
          <w:rFonts w:ascii="Times New Roman" w:hAnsi="Times New Roman"/>
        </w:rPr>
        <w:t>he</w:t>
      </w:r>
      <w:r w:rsidR="00666FA1" w:rsidRPr="000A737E">
        <w:rPr>
          <w:rFonts w:ascii="Times New Roman" w:hAnsi="Times New Roman"/>
        </w:rPr>
        <w:t xml:space="preserve"> was found guilty of breaching the ISO</w:t>
      </w:r>
      <w:r w:rsidR="00B226A4" w:rsidRPr="000A737E">
        <w:rPr>
          <w:rFonts w:ascii="Times New Roman" w:hAnsi="Times New Roman"/>
        </w:rPr>
        <w:t xml:space="preserve"> </w:t>
      </w:r>
      <w:r w:rsidR="00666FA1" w:rsidRPr="000A737E">
        <w:rPr>
          <w:rFonts w:ascii="Times New Roman" w:hAnsi="Times New Roman"/>
        </w:rPr>
        <w:t xml:space="preserve">and given a suspended imprisonment order for </w:t>
      </w:r>
      <w:r w:rsidR="000C5541" w:rsidRPr="000A737E">
        <w:rPr>
          <w:rFonts w:ascii="Times New Roman" w:hAnsi="Times New Roman"/>
        </w:rPr>
        <w:t xml:space="preserve">six </w:t>
      </w:r>
      <w:r w:rsidR="00666FA1" w:rsidRPr="000A737E">
        <w:rPr>
          <w:rFonts w:ascii="Times New Roman" w:hAnsi="Times New Roman"/>
        </w:rPr>
        <w:t>months and fined $500</w:t>
      </w:r>
      <w:r w:rsidR="004D15D0" w:rsidRPr="000A737E">
        <w:rPr>
          <w:rFonts w:ascii="Times New Roman" w:hAnsi="Times New Roman"/>
        </w:rPr>
        <w:t>.</w:t>
      </w:r>
      <w:r w:rsidR="004D15D0" w:rsidRPr="000A737E">
        <w:rPr>
          <w:rFonts w:ascii="Times New Roman" w:hAnsi="Times New Roman"/>
          <w:b/>
          <w:bCs/>
        </w:rPr>
        <w:t xml:space="preserve"> </w:t>
      </w:r>
      <w:r w:rsidR="005D68FE" w:rsidRPr="000A737E">
        <w:rPr>
          <w:rFonts w:ascii="Times New Roman" w:hAnsi="Times New Roman"/>
        </w:rPr>
        <w:t>In</w:t>
      </w:r>
      <w:r w:rsidR="00111F0A" w:rsidRPr="000A737E">
        <w:rPr>
          <w:rFonts w:ascii="Times New Roman" w:hAnsi="Times New Roman"/>
        </w:rPr>
        <w:t xml:space="preserve"> January 2016, </w:t>
      </w:r>
      <w:r w:rsidR="00B02498" w:rsidRPr="000A737E">
        <w:rPr>
          <w:rFonts w:ascii="Times New Roman" w:hAnsi="Times New Roman"/>
        </w:rPr>
        <w:t>he</w:t>
      </w:r>
      <w:r w:rsidR="00111F0A" w:rsidRPr="000A737E">
        <w:rPr>
          <w:rFonts w:ascii="Times New Roman" w:hAnsi="Times New Roman"/>
        </w:rPr>
        <w:t xml:space="preserve"> was convicted of possessing prohibited drugs with intent to sell or supply (cannabis) and</w:t>
      </w:r>
      <w:r w:rsidR="00EB7144" w:rsidRPr="000A737E">
        <w:rPr>
          <w:rFonts w:ascii="Times New Roman" w:hAnsi="Times New Roman"/>
        </w:rPr>
        <w:t xml:space="preserve"> sentenced to 16 months' imprisonment. </w:t>
      </w:r>
    </w:p>
    <w:p w14:paraId="7BE146FC" w14:textId="38C8D3A6" w:rsidR="003071FA" w:rsidRPr="000A737E" w:rsidRDefault="00B226A4"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B41710" w:rsidRPr="000A737E">
        <w:rPr>
          <w:rFonts w:ascii="Times New Roman" w:hAnsi="Times New Roman"/>
        </w:rPr>
        <w:t xml:space="preserve">The appellant's visa application </w:t>
      </w:r>
      <w:r w:rsidR="006A7DC4" w:rsidRPr="000A737E">
        <w:rPr>
          <w:rFonts w:ascii="Times New Roman" w:hAnsi="Times New Roman"/>
        </w:rPr>
        <w:t>was first</w:t>
      </w:r>
      <w:r w:rsidR="00B41710" w:rsidRPr="000A737E">
        <w:rPr>
          <w:rFonts w:ascii="Times New Roman" w:hAnsi="Times New Roman"/>
        </w:rPr>
        <w:t xml:space="preserve"> refused</w:t>
      </w:r>
      <w:r w:rsidR="000067A6" w:rsidRPr="000A737E">
        <w:rPr>
          <w:rFonts w:ascii="Times New Roman" w:hAnsi="Times New Roman"/>
        </w:rPr>
        <w:t xml:space="preserve"> by a delegate of the Minister</w:t>
      </w:r>
      <w:r w:rsidR="00B41710" w:rsidRPr="000A737E">
        <w:rPr>
          <w:rFonts w:ascii="Times New Roman" w:hAnsi="Times New Roman"/>
        </w:rPr>
        <w:t xml:space="preserve"> in November 2014, </w:t>
      </w:r>
      <w:r w:rsidR="008202C8" w:rsidRPr="000A737E">
        <w:rPr>
          <w:rFonts w:ascii="Times New Roman" w:hAnsi="Times New Roman"/>
        </w:rPr>
        <w:t xml:space="preserve">on the basis that he and his </w:t>
      </w:r>
      <w:r w:rsidR="0046024A" w:rsidRPr="000A737E">
        <w:rPr>
          <w:rFonts w:ascii="Times New Roman" w:hAnsi="Times New Roman"/>
        </w:rPr>
        <w:t xml:space="preserve">then </w:t>
      </w:r>
      <w:r w:rsidR="008202C8" w:rsidRPr="000A737E">
        <w:rPr>
          <w:rFonts w:ascii="Times New Roman" w:hAnsi="Times New Roman"/>
        </w:rPr>
        <w:t xml:space="preserve">spouse were not in a genuine and continuing relationship. In May 2016, the Tribunal set aside that </w:t>
      </w:r>
      <w:r w:rsidR="00877846" w:rsidRPr="000A737E">
        <w:rPr>
          <w:rFonts w:ascii="Times New Roman" w:hAnsi="Times New Roman"/>
        </w:rPr>
        <w:t xml:space="preserve">decision and remitted the application for reconsideration. </w:t>
      </w:r>
      <w:r w:rsidR="00385142" w:rsidRPr="000A737E">
        <w:rPr>
          <w:rFonts w:ascii="Times New Roman" w:hAnsi="Times New Roman"/>
        </w:rPr>
        <w:t>In</w:t>
      </w:r>
      <w:r w:rsidR="004858AE" w:rsidRPr="000A737E">
        <w:rPr>
          <w:rFonts w:ascii="Times New Roman" w:hAnsi="Times New Roman"/>
        </w:rPr>
        <w:t> </w:t>
      </w:r>
      <w:r w:rsidR="00C92952" w:rsidRPr="000A737E">
        <w:rPr>
          <w:rFonts w:ascii="Times New Roman" w:hAnsi="Times New Roman"/>
        </w:rPr>
        <w:t>November</w:t>
      </w:r>
      <w:r w:rsidR="0062733B" w:rsidRPr="000A737E">
        <w:rPr>
          <w:rFonts w:ascii="Times New Roman" w:hAnsi="Times New Roman"/>
        </w:rPr>
        <w:t xml:space="preserve"> 2017, a delegate of the Minister </w:t>
      </w:r>
      <w:r w:rsidR="00423580" w:rsidRPr="000A737E">
        <w:rPr>
          <w:rFonts w:ascii="Times New Roman" w:hAnsi="Times New Roman"/>
        </w:rPr>
        <w:t xml:space="preserve">again </w:t>
      </w:r>
      <w:r w:rsidR="0062733B" w:rsidRPr="000A737E">
        <w:rPr>
          <w:rFonts w:ascii="Times New Roman" w:hAnsi="Times New Roman"/>
        </w:rPr>
        <w:t>refused the visa application</w:t>
      </w:r>
      <w:r w:rsidR="001501F5" w:rsidRPr="000A737E">
        <w:rPr>
          <w:rFonts w:ascii="Times New Roman" w:hAnsi="Times New Roman"/>
        </w:rPr>
        <w:t xml:space="preserve">, this time in the exercise of the discretion in </w:t>
      </w:r>
      <w:r w:rsidR="0014464D" w:rsidRPr="000A737E">
        <w:rPr>
          <w:rFonts w:ascii="Times New Roman" w:hAnsi="Times New Roman"/>
        </w:rPr>
        <w:t>s </w:t>
      </w:r>
      <w:r w:rsidR="001501F5" w:rsidRPr="000A737E">
        <w:rPr>
          <w:rFonts w:ascii="Times New Roman" w:hAnsi="Times New Roman"/>
        </w:rPr>
        <w:t xml:space="preserve">501(1) </w:t>
      </w:r>
      <w:r w:rsidR="00630794" w:rsidRPr="000A737E">
        <w:rPr>
          <w:rFonts w:ascii="Times New Roman" w:hAnsi="Times New Roman"/>
        </w:rPr>
        <w:t>of the Migration Act</w:t>
      </w:r>
      <w:r w:rsidR="00423580" w:rsidRPr="000A737E">
        <w:rPr>
          <w:rFonts w:ascii="Times New Roman" w:hAnsi="Times New Roman"/>
        </w:rPr>
        <w:t xml:space="preserve">. </w:t>
      </w:r>
    </w:p>
    <w:p w14:paraId="133E8FA8" w14:textId="6EE5521A" w:rsidR="00D23B60" w:rsidRPr="000A737E" w:rsidRDefault="003071FA"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0762EF" w:rsidRPr="000A737E">
        <w:rPr>
          <w:rFonts w:ascii="Times New Roman" w:hAnsi="Times New Roman"/>
        </w:rPr>
        <w:t>When the delegate's decision was made,</w:t>
      </w:r>
      <w:r w:rsidR="00414120" w:rsidRPr="000A737E">
        <w:rPr>
          <w:rFonts w:ascii="Times New Roman" w:hAnsi="Times New Roman"/>
        </w:rPr>
        <w:t xml:space="preserve"> the direction in force under s</w:t>
      </w:r>
      <w:r w:rsidR="00A16809">
        <w:rPr>
          <w:rFonts w:ascii="Times New Roman" w:hAnsi="Times New Roman"/>
        </w:rPr>
        <w:t> </w:t>
      </w:r>
      <w:r w:rsidR="00414120" w:rsidRPr="000A737E">
        <w:rPr>
          <w:rFonts w:ascii="Times New Roman" w:hAnsi="Times New Roman"/>
        </w:rPr>
        <w:t>499(1) of the Migration Act</w:t>
      </w:r>
      <w:r w:rsidR="000762EF" w:rsidRPr="000A737E">
        <w:rPr>
          <w:rFonts w:ascii="Times New Roman" w:hAnsi="Times New Roman"/>
        </w:rPr>
        <w:t xml:space="preserve"> </w:t>
      </w:r>
      <w:r w:rsidR="00D70641" w:rsidRPr="000A737E">
        <w:rPr>
          <w:rFonts w:ascii="Times New Roman" w:hAnsi="Times New Roman"/>
        </w:rPr>
        <w:t xml:space="preserve">was Direction 65. </w:t>
      </w:r>
      <w:r w:rsidR="000C03DD" w:rsidRPr="000A737E">
        <w:rPr>
          <w:rFonts w:ascii="Times New Roman" w:hAnsi="Times New Roman"/>
        </w:rPr>
        <w:t>Among other things, Direction 65 specified that, in deciding whether to refuse to grant a visa</w:t>
      </w:r>
      <w:r w:rsidR="00A277B8" w:rsidRPr="000A737E">
        <w:rPr>
          <w:rFonts w:ascii="Times New Roman" w:hAnsi="Times New Roman"/>
        </w:rPr>
        <w:t xml:space="preserve"> under s 501(1)</w:t>
      </w:r>
      <w:r w:rsidR="000C03DD" w:rsidRPr="000A737E">
        <w:rPr>
          <w:rFonts w:ascii="Times New Roman" w:hAnsi="Times New Roman"/>
        </w:rPr>
        <w:t xml:space="preserve">, </w:t>
      </w:r>
      <w:r w:rsidR="00DB6B1F" w:rsidRPr="000A737E">
        <w:rPr>
          <w:rFonts w:ascii="Times New Roman" w:hAnsi="Times New Roman"/>
        </w:rPr>
        <w:t>there were three primary considerations, being: (1) protection of the Australian community from criminal or other serious conduct; (2) the best interests of minor children in Australia; and (3) expectations of the Australian community.</w:t>
      </w:r>
      <w:r w:rsidR="00D70641" w:rsidRPr="000A737E">
        <w:rPr>
          <w:rFonts w:ascii="Times New Roman" w:hAnsi="Times New Roman"/>
        </w:rPr>
        <w:t xml:space="preserve"> The delegate applied Direction 65 in making the decision.</w:t>
      </w:r>
      <w:r w:rsidR="00F43973" w:rsidRPr="000A737E">
        <w:rPr>
          <w:rFonts w:ascii="Times New Roman" w:hAnsi="Times New Roman"/>
        </w:rPr>
        <w:t xml:space="preserve"> </w:t>
      </w:r>
    </w:p>
    <w:p w14:paraId="19238769" w14:textId="221BDA80" w:rsidR="00C90C81" w:rsidRPr="000A737E" w:rsidRDefault="000C03DD"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6A0761" w:rsidRPr="000A737E">
        <w:rPr>
          <w:rFonts w:ascii="Times New Roman" w:hAnsi="Times New Roman"/>
        </w:rPr>
        <w:t>The appellant applied to the Tribunal for review of the</w:t>
      </w:r>
      <w:r w:rsidR="00EB16FF" w:rsidRPr="000A737E">
        <w:rPr>
          <w:rFonts w:ascii="Times New Roman" w:hAnsi="Times New Roman"/>
        </w:rPr>
        <w:t xml:space="preserve"> delegate's decision </w:t>
      </w:r>
      <w:r w:rsidR="00E603C0" w:rsidRPr="000A737E">
        <w:rPr>
          <w:rFonts w:ascii="Times New Roman" w:hAnsi="Times New Roman"/>
        </w:rPr>
        <w:t>in December 2017. In</w:t>
      </w:r>
      <w:r w:rsidR="00E93877" w:rsidRPr="000A737E">
        <w:rPr>
          <w:rFonts w:ascii="Times New Roman" w:hAnsi="Times New Roman"/>
        </w:rPr>
        <w:t xml:space="preserve"> December 2018, </w:t>
      </w:r>
      <w:r w:rsidR="004D1A21" w:rsidRPr="000A737E">
        <w:rPr>
          <w:rFonts w:ascii="Times New Roman" w:hAnsi="Times New Roman"/>
        </w:rPr>
        <w:t>the then Minister revoked</w:t>
      </w:r>
      <w:r w:rsidR="001E6A9C" w:rsidRPr="000A737E">
        <w:rPr>
          <w:rFonts w:ascii="Times New Roman" w:hAnsi="Times New Roman"/>
        </w:rPr>
        <w:t xml:space="preserve"> </w:t>
      </w:r>
      <w:r w:rsidR="001A080D" w:rsidRPr="000A737E">
        <w:rPr>
          <w:rFonts w:ascii="Times New Roman" w:hAnsi="Times New Roman"/>
        </w:rPr>
        <w:t xml:space="preserve">Direction 65 </w:t>
      </w:r>
      <w:r w:rsidR="00E446C7" w:rsidRPr="000A737E">
        <w:rPr>
          <w:rFonts w:ascii="Times New Roman" w:hAnsi="Times New Roman"/>
        </w:rPr>
        <w:t xml:space="preserve">and replaced it </w:t>
      </w:r>
      <w:r w:rsidR="00C006A4" w:rsidRPr="000A737E">
        <w:rPr>
          <w:rFonts w:ascii="Times New Roman" w:hAnsi="Times New Roman"/>
        </w:rPr>
        <w:t xml:space="preserve">with Direction 79 </w:t>
      </w:r>
      <w:r w:rsidR="00E93877" w:rsidRPr="000A737E">
        <w:rPr>
          <w:rFonts w:ascii="Times New Roman" w:hAnsi="Times New Roman"/>
        </w:rPr>
        <w:t>with effect from February 2019.</w:t>
      </w:r>
      <w:r w:rsidR="00C61A3C" w:rsidRPr="000A737E">
        <w:rPr>
          <w:rFonts w:ascii="Times New Roman" w:hAnsi="Times New Roman"/>
        </w:rPr>
        <w:t xml:space="preserve"> </w:t>
      </w:r>
      <w:r w:rsidR="00675C81" w:rsidRPr="000A737E">
        <w:rPr>
          <w:rFonts w:ascii="Times New Roman" w:hAnsi="Times New Roman"/>
        </w:rPr>
        <w:t>Subsequently, in</w:t>
      </w:r>
      <w:r w:rsidR="006658BC" w:rsidRPr="000A737E">
        <w:rPr>
          <w:rFonts w:ascii="Times New Roman" w:hAnsi="Times New Roman"/>
        </w:rPr>
        <w:t xml:space="preserve"> March 2021, the then Minister</w:t>
      </w:r>
      <w:r w:rsidR="002D1489" w:rsidRPr="000A737E">
        <w:rPr>
          <w:rFonts w:ascii="Times New Roman" w:hAnsi="Times New Roman"/>
        </w:rPr>
        <w:t xml:space="preserve"> </w:t>
      </w:r>
      <w:r w:rsidR="0005041E" w:rsidRPr="000A737E">
        <w:rPr>
          <w:rFonts w:ascii="Times New Roman" w:hAnsi="Times New Roman"/>
        </w:rPr>
        <w:t xml:space="preserve">revoked Direction </w:t>
      </w:r>
      <w:r w:rsidR="00E27917" w:rsidRPr="000A737E">
        <w:rPr>
          <w:rFonts w:ascii="Times New Roman" w:hAnsi="Times New Roman"/>
        </w:rPr>
        <w:t>79 and replaced it with</w:t>
      </w:r>
      <w:r w:rsidR="002D1489" w:rsidRPr="000A737E">
        <w:rPr>
          <w:rFonts w:ascii="Times New Roman" w:hAnsi="Times New Roman"/>
        </w:rPr>
        <w:t xml:space="preserve"> Direction 90</w:t>
      </w:r>
      <w:r w:rsidR="006769E1" w:rsidRPr="000A737E">
        <w:rPr>
          <w:rFonts w:ascii="Times New Roman" w:hAnsi="Times New Roman"/>
        </w:rPr>
        <w:t xml:space="preserve"> </w:t>
      </w:r>
      <w:r w:rsidR="00E27917" w:rsidRPr="000A737E">
        <w:rPr>
          <w:rFonts w:ascii="Times New Roman" w:hAnsi="Times New Roman"/>
        </w:rPr>
        <w:t>with effect from</w:t>
      </w:r>
      <w:r w:rsidR="006769E1" w:rsidRPr="000A737E">
        <w:rPr>
          <w:rFonts w:ascii="Times New Roman" w:hAnsi="Times New Roman"/>
        </w:rPr>
        <w:t xml:space="preserve"> April 2021.</w:t>
      </w:r>
      <w:r w:rsidR="000D0FBE" w:rsidRPr="000A737E">
        <w:rPr>
          <w:rFonts w:ascii="Times New Roman" w:hAnsi="Times New Roman"/>
        </w:rPr>
        <w:t xml:space="preserve"> </w:t>
      </w:r>
      <w:r w:rsidR="00C90C81" w:rsidRPr="000A737E">
        <w:rPr>
          <w:rFonts w:ascii="Times New Roman" w:hAnsi="Times New Roman"/>
        </w:rPr>
        <w:t xml:space="preserve">Direction 90 </w:t>
      </w:r>
      <w:r w:rsidR="00666BBB" w:rsidRPr="000A737E">
        <w:rPr>
          <w:rFonts w:ascii="Times New Roman" w:hAnsi="Times New Roman"/>
        </w:rPr>
        <w:t>identifie</w:t>
      </w:r>
      <w:r w:rsidR="00112489" w:rsidRPr="000A737E">
        <w:rPr>
          <w:rFonts w:ascii="Times New Roman" w:hAnsi="Times New Roman"/>
        </w:rPr>
        <w:t>d</w:t>
      </w:r>
      <w:r w:rsidR="00666BBB" w:rsidRPr="000A737E">
        <w:rPr>
          <w:rFonts w:ascii="Times New Roman" w:hAnsi="Times New Roman"/>
        </w:rPr>
        <w:t>, as a</w:t>
      </w:r>
      <w:r w:rsidR="000D0FBE" w:rsidRPr="000A737E">
        <w:rPr>
          <w:rFonts w:ascii="Times New Roman" w:hAnsi="Times New Roman"/>
        </w:rPr>
        <w:t xml:space="preserve"> fourth</w:t>
      </w:r>
      <w:r w:rsidR="00666BBB" w:rsidRPr="000A737E">
        <w:rPr>
          <w:rFonts w:ascii="Times New Roman" w:hAnsi="Times New Roman"/>
        </w:rPr>
        <w:t xml:space="preserve"> primary consideration in </w:t>
      </w:r>
      <w:proofErr w:type="gramStart"/>
      <w:r w:rsidR="00666BBB" w:rsidRPr="000A737E">
        <w:rPr>
          <w:rFonts w:ascii="Times New Roman" w:hAnsi="Times New Roman"/>
        </w:rPr>
        <w:t>making a decision</w:t>
      </w:r>
      <w:proofErr w:type="gramEnd"/>
      <w:r w:rsidR="00666BBB" w:rsidRPr="000A737E">
        <w:rPr>
          <w:rFonts w:ascii="Times New Roman" w:hAnsi="Times New Roman"/>
        </w:rPr>
        <w:t xml:space="preserve"> under s 501(1)</w:t>
      </w:r>
      <w:r w:rsidR="00F4451D" w:rsidRPr="000A737E">
        <w:rPr>
          <w:rFonts w:ascii="Times New Roman" w:hAnsi="Times New Roman"/>
        </w:rPr>
        <w:t xml:space="preserve">, whether conduct engaged in by </w:t>
      </w:r>
      <w:r w:rsidR="00F4451D" w:rsidRPr="000A737E">
        <w:rPr>
          <w:rFonts w:ascii="Times New Roman" w:hAnsi="Times New Roman"/>
        </w:rPr>
        <w:lastRenderedPageBreak/>
        <w:t xml:space="preserve">the visa applicant constituted "family violence". </w:t>
      </w:r>
      <w:r w:rsidR="000D0FBE" w:rsidRPr="000A737E">
        <w:rPr>
          <w:rFonts w:ascii="Times New Roman" w:hAnsi="Times New Roman"/>
        </w:rPr>
        <w:t>Direction</w:t>
      </w:r>
      <w:r w:rsidR="00112489" w:rsidRPr="000A737E">
        <w:rPr>
          <w:rFonts w:ascii="Times New Roman" w:hAnsi="Times New Roman"/>
        </w:rPr>
        <w:t xml:space="preserve"> 90</w:t>
      </w:r>
      <w:r w:rsidR="000D0FBE" w:rsidRPr="000A737E">
        <w:rPr>
          <w:rFonts w:ascii="Times New Roman" w:hAnsi="Times New Roman"/>
        </w:rPr>
        <w:t xml:space="preserve"> defined </w:t>
      </w:r>
      <w:r w:rsidR="00F4451D" w:rsidRPr="000A737E">
        <w:rPr>
          <w:rFonts w:ascii="Times New Roman" w:hAnsi="Times New Roman"/>
        </w:rPr>
        <w:t>"</w:t>
      </w:r>
      <w:r w:rsidR="00112489" w:rsidRPr="000A737E">
        <w:rPr>
          <w:rFonts w:ascii="Times New Roman" w:hAnsi="Times New Roman"/>
        </w:rPr>
        <w:t>f</w:t>
      </w:r>
      <w:r w:rsidR="00F4451D" w:rsidRPr="000A737E">
        <w:rPr>
          <w:rFonts w:ascii="Times New Roman" w:hAnsi="Times New Roman"/>
        </w:rPr>
        <w:t xml:space="preserve">amily violence" </w:t>
      </w:r>
      <w:r w:rsidR="003B7F13" w:rsidRPr="000A737E">
        <w:rPr>
          <w:rFonts w:ascii="Times New Roman" w:hAnsi="Times New Roman"/>
        </w:rPr>
        <w:t>to mean "violent, threatening o</w:t>
      </w:r>
      <w:r w:rsidR="00AA3D33" w:rsidRPr="000A737E">
        <w:rPr>
          <w:rFonts w:ascii="Times New Roman" w:hAnsi="Times New Roman"/>
        </w:rPr>
        <w:t>r</w:t>
      </w:r>
      <w:r w:rsidR="003B7F13" w:rsidRPr="000A737E">
        <w:rPr>
          <w:rFonts w:ascii="Times New Roman" w:hAnsi="Times New Roman"/>
        </w:rPr>
        <w:t xml:space="preserve"> other behaviour by a person that coerces or controls a member of the person's family</w:t>
      </w:r>
      <w:r w:rsidR="00656F83" w:rsidRPr="000A737E">
        <w:rPr>
          <w:rFonts w:ascii="Times New Roman" w:hAnsi="Times New Roman"/>
        </w:rPr>
        <w:t xml:space="preserve"> </w:t>
      </w:r>
      <w:r w:rsidR="003B7F13" w:rsidRPr="000A737E">
        <w:rPr>
          <w:rFonts w:ascii="Times New Roman" w:hAnsi="Times New Roman"/>
        </w:rPr>
        <w:t>...</w:t>
      </w:r>
      <w:r w:rsidR="00656F83" w:rsidRPr="000A737E">
        <w:rPr>
          <w:rFonts w:ascii="Times New Roman" w:hAnsi="Times New Roman"/>
        </w:rPr>
        <w:t xml:space="preserve"> </w:t>
      </w:r>
      <w:r w:rsidR="003B7F13" w:rsidRPr="000A737E">
        <w:rPr>
          <w:rFonts w:ascii="Times New Roman" w:hAnsi="Times New Roman"/>
        </w:rPr>
        <w:t>or causes the family member to be fearful"</w:t>
      </w:r>
      <w:r w:rsidR="000D0FBE" w:rsidRPr="000A737E">
        <w:rPr>
          <w:rFonts w:ascii="Times New Roman" w:hAnsi="Times New Roman"/>
        </w:rPr>
        <w:t>, and</w:t>
      </w:r>
      <w:r w:rsidR="003B7F13" w:rsidRPr="000A737E">
        <w:rPr>
          <w:rFonts w:ascii="Times New Roman" w:hAnsi="Times New Roman"/>
        </w:rPr>
        <w:t xml:space="preserve"> specifie</w:t>
      </w:r>
      <w:r w:rsidR="000D0FBE" w:rsidRPr="000A737E">
        <w:rPr>
          <w:rFonts w:ascii="Times New Roman" w:hAnsi="Times New Roman"/>
        </w:rPr>
        <w:t>d</w:t>
      </w:r>
      <w:r w:rsidR="003B7F13" w:rsidRPr="000A737E">
        <w:rPr>
          <w:rFonts w:ascii="Times New Roman" w:hAnsi="Times New Roman"/>
        </w:rPr>
        <w:t xml:space="preserve"> an assault as an example of behaviour that may constitute family violence. </w:t>
      </w:r>
      <w:r w:rsidR="00AA3D33" w:rsidRPr="000A737E">
        <w:rPr>
          <w:rFonts w:ascii="Times New Roman" w:hAnsi="Times New Roman"/>
        </w:rPr>
        <w:t>Direction 90 also contained the following guidance concerning family violence</w:t>
      </w:r>
      <w:r w:rsidR="007863EE" w:rsidRPr="000A737E">
        <w:rPr>
          <w:rFonts w:ascii="Times New Roman" w:hAnsi="Times New Roman"/>
        </w:rPr>
        <w:t>:</w:t>
      </w:r>
    </w:p>
    <w:p w14:paraId="3C8CED25" w14:textId="76AE3DDB" w:rsidR="006769E1" w:rsidRPr="000A737E" w:rsidRDefault="007863EE" w:rsidP="000A737E">
      <w:pPr>
        <w:pStyle w:val="LRHangingMore"/>
        <w:spacing w:before="0" w:after="260" w:line="280" w:lineRule="exact"/>
        <w:ind w:left="1440" w:right="0"/>
        <w:jc w:val="both"/>
        <w:rPr>
          <w:rFonts w:ascii="Times New Roman" w:hAnsi="Times New Roman"/>
        </w:rPr>
      </w:pPr>
      <w:r w:rsidRPr="00C20C4C">
        <w:rPr>
          <w:rFonts w:ascii="Times New Roman" w:hAnsi="Times New Roman"/>
        </w:rPr>
        <w:t>"</w:t>
      </w:r>
      <w:r w:rsidR="006769E1" w:rsidRPr="000A737E">
        <w:rPr>
          <w:rFonts w:ascii="Times New Roman" w:hAnsi="Times New Roman"/>
          <w:b/>
          <w:bCs/>
        </w:rPr>
        <w:t>8.2</w:t>
      </w:r>
      <w:r w:rsidR="006769E1" w:rsidRPr="000A737E">
        <w:rPr>
          <w:rFonts w:ascii="Times New Roman" w:hAnsi="Times New Roman"/>
          <w:b/>
          <w:bCs/>
        </w:rPr>
        <w:tab/>
        <w:t>Family violence committed by the non-citizen</w:t>
      </w:r>
    </w:p>
    <w:p w14:paraId="057275BE" w14:textId="57A6D331" w:rsidR="006769E1" w:rsidRPr="000A737E" w:rsidRDefault="006769E1" w:rsidP="000A737E">
      <w:pPr>
        <w:pStyle w:val="LeftrightHanging"/>
        <w:spacing w:before="0" w:after="260" w:line="280" w:lineRule="exact"/>
        <w:ind w:right="0"/>
        <w:jc w:val="both"/>
        <w:rPr>
          <w:rFonts w:ascii="Times New Roman" w:hAnsi="Times New Roman"/>
        </w:rPr>
      </w:pPr>
      <w:r w:rsidRPr="000A737E">
        <w:rPr>
          <w:rFonts w:ascii="Times New Roman" w:hAnsi="Times New Roman"/>
        </w:rPr>
        <w:t>(1)</w:t>
      </w:r>
      <w:r w:rsidRPr="000A737E">
        <w:rPr>
          <w:rFonts w:ascii="Times New Roman" w:hAnsi="Times New Roman"/>
        </w:rPr>
        <w:tab/>
        <w:t xml:space="preserve">The Government has serious concerns about conferring on non-citizens who engage in family violence the privilege </w:t>
      </w:r>
      <w:r w:rsidR="00667397" w:rsidRPr="000A737E">
        <w:rPr>
          <w:rFonts w:ascii="Times New Roman" w:hAnsi="Times New Roman"/>
        </w:rPr>
        <w:t xml:space="preserve">of </w:t>
      </w:r>
      <w:r w:rsidRPr="000A737E">
        <w:rPr>
          <w:rFonts w:ascii="Times New Roman" w:hAnsi="Times New Roman"/>
        </w:rPr>
        <w:t>entering or remaining in Australia. The Government's concerns in this regard are proportionate to the seriousness of the family</w:t>
      </w:r>
      <w:r w:rsidR="009E40ED" w:rsidRPr="000A737E">
        <w:rPr>
          <w:rFonts w:ascii="Times New Roman" w:hAnsi="Times New Roman"/>
        </w:rPr>
        <w:t xml:space="preserve"> violence</w:t>
      </w:r>
      <w:r w:rsidRPr="000A737E">
        <w:rPr>
          <w:rFonts w:ascii="Times New Roman" w:hAnsi="Times New Roman"/>
        </w:rPr>
        <w:t xml:space="preserve"> engaged in by the non-citizen </w:t>
      </w:r>
      <w:r w:rsidR="00CD1A9A" w:rsidRPr="000A737E">
        <w:rPr>
          <w:rFonts w:ascii="Times New Roman" w:hAnsi="Times New Roman"/>
        </w:rPr>
        <w:t>...</w:t>
      </w:r>
      <w:r w:rsidRPr="000A737E">
        <w:rPr>
          <w:rFonts w:ascii="Times New Roman" w:hAnsi="Times New Roman"/>
        </w:rPr>
        <w:t xml:space="preserve"> </w:t>
      </w:r>
    </w:p>
    <w:p w14:paraId="131BB093" w14:textId="77777777" w:rsidR="006769E1" w:rsidRPr="000A737E" w:rsidRDefault="006769E1" w:rsidP="000A737E">
      <w:pPr>
        <w:pStyle w:val="LeftrightHanging"/>
        <w:spacing w:before="0" w:after="260" w:line="280" w:lineRule="exact"/>
        <w:ind w:right="0"/>
        <w:jc w:val="both"/>
        <w:rPr>
          <w:rFonts w:ascii="Times New Roman" w:hAnsi="Times New Roman"/>
        </w:rPr>
      </w:pPr>
      <w:r w:rsidRPr="000A737E">
        <w:rPr>
          <w:rFonts w:ascii="Times New Roman" w:hAnsi="Times New Roman"/>
        </w:rPr>
        <w:t>(2)</w:t>
      </w:r>
      <w:r w:rsidRPr="000A737E">
        <w:rPr>
          <w:rFonts w:ascii="Times New Roman" w:hAnsi="Times New Roman"/>
        </w:rPr>
        <w:tab/>
        <w:t>This consideration is relevant in circumstances where:</w:t>
      </w:r>
    </w:p>
    <w:p w14:paraId="087B29C3" w14:textId="77777777" w:rsidR="000A737E" w:rsidRDefault="006769E1" w:rsidP="000A737E">
      <w:pPr>
        <w:pStyle w:val="LRHangingMore"/>
        <w:spacing w:before="0" w:after="260" w:line="280" w:lineRule="exact"/>
        <w:ind w:right="0"/>
        <w:jc w:val="both"/>
        <w:rPr>
          <w:rFonts w:ascii="Times New Roman" w:hAnsi="Times New Roman"/>
        </w:rPr>
      </w:pPr>
      <w:r w:rsidRPr="000A737E">
        <w:rPr>
          <w:rFonts w:ascii="Times New Roman" w:hAnsi="Times New Roman"/>
        </w:rPr>
        <w:t>a)</w:t>
      </w:r>
      <w:r w:rsidRPr="000A737E">
        <w:rPr>
          <w:rFonts w:ascii="Times New Roman" w:hAnsi="Times New Roman"/>
        </w:rPr>
        <w:tab/>
        <w:t>a non-citizen has been convicted of an offence, found guilty of an offence, or had charges proven howsoever described, that involve family violence; ..."</w:t>
      </w:r>
    </w:p>
    <w:p w14:paraId="5DE42BB4" w14:textId="5D33D70A" w:rsidR="004201C5" w:rsidRPr="000A737E" w:rsidRDefault="00CD1A9A"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DF47D0" w:rsidRPr="000A737E">
        <w:rPr>
          <w:rFonts w:ascii="Times New Roman" w:hAnsi="Times New Roman"/>
        </w:rPr>
        <w:t xml:space="preserve">In October 2022, </w:t>
      </w:r>
      <w:r w:rsidR="00A023B5" w:rsidRPr="000A737E">
        <w:rPr>
          <w:rFonts w:ascii="Times New Roman" w:hAnsi="Times New Roman"/>
        </w:rPr>
        <w:t>applying</w:t>
      </w:r>
      <w:r w:rsidR="00E0696A" w:rsidRPr="000A737E">
        <w:rPr>
          <w:rFonts w:ascii="Times New Roman" w:hAnsi="Times New Roman"/>
        </w:rPr>
        <w:t xml:space="preserve"> Direction 90, </w:t>
      </w:r>
      <w:r w:rsidR="005C279B" w:rsidRPr="000A737E">
        <w:rPr>
          <w:rFonts w:ascii="Times New Roman" w:hAnsi="Times New Roman"/>
        </w:rPr>
        <w:t xml:space="preserve">the Tribunal decided </w:t>
      </w:r>
      <w:r w:rsidR="008B79FB" w:rsidRPr="000A737E">
        <w:rPr>
          <w:rFonts w:ascii="Times New Roman" w:hAnsi="Times New Roman"/>
        </w:rPr>
        <w:t xml:space="preserve">to affirm the delegate's decision </w:t>
      </w:r>
      <w:r w:rsidR="006E3E6D" w:rsidRPr="000A737E">
        <w:rPr>
          <w:rFonts w:ascii="Times New Roman" w:hAnsi="Times New Roman"/>
        </w:rPr>
        <w:t>of November 2017</w:t>
      </w:r>
      <w:r w:rsidR="00AD182C" w:rsidRPr="000A737E">
        <w:rPr>
          <w:rFonts w:ascii="Times New Roman" w:hAnsi="Times New Roman"/>
        </w:rPr>
        <w:t xml:space="preserve">. </w:t>
      </w:r>
      <w:r w:rsidR="00A14E69" w:rsidRPr="000A737E">
        <w:rPr>
          <w:rFonts w:ascii="Times New Roman" w:hAnsi="Times New Roman"/>
        </w:rPr>
        <w:t xml:space="preserve">The reasons for the decision </w:t>
      </w:r>
      <w:r w:rsidR="00E62AD0" w:rsidRPr="000A737E">
        <w:rPr>
          <w:rFonts w:ascii="Times New Roman" w:hAnsi="Times New Roman"/>
        </w:rPr>
        <w:t>stated that, "</w:t>
      </w:r>
      <w:r w:rsidR="00AF2AA9" w:rsidRPr="000A737E">
        <w:rPr>
          <w:rFonts w:ascii="Times New Roman" w:hAnsi="Times New Roman"/>
        </w:rPr>
        <w:t>[</w:t>
      </w:r>
      <w:r w:rsidR="005B2010" w:rsidRPr="000A737E">
        <w:rPr>
          <w:rFonts w:ascii="Times New Roman" w:hAnsi="Times New Roman"/>
        </w:rPr>
        <w:t>h</w:t>
      </w:r>
      <w:r w:rsidR="00AF2AA9" w:rsidRPr="000A737E">
        <w:rPr>
          <w:rFonts w:ascii="Times New Roman" w:hAnsi="Times New Roman"/>
        </w:rPr>
        <w:t>]</w:t>
      </w:r>
      <w:proofErr w:type="spellStart"/>
      <w:r w:rsidR="005B2010" w:rsidRPr="000A737E">
        <w:rPr>
          <w:rFonts w:ascii="Times New Roman" w:hAnsi="Times New Roman"/>
        </w:rPr>
        <w:t>aving</w:t>
      </w:r>
      <w:proofErr w:type="spellEnd"/>
      <w:r w:rsidR="005B2010" w:rsidRPr="000A737E">
        <w:rPr>
          <w:rFonts w:ascii="Times New Roman" w:hAnsi="Times New Roman"/>
        </w:rPr>
        <w:t xml:space="preserve"> weighed all relevant considerations individually and cumulatively"</w:t>
      </w:r>
      <w:r w:rsidR="00E1011D" w:rsidRPr="000A737E">
        <w:rPr>
          <w:rFonts w:ascii="Times New Roman" w:hAnsi="Times New Roman"/>
        </w:rPr>
        <w:t>,</w:t>
      </w:r>
      <w:r w:rsidR="005B2010" w:rsidRPr="000A737E">
        <w:rPr>
          <w:rFonts w:ascii="Times New Roman" w:hAnsi="Times New Roman"/>
        </w:rPr>
        <w:t xml:space="preserve"> the </w:t>
      </w:r>
      <w:r w:rsidR="003B4B75" w:rsidRPr="000A737E">
        <w:rPr>
          <w:rFonts w:ascii="Times New Roman" w:hAnsi="Times New Roman"/>
        </w:rPr>
        <w:t xml:space="preserve">Tribunal </w:t>
      </w:r>
      <w:r w:rsidR="00112489" w:rsidRPr="000A737E">
        <w:rPr>
          <w:rFonts w:ascii="Times New Roman" w:hAnsi="Times New Roman"/>
        </w:rPr>
        <w:t xml:space="preserve">decided to </w:t>
      </w:r>
      <w:r w:rsidR="00215595" w:rsidRPr="000A737E">
        <w:rPr>
          <w:rFonts w:ascii="Times New Roman" w:hAnsi="Times New Roman"/>
        </w:rPr>
        <w:t>refuse to grant the</w:t>
      </w:r>
      <w:r w:rsidR="00112489" w:rsidRPr="000A737E">
        <w:rPr>
          <w:rFonts w:ascii="Times New Roman" w:hAnsi="Times New Roman"/>
        </w:rPr>
        <w:t xml:space="preserve"> appellant</w:t>
      </w:r>
      <w:r w:rsidR="006E237B" w:rsidRPr="000A737E">
        <w:rPr>
          <w:rFonts w:ascii="Times New Roman" w:hAnsi="Times New Roman"/>
        </w:rPr>
        <w:t xml:space="preserve"> a </w:t>
      </w:r>
      <w:r w:rsidR="00215595" w:rsidRPr="000A737E">
        <w:rPr>
          <w:rFonts w:ascii="Times New Roman" w:hAnsi="Times New Roman"/>
        </w:rPr>
        <w:t>visa because the primary considerations of p</w:t>
      </w:r>
      <w:r w:rsidR="00122554" w:rsidRPr="000A737E">
        <w:rPr>
          <w:rFonts w:ascii="Times New Roman" w:hAnsi="Times New Roman"/>
        </w:rPr>
        <w:t xml:space="preserve">rotection of the Australian community, </w:t>
      </w:r>
      <w:r w:rsidR="00215595" w:rsidRPr="000A737E">
        <w:rPr>
          <w:rFonts w:ascii="Times New Roman" w:hAnsi="Times New Roman"/>
        </w:rPr>
        <w:t>f</w:t>
      </w:r>
      <w:r w:rsidR="00122554" w:rsidRPr="000A737E">
        <w:rPr>
          <w:rFonts w:ascii="Times New Roman" w:hAnsi="Times New Roman"/>
        </w:rPr>
        <w:t xml:space="preserve">amily violence committed by the non-citizen, and </w:t>
      </w:r>
      <w:r w:rsidR="00215595" w:rsidRPr="000A737E">
        <w:rPr>
          <w:rFonts w:ascii="Times New Roman" w:hAnsi="Times New Roman"/>
        </w:rPr>
        <w:t>e</w:t>
      </w:r>
      <w:r w:rsidR="00122554" w:rsidRPr="000A737E">
        <w:rPr>
          <w:rFonts w:ascii="Times New Roman" w:hAnsi="Times New Roman"/>
        </w:rPr>
        <w:t xml:space="preserve">xpectations of the Australian </w:t>
      </w:r>
      <w:r w:rsidR="007C685F" w:rsidRPr="000A737E">
        <w:rPr>
          <w:rFonts w:ascii="Times New Roman" w:hAnsi="Times New Roman"/>
        </w:rPr>
        <w:t xml:space="preserve">community </w:t>
      </w:r>
      <w:r w:rsidR="00215595" w:rsidRPr="000A737E">
        <w:rPr>
          <w:rFonts w:ascii="Times New Roman" w:hAnsi="Times New Roman"/>
        </w:rPr>
        <w:t>"</w:t>
      </w:r>
      <w:r w:rsidR="007C685F" w:rsidRPr="000A737E">
        <w:rPr>
          <w:rFonts w:ascii="Times New Roman" w:hAnsi="Times New Roman"/>
        </w:rPr>
        <w:t>considerably outweigh</w:t>
      </w:r>
      <w:r w:rsidR="00E1011D" w:rsidRPr="000A737E">
        <w:rPr>
          <w:rFonts w:ascii="Times New Roman" w:hAnsi="Times New Roman"/>
        </w:rPr>
        <w:t>[</w:t>
      </w:r>
      <w:r w:rsidR="00215595" w:rsidRPr="000A737E">
        <w:rPr>
          <w:rFonts w:ascii="Times New Roman" w:hAnsi="Times New Roman"/>
        </w:rPr>
        <w:t>ed</w:t>
      </w:r>
      <w:r w:rsidR="00E1011D" w:rsidRPr="000A737E">
        <w:rPr>
          <w:rFonts w:ascii="Times New Roman" w:hAnsi="Times New Roman"/>
        </w:rPr>
        <w:t>]</w:t>
      </w:r>
      <w:r w:rsidR="00215595" w:rsidRPr="000A737E">
        <w:rPr>
          <w:rFonts w:ascii="Times New Roman" w:hAnsi="Times New Roman"/>
        </w:rPr>
        <w:t>"</w:t>
      </w:r>
      <w:r w:rsidR="007C685F" w:rsidRPr="000A737E">
        <w:rPr>
          <w:rFonts w:ascii="Times New Roman" w:hAnsi="Times New Roman"/>
        </w:rPr>
        <w:t xml:space="preserve"> the combined weight to be given</w:t>
      </w:r>
      <w:r w:rsidR="005679B1" w:rsidRPr="000A737E">
        <w:rPr>
          <w:rFonts w:ascii="Times New Roman" w:hAnsi="Times New Roman"/>
        </w:rPr>
        <w:t xml:space="preserve"> to the primary consideration </w:t>
      </w:r>
      <w:r w:rsidR="00215595" w:rsidRPr="000A737E">
        <w:rPr>
          <w:rFonts w:ascii="Times New Roman" w:hAnsi="Times New Roman"/>
        </w:rPr>
        <w:t>of the b</w:t>
      </w:r>
      <w:r w:rsidR="005679B1" w:rsidRPr="000A737E">
        <w:rPr>
          <w:rFonts w:ascii="Times New Roman" w:hAnsi="Times New Roman"/>
        </w:rPr>
        <w:t>est interests of minor children in Australia and other countervailing considerations.</w:t>
      </w:r>
      <w:r w:rsidR="00215595" w:rsidRPr="000A737E">
        <w:rPr>
          <w:rFonts w:ascii="Times New Roman" w:hAnsi="Times New Roman"/>
        </w:rPr>
        <w:t xml:space="preserve"> Concerning </w:t>
      </w:r>
      <w:r w:rsidR="00802854" w:rsidRPr="000A737E">
        <w:rPr>
          <w:rFonts w:ascii="Times New Roman" w:hAnsi="Times New Roman"/>
        </w:rPr>
        <w:t xml:space="preserve">the appellant's conduct constituting family violence, the Tribunal </w:t>
      </w:r>
      <w:r w:rsidR="00BE4FB7" w:rsidRPr="000A737E">
        <w:rPr>
          <w:rFonts w:ascii="Times New Roman" w:hAnsi="Times New Roman"/>
        </w:rPr>
        <w:t xml:space="preserve">found </w:t>
      </w:r>
      <w:r w:rsidR="001D387D" w:rsidRPr="000A737E">
        <w:rPr>
          <w:rFonts w:ascii="Times New Roman" w:hAnsi="Times New Roman"/>
        </w:rPr>
        <w:t>that</w:t>
      </w:r>
      <w:r w:rsidR="00377AB5" w:rsidRPr="000A737E">
        <w:rPr>
          <w:rFonts w:ascii="Times New Roman" w:hAnsi="Times New Roman"/>
        </w:rPr>
        <w:t xml:space="preserve"> the seriousness of the offending conduct, coupled with the Tribunal's assessment of the appellant's </w:t>
      </w:r>
      <w:r w:rsidR="005D2536" w:rsidRPr="000A737E">
        <w:rPr>
          <w:rFonts w:ascii="Times New Roman" w:hAnsi="Times New Roman"/>
        </w:rPr>
        <w:t xml:space="preserve">incomplete insight </w:t>
      </w:r>
      <w:r w:rsidR="005B4431" w:rsidRPr="000A737E">
        <w:rPr>
          <w:rFonts w:ascii="Times New Roman" w:hAnsi="Times New Roman"/>
        </w:rPr>
        <w:t xml:space="preserve">into </w:t>
      </w:r>
      <w:r w:rsidR="005D2536" w:rsidRPr="000A737E">
        <w:rPr>
          <w:rFonts w:ascii="Times New Roman" w:hAnsi="Times New Roman"/>
        </w:rPr>
        <w:t>and rehabilitation regarding family violence offending</w:t>
      </w:r>
      <w:r w:rsidR="009337E9" w:rsidRPr="000A737E">
        <w:rPr>
          <w:rFonts w:ascii="Times New Roman" w:hAnsi="Times New Roman"/>
        </w:rPr>
        <w:t>,</w:t>
      </w:r>
      <w:r w:rsidR="005D2536" w:rsidRPr="000A737E">
        <w:rPr>
          <w:rFonts w:ascii="Times New Roman" w:hAnsi="Times New Roman"/>
        </w:rPr>
        <w:t xml:space="preserve"> w</w:t>
      </w:r>
      <w:r w:rsidR="00C27C6D" w:rsidRPr="000A737E">
        <w:rPr>
          <w:rFonts w:ascii="Times New Roman" w:hAnsi="Times New Roman"/>
        </w:rPr>
        <w:t>eighed "moderately in favour of exercising the discretion to refuse" the appellant's visa</w:t>
      </w:r>
      <w:r w:rsidR="00C27C6D" w:rsidRPr="00C93A29">
        <w:rPr>
          <w:rFonts w:ascii="Times New Roman" w:hAnsi="Times New Roman"/>
        </w:rPr>
        <w:t>.</w:t>
      </w:r>
    </w:p>
    <w:p w14:paraId="75655416" w14:textId="5735220F" w:rsidR="00804671" w:rsidRPr="000A737E" w:rsidRDefault="00804671" w:rsidP="000A737E">
      <w:pPr>
        <w:pStyle w:val="HeadingL1"/>
        <w:spacing w:after="260" w:line="280" w:lineRule="exact"/>
        <w:ind w:right="0"/>
        <w:jc w:val="both"/>
        <w:rPr>
          <w:rFonts w:ascii="Times New Roman" w:hAnsi="Times New Roman"/>
        </w:rPr>
      </w:pPr>
      <w:r w:rsidRPr="000A737E">
        <w:rPr>
          <w:rFonts w:ascii="Times New Roman" w:hAnsi="Times New Roman"/>
        </w:rPr>
        <w:t>Judgments of the courts below</w:t>
      </w:r>
    </w:p>
    <w:p w14:paraId="3A60B47D" w14:textId="7D960BA3" w:rsidR="008C35EA" w:rsidRPr="000A737E" w:rsidRDefault="00C53FDA"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8B3F07" w:rsidRPr="000A737E">
        <w:rPr>
          <w:rFonts w:ascii="Times New Roman" w:hAnsi="Times New Roman"/>
        </w:rPr>
        <w:t xml:space="preserve">The appellant </w:t>
      </w:r>
      <w:r w:rsidR="008C35EA" w:rsidRPr="000A737E">
        <w:rPr>
          <w:rFonts w:ascii="Times New Roman" w:hAnsi="Times New Roman"/>
        </w:rPr>
        <w:t xml:space="preserve">applied to the Federal Court of Australia for judicial review of the </w:t>
      </w:r>
      <w:r w:rsidR="00FA54B2" w:rsidRPr="000A737E">
        <w:rPr>
          <w:rFonts w:ascii="Times New Roman" w:hAnsi="Times New Roman"/>
        </w:rPr>
        <w:t xml:space="preserve">Tribunal's </w:t>
      </w:r>
      <w:r w:rsidR="008C35EA" w:rsidRPr="000A737E">
        <w:rPr>
          <w:rFonts w:ascii="Times New Roman" w:hAnsi="Times New Roman"/>
        </w:rPr>
        <w:t>October 2022 decision. His grounds of review included</w:t>
      </w:r>
      <w:r w:rsidR="00512CC7" w:rsidRPr="000A737E">
        <w:rPr>
          <w:rFonts w:ascii="Times New Roman" w:hAnsi="Times New Roman"/>
        </w:rPr>
        <w:t>,</w:t>
      </w:r>
      <w:r w:rsidR="008C35EA" w:rsidRPr="000A737E">
        <w:rPr>
          <w:rFonts w:ascii="Times New Roman" w:hAnsi="Times New Roman"/>
        </w:rPr>
        <w:t xml:space="preserve"> </w:t>
      </w:r>
      <w:r w:rsidR="000D4A3C" w:rsidRPr="000A737E">
        <w:rPr>
          <w:rFonts w:ascii="Times New Roman" w:hAnsi="Times New Roman"/>
        </w:rPr>
        <w:t>relevantly</w:t>
      </w:r>
      <w:r w:rsidR="00512CC7" w:rsidRPr="000A737E">
        <w:rPr>
          <w:rFonts w:ascii="Times New Roman" w:hAnsi="Times New Roman"/>
        </w:rPr>
        <w:t>,</w:t>
      </w:r>
      <w:r w:rsidR="000D4A3C" w:rsidRPr="000A737E">
        <w:rPr>
          <w:rFonts w:ascii="Times New Roman" w:hAnsi="Times New Roman"/>
        </w:rPr>
        <w:t xml:space="preserve"> </w:t>
      </w:r>
      <w:r w:rsidR="008C35EA" w:rsidRPr="000A737E">
        <w:rPr>
          <w:rFonts w:ascii="Times New Roman" w:hAnsi="Times New Roman"/>
        </w:rPr>
        <w:t xml:space="preserve">that the Tribunal made a jurisdictional error by failing to comply with </w:t>
      </w:r>
      <w:r w:rsidR="008C35EA" w:rsidRPr="000A737E">
        <w:rPr>
          <w:rFonts w:ascii="Times New Roman" w:hAnsi="Times New Roman"/>
        </w:rPr>
        <w:lastRenderedPageBreak/>
        <w:t>Direction 65</w:t>
      </w:r>
      <w:r w:rsidR="0078362A" w:rsidRPr="000A737E">
        <w:rPr>
          <w:rFonts w:ascii="Times New Roman" w:hAnsi="Times New Roman"/>
        </w:rPr>
        <w:t xml:space="preserve">. </w:t>
      </w:r>
      <w:r w:rsidR="008C35EA" w:rsidRPr="000A737E">
        <w:rPr>
          <w:rFonts w:ascii="Times New Roman" w:hAnsi="Times New Roman"/>
        </w:rPr>
        <w:t>The primary judge</w:t>
      </w:r>
      <w:r w:rsidR="003706AF" w:rsidRPr="000A737E">
        <w:rPr>
          <w:rFonts w:ascii="Times New Roman" w:hAnsi="Times New Roman"/>
        </w:rPr>
        <w:t xml:space="preserve">, </w:t>
      </w:r>
      <w:r w:rsidR="00AD10B5" w:rsidRPr="000A737E">
        <w:rPr>
          <w:rFonts w:ascii="Times New Roman" w:hAnsi="Times New Roman"/>
        </w:rPr>
        <w:t>Moshinsky J</w:t>
      </w:r>
      <w:r w:rsidR="003706AF" w:rsidRPr="000A737E">
        <w:rPr>
          <w:rFonts w:ascii="Times New Roman" w:hAnsi="Times New Roman"/>
        </w:rPr>
        <w:t>,</w:t>
      </w:r>
      <w:r w:rsidR="008C35EA" w:rsidRPr="000A737E">
        <w:rPr>
          <w:rFonts w:ascii="Times New Roman" w:hAnsi="Times New Roman"/>
        </w:rPr>
        <w:t xml:space="preserve"> </w:t>
      </w:r>
      <w:r w:rsidR="00A023B5" w:rsidRPr="000A737E">
        <w:rPr>
          <w:rFonts w:ascii="Times New Roman" w:hAnsi="Times New Roman"/>
        </w:rPr>
        <w:t>in deciding as a separate question whether this ground of review was established</w:t>
      </w:r>
      <w:r w:rsidR="00262269" w:rsidRPr="000A737E">
        <w:rPr>
          <w:rFonts w:ascii="Times New Roman" w:hAnsi="Times New Roman"/>
        </w:rPr>
        <w:t xml:space="preserve">, </w:t>
      </w:r>
      <w:r w:rsidR="00A023B5" w:rsidRPr="000A737E">
        <w:rPr>
          <w:rFonts w:ascii="Times New Roman" w:hAnsi="Times New Roman"/>
        </w:rPr>
        <w:t xml:space="preserve">answered </w:t>
      </w:r>
      <w:r w:rsidR="00A10E3E" w:rsidRPr="000A737E">
        <w:rPr>
          <w:rFonts w:ascii="Times New Roman" w:hAnsi="Times New Roman"/>
        </w:rPr>
        <w:t>the question</w:t>
      </w:r>
      <w:r w:rsidR="00262269" w:rsidRPr="000A737E">
        <w:rPr>
          <w:rFonts w:ascii="Times New Roman" w:hAnsi="Times New Roman"/>
        </w:rPr>
        <w:t xml:space="preserve"> </w:t>
      </w:r>
      <w:r w:rsidR="008C35EA" w:rsidRPr="000A737E">
        <w:rPr>
          <w:rFonts w:ascii="Times New Roman" w:hAnsi="Times New Roman"/>
        </w:rPr>
        <w:t>in the negative.</w:t>
      </w:r>
      <w:r w:rsidR="002E02B9" w:rsidRPr="000A737E">
        <w:rPr>
          <w:rStyle w:val="FootnoteReference"/>
          <w:rFonts w:ascii="Times New Roman" w:hAnsi="Times New Roman"/>
          <w:sz w:val="24"/>
        </w:rPr>
        <w:footnoteReference w:id="4"/>
      </w:r>
      <w:r w:rsidR="008C35EA" w:rsidRPr="000A737E">
        <w:rPr>
          <w:rFonts w:ascii="Times New Roman" w:hAnsi="Times New Roman"/>
        </w:rPr>
        <w:t xml:space="preserve"> Applying </w:t>
      </w:r>
      <w:r w:rsidR="007C5033" w:rsidRPr="000A737E">
        <w:rPr>
          <w:rFonts w:ascii="Times New Roman" w:hAnsi="Times New Roman"/>
        </w:rPr>
        <w:t xml:space="preserve">the </w:t>
      </w:r>
      <w:r w:rsidR="003706AF" w:rsidRPr="000A737E">
        <w:rPr>
          <w:rFonts w:ascii="Times New Roman" w:hAnsi="Times New Roman"/>
        </w:rPr>
        <w:t>reasons of the Full Court of the Federal Court of Australia</w:t>
      </w:r>
      <w:r w:rsidR="007C5033" w:rsidRPr="000A737E">
        <w:rPr>
          <w:rFonts w:ascii="Times New Roman" w:hAnsi="Times New Roman"/>
        </w:rPr>
        <w:t xml:space="preserve"> </w:t>
      </w:r>
      <w:r w:rsidR="00AD10B5" w:rsidRPr="000A737E">
        <w:rPr>
          <w:rFonts w:ascii="Times New Roman" w:hAnsi="Times New Roman"/>
        </w:rPr>
        <w:t xml:space="preserve">in </w:t>
      </w:r>
      <w:r w:rsidR="008C35EA" w:rsidRPr="000A737E">
        <w:rPr>
          <w:rFonts w:ascii="Times New Roman" w:hAnsi="Times New Roman"/>
          <w:i/>
          <w:iCs/>
        </w:rPr>
        <w:t>Jagroop</w:t>
      </w:r>
      <w:r w:rsidR="00BA0D6B" w:rsidRPr="000A737E">
        <w:rPr>
          <w:rFonts w:ascii="Times New Roman" w:hAnsi="Times New Roman"/>
          <w:i/>
          <w:iCs/>
        </w:rPr>
        <w:t xml:space="preserve"> v Minister for Immigration and Border Protection</w:t>
      </w:r>
      <w:r w:rsidR="008C35EA" w:rsidRPr="000A737E">
        <w:rPr>
          <w:rFonts w:ascii="Times New Roman" w:hAnsi="Times New Roman"/>
        </w:rPr>
        <w:t>,</w:t>
      </w:r>
      <w:r w:rsidR="00947800" w:rsidRPr="000A737E">
        <w:rPr>
          <w:rStyle w:val="FootnoteReference"/>
          <w:rFonts w:ascii="Times New Roman" w:hAnsi="Times New Roman"/>
          <w:sz w:val="24"/>
        </w:rPr>
        <w:footnoteReference w:id="5"/>
      </w:r>
      <w:r w:rsidR="008C35EA" w:rsidRPr="000A737E">
        <w:rPr>
          <w:rFonts w:ascii="Times New Roman" w:hAnsi="Times New Roman"/>
          <w:i/>
          <w:iCs/>
        </w:rPr>
        <w:t xml:space="preserve"> </w:t>
      </w:r>
      <w:r w:rsidR="008C35EA" w:rsidRPr="000A737E">
        <w:rPr>
          <w:rFonts w:ascii="Times New Roman" w:hAnsi="Times New Roman"/>
        </w:rPr>
        <w:t xml:space="preserve">the primary judge </w:t>
      </w:r>
      <w:r w:rsidR="00C17627" w:rsidRPr="000A737E">
        <w:rPr>
          <w:rFonts w:ascii="Times New Roman" w:hAnsi="Times New Roman"/>
        </w:rPr>
        <w:t>rejected</w:t>
      </w:r>
      <w:r w:rsidR="008C35EA" w:rsidRPr="000A737E">
        <w:rPr>
          <w:rFonts w:ascii="Times New Roman" w:hAnsi="Times New Roman"/>
        </w:rPr>
        <w:t xml:space="preserve"> </w:t>
      </w:r>
      <w:r w:rsidR="0033672A" w:rsidRPr="000A737E">
        <w:rPr>
          <w:rFonts w:ascii="Times New Roman" w:hAnsi="Times New Roman"/>
        </w:rPr>
        <w:t>the appellant</w:t>
      </w:r>
      <w:r w:rsidR="006E0483" w:rsidRPr="000A737E">
        <w:rPr>
          <w:rFonts w:ascii="Times New Roman" w:hAnsi="Times New Roman"/>
        </w:rPr>
        <w:t>'s argument that he had</w:t>
      </w:r>
      <w:r w:rsidR="008C35EA" w:rsidRPr="000A737E">
        <w:rPr>
          <w:rFonts w:ascii="Times New Roman" w:hAnsi="Times New Roman"/>
        </w:rPr>
        <w:t xml:space="preserve"> an accrued right to have his application for review determined in accordance with </w:t>
      </w:r>
      <w:r w:rsidR="00F835F6" w:rsidRPr="000A737E">
        <w:rPr>
          <w:rFonts w:ascii="Times New Roman" w:hAnsi="Times New Roman"/>
        </w:rPr>
        <w:t xml:space="preserve">the substantive law in force at the time of the appellant's application to the Tribunal, including </w:t>
      </w:r>
      <w:r w:rsidR="008C35EA" w:rsidRPr="000A737E">
        <w:rPr>
          <w:rFonts w:ascii="Times New Roman" w:hAnsi="Times New Roman"/>
        </w:rPr>
        <w:t>Direction 65.</w:t>
      </w:r>
      <w:r w:rsidR="008C35EA" w:rsidRPr="000A737E">
        <w:rPr>
          <w:rStyle w:val="FootnoteReference"/>
          <w:rFonts w:ascii="Times New Roman" w:hAnsi="Times New Roman"/>
          <w:sz w:val="24"/>
        </w:rPr>
        <w:footnoteReference w:id="6"/>
      </w:r>
    </w:p>
    <w:p w14:paraId="7C75F2A9" w14:textId="348B5AAF" w:rsidR="0045416E" w:rsidRPr="000A737E" w:rsidRDefault="008C35EA"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45416E" w:rsidRPr="000A737E">
        <w:rPr>
          <w:rFonts w:ascii="Times New Roman" w:hAnsi="Times New Roman"/>
        </w:rPr>
        <w:t>The Full Court</w:t>
      </w:r>
      <w:r w:rsidR="009B302A" w:rsidRPr="000A737E">
        <w:rPr>
          <w:rFonts w:ascii="Times New Roman" w:hAnsi="Times New Roman"/>
        </w:rPr>
        <w:t xml:space="preserve"> (McDonald J, Katzmann and </w:t>
      </w:r>
      <w:r w:rsidR="00395277" w:rsidRPr="000A737E">
        <w:rPr>
          <w:rFonts w:ascii="Times New Roman" w:hAnsi="Times New Roman"/>
        </w:rPr>
        <w:t>Dowling JJ agreeing)</w:t>
      </w:r>
      <w:r w:rsidR="00BF016F" w:rsidRPr="000A737E">
        <w:rPr>
          <w:rFonts w:ascii="Times New Roman" w:hAnsi="Times New Roman"/>
        </w:rPr>
        <w:t xml:space="preserve"> dismissed the </w:t>
      </w:r>
      <w:r w:rsidR="008924A4" w:rsidRPr="000A737E">
        <w:rPr>
          <w:rFonts w:ascii="Times New Roman" w:hAnsi="Times New Roman"/>
        </w:rPr>
        <w:t xml:space="preserve">appellant's </w:t>
      </w:r>
      <w:r w:rsidR="00BF016F" w:rsidRPr="000A737E">
        <w:rPr>
          <w:rFonts w:ascii="Times New Roman" w:hAnsi="Times New Roman"/>
        </w:rPr>
        <w:t>appeal</w:t>
      </w:r>
      <w:r w:rsidR="00596478" w:rsidRPr="000A737E">
        <w:rPr>
          <w:rFonts w:ascii="Times New Roman" w:hAnsi="Times New Roman"/>
        </w:rPr>
        <w:t xml:space="preserve">, </w:t>
      </w:r>
      <w:r w:rsidR="000F738B" w:rsidRPr="000A737E">
        <w:rPr>
          <w:rFonts w:ascii="Times New Roman" w:hAnsi="Times New Roman"/>
        </w:rPr>
        <w:t>reject</w:t>
      </w:r>
      <w:r w:rsidR="008924A4" w:rsidRPr="000A737E">
        <w:rPr>
          <w:rFonts w:ascii="Times New Roman" w:hAnsi="Times New Roman"/>
        </w:rPr>
        <w:t>ing</w:t>
      </w:r>
      <w:r w:rsidR="000F738B" w:rsidRPr="000A737E">
        <w:rPr>
          <w:rFonts w:ascii="Times New Roman" w:hAnsi="Times New Roman"/>
        </w:rPr>
        <w:t xml:space="preserve"> </w:t>
      </w:r>
      <w:r w:rsidR="00D14DE0" w:rsidRPr="000A737E">
        <w:rPr>
          <w:rFonts w:ascii="Times New Roman" w:hAnsi="Times New Roman"/>
        </w:rPr>
        <w:t xml:space="preserve">the appellant's </w:t>
      </w:r>
      <w:r w:rsidR="00E330CD" w:rsidRPr="000A737E">
        <w:rPr>
          <w:rFonts w:ascii="Times New Roman" w:hAnsi="Times New Roman"/>
        </w:rPr>
        <w:t xml:space="preserve">submissions that </w:t>
      </w:r>
      <w:r w:rsidR="00E330CD" w:rsidRPr="000A737E">
        <w:rPr>
          <w:rFonts w:ascii="Times New Roman" w:hAnsi="Times New Roman"/>
          <w:i/>
          <w:iCs/>
        </w:rPr>
        <w:t xml:space="preserve">Jagroop </w:t>
      </w:r>
      <w:r w:rsidR="00E330CD" w:rsidRPr="000A737E">
        <w:rPr>
          <w:rFonts w:ascii="Times New Roman" w:hAnsi="Times New Roman"/>
        </w:rPr>
        <w:t xml:space="preserve">was distinguishable </w:t>
      </w:r>
      <w:r w:rsidR="000F738B" w:rsidRPr="000A737E">
        <w:rPr>
          <w:rFonts w:ascii="Times New Roman" w:hAnsi="Times New Roman"/>
        </w:rPr>
        <w:t>or wrongly decided</w:t>
      </w:r>
      <w:r w:rsidR="00EA5F97" w:rsidRPr="000A737E">
        <w:rPr>
          <w:rFonts w:ascii="Times New Roman" w:hAnsi="Times New Roman"/>
        </w:rPr>
        <w:t>,</w:t>
      </w:r>
      <w:r w:rsidR="00720CD6" w:rsidRPr="000A737E">
        <w:rPr>
          <w:rStyle w:val="FootnoteReference"/>
          <w:rFonts w:ascii="Times New Roman" w:hAnsi="Times New Roman"/>
          <w:sz w:val="24"/>
        </w:rPr>
        <w:footnoteReference w:id="7"/>
      </w:r>
      <w:r w:rsidR="00EA5F97" w:rsidRPr="000A737E">
        <w:rPr>
          <w:rFonts w:ascii="Times New Roman" w:hAnsi="Times New Roman"/>
        </w:rPr>
        <w:t xml:space="preserve"> and therefore </w:t>
      </w:r>
      <w:r w:rsidR="001B1FDE" w:rsidRPr="000A737E">
        <w:rPr>
          <w:rFonts w:ascii="Times New Roman" w:hAnsi="Times New Roman"/>
        </w:rPr>
        <w:t xml:space="preserve">rejecting </w:t>
      </w:r>
      <w:r w:rsidR="00EA5F97" w:rsidRPr="000A737E">
        <w:rPr>
          <w:rFonts w:ascii="Times New Roman" w:hAnsi="Times New Roman"/>
        </w:rPr>
        <w:t>the appellant's argu</w:t>
      </w:r>
      <w:r w:rsidR="00DE1E72" w:rsidRPr="000A737E">
        <w:rPr>
          <w:rFonts w:ascii="Times New Roman" w:hAnsi="Times New Roman"/>
        </w:rPr>
        <w:t xml:space="preserve">ment that he </w:t>
      </w:r>
      <w:r w:rsidR="00560823" w:rsidRPr="000A737E">
        <w:rPr>
          <w:rFonts w:ascii="Times New Roman" w:hAnsi="Times New Roman"/>
        </w:rPr>
        <w:t xml:space="preserve">had an accrued right to have his application to the Tribunal determined in accordance with the </w:t>
      </w:r>
      <w:r w:rsidR="005D3E33" w:rsidRPr="000A737E">
        <w:rPr>
          <w:rFonts w:ascii="Times New Roman" w:hAnsi="Times New Roman"/>
        </w:rPr>
        <w:t xml:space="preserve">content of any </w:t>
      </w:r>
      <w:proofErr w:type="gramStart"/>
      <w:r w:rsidR="005D3E33" w:rsidRPr="000A737E">
        <w:rPr>
          <w:rFonts w:ascii="Times New Roman" w:hAnsi="Times New Roman"/>
        </w:rPr>
        <w:t xml:space="preserve">particular </w:t>
      </w:r>
      <w:r w:rsidR="009204E5" w:rsidRPr="000A737E">
        <w:rPr>
          <w:rFonts w:ascii="Times New Roman" w:hAnsi="Times New Roman"/>
        </w:rPr>
        <w:t>m</w:t>
      </w:r>
      <w:r w:rsidR="005D3E33" w:rsidRPr="000A737E">
        <w:rPr>
          <w:rFonts w:ascii="Times New Roman" w:hAnsi="Times New Roman"/>
        </w:rPr>
        <w:t>inisterial</w:t>
      </w:r>
      <w:proofErr w:type="gramEnd"/>
      <w:r w:rsidR="005D3E33" w:rsidRPr="000A737E">
        <w:rPr>
          <w:rFonts w:ascii="Times New Roman" w:hAnsi="Times New Roman"/>
        </w:rPr>
        <w:t xml:space="preserve"> direction. </w:t>
      </w:r>
    </w:p>
    <w:p w14:paraId="04BDE2FF" w14:textId="1B10DC71" w:rsidR="00B902BB" w:rsidRPr="000A737E" w:rsidRDefault="00945079" w:rsidP="000A737E">
      <w:pPr>
        <w:pStyle w:val="HeadingL1"/>
        <w:spacing w:after="260" w:line="280" w:lineRule="exact"/>
        <w:ind w:right="0"/>
        <w:jc w:val="both"/>
        <w:rPr>
          <w:rFonts w:ascii="Times New Roman" w:hAnsi="Times New Roman"/>
        </w:rPr>
      </w:pPr>
      <w:r w:rsidRPr="000A737E">
        <w:rPr>
          <w:rFonts w:ascii="Times New Roman" w:hAnsi="Times New Roman"/>
        </w:rPr>
        <w:t>The general principle</w:t>
      </w:r>
    </w:p>
    <w:p w14:paraId="5598D162" w14:textId="3F206752" w:rsidR="009551CC" w:rsidRPr="000A737E" w:rsidRDefault="003745CD"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BF7F85" w:rsidRPr="000A737E">
        <w:rPr>
          <w:rFonts w:ascii="Times New Roman" w:hAnsi="Times New Roman"/>
        </w:rPr>
        <w:t xml:space="preserve">The power conferred </w:t>
      </w:r>
      <w:r w:rsidR="00B93DA9" w:rsidRPr="000A737E">
        <w:rPr>
          <w:rFonts w:ascii="Times New Roman" w:hAnsi="Times New Roman"/>
        </w:rPr>
        <w:t xml:space="preserve">on the Tribunal </w:t>
      </w:r>
      <w:r w:rsidR="00BF7F85" w:rsidRPr="000A737E">
        <w:rPr>
          <w:rFonts w:ascii="Times New Roman" w:hAnsi="Times New Roman"/>
        </w:rPr>
        <w:t>by s 43(1) of the AAT Act</w:t>
      </w:r>
      <w:r w:rsidR="00BF7251" w:rsidRPr="000A737E">
        <w:rPr>
          <w:rFonts w:ascii="Times New Roman" w:hAnsi="Times New Roman"/>
        </w:rPr>
        <w:t xml:space="preserve"> </w:t>
      </w:r>
      <w:r w:rsidR="00BF7F85" w:rsidRPr="000A737E">
        <w:rPr>
          <w:rFonts w:ascii="Times New Roman" w:hAnsi="Times New Roman"/>
        </w:rPr>
        <w:t xml:space="preserve">to </w:t>
      </w:r>
      <w:r w:rsidR="00BF7251" w:rsidRPr="000A737E">
        <w:rPr>
          <w:rFonts w:ascii="Times New Roman" w:hAnsi="Times New Roman"/>
        </w:rPr>
        <w:t>exercise</w:t>
      </w:r>
      <w:r w:rsidR="00BF7F85" w:rsidRPr="000A737E">
        <w:rPr>
          <w:rFonts w:ascii="Times New Roman" w:hAnsi="Times New Roman"/>
        </w:rPr>
        <w:t xml:space="preserve"> "all the powers and </w:t>
      </w:r>
      <w:r w:rsidR="00AC20E5" w:rsidRPr="000A737E">
        <w:rPr>
          <w:rFonts w:ascii="Times New Roman" w:hAnsi="Times New Roman"/>
        </w:rPr>
        <w:t xml:space="preserve">discretions </w:t>
      </w:r>
      <w:r w:rsidR="00BF7F85" w:rsidRPr="000A737E">
        <w:rPr>
          <w:rFonts w:ascii="Times New Roman" w:hAnsi="Times New Roman"/>
        </w:rPr>
        <w:t>that are conferred by any relevant enactment" on the original decision-maker indicated that the Tribunal's task was to apply the laws governing the exercise of powers and discretions in force at the time of the Tribunal's decision.</w:t>
      </w:r>
      <w:r w:rsidR="00C34D86" w:rsidRPr="000A737E">
        <w:rPr>
          <w:rStyle w:val="FootnoteReference"/>
          <w:rFonts w:ascii="Times New Roman" w:hAnsi="Times New Roman"/>
          <w:sz w:val="24"/>
        </w:rPr>
        <w:footnoteReference w:id="8"/>
      </w:r>
      <w:r w:rsidR="00DB6808" w:rsidRPr="000A737E">
        <w:rPr>
          <w:rFonts w:ascii="Times New Roman" w:hAnsi="Times New Roman"/>
        </w:rPr>
        <w:t xml:space="preserve"> </w:t>
      </w:r>
      <w:r w:rsidR="002104F6" w:rsidRPr="000A737E">
        <w:rPr>
          <w:rFonts w:ascii="Times New Roman" w:hAnsi="Times New Roman"/>
        </w:rPr>
        <w:t>Th</w:t>
      </w:r>
      <w:r w:rsidR="00AB68C8" w:rsidRPr="000A737E">
        <w:rPr>
          <w:rFonts w:ascii="Times New Roman" w:hAnsi="Times New Roman"/>
        </w:rPr>
        <w:t>us,</w:t>
      </w:r>
      <w:r w:rsidR="002104F6" w:rsidRPr="000A737E">
        <w:rPr>
          <w:rFonts w:ascii="Times New Roman" w:hAnsi="Times New Roman"/>
        </w:rPr>
        <w:t xml:space="preserve"> </w:t>
      </w:r>
      <w:r w:rsidR="00BF7F85" w:rsidRPr="000A737E">
        <w:rPr>
          <w:rFonts w:ascii="Times New Roman" w:hAnsi="Times New Roman"/>
        </w:rPr>
        <w:t xml:space="preserve">as </w:t>
      </w:r>
      <w:r w:rsidR="002104F6" w:rsidRPr="000A737E">
        <w:rPr>
          <w:rFonts w:ascii="Times New Roman" w:hAnsi="Times New Roman"/>
        </w:rPr>
        <w:t>stated by Brennan J</w:t>
      </w:r>
      <w:r w:rsidR="00D74D0F" w:rsidRPr="000A737E">
        <w:rPr>
          <w:rFonts w:ascii="Times New Roman" w:hAnsi="Times New Roman"/>
        </w:rPr>
        <w:t xml:space="preserve"> </w:t>
      </w:r>
      <w:r w:rsidR="00EA3FFB" w:rsidRPr="000A737E">
        <w:rPr>
          <w:rFonts w:ascii="Times New Roman" w:hAnsi="Times New Roman"/>
        </w:rPr>
        <w:t xml:space="preserve">in </w:t>
      </w:r>
      <w:r w:rsidR="00EA3FFB" w:rsidRPr="000A737E">
        <w:rPr>
          <w:rFonts w:ascii="Times New Roman" w:hAnsi="Times New Roman"/>
          <w:i/>
          <w:iCs/>
        </w:rPr>
        <w:t>Esber</w:t>
      </w:r>
      <w:r w:rsidR="005F637A" w:rsidRPr="000A737E">
        <w:rPr>
          <w:rFonts w:ascii="Times New Roman" w:hAnsi="Times New Roman"/>
          <w:i/>
          <w:iCs/>
        </w:rPr>
        <w:t xml:space="preserve"> v The Commonwealth</w:t>
      </w:r>
      <w:r w:rsidR="00AB68C8" w:rsidRPr="000A737E">
        <w:rPr>
          <w:rFonts w:ascii="Times New Roman" w:hAnsi="Times New Roman"/>
        </w:rPr>
        <w:t>,</w:t>
      </w:r>
      <w:r w:rsidR="00294155" w:rsidRPr="000A737E">
        <w:rPr>
          <w:rStyle w:val="FootnoteReference"/>
          <w:rFonts w:ascii="Times New Roman" w:hAnsi="Times New Roman"/>
          <w:sz w:val="24"/>
        </w:rPr>
        <w:footnoteReference w:id="9"/>
      </w:r>
      <w:r w:rsidR="00AB68C8" w:rsidRPr="000A737E">
        <w:rPr>
          <w:rFonts w:ascii="Times New Roman" w:hAnsi="Times New Roman"/>
        </w:rPr>
        <w:t xml:space="preserve"> "[w]</w:t>
      </w:r>
      <w:r w:rsidR="00EA3FFB" w:rsidRPr="000A737E">
        <w:rPr>
          <w:rFonts w:ascii="Times New Roman" w:hAnsi="Times New Roman"/>
        </w:rPr>
        <w:t>here, on a re</w:t>
      </w:r>
      <w:r w:rsidR="00D41E19" w:rsidRPr="000A737E">
        <w:rPr>
          <w:rFonts w:ascii="Times New Roman" w:hAnsi="Times New Roman"/>
        </w:rPr>
        <w:t>hearing d</w:t>
      </w:r>
      <w:r w:rsidR="00DA513C" w:rsidRPr="000A737E">
        <w:rPr>
          <w:rFonts w:ascii="Times New Roman" w:hAnsi="Times New Roman"/>
        </w:rPr>
        <w:t>e</w:t>
      </w:r>
      <w:r w:rsidR="00D41E19" w:rsidRPr="000A737E">
        <w:rPr>
          <w:rFonts w:ascii="Times New Roman" w:hAnsi="Times New Roman"/>
        </w:rPr>
        <w:t xml:space="preserve"> novo, the question for decision is whether an applicant should be granted a right, the law </w:t>
      </w:r>
      <w:r w:rsidR="00E04064" w:rsidRPr="000A737E">
        <w:rPr>
          <w:rFonts w:ascii="Times New Roman" w:hAnsi="Times New Roman"/>
        </w:rPr>
        <w:t xml:space="preserve">as </w:t>
      </w:r>
      <w:r w:rsidR="00D41E19" w:rsidRPr="000A737E">
        <w:rPr>
          <w:rFonts w:ascii="Times New Roman" w:hAnsi="Times New Roman"/>
        </w:rPr>
        <w:t xml:space="preserve">it then exists is applied, not the law as it existed </w:t>
      </w:r>
      <w:r w:rsidR="0081243A" w:rsidRPr="000A737E">
        <w:rPr>
          <w:rFonts w:ascii="Times New Roman" w:hAnsi="Times New Roman"/>
        </w:rPr>
        <w:t>at an earlier time"</w:t>
      </w:r>
      <w:r w:rsidR="00F11F32" w:rsidRPr="000A737E">
        <w:rPr>
          <w:rFonts w:ascii="Times New Roman" w:hAnsi="Times New Roman"/>
        </w:rPr>
        <w:t>.</w:t>
      </w:r>
      <w:r w:rsidR="00AB68C8" w:rsidRPr="000A737E">
        <w:rPr>
          <w:rFonts w:ascii="Times New Roman" w:hAnsi="Times New Roman"/>
        </w:rPr>
        <w:t xml:space="preserve"> His Honour </w:t>
      </w:r>
      <w:r w:rsidR="009551CC" w:rsidRPr="000A737E">
        <w:rPr>
          <w:rFonts w:ascii="Times New Roman" w:hAnsi="Times New Roman"/>
        </w:rPr>
        <w:t xml:space="preserve">cited </w:t>
      </w:r>
      <w:bookmarkStart w:id="0" w:name="_Hlk199257254"/>
      <w:r w:rsidR="009551CC" w:rsidRPr="000A737E">
        <w:rPr>
          <w:rFonts w:ascii="Times New Roman" w:hAnsi="Times New Roman"/>
          <w:i/>
          <w:iCs/>
        </w:rPr>
        <w:t xml:space="preserve">Re Costello and Secretary, Department of </w:t>
      </w:r>
      <w:r w:rsidR="009551CC" w:rsidRPr="000A737E">
        <w:rPr>
          <w:rFonts w:ascii="Times New Roman" w:hAnsi="Times New Roman"/>
          <w:i/>
          <w:iCs/>
        </w:rPr>
        <w:lastRenderedPageBreak/>
        <w:t>Transport</w:t>
      </w:r>
      <w:bookmarkEnd w:id="0"/>
      <w:r w:rsidR="009551CC" w:rsidRPr="000A737E">
        <w:rPr>
          <w:rFonts w:ascii="Times New Roman" w:hAnsi="Times New Roman"/>
        </w:rPr>
        <w:t>,</w:t>
      </w:r>
      <w:r w:rsidR="009551CC" w:rsidRPr="000A737E">
        <w:rPr>
          <w:rStyle w:val="FootnoteReference"/>
          <w:rFonts w:ascii="Times New Roman" w:hAnsi="Times New Roman"/>
          <w:sz w:val="24"/>
        </w:rPr>
        <w:footnoteReference w:id="10"/>
      </w:r>
      <w:r w:rsidR="009551CC" w:rsidRPr="000A737E">
        <w:rPr>
          <w:rFonts w:ascii="Times New Roman" w:hAnsi="Times New Roman"/>
          <w:i/>
          <w:iCs/>
        </w:rPr>
        <w:t xml:space="preserve"> </w:t>
      </w:r>
      <w:r w:rsidR="000C190D" w:rsidRPr="000A737E">
        <w:rPr>
          <w:rFonts w:ascii="Times New Roman" w:hAnsi="Times New Roman"/>
        </w:rPr>
        <w:t xml:space="preserve">in </w:t>
      </w:r>
      <w:r w:rsidR="009551CC" w:rsidRPr="000A737E">
        <w:rPr>
          <w:rFonts w:ascii="Times New Roman" w:hAnsi="Times New Roman"/>
        </w:rPr>
        <w:t xml:space="preserve">which </w:t>
      </w:r>
      <w:r w:rsidR="000C190D" w:rsidRPr="000A737E">
        <w:rPr>
          <w:rFonts w:ascii="Times New Roman" w:hAnsi="Times New Roman"/>
        </w:rPr>
        <w:t xml:space="preserve">the Tribunal </w:t>
      </w:r>
      <w:r w:rsidR="009551CC" w:rsidRPr="000A737E">
        <w:rPr>
          <w:rFonts w:ascii="Times New Roman" w:hAnsi="Times New Roman"/>
        </w:rPr>
        <w:t xml:space="preserve">applied air navigation orders that governed a statutory power to issue a pilot's licence which were in force at the time of the Tribunal's decision, rather than the previous orders </w:t>
      </w:r>
      <w:r w:rsidR="002E4294" w:rsidRPr="000A737E">
        <w:rPr>
          <w:rFonts w:ascii="Times New Roman" w:hAnsi="Times New Roman"/>
        </w:rPr>
        <w:t xml:space="preserve">in </w:t>
      </w:r>
      <w:r w:rsidR="009551CC" w:rsidRPr="000A737E">
        <w:rPr>
          <w:rFonts w:ascii="Times New Roman" w:hAnsi="Times New Roman"/>
        </w:rPr>
        <w:t xml:space="preserve">force at the time of </w:t>
      </w:r>
      <w:r w:rsidR="00A10E3E" w:rsidRPr="000A737E">
        <w:rPr>
          <w:rFonts w:ascii="Times New Roman" w:hAnsi="Times New Roman"/>
        </w:rPr>
        <w:t xml:space="preserve">the </w:t>
      </w:r>
      <w:r w:rsidR="009551CC" w:rsidRPr="000A737E">
        <w:rPr>
          <w:rFonts w:ascii="Times New Roman" w:hAnsi="Times New Roman"/>
        </w:rPr>
        <w:t>decision under review.</w:t>
      </w:r>
      <w:r w:rsidR="009551CC" w:rsidRPr="000A737E">
        <w:rPr>
          <w:rStyle w:val="FootnoteReference"/>
          <w:rFonts w:ascii="Times New Roman" w:hAnsi="Times New Roman"/>
          <w:sz w:val="24"/>
        </w:rPr>
        <w:footnoteReference w:id="11"/>
      </w:r>
      <w:r w:rsidR="009551CC" w:rsidRPr="000A737E">
        <w:rPr>
          <w:rFonts w:ascii="Times New Roman" w:hAnsi="Times New Roman"/>
        </w:rPr>
        <w:t xml:space="preserve"> </w:t>
      </w:r>
    </w:p>
    <w:p w14:paraId="48DE7BA2" w14:textId="59289346" w:rsidR="00E242CE" w:rsidRPr="000A737E" w:rsidRDefault="009551CC" w:rsidP="000A737E">
      <w:pPr>
        <w:pStyle w:val="FixListStyle"/>
        <w:spacing w:after="260" w:line="280" w:lineRule="exact"/>
        <w:ind w:right="0"/>
        <w:jc w:val="both"/>
        <w:rPr>
          <w:rFonts w:ascii="Times New Roman" w:hAnsi="Times New Roman"/>
        </w:rPr>
      </w:pPr>
      <w:r w:rsidRPr="000A737E">
        <w:rPr>
          <w:rFonts w:ascii="Times New Roman" w:hAnsi="Times New Roman"/>
        </w:rPr>
        <w:tab/>
        <w:t>The principle stated by Brennan J</w:t>
      </w:r>
      <w:r w:rsidR="00E242CE" w:rsidRPr="000A737E">
        <w:rPr>
          <w:rFonts w:ascii="Times New Roman" w:hAnsi="Times New Roman"/>
        </w:rPr>
        <w:t xml:space="preserve"> </w:t>
      </w:r>
      <w:r w:rsidR="00AB68C8" w:rsidRPr="000A737E">
        <w:rPr>
          <w:rFonts w:ascii="Times New Roman" w:hAnsi="Times New Roman"/>
        </w:rPr>
        <w:t xml:space="preserve">in </w:t>
      </w:r>
      <w:r w:rsidR="00AB68C8" w:rsidRPr="000A737E">
        <w:rPr>
          <w:rFonts w:ascii="Times New Roman" w:hAnsi="Times New Roman"/>
          <w:i/>
          <w:iCs/>
        </w:rPr>
        <w:t xml:space="preserve">Esber </w:t>
      </w:r>
      <w:r w:rsidR="00A22827" w:rsidRPr="000A737E">
        <w:rPr>
          <w:rFonts w:ascii="Times New Roman" w:hAnsi="Times New Roman"/>
        </w:rPr>
        <w:t xml:space="preserve">is consistent </w:t>
      </w:r>
      <w:r w:rsidR="00E242CE" w:rsidRPr="000A737E">
        <w:rPr>
          <w:rFonts w:ascii="Times New Roman" w:hAnsi="Times New Roman"/>
        </w:rPr>
        <w:t>with the general principle</w:t>
      </w:r>
      <w:r w:rsidR="00A81BA0" w:rsidRPr="000A737E">
        <w:rPr>
          <w:rFonts w:ascii="Times New Roman" w:hAnsi="Times New Roman"/>
        </w:rPr>
        <w:t xml:space="preserve"> stated by Mason J in</w:t>
      </w:r>
      <w:r w:rsidR="00E242CE" w:rsidRPr="000A737E">
        <w:rPr>
          <w:rFonts w:ascii="Times New Roman" w:hAnsi="Times New Roman"/>
        </w:rPr>
        <w:t xml:space="preserve"> </w:t>
      </w:r>
      <w:r w:rsidR="00A81BA0" w:rsidRPr="000A737E">
        <w:rPr>
          <w:rFonts w:ascii="Times New Roman" w:hAnsi="Times New Roman"/>
          <w:i/>
          <w:iCs/>
        </w:rPr>
        <w:t>Minister for Aboriginal Affairs v Peko-Wallsend Ltd</w:t>
      </w:r>
      <w:r w:rsidR="00A81BA0" w:rsidRPr="000A737E">
        <w:rPr>
          <w:rFonts w:ascii="Times New Roman" w:hAnsi="Times New Roman"/>
          <w:i/>
        </w:rPr>
        <w:t xml:space="preserve"> </w:t>
      </w:r>
      <w:r w:rsidR="00E242CE" w:rsidRPr="000A737E">
        <w:rPr>
          <w:rFonts w:ascii="Times New Roman" w:hAnsi="Times New Roman"/>
        </w:rPr>
        <w:t xml:space="preserve">that "an administrative decision-maker is required to make </w:t>
      </w:r>
      <w:r w:rsidR="00A10E3E" w:rsidRPr="000A737E">
        <w:rPr>
          <w:rFonts w:ascii="Times New Roman" w:hAnsi="Times New Roman"/>
        </w:rPr>
        <w:t>[their]</w:t>
      </w:r>
      <w:r w:rsidR="00E242CE" w:rsidRPr="000A737E">
        <w:rPr>
          <w:rFonts w:ascii="Times New Roman" w:hAnsi="Times New Roman"/>
        </w:rPr>
        <w:t xml:space="preserve"> decision on the basis of material available to </w:t>
      </w:r>
      <w:r w:rsidR="00A10E3E" w:rsidRPr="000A737E">
        <w:rPr>
          <w:rFonts w:ascii="Times New Roman" w:hAnsi="Times New Roman"/>
        </w:rPr>
        <w:t>[them]</w:t>
      </w:r>
      <w:r w:rsidR="00E242CE" w:rsidRPr="000A737E">
        <w:rPr>
          <w:rFonts w:ascii="Times New Roman" w:hAnsi="Times New Roman"/>
        </w:rPr>
        <w:t xml:space="preserve"> at the time the decision is made".</w:t>
      </w:r>
      <w:r w:rsidR="00E242CE" w:rsidRPr="000A737E">
        <w:rPr>
          <w:rStyle w:val="FootnoteReference"/>
          <w:rFonts w:ascii="Times New Roman" w:hAnsi="Times New Roman"/>
          <w:sz w:val="24"/>
        </w:rPr>
        <w:footnoteReference w:id="12"/>
      </w:r>
      <w:r w:rsidR="00E242CE" w:rsidRPr="000A737E">
        <w:rPr>
          <w:rFonts w:ascii="Times New Roman" w:hAnsi="Times New Roman"/>
        </w:rPr>
        <w:t xml:space="preserve"> </w:t>
      </w:r>
      <w:r w:rsidR="007E14EA" w:rsidRPr="000A737E">
        <w:rPr>
          <w:rFonts w:ascii="Times New Roman" w:hAnsi="Times New Roman"/>
        </w:rPr>
        <w:t>His Honour</w:t>
      </w:r>
      <w:r w:rsidR="00E242CE" w:rsidRPr="000A737E">
        <w:rPr>
          <w:rFonts w:ascii="Times New Roman" w:hAnsi="Times New Roman"/>
        </w:rPr>
        <w:t xml:space="preserve"> explained that principle as a "reflection of the fact that there may be found in the subject</w:t>
      </w:r>
      <w:r w:rsidR="00F11F32" w:rsidRPr="000A737E">
        <w:rPr>
          <w:rFonts w:ascii="Times New Roman" w:hAnsi="Times New Roman"/>
        </w:rPr>
        <w:t>-</w:t>
      </w:r>
      <w:r w:rsidR="00E242CE" w:rsidRPr="000A737E">
        <w:rPr>
          <w:rFonts w:ascii="Times New Roman" w:hAnsi="Times New Roman"/>
        </w:rPr>
        <w:t>matter, scope and purpose of nearly every statute conferring power to make an administrative decision an implication that the decision is to be made on the basis of the most current material available to the decision-maker".</w:t>
      </w:r>
      <w:r w:rsidR="00E40FCF" w:rsidRPr="000A737E">
        <w:rPr>
          <w:rStyle w:val="FootnoteReference"/>
          <w:rFonts w:ascii="Times New Roman" w:hAnsi="Times New Roman"/>
          <w:sz w:val="24"/>
        </w:rPr>
        <w:footnoteReference w:id="13"/>
      </w:r>
      <w:r w:rsidR="00E242CE" w:rsidRPr="000A737E">
        <w:rPr>
          <w:rFonts w:ascii="Times New Roman" w:hAnsi="Times New Roman"/>
        </w:rPr>
        <w:t xml:space="preserve"> </w:t>
      </w:r>
    </w:p>
    <w:p w14:paraId="18684040" w14:textId="39BBB125" w:rsidR="0027357A" w:rsidRPr="000A737E" w:rsidRDefault="00E242CE"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74147E" w:rsidRPr="000A737E">
        <w:rPr>
          <w:rFonts w:ascii="Times New Roman" w:hAnsi="Times New Roman"/>
        </w:rPr>
        <w:t>Thus, i</w:t>
      </w:r>
      <w:r w:rsidR="00E81D7B" w:rsidRPr="000A737E">
        <w:rPr>
          <w:rFonts w:ascii="Times New Roman" w:hAnsi="Times New Roman"/>
        </w:rPr>
        <w:t xml:space="preserve">n </w:t>
      </w:r>
      <w:r w:rsidR="00C471A4" w:rsidRPr="000A737E">
        <w:rPr>
          <w:rFonts w:ascii="Times New Roman" w:hAnsi="Times New Roman"/>
          <w:i/>
          <w:iCs/>
        </w:rPr>
        <w:t>Re Minister for Immigration</w:t>
      </w:r>
      <w:r w:rsidR="002C0C3B" w:rsidRPr="000A737E">
        <w:rPr>
          <w:rFonts w:ascii="Times New Roman" w:hAnsi="Times New Roman"/>
          <w:i/>
          <w:iCs/>
        </w:rPr>
        <w:t xml:space="preserve"> and Multicultural and Indigenous Affairs</w:t>
      </w:r>
      <w:r w:rsidR="00B137B2" w:rsidRPr="000A737E">
        <w:rPr>
          <w:rFonts w:ascii="Times New Roman" w:hAnsi="Times New Roman"/>
          <w:i/>
          <w:iCs/>
        </w:rPr>
        <w:t>;</w:t>
      </w:r>
      <w:r w:rsidR="00C471A4" w:rsidRPr="000A737E">
        <w:rPr>
          <w:rFonts w:ascii="Times New Roman" w:hAnsi="Times New Roman"/>
          <w:i/>
          <w:iCs/>
        </w:rPr>
        <w:t xml:space="preserve"> </w:t>
      </w:r>
      <w:r w:rsidR="00591B13" w:rsidRPr="000A737E">
        <w:rPr>
          <w:rFonts w:ascii="Times New Roman" w:hAnsi="Times New Roman"/>
          <w:i/>
          <w:iCs/>
        </w:rPr>
        <w:t>E</w:t>
      </w:r>
      <w:r w:rsidR="00C471A4" w:rsidRPr="000A737E">
        <w:rPr>
          <w:rFonts w:ascii="Times New Roman" w:hAnsi="Times New Roman"/>
          <w:i/>
          <w:iCs/>
        </w:rPr>
        <w:t xml:space="preserve">x </w:t>
      </w:r>
      <w:proofErr w:type="spellStart"/>
      <w:r w:rsidR="00050082" w:rsidRPr="000A737E">
        <w:rPr>
          <w:rFonts w:ascii="Times New Roman" w:hAnsi="Times New Roman"/>
          <w:i/>
          <w:iCs/>
        </w:rPr>
        <w:t>p</w:t>
      </w:r>
      <w:r w:rsidR="00C471A4" w:rsidRPr="000A737E">
        <w:rPr>
          <w:rFonts w:ascii="Times New Roman" w:hAnsi="Times New Roman"/>
          <w:i/>
          <w:iCs/>
        </w:rPr>
        <w:t>arte</w:t>
      </w:r>
      <w:proofErr w:type="spellEnd"/>
      <w:r w:rsidR="00C471A4" w:rsidRPr="000A737E">
        <w:rPr>
          <w:rFonts w:ascii="Times New Roman" w:hAnsi="Times New Roman"/>
          <w:i/>
          <w:iCs/>
        </w:rPr>
        <w:t xml:space="preserve"> Applicants </w:t>
      </w:r>
      <w:r w:rsidR="00E81D7B" w:rsidRPr="000A737E">
        <w:rPr>
          <w:rFonts w:ascii="Times New Roman" w:hAnsi="Times New Roman"/>
          <w:i/>
          <w:iCs/>
        </w:rPr>
        <w:t>S134/2002</w:t>
      </w:r>
      <w:r w:rsidR="00E81D7B" w:rsidRPr="000A737E">
        <w:rPr>
          <w:rFonts w:ascii="Times New Roman" w:hAnsi="Times New Roman"/>
        </w:rPr>
        <w:t xml:space="preserve">, </w:t>
      </w:r>
      <w:proofErr w:type="spellStart"/>
      <w:r w:rsidR="00E81D7B" w:rsidRPr="000A737E">
        <w:rPr>
          <w:rFonts w:ascii="Times New Roman" w:hAnsi="Times New Roman"/>
        </w:rPr>
        <w:t>Gaudron</w:t>
      </w:r>
      <w:proofErr w:type="spellEnd"/>
      <w:r w:rsidR="00E81D7B" w:rsidRPr="000A737E">
        <w:rPr>
          <w:rFonts w:ascii="Times New Roman" w:hAnsi="Times New Roman"/>
        </w:rPr>
        <w:t xml:space="preserve"> and Kirby JJ</w:t>
      </w:r>
      <w:r w:rsidR="009F1941" w:rsidRPr="000A737E">
        <w:rPr>
          <w:rFonts w:ascii="Times New Roman" w:hAnsi="Times New Roman"/>
        </w:rPr>
        <w:t xml:space="preserve"> </w:t>
      </w:r>
      <w:r w:rsidR="00E81D7B" w:rsidRPr="000A737E">
        <w:rPr>
          <w:rFonts w:ascii="Times New Roman" w:hAnsi="Times New Roman"/>
        </w:rPr>
        <w:t xml:space="preserve">considered it "well settled" that a review body invested with a review power </w:t>
      </w:r>
      <w:proofErr w:type="gramStart"/>
      <w:r w:rsidR="00E81D7B" w:rsidRPr="000A737E">
        <w:rPr>
          <w:rFonts w:ascii="Times New Roman" w:hAnsi="Times New Roman"/>
        </w:rPr>
        <w:t>similar to</w:t>
      </w:r>
      <w:proofErr w:type="gramEnd"/>
      <w:r w:rsidR="00E81D7B" w:rsidRPr="000A737E">
        <w:rPr>
          <w:rFonts w:ascii="Times New Roman" w:hAnsi="Times New Roman"/>
        </w:rPr>
        <w:t xml:space="preserve"> that conferred by s 43(1) "is required, in conducting that review, to apply the law as it stands at the date of the review".</w:t>
      </w:r>
      <w:r w:rsidR="006C7C04" w:rsidRPr="000A737E">
        <w:rPr>
          <w:rStyle w:val="FootnoteReference"/>
          <w:rFonts w:ascii="Times New Roman" w:hAnsi="Times New Roman"/>
          <w:sz w:val="24"/>
        </w:rPr>
        <w:footnoteReference w:id="14"/>
      </w:r>
      <w:r w:rsidR="00E81D7B" w:rsidRPr="000A737E">
        <w:rPr>
          <w:rFonts w:ascii="Times New Roman" w:hAnsi="Times New Roman"/>
        </w:rPr>
        <w:t xml:space="preserve"> </w:t>
      </w:r>
    </w:p>
    <w:p w14:paraId="78F87A67" w14:textId="47DE60AF" w:rsidR="00A461AA" w:rsidRPr="000A737E" w:rsidRDefault="0070288B"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74147E" w:rsidRPr="000A737E">
        <w:rPr>
          <w:rFonts w:ascii="Times New Roman" w:hAnsi="Times New Roman"/>
        </w:rPr>
        <w:t xml:space="preserve">Similarly, in </w:t>
      </w:r>
      <w:r w:rsidR="00D147E4" w:rsidRPr="000A737E">
        <w:rPr>
          <w:rFonts w:ascii="Times New Roman" w:hAnsi="Times New Roman"/>
          <w:i/>
          <w:iCs/>
        </w:rPr>
        <w:t>Shi</w:t>
      </w:r>
      <w:r w:rsidR="00920E1A" w:rsidRPr="000A737E">
        <w:rPr>
          <w:rFonts w:ascii="Times New Roman" w:hAnsi="Times New Roman"/>
          <w:i/>
          <w:iCs/>
        </w:rPr>
        <w:t xml:space="preserve"> v Migration Agents Registration Authority</w:t>
      </w:r>
      <w:r w:rsidR="00D147E4" w:rsidRPr="000A737E">
        <w:rPr>
          <w:rFonts w:ascii="Times New Roman" w:hAnsi="Times New Roman"/>
        </w:rPr>
        <w:t>,</w:t>
      </w:r>
      <w:r w:rsidR="00D147E4" w:rsidRPr="000A737E">
        <w:rPr>
          <w:rFonts w:ascii="Times New Roman" w:hAnsi="Times New Roman"/>
          <w:i/>
          <w:iCs/>
        </w:rPr>
        <w:t xml:space="preserve"> </w:t>
      </w:r>
      <w:r w:rsidR="00D147E4" w:rsidRPr="000A737E">
        <w:rPr>
          <w:rFonts w:ascii="Times New Roman" w:hAnsi="Times New Roman"/>
        </w:rPr>
        <w:t xml:space="preserve">Kirby J applied </w:t>
      </w:r>
      <w:r w:rsidR="0011030D" w:rsidRPr="000A737E">
        <w:rPr>
          <w:rFonts w:ascii="Times New Roman" w:hAnsi="Times New Roman"/>
        </w:rPr>
        <w:t>Mason J's</w:t>
      </w:r>
      <w:r w:rsidR="009408E0" w:rsidRPr="000A737E">
        <w:rPr>
          <w:rFonts w:ascii="Times New Roman" w:hAnsi="Times New Roman"/>
        </w:rPr>
        <w:t xml:space="preserve"> reasoning in </w:t>
      </w:r>
      <w:r w:rsidR="009408E0" w:rsidRPr="000A737E">
        <w:rPr>
          <w:rFonts w:ascii="Times New Roman" w:hAnsi="Times New Roman"/>
          <w:i/>
          <w:iCs/>
        </w:rPr>
        <w:t xml:space="preserve">Peko-Wallsend </w:t>
      </w:r>
      <w:r w:rsidR="00D147E4" w:rsidRPr="000A737E">
        <w:rPr>
          <w:rFonts w:ascii="Times New Roman" w:hAnsi="Times New Roman"/>
        </w:rPr>
        <w:t xml:space="preserve">to conclude </w:t>
      </w:r>
      <w:r w:rsidR="00287222" w:rsidRPr="000A737E">
        <w:rPr>
          <w:rFonts w:ascii="Times New Roman" w:hAnsi="Times New Roman"/>
        </w:rPr>
        <w:t xml:space="preserve">that the "merits review" provided for </w:t>
      </w:r>
      <w:r w:rsidR="00AC545D" w:rsidRPr="000A737E">
        <w:rPr>
          <w:rFonts w:ascii="Times New Roman" w:hAnsi="Times New Roman"/>
        </w:rPr>
        <w:t>by the AAT Act</w:t>
      </w:r>
      <w:r w:rsidR="00A461AA" w:rsidRPr="000A737E">
        <w:rPr>
          <w:rFonts w:ascii="Times New Roman" w:hAnsi="Times New Roman"/>
        </w:rPr>
        <w:t xml:space="preserve"> was</w:t>
      </w:r>
      <w:r w:rsidR="00466197" w:rsidRPr="000A737E">
        <w:rPr>
          <w:rFonts w:ascii="Times New Roman" w:hAnsi="Times New Roman"/>
        </w:rPr>
        <w:t xml:space="preserve"> </w:t>
      </w:r>
      <w:r w:rsidR="003D7DC6" w:rsidRPr="000A737E">
        <w:rPr>
          <w:rFonts w:ascii="Times New Roman" w:hAnsi="Times New Roman"/>
        </w:rPr>
        <w:t xml:space="preserve">to be conducted </w:t>
      </w:r>
      <w:proofErr w:type="gramStart"/>
      <w:r w:rsidR="00466197" w:rsidRPr="000A737E">
        <w:rPr>
          <w:rFonts w:ascii="Times New Roman" w:hAnsi="Times New Roman"/>
        </w:rPr>
        <w:t>on the basis of</w:t>
      </w:r>
      <w:proofErr w:type="gramEnd"/>
      <w:r w:rsidR="00466197" w:rsidRPr="000A737E">
        <w:rPr>
          <w:rFonts w:ascii="Times New Roman" w:hAnsi="Times New Roman"/>
        </w:rPr>
        <w:t xml:space="preserve"> the most up to date evidence available</w:t>
      </w:r>
      <w:r w:rsidR="00A461AA" w:rsidRPr="000A737E">
        <w:rPr>
          <w:rFonts w:ascii="Times New Roman" w:hAnsi="Times New Roman"/>
        </w:rPr>
        <w:t>.</w:t>
      </w:r>
      <w:r w:rsidR="00A461AA" w:rsidRPr="000A737E">
        <w:rPr>
          <w:rStyle w:val="FootnoteReference"/>
          <w:rFonts w:ascii="Times New Roman" w:hAnsi="Times New Roman"/>
          <w:sz w:val="24"/>
        </w:rPr>
        <w:footnoteReference w:id="15"/>
      </w:r>
      <w:r w:rsidR="00433E5F" w:rsidRPr="000A737E">
        <w:rPr>
          <w:rFonts w:ascii="Times New Roman" w:hAnsi="Times New Roman"/>
        </w:rPr>
        <w:t xml:space="preserve"> </w:t>
      </w:r>
      <w:r w:rsidR="006C173E" w:rsidRPr="000A737E">
        <w:rPr>
          <w:rFonts w:ascii="Times New Roman" w:hAnsi="Times New Roman"/>
        </w:rPr>
        <w:t>H</w:t>
      </w:r>
      <w:r w:rsidR="00433E5F" w:rsidRPr="000A737E">
        <w:rPr>
          <w:rFonts w:ascii="Times New Roman" w:hAnsi="Times New Roman"/>
        </w:rPr>
        <w:t>is Honour concluded</w:t>
      </w:r>
      <w:r w:rsidR="000B4D02" w:rsidRPr="000A737E">
        <w:rPr>
          <w:rFonts w:ascii="Times New Roman" w:hAnsi="Times New Roman"/>
        </w:rPr>
        <w:t>:</w:t>
      </w:r>
      <w:r w:rsidR="00894567" w:rsidRPr="000A737E">
        <w:rPr>
          <w:rStyle w:val="FootnoteReference"/>
          <w:rFonts w:ascii="Times New Roman" w:hAnsi="Times New Roman"/>
          <w:sz w:val="24"/>
        </w:rPr>
        <w:footnoteReference w:id="16"/>
      </w:r>
    </w:p>
    <w:p w14:paraId="635E637F" w14:textId="12007BF3" w:rsidR="002762EE" w:rsidRPr="000A737E" w:rsidRDefault="00EE68DC" w:rsidP="000A737E">
      <w:pPr>
        <w:pStyle w:val="LeftrightafterHC"/>
        <w:spacing w:before="0" w:after="260" w:line="280" w:lineRule="exact"/>
        <w:ind w:right="0"/>
        <w:jc w:val="both"/>
        <w:rPr>
          <w:rFonts w:ascii="Times New Roman" w:hAnsi="Times New Roman"/>
        </w:rPr>
      </w:pPr>
      <w:r w:rsidRPr="000A737E">
        <w:rPr>
          <w:rFonts w:ascii="Times New Roman" w:hAnsi="Times New Roman"/>
        </w:rPr>
        <w:lastRenderedPageBreak/>
        <w:t>"</w:t>
      </w:r>
      <w:r w:rsidR="0037408B" w:rsidRPr="000A737E">
        <w:rPr>
          <w:rFonts w:ascii="Times New Roman" w:hAnsi="Times New Roman"/>
        </w:rPr>
        <w:t>[</w:t>
      </w:r>
      <w:r w:rsidR="000E1C70" w:rsidRPr="000A737E">
        <w:rPr>
          <w:rFonts w:ascii="Times New Roman" w:hAnsi="Times New Roman"/>
        </w:rPr>
        <w:t>I</w:t>
      </w:r>
      <w:r w:rsidR="0037408B" w:rsidRPr="000A737E">
        <w:rPr>
          <w:rFonts w:ascii="Times New Roman" w:hAnsi="Times New Roman"/>
        </w:rPr>
        <w:t>]</w:t>
      </w:r>
      <w:r w:rsidRPr="000A737E">
        <w:rPr>
          <w:rFonts w:ascii="Times New Roman" w:hAnsi="Times New Roman"/>
        </w:rPr>
        <w:t xml:space="preserve">t necessarily follows that the Tribunal is able to utilise all of the powers enjoyed by the Authority at the time the Tribunal makes its decision, including powers that may have accrued to the Authority in the interval of time since the original decision was made. So </w:t>
      </w:r>
      <w:proofErr w:type="gramStart"/>
      <w:r w:rsidRPr="000A737E">
        <w:rPr>
          <w:rFonts w:ascii="Times New Roman" w:hAnsi="Times New Roman"/>
        </w:rPr>
        <w:t>much</w:t>
      </w:r>
      <w:proofErr w:type="gramEnd"/>
      <w:r w:rsidRPr="000A737E">
        <w:rPr>
          <w:rFonts w:ascii="Times New Roman" w:hAnsi="Times New Roman"/>
        </w:rPr>
        <w:t xml:space="preserve"> follows not only from general principles governing the accretion of powers affecting dispositions of bodies such as the Tribunal but also from the power of </w:t>
      </w:r>
      <w:r w:rsidR="006313EA" w:rsidRPr="000A737E">
        <w:rPr>
          <w:rFonts w:ascii="Times New Roman" w:hAnsi="Times New Roman"/>
        </w:rPr>
        <w:t>'</w:t>
      </w:r>
      <w:r w:rsidRPr="000A737E">
        <w:rPr>
          <w:rFonts w:ascii="Times New Roman" w:hAnsi="Times New Roman"/>
        </w:rPr>
        <w:t>substitution</w:t>
      </w:r>
      <w:r w:rsidR="006313EA" w:rsidRPr="000A737E">
        <w:rPr>
          <w:rFonts w:ascii="Times New Roman" w:hAnsi="Times New Roman"/>
        </w:rPr>
        <w:t>'</w:t>
      </w:r>
      <w:r w:rsidRPr="000A737E">
        <w:rPr>
          <w:rFonts w:ascii="Times New Roman" w:hAnsi="Times New Roman"/>
        </w:rPr>
        <w:t xml:space="preserve"> granted by s 43(1)(c)(</w:t>
      </w:r>
      <w:proofErr w:type="spellStart"/>
      <w:r w:rsidRPr="000A737E">
        <w:rPr>
          <w:rFonts w:ascii="Times New Roman" w:hAnsi="Times New Roman"/>
        </w:rPr>
        <w:t>i</w:t>
      </w:r>
      <w:proofErr w:type="spellEnd"/>
      <w:r w:rsidRPr="000A737E">
        <w:rPr>
          <w:rFonts w:ascii="Times New Roman" w:hAnsi="Times New Roman"/>
        </w:rPr>
        <w:t>) of the AAT Act.</w:t>
      </w:r>
      <w:r w:rsidR="000B4D02" w:rsidRPr="000A737E">
        <w:rPr>
          <w:rFonts w:ascii="Times New Roman" w:hAnsi="Times New Roman"/>
        </w:rPr>
        <w:t>"</w:t>
      </w:r>
    </w:p>
    <w:p w14:paraId="10F8F32B" w14:textId="589188F9" w:rsidR="002B5ECF" w:rsidRPr="000A737E" w:rsidRDefault="000B4D02"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46476E" w:rsidRPr="000A737E">
        <w:rPr>
          <w:rFonts w:ascii="Times New Roman" w:hAnsi="Times New Roman"/>
        </w:rPr>
        <w:t xml:space="preserve">In </w:t>
      </w:r>
      <w:r w:rsidR="0046476E" w:rsidRPr="000A737E">
        <w:rPr>
          <w:rFonts w:ascii="Times New Roman" w:hAnsi="Times New Roman"/>
          <w:i/>
          <w:iCs/>
        </w:rPr>
        <w:t>Shi</w:t>
      </w:r>
      <w:r w:rsidR="0046476E" w:rsidRPr="000A737E">
        <w:rPr>
          <w:rFonts w:ascii="Times New Roman" w:hAnsi="Times New Roman"/>
        </w:rPr>
        <w:t xml:space="preserve">, </w:t>
      </w:r>
      <w:r w:rsidR="008E7296" w:rsidRPr="000A737E">
        <w:rPr>
          <w:rFonts w:ascii="Times New Roman" w:hAnsi="Times New Roman"/>
        </w:rPr>
        <w:t xml:space="preserve">Hayne and </w:t>
      </w:r>
      <w:proofErr w:type="spellStart"/>
      <w:r w:rsidR="008E7296" w:rsidRPr="000A737E">
        <w:rPr>
          <w:rFonts w:ascii="Times New Roman" w:hAnsi="Times New Roman"/>
        </w:rPr>
        <w:t>Heydon</w:t>
      </w:r>
      <w:proofErr w:type="spellEnd"/>
      <w:r w:rsidR="008E7296" w:rsidRPr="000A737E">
        <w:rPr>
          <w:rFonts w:ascii="Times New Roman" w:hAnsi="Times New Roman"/>
        </w:rPr>
        <w:t xml:space="preserve"> JJ </w:t>
      </w:r>
      <w:r w:rsidR="0079506A" w:rsidRPr="000A737E">
        <w:rPr>
          <w:rFonts w:ascii="Times New Roman" w:hAnsi="Times New Roman"/>
        </w:rPr>
        <w:t xml:space="preserve">likewise </w:t>
      </w:r>
      <w:r w:rsidR="002F640D" w:rsidRPr="000A737E">
        <w:rPr>
          <w:rFonts w:ascii="Times New Roman" w:hAnsi="Times New Roman"/>
        </w:rPr>
        <w:t xml:space="preserve">considered that, where </w:t>
      </w:r>
      <w:r w:rsidR="00DF5C2C" w:rsidRPr="000A737E">
        <w:rPr>
          <w:rFonts w:ascii="Times New Roman" w:hAnsi="Times New Roman"/>
        </w:rPr>
        <w:t>nothing in the provisions of the Migration Act fixed a particular time as the point at which a migration agent's fitness to provide immigration assistance was to be assessed, the question for the Tribunal invited attention to the state of affairs as they existed at the time the Tribunal made its decision.</w:t>
      </w:r>
      <w:r w:rsidR="00DF5C2C" w:rsidRPr="000A737E">
        <w:rPr>
          <w:rStyle w:val="FootnoteReference"/>
          <w:rFonts w:ascii="Times New Roman" w:hAnsi="Times New Roman"/>
          <w:sz w:val="24"/>
        </w:rPr>
        <w:footnoteReference w:id="17"/>
      </w:r>
      <w:r w:rsidR="00F93B55" w:rsidRPr="000A737E">
        <w:rPr>
          <w:rFonts w:ascii="Times New Roman" w:hAnsi="Times New Roman"/>
        </w:rPr>
        <w:t xml:space="preserve"> </w:t>
      </w:r>
      <w:r w:rsidR="0079506A" w:rsidRPr="000A737E">
        <w:rPr>
          <w:rFonts w:ascii="Times New Roman" w:hAnsi="Times New Roman"/>
        </w:rPr>
        <w:t>To the extent that</w:t>
      </w:r>
      <w:r w:rsidR="00513167" w:rsidRPr="000A737E">
        <w:rPr>
          <w:rFonts w:ascii="Times New Roman" w:hAnsi="Times New Roman"/>
        </w:rPr>
        <w:t xml:space="preserve"> th</w:t>
      </w:r>
      <w:r w:rsidR="0030654D" w:rsidRPr="000A737E">
        <w:rPr>
          <w:rFonts w:ascii="Times New Roman" w:hAnsi="Times New Roman"/>
        </w:rPr>
        <w:t>e dissenting</w:t>
      </w:r>
      <w:r w:rsidR="00513167" w:rsidRPr="000A737E">
        <w:rPr>
          <w:rFonts w:ascii="Times New Roman" w:hAnsi="Times New Roman"/>
        </w:rPr>
        <w:t xml:space="preserve"> reasons of Kiefel J </w:t>
      </w:r>
      <w:r w:rsidR="00992402" w:rsidRPr="000A737E">
        <w:rPr>
          <w:rFonts w:ascii="Times New Roman" w:hAnsi="Times New Roman"/>
        </w:rPr>
        <w:t xml:space="preserve">can be read as stating that the Tribunal </w:t>
      </w:r>
      <w:r w:rsidR="00845F53" w:rsidRPr="000A737E">
        <w:rPr>
          <w:rFonts w:ascii="Times New Roman" w:hAnsi="Times New Roman"/>
        </w:rPr>
        <w:t>was</w:t>
      </w:r>
      <w:r w:rsidR="00992402" w:rsidRPr="000A737E">
        <w:rPr>
          <w:rFonts w:ascii="Times New Roman" w:hAnsi="Times New Roman"/>
        </w:rPr>
        <w:t xml:space="preserve"> ordinarily required to apply the law as it stood at the time of the decision under review, </w:t>
      </w:r>
      <w:r w:rsidR="00E5712C" w:rsidRPr="000A737E">
        <w:rPr>
          <w:rFonts w:ascii="Times New Roman" w:hAnsi="Times New Roman"/>
        </w:rPr>
        <w:t>her Honour</w:t>
      </w:r>
      <w:r w:rsidR="006313EA" w:rsidRPr="000A737E">
        <w:rPr>
          <w:rFonts w:ascii="Times New Roman" w:hAnsi="Times New Roman"/>
        </w:rPr>
        <w:t>'</w:t>
      </w:r>
      <w:r w:rsidR="00E5712C" w:rsidRPr="000A737E">
        <w:rPr>
          <w:rFonts w:ascii="Times New Roman" w:hAnsi="Times New Roman"/>
        </w:rPr>
        <w:t>s</w:t>
      </w:r>
      <w:r w:rsidR="003730A5" w:rsidRPr="000A737E">
        <w:rPr>
          <w:rFonts w:ascii="Times New Roman" w:hAnsi="Times New Roman"/>
        </w:rPr>
        <w:t xml:space="preserve"> reasons</w:t>
      </w:r>
      <w:r w:rsidR="00357472" w:rsidRPr="000A737E">
        <w:rPr>
          <w:rFonts w:ascii="Times New Roman" w:hAnsi="Times New Roman"/>
        </w:rPr>
        <w:t xml:space="preserve"> must be rejected as</w:t>
      </w:r>
      <w:r w:rsidR="003730A5" w:rsidRPr="000A737E">
        <w:rPr>
          <w:rFonts w:ascii="Times New Roman" w:hAnsi="Times New Roman"/>
        </w:rPr>
        <w:t xml:space="preserve"> inconsistent with</w:t>
      </w:r>
      <w:r w:rsidR="00E5712C" w:rsidRPr="000A737E">
        <w:rPr>
          <w:rFonts w:ascii="Times New Roman" w:hAnsi="Times New Roman"/>
        </w:rPr>
        <w:t xml:space="preserve"> those of the majority</w:t>
      </w:r>
      <w:r w:rsidR="00992402" w:rsidRPr="000A737E">
        <w:rPr>
          <w:rFonts w:ascii="Times New Roman" w:hAnsi="Times New Roman"/>
        </w:rPr>
        <w:t>.</w:t>
      </w:r>
    </w:p>
    <w:p w14:paraId="2856BF5E" w14:textId="61315ADD" w:rsidR="00BC53C5" w:rsidRPr="000A737E" w:rsidRDefault="006428E7" w:rsidP="000A737E">
      <w:pPr>
        <w:pStyle w:val="FixListStyle"/>
        <w:spacing w:after="260" w:line="280" w:lineRule="exact"/>
        <w:ind w:right="0"/>
        <w:jc w:val="both"/>
        <w:rPr>
          <w:rFonts w:ascii="Times New Roman" w:hAnsi="Times New Roman"/>
        </w:rPr>
      </w:pPr>
      <w:r w:rsidRPr="000A737E">
        <w:rPr>
          <w:rFonts w:ascii="Times New Roman" w:hAnsi="Times New Roman"/>
        </w:rPr>
        <w:tab/>
      </w:r>
      <w:proofErr w:type="spellStart"/>
      <w:r w:rsidR="00B76594" w:rsidRPr="000A737E">
        <w:rPr>
          <w:rFonts w:ascii="Times New Roman" w:hAnsi="Times New Roman"/>
          <w:i/>
          <w:iCs/>
        </w:rPr>
        <w:t>Frugtniet</w:t>
      </w:r>
      <w:proofErr w:type="spellEnd"/>
      <w:r w:rsidR="00CC046F" w:rsidRPr="000A737E">
        <w:rPr>
          <w:rFonts w:ascii="Times New Roman" w:hAnsi="Times New Roman"/>
          <w:i/>
          <w:iCs/>
        </w:rPr>
        <w:t xml:space="preserve"> v Australian Securities and Investments Commission</w:t>
      </w:r>
      <w:r w:rsidR="00CC046F" w:rsidRPr="000A737E">
        <w:rPr>
          <w:rStyle w:val="FootnoteReference"/>
          <w:rFonts w:ascii="Times New Roman" w:hAnsi="Times New Roman"/>
          <w:sz w:val="24"/>
        </w:rPr>
        <w:footnoteReference w:id="18"/>
      </w:r>
      <w:r w:rsidR="00B76594" w:rsidRPr="000A737E">
        <w:rPr>
          <w:rFonts w:ascii="Times New Roman" w:hAnsi="Times New Roman"/>
          <w:i/>
          <w:iCs/>
        </w:rPr>
        <w:t xml:space="preserve"> </w:t>
      </w:r>
      <w:r w:rsidR="00C34C56" w:rsidRPr="000A737E">
        <w:rPr>
          <w:rFonts w:ascii="Times New Roman" w:hAnsi="Times New Roman"/>
        </w:rPr>
        <w:t xml:space="preserve">is not authority contrary to the proposition stated by </w:t>
      </w:r>
      <w:r w:rsidR="00FD5F2E" w:rsidRPr="000A737E">
        <w:rPr>
          <w:rFonts w:ascii="Times New Roman" w:hAnsi="Times New Roman"/>
        </w:rPr>
        <w:t xml:space="preserve">Brennan J in </w:t>
      </w:r>
      <w:r w:rsidR="00FD5F2E" w:rsidRPr="000A737E">
        <w:rPr>
          <w:rFonts w:ascii="Times New Roman" w:hAnsi="Times New Roman"/>
          <w:i/>
          <w:iCs/>
        </w:rPr>
        <w:t xml:space="preserve">Esber. </w:t>
      </w:r>
      <w:r w:rsidR="00FD5F2E" w:rsidRPr="000A737E">
        <w:rPr>
          <w:rFonts w:ascii="Times New Roman" w:hAnsi="Times New Roman"/>
        </w:rPr>
        <w:t xml:space="preserve">That </w:t>
      </w:r>
      <w:r w:rsidR="0084578B" w:rsidRPr="000A737E">
        <w:rPr>
          <w:rFonts w:ascii="Times New Roman" w:hAnsi="Times New Roman"/>
        </w:rPr>
        <w:t xml:space="preserve">case did not </w:t>
      </w:r>
      <w:r w:rsidR="00FE7412" w:rsidRPr="000A737E">
        <w:rPr>
          <w:rFonts w:ascii="Times New Roman" w:hAnsi="Times New Roman"/>
        </w:rPr>
        <w:t>involve a</w:t>
      </w:r>
      <w:r w:rsidR="001B41FD" w:rsidRPr="000A737E">
        <w:rPr>
          <w:rFonts w:ascii="Times New Roman" w:hAnsi="Times New Roman"/>
        </w:rPr>
        <w:t xml:space="preserve"> </w:t>
      </w:r>
      <w:r w:rsidR="0084578B" w:rsidRPr="000A737E">
        <w:rPr>
          <w:rFonts w:ascii="Times New Roman" w:hAnsi="Times New Roman"/>
        </w:rPr>
        <w:t xml:space="preserve">repeal or amendment of the law applied by the original decision-maker, but rather </w:t>
      </w:r>
      <w:r w:rsidR="00FD5F2E" w:rsidRPr="000A737E">
        <w:rPr>
          <w:rFonts w:ascii="Times New Roman" w:hAnsi="Times New Roman"/>
        </w:rPr>
        <w:t>the different question of whether the Tribunal</w:t>
      </w:r>
      <w:r w:rsidR="007818D2" w:rsidRPr="000A737E">
        <w:rPr>
          <w:rFonts w:ascii="Times New Roman" w:hAnsi="Times New Roman"/>
        </w:rPr>
        <w:t xml:space="preserve">'s powers extended to considering spent convictions that </w:t>
      </w:r>
      <w:r w:rsidR="0074475D" w:rsidRPr="000A737E">
        <w:rPr>
          <w:rFonts w:ascii="Times New Roman" w:hAnsi="Times New Roman"/>
        </w:rPr>
        <w:t>the original decision-maker was prohibited from considering</w:t>
      </w:r>
      <w:r w:rsidR="007818D2" w:rsidRPr="000A737E">
        <w:rPr>
          <w:rFonts w:ascii="Times New Roman" w:hAnsi="Times New Roman"/>
        </w:rPr>
        <w:t xml:space="preserve">. </w:t>
      </w:r>
      <w:r w:rsidR="00292E6A" w:rsidRPr="000A737E">
        <w:rPr>
          <w:rFonts w:ascii="Times New Roman" w:hAnsi="Times New Roman"/>
        </w:rPr>
        <w:t>T</w:t>
      </w:r>
      <w:r w:rsidRPr="000A737E">
        <w:rPr>
          <w:rFonts w:ascii="Times New Roman" w:hAnsi="Times New Roman"/>
        </w:rPr>
        <w:t xml:space="preserve">he </w:t>
      </w:r>
      <w:r w:rsidRPr="000A737E">
        <w:rPr>
          <w:rFonts w:ascii="Times New Roman" w:hAnsi="Times New Roman"/>
          <w:i/>
          <w:iCs/>
        </w:rPr>
        <w:t>obiter</w:t>
      </w:r>
      <w:r w:rsidRPr="000A737E">
        <w:rPr>
          <w:rFonts w:ascii="Times New Roman" w:hAnsi="Times New Roman"/>
        </w:rPr>
        <w:t xml:space="preserve"> statement</w:t>
      </w:r>
      <w:r w:rsidR="00AE2B24" w:rsidRPr="000A737E">
        <w:rPr>
          <w:rFonts w:ascii="Times New Roman" w:hAnsi="Times New Roman"/>
        </w:rPr>
        <w:t xml:space="preserve"> by three of the </w:t>
      </w:r>
      <w:r w:rsidR="00814F17" w:rsidRPr="000A737E">
        <w:rPr>
          <w:rFonts w:ascii="Times New Roman" w:hAnsi="Times New Roman"/>
        </w:rPr>
        <w:t>J</w:t>
      </w:r>
      <w:r w:rsidR="00AE2B24" w:rsidRPr="000A737E">
        <w:rPr>
          <w:rFonts w:ascii="Times New Roman" w:hAnsi="Times New Roman"/>
        </w:rPr>
        <w:t>ustices</w:t>
      </w:r>
      <w:r w:rsidRPr="000A737E">
        <w:rPr>
          <w:rFonts w:ascii="Times New Roman" w:hAnsi="Times New Roman"/>
        </w:rPr>
        <w:t xml:space="preserve"> in </w:t>
      </w:r>
      <w:proofErr w:type="spellStart"/>
      <w:r w:rsidRPr="000A737E">
        <w:rPr>
          <w:rFonts w:ascii="Times New Roman" w:hAnsi="Times New Roman"/>
          <w:i/>
          <w:iCs/>
        </w:rPr>
        <w:t>Frugtniet</w:t>
      </w:r>
      <w:proofErr w:type="spellEnd"/>
      <w:r w:rsidR="00AE2B24" w:rsidRPr="000A737E">
        <w:rPr>
          <w:rFonts w:ascii="Times New Roman" w:hAnsi="Times New Roman"/>
        </w:rPr>
        <w:t xml:space="preserve">, </w:t>
      </w:r>
      <w:r w:rsidR="00D40496" w:rsidRPr="000A737E">
        <w:rPr>
          <w:rFonts w:ascii="Times New Roman" w:hAnsi="Times New Roman"/>
        </w:rPr>
        <w:t>that the Tribunal "should ordinarily approach its task as though it were performing the relevant function of the original decision-maker in accordance with the law as it applied to the decision-maker at the time of the original decision</w:t>
      </w:r>
      <w:r w:rsidR="00AE2B24" w:rsidRPr="000A737E">
        <w:rPr>
          <w:rFonts w:ascii="Times New Roman" w:hAnsi="Times New Roman"/>
        </w:rPr>
        <w:t>",</w:t>
      </w:r>
      <w:r w:rsidR="00A06BC4" w:rsidRPr="000A737E">
        <w:rPr>
          <w:rStyle w:val="FootnoteReference"/>
          <w:rFonts w:ascii="Times New Roman" w:hAnsi="Times New Roman"/>
          <w:sz w:val="24"/>
        </w:rPr>
        <w:footnoteReference w:id="19"/>
      </w:r>
      <w:r w:rsidR="00AE2B24" w:rsidRPr="000A737E">
        <w:rPr>
          <w:rFonts w:ascii="Times New Roman" w:hAnsi="Times New Roman"/>
        </w:rPr>
        <w:t xml:space="preserve"> </w:t>
      </w:r>
      <w:r w:rsidR="006F7C13" w:rsidRPr="000A737E">
        <w:rPr>
          <w:rFonts w:ascii="Times New Roman" w:hAnsi="Times New Roman"/>
        </w:rPr>
        <w:t>is not replicated in the judgment</w:t>
      </w:r>
      <w:r w:rsidR="000407C3" w:rsidRPr="000A737E">
        <w:rPr>
          <w:rFonts w:ascii="Times New Roman" w:hAnsi="Times New Roman"/>
        </w:rPr>
        <w:t xml:space="preserve"> of the other four Justices</w:t>
      </w:r>
      <w:r w:rsidR="0063078D" w:rsidRPr="000A737E">
        <w:rPr>
          <w:rFonts w:ascii="Times New Roman" w:hAnsi="Times New Roman"/>
          <w:b/>
          <w:bCs/>
        </w:rPr>
        <w:t xml:space="preserve"> </w:t>
      </w:r>
      <w:r w:rsidR="00D34427" w:rsidRPr="000A737E">
        <w:rPr>
          <w:rFonts w:ascii="Times New Roman" w:hAnsi="Times New Roman"/>
        </w:rPr>
        <w:t xml:space="preserve">and </w:t>
      </w:r>
      <w:r w:rsidR="00B95E67" w:rsidRPr="000A737E">
        <w:rPr>
          <w:rFonts w:ascii="Times New Roman" w:hAnsi="Times New Roman"/>
        </w:rPr>
        <w:t xml:space="preserve">is </w:t>
      </w:r>
      <w:r w:rsidR="0061660F" w:rsidRPr="000A737E">
        <w:rPr>
          <w:rFonts w:ascii="Times New Roman" w:hAnsi="Times New Roman"/>
        </w:rPr>
        <w:t>incorrect</w:t>
      </w:r>
      <w:r w:rsidR="00EA1199" w:rsidRPr="000A737E">
        <w:rPr>
          <w:rFonts w:ascii="Times New Roman" w:hAnsi="Times New Roman"/>
        </w:rPr>
        <w:t>.</w:t>
      </w:r>
    </w:p>
    <w:p w14:paraId="4FE3BCFE" w14:textId="2DBD476B" w:rsidR="00EA7396" w:rsidRPr="000A737E" w:rsidRDefault="007A507F"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EA7396" w:rsidRPr="000A737E">
        <w:rPr>
          <w:rFonts w:ascii="Times New Roman" w:hAnsi="Times New Roman"/>
        </w:rPr>
        <w:t xml:space="preserve">The principle that the Tribunal </w:t>
      </w:r>
      <w:r w:rsidR="00C27629" w:rsidRPr="000A737E">
        <w:rPr>
          <w:rFonts w:ascii="Times New Roman" w:hAnsi="Times New Roman"/>
        </w:rPr>
        <w:t xml:space="preserve">was to apply </w:t>
      </w:r>
      <w:r w:rsidR="00EA7396" w:rsidRPr="000A737E">
        <w:rPr>
          <w:rFonts w:ascii="Times New Roman" w:hAnsi="Times New Roman"/>
        </w:rPr>
        <w:t xml:space="preserve">the laws governing the exercise of powers and discretions in force at the time of the Tribunal's decision may be displaced by a provision of an enactment excluding or modifying s 43(1) of the AAT Act, as contemplated by s 25(6) of that Act. If not displaced, the principle </w:t>
      </w:r>
      <w:r w:rsidR="00EA7396" w:rsidRPr="000A737E">
        <w:rPr>
          <w:rFonts w:ascii="Times New Roman" w:hAnsi="Times New Roman"/>
        </w:rPr>
        <w:lastRenderedPageBreak/>
        <w:t>requires the Tribunal to apply all relevant laws in force at the time of the Tribunal's decision including any relevant saving or transitional provision.</w:t>
      </w:r>
    </w:p>
    <w:p w14:paraId="409E8DA2" w14:textId="58777AAA" w:rsidR="00363AB5" w:rsidRPr="000A737E" w:rsidRDefault="00126A26" w:rsidP="000A737E">
      <w:pPr>
        <w:pStyle w:val="HeadingL1"/>
        <w:spacing w:after="260" w:line="280" w:lineRule="exact"/>
        <w:ind w:right="0"/>
        <w:jc w:val="both"/>
        <w:rPr>
          <w:rFonts w:ascii="Times New Roman" w:hAnsi="Times New Roman"/>
        </w:rPr>
      </w:pPr>
      <w:r w:rsidRPr="000A737E">
        <w:rPr>
          <w:rFonts w:ascii="Times New Roman" w:hAnsi="Times New Roman"/>
        </w:rPr>
        <w:t xml:space="preserve">Section 499(2A) conforms to </w:t>
      </w:r>
      <w:r w:rsidR="00A408F4" w:rsidRPr="000A737E">
        <w:rPr>
          <w:rFonts w:ascii="Times New Roman" w:hAnsi="Times New Roman"/>
        </w:rPr>
        <w:t>t</w:t>
      </w:r>
      <w:r w:rsidRPr="000A737E">
        <w:rPr>
          <w:rFonts w:ascii="Times New Roman" w:hAnsi="Times New Roman"/>
        </w:rPr>
        <w:t>he general principle</w:t>
      </w:r>
    </w:p>
    <w:p w14:paraId="59354F8E" w14:textId="2ABF99BC" w:rsidR="003557DE" w:rsidRPr="000A737E" w:rsidRDefault="003557DE"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A408F4" w:rsidRPr="000A737E">
        <w:rPr>
          <w:rFonts w:ascii="Times New Roman" w:hAnsi="Times New Roman"/>
        </w:rPr>
        <w:t>Section</w:t>
      </w:r>
      <w:r w:rsidRPr="000A737E">
        <w:rPr>
          <w:rFonts w:ascii="Times New Roman" w:hAnsi="Times New Roman"/>
        </w:rPr>
        <w:t xml:space="preserve"> 499(2A) </w:t>
      </w:r>
      <w:r w:rsidR="00A408F4" w:rsidRPr="000A737E">
        <w:rPr>
          <w:rFonts w:ascii="Times New Roman" w:hAnsi="Times New Roman"/>
        </w:rPr>
        <w:t xml:space="preserve">of the Migration Act </w:t>
      </w:r>
      <w:r w:rsidR="0046476E" w:rsidRPr="000A737E">
        <w:rPr>
          <w:rFonts w:ascii="Times New Roman" w:hAnsi="Times New Roman"/>
        </w:rPr>
        <w:t xml:space="preserve">conforms to </w:t>
      </w:r>
      <w:r w:rsidR="00620056" w:rsidRPr="000A737E">
        <w:rPr>
          <w:rFonts w:ascii="Times New Roman" w:hAnsi="Times New Roman"/>
        </w:rPr>
        <w:t xml:space="preserve">the </w:t>
      </w:r>
      <w:r w:rsidR="0046476E" w:rsidRPr="000A737E">
        <w:rPr>
          <w:rFonts w:ascii="Times New Roman" w:hAnsi="Times New Roman"/>
        </w:rPr>
        <w:t xml:space="preserve">principle stated by Brennan J in </w:t>
      </w:r>
      <w:r w:rsidR="0046476E" w:rsidRPr="000A737E">
        <w:rPr>
          <w:rFonts w:ascii="Times New Roman" w:hAnsi="Times New Roman"/>
          <w:i/>
          <w:iCs/>
        </w:rPr>
        <w:t>Esber</w:t>
      </w:r>
      <w:r w:rsidR="0046476E" w:rsidRPr="000A737E">
        <w:rPr>
          <w:rFonts w:ascii="Times New Roman" w:hAnsi="Times New Roman"/>
        </w:rPr>
        <w:t xml:space="preserve">. </w:t>
      </w:r>
      <w:r w:rsidR="00B43DD5" w:rsidRPr="000A737E">
        <w:rPr>
          <w:rFonts w:ascii="Times New Roman" w:hAnsi="Times New Roman"/>
        </w:rPr>
        <w:t xml:space="preserve">Importantly, the provision </w:t>
      </w:r>
      <w:r w:rsidR="007E51E9" w:rsidRPr="000A737E">
        <w:rPr>
          <w:rFonts w:ascii="Times New Roman" w:hAnsi="Times New Roman"/>
        </w:rPr>
        <w:t>applie</w:t>
      </w:r>
      <w:r w:rsidR="00E57808">
        <w:rPr>
          <w:rFonts w:ascii="Times New Roman" w:hAnsi="Times New Roman"/>
        </w:rPr>
        <w:t>d</w:t>
      </w:r>
      <w:r w:rsidR="007E51E9" w:rsidRPr="000A737E">
        <w:rPr>
          <w:rFonts w:ascii="Times New Roman" w:hAnsi="Times New Roman"/>
        </w:rPr>
        <w:t xml:space="preserve"> to the </w:t>
      </w:r>
      <w:r w:rsidR="003A4380" w:rsidRPr="000A737E">
        <w:rPr>
          <w:rFonts w:ascii="Times New Roman" w:hAnsi="Times New Roman"/>
        </w:rPr>
        <w:t>T</w:t>
      </w:r>
      <w:r w:rsidR="007E51E9" w:rsidRPr="000A737E">
        <w:rPr>
          <w:rFonts w:ascii="Times New Roman" w:hAnsi="Times New Roman"/>
        </w:rPr>
        <w:t xml:space="preserve">ribunal directly, not derivatively by reason of the </w:t>
      </w:r>
      <w:r w:rsidR="003A4380" w:rsidRPr="000A737E">
        <w:rPr>
          <w:rFonts w:ascii="Times New Roman" w:hAnsi="Times New Roman"/>
        </w:rPr>
        <w:t>T</w:t>
      </w:r>
      <w:r w:rsidR="007E51E9" w:rsidRPr="000A737E">
        <w:rPr>
          <w:rFonts w:ascii="Times New Roman" w:hAnsi="Times New Roman"/>
        </w:rPr>
        <w:t>ribunal standing in the shoes of the de</w:t>
      </w:r>
      <w:r w:rsidR="000F0460" w:rsidRPr="000A737E">
        <w:rPr>
          <w:rFonts w:ascii="Times New Roman" w:hAnsi="Times New Roman"/>
        </w:rPr>
        <w:t xml:space="preserve">legate. </w:t>
      </w:r>
      <w:r w:rsidR="005E2693" w:rsidRPr="000A737E">
        <w:rPr>
          <w:rFonts w:ascii="Times New Roman" w:hAnsi="Times New Roman"/>
        </w:rPr>
        <w:t xml:space="preserve">The requirement of </w:t>
      </w:r>
      <w:r w:rsidR="00FE0DF7" w:rsidRPr="000A737E">
        <w:rPr>
          <w:rFonts w:ascii="Times New Roman" w:hAnsi="Times New Roman"/>
        </w:rPr>
        <w:t xml:space="preserve">s 499(2A) </w:t>
      </w:r>
      <w:r w:rsidR="005E2693" w:rsidRPr="000A737E">
        <w:rPr>
          <w:rFonts w:ascii="Times New Roman" w:hAnsi="Times New Roman"/>
        </w:rPr>
        <w:t xml:space="preserve">that </w:t>
      </w:r>
      <w:r w:rsidR="00C022E9" w:rsidRPr="000A737E">
        <w:rPr>
          <w:rFonts w:ascii="Times New Roman" w:hAnsi="Times New Roman"/>
        </w:rPr>
        <w:t>a body</w:t>
      </w:r>
      <w:r w:rsidR="00FE0DF7" w:rsidRPr="000A737E">
        <w:rPr>
          <w:rFonts w:ascii="Times New Roman" w:hAnsi="Times New Roman"/>
        </w:rPr>
        <w:t xml:space="preserve">, </w:t>
      </w:r>
      <w:r w:rsidR="00C022E9" w:rsidRPr="000A737E">
        <w:rPr>
          <w:rFonts w:ascii="Times New Roman" w:hAnsi="Times New Roman"/>
        </w:rPr>
        <w:t>which include</w:t>
      </w:r>
      <w:r w:rsidR="00FE0DF7" w:rsidRPr="000A737E">
        <w:rPr>
          <w:rFonts w:ascii="Times New Roman" w:hAnsi="Times New Roman"/>
        </w:rPr>
        <w:t>d</w:t>
      </w:r>
      <w:r w:rsidR="00C022E9" w:rsidRPr="000A737E">
        <w:rPr>
          <w:rFonts w:ascii="Times New Roman" w:hAnsi="Times New Roman"/>
        </w:rPr>
        <w:t xml:space="preserve"> the Tribunal</w:t>
      </w:r>
      <w:r w:rsidR="00FE0DF7" w:rsidRPr="000A737E">
        <w:rPr>
          <w:rFonts w:ascii="Times New Roman" w:hAnsi="Times New Roman"/>
        </w:rPr>
        <w:t>,</w:t>
      </w:r>
      <w:r w:rsidR="00C022E9" w:rsidRPr="000A737E">
        <w:rPr>
          <w:rFonts w:ascii="Times New Roman" w:hAnsi="Times New Roman"/>
        </w:rPr>
        <w:t xml:space="preserve"> "</w:t>
      </w:r>
      <w:r w:rsidR="005E2693" w:rsidRPr="000A737E">
        <w:rPr>
          <w:rFonts w:ascii="Times New Roman" w:hAnsi="Times New Roman"/>
        </w:rPr>
        <w:t>must comply with a direction</w:t>
      </w:r>
      <w:r w:rsidR="00C022E9" w:rsidRPr="000A737E">
        <w:rPr>
          <w:rFonts w:ascii="Times New Roman" w:hAnsi="Times New Roman"/>
        </w:rPr>
        <w:t>"</w:t>
      </w:r>
      <w:r w:rsidR="005E2693" w:rsidRPr="000A737E">
        <w:rPr>
          <w:rFonts w:ascii="Times New Roman" w:hAnsi="Times New Roman"/>
        </w:rPr>
        <w:t xml:space="preserve"> under s 499(1)</w:t>
      </w:r>
      <w:r w:rsidR="003379C9" w:rsidRPr="000A737E">
        <w:rPr>
          <w:rFonts w:ascii="Times New Roman" w:hAnsi="Times New Roman"/>
        </w:rPr>
        <w:t xml:space="preserve">, cast as it is in the present tense, </w:t>
      </w:r>
      <w:r w:rsidRPr="000A737E">
        <w:rPr>
          <w:rFonts w:ascii="Times New Roman" w:hAnsi="Times New Roman"/>
        </w:rPr>
        <w:t>can only be understood as a requirement to comply with a direction in force at the time of the exercise of the relevant function or power.</w:t>
      </w:r>
      <w:r w:rsidR="000F0460" w:rsidRPr="000A737E">
        <w:rPr>
          <w:rFonts w:ascii="Times New Roman" w:hAnsi="Times New Roman"/>
        </w:rPr>
        <w:t xml:space="preserve"> </w:t>
      </w:r>
      <w:r w:rsidRPr="000A737E">
        <w:rPr>
          <w:rFonts w:ascii="Times New Roman" w:hAnsi="Times New Roman"/>
        </w:rPr>
        <w:t>Th</w:t>
      </w:r>
      <w:r w:rsidR="000F0460" w:rsidRPr="000A737E">
        <w:rPr>
          <w:rFonts w:ascii="Times New Roman" w:hAnsi="Times New Roman"/>
        </w:rPr>
        <w:t>rough s 499(2A), the</w:t>
      </w:r>
      <w:r w:rsidRPr="000A737E">
        <w:rPr>
          <w:rFonts w:ascii="Times New Roman" w:hAnsi="Times New Roman"/>
        </w:rPr>
        <w:t xml:space="preserve"> direction-making power </w:t>
      </w:r>
      <w:r w:rsidR="000F0460" w:rsidRPr="000A737E">
        <w:rPr>
          <w:rFonts w:ascii="Times New Roman" w:hAnsi="Times New Roman"/>
        </w:rPr>
        <w:t xml:space="preserve">conferred by s 499(1) </w:t>
      </w:r>
      <w:r w:rsidRPr="000A737E">
        <w:rPr>
          <w:rFonts w:ascii="Times New Roman" w:hAnsi="Times New Roman"/>
        </w:rPr>
        <w:t>facilitates the consistent, but not inflexible, application of government policy and practice as it may be expected to change from time to time.</w:t>
      </w:r>
    </w:p>
    <w:p w14:paraId="42FABF0B" w14:textId="6F86DC54" w:rsidR="00CB697E" w:rsidRPr="000A737E" w:rsidRDefault="005279D8"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CD43C6" w:rsidRPr="000A737E">
        <w:rPr>
          <w:rFonts w:ascii="Times New Roman" w:hAnsi="Times New Roman"/>
        </w:rPr>
        <w:t>Direction 90 provided, in terms, that "[t]his Direction commences on 15</w:t>
      </w:r>
      <w:r w:rsidR="00E57808">
        <w:rPr>
          <w:rFonts w:ascii="Times New Roman" w:hAnsi="Times New Roman"/>
        </w:rPr>
        <w:t> </w:t>
      </w:r>
      <w:r w:rsidR="00CD43C6" w:rsidRPr="000A737E">
        <w:rPr>
          <w:rFonts w:ascii="Times New Roman" w:hAnsi="Times New Roman"/>
        </w:rPr>
        <w:t xml:space="preserve">April 2021". </w:t>
      </w:r>
      <w:r w:rsidR="00CB697E" w:rsidRPr="000A737E">
        <w:rPr>
          <w:rFonts w:ascii="Times New Roman" w:hAnsi="Times New Roman"/>
        </w:rPr>
        <w:t>Being required by s 499(2A) to comply</w:t>
      </w:r>
      <w:r w:rsidR="00CE0A0B" w:rsidRPr="000A737E">
        <w:rPr>
          <w:rFonts w:ascii="Times New Roman" w:hAnsi="Times New Roman"/>
        </w:rPr>
        <w:t xml:space="preserve"> with a direction under </w:t>
      </w:r>
      <w:r w:rsidR="00AB766E" w:rsidRPr="000A737E">
        <w:rPr>
          <w:rFonts w:ascii="Times New Roman" w:hAnsi="Times New Roman"/>
        </w:rPr>
        <w:t>s </w:t>
      </w:r>
      <w:r w:rsidR="00CE0A0B" w:rsidRPr="000A737E">
        <w:rPr>
          <w:rFonts w:ascii="Times New Roman" w:hAnsi="Times New Roman"/>
        </w:rPr>
        <w:t>499(1), the Tribunal that made the October 2022 decision was required to comply with Direction 90</w:t>
      </w:r>
      <w:r w:rsidR="00A93EA7" w:rsidRPr="000A737E">
        <w:rPr>
          <w:rFonts w:ascii="Times New Roman" w:hAnsi="Times New Roman"/>
        </w:rPr>
        <w:t>, being the direction then in force</w:t>
      </w:r>
      <w:r w:rsidR="00CD43C6" w:rsidRPr="000A737E">
        <w:rPr>
          <w:rFonts w:ascii="Times New Roman" w:hAnsi="Times New Roman"/>
        </w:rPr>
        <w:t xml:space="preserve">. </w:t>
      </w:r>
      <w:r w:rsidR="003101C5" w:rsidRPr="000A737E">
        <w:rPr>
          <w:rFonts w:ascii="Times New Roman" w:hAnsi="Times New Roman"/>
        </w:rPr>
        <w:t>The Tribunal was not required to comply with Direction 65</w:t>
      </w:r>
      <w:r w:rsidR="007C6942" w:rsidRPr="000A737E">
        <w:rPr>
          <w:rFonts w:ascii="Times New Roman" w:hAnsi="Times New Roman"/>
        </w:rPr>
        <w:t>,</w:t>
      </w:r>
      <w:r w:rsidR="003101C5" w:rsidRPr="000A737E">
        <w:rPr>
          <w:rFonts w:ascii="Times New Roman" w:hAnsi="Times New Roman"/>
        </w:rPr>
        <w:t xml:space="preserve"> which had been </w:t>
      </w:r>
      <w:r w:rsidR="001B2EC8" w:rsidRPr="000A737E">
        <w:rPr>
          <w:rFonts w:ascii="Times New Roman" w:hAnsi="Times New Roman"/>
        </w:rPr>
        <w:t>revoked</w:t>
      </w:r>
      <w:r w:rsidR="003101C5" w:rsidRPr="000A737E">
        <w:rPr>
          <w:rFonts w:ascii="Times New Roman" w:hAnsi="Times New Roman"/>
        </w:rPr>
        <w:t xml:space="preserve"> and had no legal effect under s 499(2</w:t>
      </w:r>
      <w:r w:rsidR="004167A7" w:rsidRPr="000A737E">
        <w:rPr>
          <w:rFonts w:ascii="Times New Roman" w:hAnsi="Times New Roman"/>
        </w:rPr>
        <w:t xml:space="preserve">A) on and from the date of its </w:t>
      </w:r>
      <w:r w:rsidR="001B2EC8" w:rsidRPr="000A737E">
        <w:rPr>
          <w:rFonts w:ascii="Times New Roman" w:hAnsi="Times New Roman"/>
        </w:rPr>
        <w:t>revocation</w:t>
      </w:r>
      <w:r w:rsidR="004167A7" w:rsidRPr="000A737E">
        <w:rPr>
          <w:rFonts w:ascii="Times New Roman" w:hAnsi="Times New Roman"/>
        </w:rPr>
        <w:t>.</w:t>
      </w:r>
      <w:r w:rsidR="00F63D49" w:rsidRPr="000A737E">
        <w:rPr>
          <w:rFonts w:ascii="Times New Roman" w:hAnsi="Times New Roman"/>
        </w:rPr>
        <w:t xml:space="preserve"> There is nothing in the statutory provisions or any relevant direction that made the direction applied in the decision under review applicable to the Tribunal's review.</w:t>
      </w:r>
    </w:p>
    <w:p w14:paraId="7DA21C65" w14:textId="77777777" w:rsidR="00D34651" w:rsidRPr="000A737E" w:rsidRDefault="00D34651" w:rsidP="000A737E">
      <w:pPr>
        <w:pStyle w:val="HeadingL1"/>
        <w:spacing w:after="260" w:line="280" w:lineRule="exact"/>
        <w:ind w:right="0"/>
        <w:jc w:val="both"/>
        <w:rPr>
          <w:rFonts w:ascii="Times New Roman" w:hAnsi="Times New Roman"/>
        </w:rPr>
      </w:pPr>
      <w:r w:rsidRPr="000A737E">
        <w:rPr>
          <w:rFonts w:ascii="Times New Roman" w:hAnsi="Times New Roman"/>
        </w:rPr>
        <w:t>Absence of an accrued right</w:t>
      </w:r>
    </w:p>
    <w:p w14:paraId="600DC358" w14:textId="1F1D2CF9" w:rsidR="009D16CD" w:rsidRPr="000A737E" w:rsidRDefault="004A1C17"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CB3B55" w:rsidRPr="000A737E">
        <w:rPr>
          <w:rFonts w:ascii="Times New Roman" w:hAnsi="Times New Roman"/>
        </w:rPr>
        <w:t xml:space="preserve">It follows that </w:t>
      </w:r>
      <w:r w:rsidR="0000229D" w:rsidRPr="000A737E">
        <w:rPr>
          <w:rFonts w:ascii="Times New Roman" w:hAnsi="Times New Roman"/>
        </w:rPr>
        <w:t>the appellant</w:t>
      </w:r>
      <w:r w:rsidR="00386F6E" w:rsidRPr="000A737E">
        <w:rPr>
          <w:rFonts w:ascii="Times New Roman" w:hAnsi="Times New Roman"/>
        </w:rPr>
        <w:t xml:space="preserve">'s </w:t>
      </w:r>
      <w:r w:rsidR="005039EE" w:rsidRPr="000A737E">
        <w:rPr>
          <w:rFonts w:ascii="Times New Roman" w:hAnsi="Times New Roman"/>
        </w:rPr>
        <w:t>contention that he</w:t>
      </w:r>
      <w:r w:rsidR="0000229D" w:rsidRPr="000A737E">
        <w:rPr>
          <w:rFonts w:ascii="Times New Roman" w:hAnsi="Times New Roman"/>
        </w:rPr>
        <w:t xml:space="preserve"> </w:t>
      </w:r>
      <w:r w:rsidR="005039EE" w:rsidRPr="000A737E">
        <w:rPr>
          <w:rFonts w:ascii="Times New Roman" w:hAnsi="Times New Roman"/>
        </w:rPr>
        <w:t>ha</w:t>
      </w:r>
      <w:r w:rsidR="00EA433B" w:rsidRPr="000A737E">
        <w:rPr>
          <w:rFonts w:ascii="Times New Roman" w:hAnsi="Times New Roman"/>
        </w:rPr>
        <w:t>d</w:t>
      </w:r>
      <w:r w:rsidR="0000229D" w:rsidRPr="000A737E">
        <w:rPr>
          <w:rFonts w:ascii="Times New Roman" w:hAnsi="Times New Roman"/>
        </w:rPr>
        <w:t xml:space="preserve"> </w:t>
      </w:r>
      <w:r w:rsidR="005039EE" w:rsidRPr="000A737E">
        <w:rPr>
          <w:rFonts w:ascii="Times New Roman" w:hAnsi="Times New Roman"/>
        </w:rPr>
        <w:t xml:space="preserve">an </w:t>
      </w:r>
      <w:r w:rsidR="0000229D" w:rsidRPr="000A737E">
        <w:rPr>
          <w:rFonts w:ascii="Times New Roman" w:hAnsi="Times New Roman"/>
        </w:rPr>
        <w:t xml:space="preserve">accrued right to </w:t>
      </w:r>
      <w:r w:rsidR="009108F5" w:rsidRPr="000A737E">
        <w:rPr>
          <w:rFonts w:ascii="Times New Roman" w:hAnsi="Times New Roman"/>
        </w:rPr>
        <w:t>a review by the Tribunal in accordance with Direction 65</w:t>
      </w:r>
      <w:r w:rsidR="005039EE" w:rsidRPr="000A737E">
        <w:rPr>
          <w:rFonts w:ascii="Times New Roman" w:hAnsi="Times New Roman"/>
        </w:rPr>
        <w:t xml:space="preserve"> must fail</w:t>
      </w:r>
      <w:r w:rsidR="009108F5" w:rsidRPr="000A737E">
        <w:rPr>
          <w:rFonts w:ascii="Times New Roman" w:hAnsi="Times New Roman"/>
        </w:rPr>
        <w:t xml:space="preserve">. </w:t>
      </w:r>
      <w:r w:rsidR="00B71DE5" w:rsidRPr="000A737E">
        <w:rPr>
          <w:rFonts w:ascii="Times New Roman" w:hAnsi="Times New Roman"/>
        </w:rPr>
        <w:t xml:space="preserve">In </w:t>
      </w:r>
      <w:r w:rsidR="002E776D" w:rsidRPr="000A737E">
        <w:rPr>
          <w:rFonts w:ascii="Times New Roman" w:hAnsi="Times New Roman"/>
        </w:rPr>
        <w:t>the absence of such a right,</w:t>
      </w:r>
      <w:r w:rsidR="00E628CF" w:rsidRPr="000A737E">
        <w:rPr>
          <w:rFonts w:ascii="Times New Roman" w:hAnsi="Times New Roman"/>
        </w:rPr>
        <w:t xml:space="preserve"> the appellant's attempt to rely upon </w:t>
      </w:r>
      <w:r w:rsidR="00996DB9" w:rsidRPr="000A737E">
        <w:rPr>
          <w:rFonts w:ascii="Times New Roman" w:hAnsi="Times New Roman"/>
        </w:rPr>
        <w:t>s 7(2) of the AIA goes nowhere.</w:t>
      </w:r>
      <w:r w:rsidR="002E776D" w:rsidRPr="000A737E">
        <w:rPr>
          <w:rFonts w:ascii="Times New Roman" w:hAnsi="Times New Roman"/>
        </w:rPr>
        <w:t xml:space="preserve"> </w:t>
      </w:r>
      <w:r w:rsidR="00B50CA7" w:rsidRPr="000A737E">
        <w:rPr>
          <w:rFonts w:ascii="Times New Roman" w:hAnsi="Times New Roman"/>
        </w:rPr>
        <w:t xml:space="preserve">Section </w:t>
      </w:r>
      <w:r w:rsidR="00823928" w:rsidRPr="000A737E">
        <w:rPr>
          <w:rFonts w:ascii="Times New Roman" w:hAnsi="Times New Roman"/>
        </w:rPr>
        <w:t>7(</w:t>
      </w:r>
      <w:r w:rsidR="007553FF" w:rsidRPr="000A737E">
        <w:rPr>
          <w:rFonts w:ascii="Times New Roman" w:hAnsi="Times New Roman"/>
        </w:rPr>
        <w:t>2</w:t>
      </w:r>
      <w:r w:rsidR="00823928" w:rsidRPr="000A737E">
        <w:rPr>
          <w:rFonts w:ascii="Times New Roman" w:hAnsi="Times New Roman"/>
        </w:rPr>
        <w:t xml:space="preserve">) of the AIA provides </w:t>
      </w:r>
      <w:r w:rsidR="007553FF" w:rsidRPr="000A737E">
        <w:rPr>
          <w:rFonts w:ascii="Times New Roman" w:hAnsi="Times New Roman"/>
        </w:rPr>
        <w:t>that "[</w:t>
      </w:r>
      <w:proofErr w:type="spellStart"/>
      <w:r w:rsidR="007553FF" w:rsidRPr="000A737E">
        <w:rPr>
          <w:rFonts w:ascii="Times New Roman" w:hAnsi="Times New Roman"/>
        </w:rPr>
        <w:t>i</w:t>
      </w:r>
      <w:proofErr w:type="spellEnd"/>
      <w:r w:rsidR="007553FF" w:rsidRPr="000A737E">
        <w:rPr>
          <w:rFonts w:ascii="Times New Roman" w:hAnsi="Times New Roman"/>
        </w:rPr>
        <w:t xml:space="preserve">]f an Act </w:t>
      </w:r>
      <w:r w:rsidR="002707CF" w:rsidRPr="000A737E">
        <w:rPr>
          <w:rFonts w:ascii="Times New Roman" w:hAnsi="Times New Roman"/>
        </w:rPr>
        <w:t xml:space="preserve">... repeals or </w:t>
      </w:r>
      <w:r w:rsidR="00687D96" w:rsidRPr="000A737E">
        <w:rPr>
          <w:rFonts w:ascii="Times New Roman" w:hAnsi="Times New Roman"/>
        </w:rPr>
        <w:t xml:space="preserve">amends an Act (the </w:t>
      </w:r>
      <w:r w:rsidR="00687D96" w:rsidRPr="000A737E">
        <w:rPr>
          <w:rFonts w:ascii="Times New Roman" w:hAnsi="Times New Roman"/>
          <w:b/>
          <w:bCs/>
          <w:i/>
          <w:iCs/>
        </w:rPr>
        <w:t>affected Act</w:t>
      </w:r>
      <w:r w:rsidR="00687D96" w:rsidRPr="000A737E">
        <w:rPr>
          <w:rFonts w:ascii="Times New Roman" w:hAnsi="Times New Roman"/>
        </w:rPr>
        <w:t>) or a part of an Act</w:t>
      </w:r>
      <w:r w:rsidR="004C2B62" w:rsidRPr="000A737E">
        <w:rPr>
          <w:rFonts w:ascii="Times New Roman" w:hAnsi="Times New Roman"/>
        </w:rPr>
        <w:t xml:space="preserve">, then the repeal or amendment does not ... </w:t>
      </w:r>
      <w:r w:rsidR="00C967CC" w:rsidRPr="000A737E">
        <w:rPr>
          <w:rFonts w:ascii="Times New Roman" w:hAnsi="Times New Roman"/>
        </w:rPr>
        <w:t>(c)</w:t>
      </w:r>
      <w:r w:rsidR="00B43E21">
        <w:rPr>
          <w:rFonts w:ascii="Times New Roman" w:hAnsi="Times New Roman"/>
        </w:rPr>
        <w:t> </w:t>
      </w:r>
      <w:r w:rsidR="004C2B62" w:rsidRPr="000A737E">
        <w:rPr>
          <w:rFonts w:ascii="Times New Roman" w:hAnsi="Times New Roman"/>
        </w:rPr>
        <w:t xml:space="preserve">affect </w:t>
      </w:r>
      <w:r w:rsidR="0094520B" w:rsidRPr="000A737E">
        <w:rPr>
          <w:rFonts w:ascii="Times New Roman" w:hAnsi="Times New Roman"/>
        </w:rPr>
        <w:t>any right, privilege, obligation or liability</w:t>
      </w:r>
      <w:r w:rsidR="00D87E0F" w:rsidRPr="000A737E">
        <w:rPr>
          <w:rFonts w:ascii="Times New Roman" w:hAnsi="Times New Roman"/>
        </w:rPr>
        <w:t xml:space="preserve"> acquired, accrued or incurred under the affected </w:t>
      </w:r>
      <w:r w:rsidR="0057247E" w:rsidRPr="000A737E">
        <w:rPr>
          <w:rFonts w:ascii="Times New Roman" w:hAnsi="Times New Roman"/>
        </w:rPr>
        <w:t>A</w:t>
      </w:r>
      <w:r w:rsidR="00D87E0F" w:rsidRPr="000A737E">
        <w:rPr>
          <w:rFonts w:ascii="Times New Roman" w:hAnsi="Times New Roman"/>
        </w:rPr>
        <w:t>ct or part</w:t>
      </w:r>
      <w:r w:rsidR="00C967CC" w:rsidRPr="000A737E">
        <w:rPr>
          <w:rFonts w:ascii="Times New Roman" w:hAnsi="Times New Roman"/>
        </w:rPr>
        <w:t>; or</w:t>
      </w:r>
      <w:r w:rsidR="008F0810" w:rsidRPr="000A737E">
        <w:rPr>
          <w:rFonts w:ascii="Times New Roman" w:hAnsi="Times New Roman"/>
        </w:rPr>
        <w:t xml:space="preserve"> ...</w:t>
      </w:r>
      <w:r w:rsidR="007D6D10" w:rsidRPr="000A737E">
        <w:rPr>
          <w:rFonts w:ascii="Times New Roman" w:hAnsi="Times New Roman"/>
        </w:rPr>
        <w:t xml:space="preserve"> </w:t>
      </w:r>
      <w:r w:rsidR="004D6269" w:rsidRPr="000A737E">
        <w:rPr>
          <w:rFonts w:ascii="Times New Roman" w:hAnsi="Times New Roman"/>
        </w:rPr>
        <w:t>(e) affect any investigation, legal proceeding or remedy in respect of any such right, privilege, obligation, liability, penalty, forfeiture or punishment</w:t>
      </w:r>
      <w:r w:rsidR="008F0810" w:rsidRPr="000A737E">
        <w:rPr>
          <w:rFonts w:ascii="Times New Roman" w:hAnsi="Times New Roman"/>
        </w:rPr>
        <w:t>"</w:t>
      </w:r>
      <w:r w:rsidR="004D6269" w:rsidRPr="000A737E">
        <w:rPr>
          <w:rFonts w:ascii="Times New Roman" w:hAnsi="Times New Roman"/>
        </w:rPr>
        <w:t>.</w:t>
      </w:r>
      <w:r w:rsidR="00C967CC" w:rsidRPr="000A737E">
        <w:rPr>
          <w:rFonts w:ascii="Times New Roman" w:hAnsi="Times New Roman"/>
        </w:rPr>
        <w:t xml:space="preserve"> </w:t>
      </w:r>
      <w:r w:rsidR="007D6D10" w:rsidRPr="000A737E">
        <w:rPr>
          <w:rFonts w:ascii="Times New Roman" w:hAnsi="Times New Roman"/>
        </w:rPr>
        <w:t>Section 7(2) continues by providing</w:t>
      </w:r>
      <w:r w:rsidR="001E3C8A" w:rsidRPr="000A737E">
        <w:rPr>
          <w:rFonts w:ascii="Times New Roman" w:hAnsi="Times New Roman"/>
        </w:rPr>
        <w:t xml:space="preserve"> that "[a]</w:t>
      </w:r>
      <w:proofErr w:type="spellStart"/>
      <w:r w:rsidR="001E3C8A" w:rsidRPr="000A737E">
        <w:rPr>
          <w:rFonts w:ascii="Times New Roman" w:hAnsi="Times New Roman"/>
        </w:rPr>
        <w:t>ny</w:t>
      </w:r>
      <w:proofErr w:type="spellEnd"/>
      <w:r w:rsidR="001E3C8A" w:rsidRPr="000A737E">
        <w:rPr>
          <w:rFonts w:ascii="Times New Roman" w:hAnsi="Times New Roman"/>
        </w:rPr>
        <w:t xml:space="preserve"> such investigation, legal proceeding or remedy may be instituted,</w:t>
      </w:r>
      <w:r w:rsidR="009D16CD" w:rsidRPr="000A737E">
        <w:rPr>
          <w:rFonts w:ascii="Times New Roman" w:hAnsi="Times New Roman"/>
        </w:rPr>
        <w:t xml:space="preserve"> continued or enforced ... </w:t>
      </w:r>
      <w:r w:rsidR="0060429F" w:rsidRPr="000A737E">
        <w:rPr>
          <w:rFonts w:ascii="Times New Roman" w:hAnsi="Times New Roman"/>
        </w:rPr>
        <w:t>a</w:t>
      </w:r>
      <w:r w:rsidR="009D16CD" w:rsidRPr="000A737E">
        <w:rPr>
          <w:rFonts w:ascii="Times New Roman" w:hAnsi="Times New Roman"/>
        </w:rPr>
        <w:t xml:space="preserve">s if the affected </w:t>
      </w:r>
      <w:r w:rsidR="00DC3DAC" w:rsidRPr="000A737E">
        <w:rPr>
          <w:rFonts w:ascii="Times New Roman" w:hAnsi="Times New Roman"/>
        </w:rPr>
        <w:t>A</w:t>
      </w:r>
      <w:r w:rsidR="009D16CD" w:rsidRPr="000A737E">
        <w:rPr>
          <w:rFonts w:ascii="Times New Roman" w:hAnsi="Times New Roman"/>
        </w:rPr>
        <w:t>ct or part had not been repealed or amended".</w:t>
      </w:r>
    </w:p>
    <w:p w14:paraId="364DE810" w14:textId="4868B50E" w:rsidR="00821EF6" w:rsidRPr="000A737E" w:rsidRDefault="00971F5E" w:rsidP="000A737E">
      <w:pPr>
        <w:pStyle w:val="FixListStyle"/>
        <w:spacing w:after="260" w:line="280" w:lineRule="exact"/>
        <w:ind w:right="0"/>
        <w:jc w:val="both"/>
        <w:rPr>
          <w:rFonts w:ascii="Times New Roman" w:hAnsi="Times New Roman"/>
        </w:rPr>
      </w:pPr>
      <w:r w:rsidRPr="000A737E">
        <w:rPr>
          <w:rFonts w:ascii="Times New Roman" w:hAnsi="Times New Roman"/>
        </w:rPr>
        <w:lastRenderedPageBreak/>
        <w:tab/>
        <w:t xml:space="preserve">Section 46(1)(a) of the AIA </w:t>
      </w:r>
      <w:r w:rsidR="00823995" w:rsidRPr="000A737E">
        <w:rPr>
          <w:rFonts w:ascii="Times New Roman" w:hAnsi="Times New Roman"/>
        </w:rPr>
        <w:t>relev</w:t>
      </w:r>
      <w:r w:rsidR="00BC52E2" w:rsidRPr="000A737E">
        <w:rPr>
          <w:rFonts w:ascii="Times New Roman" w:hAnsi="Times New Roman"/>
        </w:rPr>
        <w:t xml:space="preserve">antly </w:t>
      </w:r>
      <w:r w:rsidRPr="000A737E">
        <w:rPr>
          <w:rFonts w:ascii="Times New Roman" w:hAnsi="Times New Roman"/>
        </w:rPr>
        <w:t xml:space="preserve">provides that </w:t>
      </w:r>
      <w:r w:rsidR="0048765E" w:rsidRPr="000A737E">
        <w:rPr>
          <w:rFonts w:ascii="Times New Roman" w:hAnsi="Times New Roman"/>
        </w:rPr>
        <w:t>"[</w:t>
      </w:r>
      <w:proofErr w:type="spellStart"/>
      <w:r w:rsidR="0048765E" w:rsidRPr="000A737E">
        <w:rPr>
          <w:rFonts w:ascii="Times New Roman" w:hAnsi="Times New Roman"/>
        </w:rPr>
        <w:t>i</w:t>
      </w:r>
      <w:proofErr w:type="spellEnd"/>
      <w:r w:rsidR="0048765E" w:rsidRPr="000A737E">
        <w:rPr>
          <w:rFonts w:ascii="Times New Roman" w:hAnsi="Times New Roman"/>
        </w:rPr>
        <w:t xml:space="preserve">]f a provision confers ... </w:t>
      </w:r>
      <w:r w:rsidR="00BC52E2" w:rsidRPr="000A737E">
        <w:rPr>
          <w:rFonts w:ascii="Times New Roman" w:hAnsi="Times New Roman"/>
        </w:rPr>
        <w:t>t</w:t>
      </w:r>
      <w:r w:rsidR="00007DF5" w:rsidRPr="000A737E">
        <w:rPr>
          <w:rFonts w:ascii="Times New Roman" w:hAnsi="Times New Roman"/>
        </w:rPr>
        <w:t>he power to make an instrument other than a legislative in</w:t>
      </w:r>
      <w:r w:rsidR="00BC52E2" w:rsidRPr="000A737E">
        <w:rPr>
          <w:rFonts w:ascii="Times New Roman" w:hAnsi="Times New Roman"/>
        </w:rPr>
        <w:t>strument ... then</w:t>
      </w:r>
      <w:r w:rsidR="00106FF3" w:rsidRPr="000A737E">
        <w:rPr>
          <w:rFonts w:ascii="Times New Roman" w:hAnsi="Times New Roman"/>
        </w:rPr>
        <w:t>:</w:t>
      </w:r>
      <w:r w:rsidR="00BC52E2" w:rsidRPr="000A737E">
        <w:rPr>
          <w:rFonts w:ascii="Times New Roman" w:hAnsi="Times New Roman"/>
        </w:rPr>
        <w:t xml:space="preserve"> [the AIA</w:t>
      </w:r>
      <w:r w:rsidR="008A7199" w:rsidRPr="000A737E">
        <w:rPr>
          <w:rFonts w:ascii="Times New Roman" w:hAnsi="Times New Roman"/>
        </w:rPr>
        <w:t xml:space="preserve">] </w:t>
      </w:r>
      <w:r w:rsidR="002407C1" w:rsidRPr="000A737E">
        <w:rPr>
          <w:rFonts w:ascii="Times New Roman" w:hAnsi="Times New Roman"/>
        </w:rPr>
        <w:t>a</w:t>
      </w:r>
      <w:r w:rsidR="008A7199" w:rsidRPr="000A737E">
        <w:rPr>
          <w:rFonts w:ascii="Times New Roman" w:hAnsi="Times New Roman"/>
        </w:rPr>
        <w:t xml:space="preserve">pplies to any instrument so made as if it were an Act". </w:t>
      </w:r>
      <w:r w:rsidR="005F165F" w:rsidRPr="000A737E">
        <w:rPr>
          <w:rFonts w:ascii="Times New Roman" w:hAnsi="Times New Roman"/>
        </w:rPr>
        <w:t>For that purpose,</w:t>
      </w:r>
      <w:r w:rsidR="00C93B48" w:rsidRPr="000A737E">
        <w:rPr>
          <w:rFonts w:ascii="Times New Roman" w:hAnsi="Times New Roman"/>
        </w:rPr>
        <w:t xml:space="preserve"> "legislative instrument"</w:t>
      </w:r>
      <w:r w:rsidR="005F165F" w:rsidRPr="000A737E">
        <w:rPr>
          <w:rFonts w:ascii="Times New Roman" w:hAnsi="Times New Roman"/>
        </w:rPr>
        <w:t xml:space="preserve"> </w:t>
      </w:r>
      <w:r w:rsidR="0059205F" w:rsidRPr="000A737E">
        <w:rPr>
          <w:rFonts w:ascii="Times New Roman" w:hAnsi="Times New Roman"/>
        </w:rPr>
        <w:t xml:space="preserve">has the same meaning as in the </w:t>
      </w:r>
      <w:r w:rsidR="0059205F" w:rsidRPr="000A737E">
        <w:rPr>
          <w:rFonts w:ascii="Times New Roman" w:hAnsi="Times New Roman"/>
          <w:i/>
          <w:iCs/>
        </w:rPr>
        <w:t>Legislation Act 2003</w:t>
      </w:r>
      <w:r w:rsidR="00CE21EB" w:rsidRPr="000A737E">
        <w:rPr>
          <w:rFonts w:ascii="Times New Roman" w:hAnsi="Times New Roman"/>
        </w:rPr>
        <w:t xml:space="preserve"> (</w:t>
      </w:r>
      <w:proofErr w:type="spellStart"/>
      <w:r w:rsidR="00CE21EB" w:rsidRPr="000A737E">
        <w:rPr>
          <w:rFonts w:ascii="Times New Roman" w:hAnsi="Times New Roman"/>
        </w:rPr>
        <w:t>Cth</w:t>
      </w:r>
      <w:proofErr w:type="spellEnd"/>
      <w:r w:rsidR="00CE21EB" w:rsidRPr="000A737E">
        <w:rPr>
          <w:rFonts w:ascii="Times New Roman" w:hAnsi="Times New Roman"/>
        </w:rPr>
        <w:t>)</w:t>
      </w:r>
      <w:r w:rsidR="00560E26" w:rsidRPr="000A737E">
        <w:rPr>
          <w:rFonts w:ascii="Times New Roman" w:hAnsi="Times New Roman"/>
        </w:rPr>
        <w:t xml:space="preserve"> ("the LA")</w:t>
      </w:r>
      <w:r w:rsidR="00CE21EB" w:rsidRPr="000A737E">
        <w:rPr>
          <w:rFonts w:ascii="Times New Roman" w:hAnsi="Times New Roman"/>
        </w:rPr>
        <w:t>,</w:t>
      </w:r>
      <w:r w:rsidR="005C3495" w:rsidRPr="000A737E">
        <w:rPr>
          <w:rStyle w:val="FootnoteReference"/>
          <w:rFonts w:ascii="Times New Roman" w:hAnsi="Times New Roman"/>
          <w:sz w:val="24"/>
        </w:rPr>
        <w:footnoteReference w:id="20"/>
      </w:r>
      <w:r w:rsidR="00CE21EB" w:rsidRPr="000A737E">
        <w:rPr>
          <w:rFonts w:ascii="Times New Roman" w:hAnsi="Times New Roman"/>
        </w:rPr>
        <w:t xml:space="preserve"> s </w:t>
      </w:r>
      <w:r w:rsidR="0047336A" w:rsidRPr="000A737E">
        <w:rPr>
          <w:rFonts w:ascii="Times New Roman" w:hAnsi="Times New Roman"/>
        </w:rPr>
        <w:t>13</w:t>
      </w:r>
      <w:r w:rsidR="00B80388" w:rsidRPr="000A737E">
        <w:rPr>
          <w:rFonts w:ascii="Times New Roman" w:hAnsi="Times New Roman"/>
        </w:rPr>
        <w:t>(1)(a) of which makes parallel provision to s 46(1)(a) of the AIA</w:t>
      </w:r>
      <w:r w:rsidR="00E26181" w:rsidRPr="000A737E">
        <w:rPr>
          <w:rFonts w:ascii="Times New Roman" w:hAnsi="Times New Roman"/>
        </w:rPr>
        <w:t xml:space="preserve"> in respect of a provision which confers the power to make a legislative instrument</w:t>
      </w:r>
      <w:r w:rsidR="00572D5E" w:rsidRPr="000A737E">
        <w:rPr>
          <w:rFonts w:ascii="Times New Roman" w:hAnsi="Times New Roman"/>
        </w:rPr>
        <w:t>.</w:t>
      </w:r>
    </w:p>
    <w:p w14:paraId="571E55C7" w14:textId="78CB694B" w:rsidR="00E77C0B" w:rsidRPr="000A737E" w:rsidRDefault="00482B5E" w:rsidP="000A737E">
      <w:pPr>
        <w:pStyle w:val="FixListStyle"/>
        <w:spacing w:after="260" w:line="280" w:lineRule="exact"/>
        <w:ind w:right="0"/>
        <w:jc w:val="both"/>
        <w:rPr>
          <w:rFonts w:ascii="Times New Roman" w:hAnsi="Times New Roman"/>
          <w:b/>
          <w:bCs/>
        </w:rPr>
      </w:pPr>
      <w:r w:rsidRPr="000A737E">
        <w:rPr>
          <w:rFonts w:ascii="Times New Roman" w:hAnsi="Times New Roman"/>
        </w:rPr>
        <w:tab/>
      </w:r>
      <w:r w:rsidR="00891CD8" w:rsidRPr="000A737E">
        <w:rPr>
          <w:rFonts w:ascii="Times New Roman" w:hAnsi="Times New Roman"/>
        </w:rPr>
        <w:t xml:space="preserve">As recognised in </w:t>
      </w:r>
      <w:r w:rsidR="00891CD8" w:rsidRPr="000A737E">
        <w:rPr>
          <w:rFonts w:ascii="Times New Roman" w:hAnsi="Times New Roman"/>
          <w:i/>
          <w:iCs/>
        </w:rPr>
        <w:t>Jagroop</w:t>
      </w:r>
      <w:r w:rsidR="003D73FC" w:rsidRPr="000A737E">
        <w:rPr>
          <w:rFonts w:ascii="Times New Roman" w:hAnsi="Times New Roman"/>
        </w:rPr>
        <w:t>,</w:t>
      </w:r>
      <w:r w:rsidR="003D73FC" w:rsidRPr="000A737E">
        <w:rPr>
          <w:rStyle w:val="FootnoteReference"/>
          <w:rFonts w:ascii="Times New Roman" w:hAnsi="Times New Roman"/>
          <w:sz w:val="24"/>
        </w:rPr>
        <w:footnoteReference w:id="21"/>
      </w:r>
      <w:r w:rsidR="003D73FC" w:rsidRPr="000A737E">
        <w:rPr>
          <w:rFonts w:ascii="Times New Roman" w:hAnsi="Times New Roman"/>
        </w:rPr>
        <w:t xml:space="preserve"> n</w:t>
      </w:r>
      <w:r w:rsidR="00974579" w:rsidRPr="000A737E">
        <w:rPr>
          <w:rFonts w:ascii="Times New Roman" w:hAnsi="Times New Roman"/>
        </w:rPr>
        <w:t xml:space="preserve">one of those provisions is engaged </w:t>
      </w:r>
      <w:r w:rsidR="00841B78" w:rsidRPr="000A737E">
        <w:rPr>
          <w:rFonts w:ascii="Times New Roman" w:hAnsi="Times New Roman"/>
        </w:rPr>
        <w:t>by the repeal or amendment of a</w:t>
      </w:r>
      <w:r w:rsidR="00403428" w:rsidRPr="000A737E">
        <w:rPr>
          <w:rFonts w:ascii="Times New Roman" w:hAnsi="Times New Roman"/>
        </w:rPr>
        <w:t xml:space="preserve"> direction under </w:t>
      </w:r>
      <w:r w:rsidR="003370D0" w:rsidRPr="000A737E">
        <w:rPr>
          <w:rFonts w:ascii="Times New Roman" w:hAnsi="Times New Roman"/>
        </w:rPr>
        <w:t>s 499(1) of the Migration Act</w:t>
      </w:r>
      <w:r w:rsidR="00025DFF" w:rsidRPr="000A737E">
        <w:rPr>
          <w:rFonts w:ascii="Times New Roman" w:hAnsi="Times New Roman"/>
        </w:rPr>
        <w:t xml:space="preserve">. </w:t>
      </w:r>
      <w:r w:rsidR="0003153C" w:rsidRPr="000A737E">
        <w:rPr>
          <w:rFonts w:ascii="Times New Roman" w:hAnsi="Times New Roman"/>
        </w:rPr>
        <w:t xml:space="preserve">Section 7(2)(c) </w:t>
      </w:r>
      <w:r w:rsidR="00CE794A" w:rsidRPr="000A737E">
        <w:rPr>
          <w:rFonts w:ascii="Times New Roman" w:hAnsi="Times New Roman"/>
        </w:rPr>
        <w:t xml:space="preserve">and (e) </w:t>
      </w:r>
      <w:r w:rsidR="0003153C" w:rsidRPr="000A737E">
        <w:rPr>
          <w:rFonts w:ascii="Times New Roman" w:hAnsi="Times New Roman"/>
        </w:rPr>
        <w:t xml:space="preserve">of the AIA </w:t>
      </w:r>
      <w:r w:rsidR="00CE794A" w:rsidRPr="000A737E">
        <w:rPr>
          <w:rFonts w:ascii="Times New Roman" w:hAnsi="Times New Roman"/>
        </w:rPr>
        <w:t xml:space="preserve">are </w:t>
      </w:r>
      <w:r w:rsidR="00BA6AB4" w:rsidRPr="000A737E">
        <w:rPr>
          <w:rFonts w:ascii="Times New Roman" w:hAnsi="Times New Roman"/>
        </w:rPr>
        <w:t xml:space="preserve">plainly </w:t>
      </w:r>
      <w:r w:rsidR="001A2CE0" w:rsidRPr="000A737E">
        <w:rPr>
          <w:rFonts w:ascii="Times New Roman" w:hAnsi="Times New Roman"/>
        </w:rPr>
        <w:t xml:space="preserve">not engaged </w:t>
      </w:r>
      <w:proofErr w:type="gramStart"/>
      <w:r w:rsidR="001A2CE0" w:rsidRPr="000A737E">
        <w:rPr>
          <w:rFonts w:ascii="Times New Roman" w:hAnsi="Times New Roman"/>
        </w:rPr>
        <w:t xml:space="preserve">for the reason </w:t>
      </w:r>
      <w:r w:rsidR="002045C6" w:rsidRPr="000A737E">
        <w:rPr>
          <w:rFonts w:ascii="Times New Roman" w:hAnsi="Times New Roman"/>
        </w:rPr>
        <w:t>that</w:t>
      </w:r>
      <w:proofErr w:type="gramEnd"/>
      <w:r w:rsidR="002045C6" w:rsidRPr="000A737E">
        <w:rPr>
          <w:rFonts w:ascii="Times New Roman" w:hAnsi="Times New Roman"/>
        </w:rPr>
        <w:t xml:space="preserve"> the repeal or amendmen</w:t>
      </w:r>
      <w:r w:rsidR="00B3637A" w:rsidRPr="000A737E">
        <w:rPr>
          <w:rFonts w:ascii="Times New Roman" w:hAnsi="Times New Roman"/>
        </w:rPr>
        <w:t>t of a direction is not the repeal or amendment of</w:t>
      </w:r>
      <w:r w:rsidR="002045C6" w:rsidRPr="000A737E">
        <w:rPr>
          <w:rFonts w:ascii="Times New Roman" w:hAnsi="Times New Roman"/>
        </w:rPr>
        <w:t xml:space="preserve"> an Act or a part of an Act</w:t>
      </w:r>
      <w:r w:rsidR="00B3637A" w:rsidRPr="000A737E">
        <w:rPr>
          <w:rFonts w:ascii="Times New Roman" w:hAnsi="Times New Roman"/>
        </w:rPr>
        <w:t xml:space="preserve">. Neither s 46(1)(a) of the AIA nor s 13(1)(a) of the LA </w:t>
      </w:r>
      <w:r w:rsidR="00025DFF" w:rsidRPr="000A737E">
        <w:rPr>
          <w:rFonts w:ascii="Times New Roman" w:hAnsi="Times New Roman"/>
        </w:rPr>
        <w:t xml:space="preserve">is </w:t>
      </w:r>
      <w:r w:rsidR="00B3637A" w:rsidRPr="000A737E">
        <w:rPr>
          <w:rFonts w:ascii="Times New Roman" w:hAnsi="Times New Roman"/>
        </w:rPr>
        <w:t>engaged</w:t>
      </w:r>
      <w:r w:rsidR="00694ACB" w:rsidRPr="000A737E">
        <w:rPr>
          <w:rFonts w:ascii="Times New Roman" w:hAnsi="Times New Roman"/>
        </w:rPr>
        <w:t>,</w:t>
      </w:r>
      <w:r w:rsidR="00B3637A" w:rsidRPr="000A737E">
        <w:rPr>
          <w:rFonts w:ascii="Times New Roman" w:hAnsi="Times New Roman"/>
        </w:rPr>
        <w:t xml:space="preserve"> </w:t>
      </w:r>
      <w:r w:rsidR="002521FA" w:rsidRPr="000A737E">
        <w:rPr>
          <w:rFonts w:ascii="Times New Roman" w:hAnsi="Times New Roman"/>
        </w:rPr>
        <w:t>as the legal effect of a direction under s 499(1) of the Migration Act is limited to the obligation to comply imposed by s 499(2A) of that Act. A direction confers no legal right or privilege and imposes no legal obligation such as might be said to be acquired, accrued or incurred</w:t>
      </w:r>
      <w:r w:rsidR="00A3057E" w:rsidRPr="000A737E">
        <w:rPr>
          <w:rFonts w:ascii="Times New Roman" w:hAnsi="Times New Roman"/>
        </w:rPr>
        <w:t>.</w:t>
      </w:r>
    </w:p>
    <w:p w14:paraId="4B1F898C" w14:textId="5127A9E9" w:rsidR="00AF72F9" w:rsidRPr="00AF72F9" w:rsidRDefault="0071592B" w:rsidP="00E2345E">
      <w:pPr>
        <w:pStyle w:val="HeadingL1"/>
        <w:spacing w:after="260" w:line="280" w:lineRule="exact"/>
        <w:ind w:right="0"/>
        <w:jc w:val="both"/>
        <w:rPr>
          <w:rFonts w:ascii="Times New Roman" w:hAnsi="Times New Roman"/>
        </w:rPr>
      </w:pPr>
      <w:r w:rsidRPr="00050BBD">
        <w:rPr>
          <w:rFonts w:ascii="Times New Roman" w:hAnsi="Times New Roman"/>
        </w:rPr>
        <w:t>Conclusion</w:t>
      </w:r>
    </w:p>
    <w:p w14:paraId="62D3C01D" w14:textId="3F77F0B7" w:rsidR="008C0690" w:rsidRPr="000A737E" w:rsidRDefault="0071592B" w:rsidP="000A737E">
      <w:pPr>
        <w:pStyle w:val="FixListStyle"/>
        <w:spacing w:after="260" w:line="280" w:lineRule="exact"/>
        <w:ind w:right="0"/>
        <w:jc w:val="both"/>
        <w:rPr>
          <w:rFonts w:ascii="Times New Roman" w:hAnsi="Times New Roman"/>
        </w:rPr>
      </w:pPr>
      <w:r w:rsidRPr="000A737E">
        <w:rPr>
          <w:rFonts w:ascii="Times New Roman" w:hAnsi="Times New Roman"/>
        </w:rPr>
        <w:tab/>
      </w:r>
      <w:r w:rsidR="00866E8F" w:rsidRPr="000A737E">
        <w:rPr>
          <w:rFonts w:ascii="Times New Roman" w:hAnsi="Times New Roman"/>
        </w:rPr>
        <w:t xml:space="preserve">The appeal must </w:t>
      </w:r>
      <w:r w:rsidR="00676A6B" w:rsidRPr="000A737E">
        <w:rPr>
          <w:rFonts w:ascii="Times New Roman" w:hAnsi="Times New Roman"/>
        </w:rPr>
        <w:t>be dismissed with costs.</w:t>
      </w:r>
    </w:p>
    <w:sectPr w:rsidR="008C0690" w:rsidRPr="000A737E" w:rsidSect="00974CF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7908" w14:textId="77777777" w:rsidR="00E62697" w:rsidRDefault="00E62697">
      <w:pPr>
        <w:spacing w:line="240" w:lineRule="auto"/>
      </w:pPr>
      <w:r>
        <w:separator/>
      </w:r>
    </w:p>
  </w:endnote>
  <w:endnote w:type="continuationSeparator" w:id="0">
    <w:p w14:paraId="6B4A12A4" w14:textId="77777777" w:rsidR="00E62697" w:rsidRDefault="00E62697">
      <w:pPr>
        <w:spacing w:line="240" w:lineRule="auto"/>
      </w:pPr>
      <w:r>
        <w:continuationSeparator/>
      </w:r>
    </w:p>
  </w:endnote>
  <w:endnote w:type="continuationNotice" w:id="1">
    <w:p w14:paraId="64AE03A4" w14:textId="77777777" w:rsidR="00E62697" w:rsidRDefault="00E626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E0F7" w14:textId="77777777" w:rsidR="00974CF4" w:rsidRDefault="00974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5B32" w14:textId="77777777" w:rsidR="00974CF4" w:rsidRDefault="00974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C044" w14:textId="77777777" w:rsidR="00974CF4" w:rsidRDefault="00974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A845" w14:textId="77777777" w:rsidR="00974CF4" w:rsidRDefault="00974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9240" w14:textId="77777777" w:rsidR="00974CF4" w:rsidRDefault="00974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7C0E" w14:textId="77777777" w:rsidR="00974CF4" w:rsidRDefault="0097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C38E" w14:textId="77777777" w:rsidR="00E62697" w:rsidRPr="000A737E" w:rsidRDefault="00E62697" w:rsidP="000A737E">
      <w:pPr>
        <w:pStyle w:val="Footer"/>
        <w:spacing w:before="120" w:after="20"/>
        <w:ind w:right="0"/>
        <w:rPr>
          <w:rFonts w:ascii="Times New Roman" w:hAnsi="Times New Roman"/>
        </w:rPr>
      </w:pPr>
      <w:r>
        <w:continuationSeparator/>
      </w:r>
    </w:p>
  </w:footnote>
  <w:footnote w:type="continuationSeparator" w:id="0">
    <w:p w14:paraId="4C7EAD0D" w14:textId="77777777" w:rsidR="00E62697" w:rsidRPr="000A737E" w:rsidRDefault="00E62697" w:rsidP="000A737E">
      <w:pPr>
        <w:pStyle w:val="Footer"/>
        <w:spacing w:before="120" w:after="20"/>
        <w:ind w:right="0"/>
        <w:rPr>
          <w:rFonts w:ascii="Times New Roman" w:hAnsi="Times New Roman"/>
        </w:rPr>
      </w:pPr>
      <w:r w:rsidRPr="000A737E">
        <w:rPr>
          <w:rFonts w:ascii="Times New Roman" w:hAnsi="Times New Roman"/>
        </w:rPr>
        <w:continuationSeparator/>
      </w:r>
    </w:p>
  </w:footnote>
  <w:footnote w:type="continuationNotice" w:id="1">
    <w:p w14:paraId="4A1055F3" w14:textId="77777777" w:rsidR="00E62697" w:rsidRPr="000A737E" w:rsidRDefault="00E62697">
      <w:pPr>
        <w:jc w:val="right"/>
        <w:rPr>
          <w:rFonts w:ascii="Times Roman" w:hAnsi="Times Roman"/>
          <w:sz w:val="24"/>
        </w:rPr>
      </w:pPr>
    </w:p>
  </w:footnote>
  <w:footnote w:id="2">
    <w:p w14:paraId="442140EB" w14:textId="0F082BE9" w:rsidR="00F4034B" w:rsidRPr="000A737E" w:rsidRDefault="00F4034B"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0E2D23" w:rsidRPr="000A737E">
        <w:rPr>
          <w:rFonts w:ascii="Times New Roman" w:hAnsi="Times New Roman"/>
          <w:sz w:val="24"/>
        </w:rPr>
        <w:t xml:space="preserve">Direction </w:t>
      </w:r>
      <w:r w:rsidR="00EC5CCE" w:rsidRPr="000A737E">
        <w:rPr>
          <w:rFonts w:ascii="Times New Roman" w:hAnsi="Times New Roman"/>
          <w:sz w:val="24"/>
        </w:rPr>
        <w:t>N</w:t>
      </w:r>
      <w:r w:rsidR="000E2D23" w:rsidRPr="000A737E">
        <w:rPr>
          <w:rFonts w:ascii="Times New Roman" w:hAnsi="Times New Roman"/>
          <w:sz w:val="24"/>
        </w:rPr>
        <w:t>o 90 – Visa refusal and cancellation under section 501 and revocation of a mandatory cancellation of a visa under section 501CA</w:t>
      </w:r>
      <w:r w:rsidR="00F74F22" w:rsidRPr="000A737E">
        <w:rPr>
          <w:rFonts w:ascii="Times New Roman" w:hAnsi="Times New Roman"/>
          <w:sz w:val="24"/>
        </w:rPr>
        <w:t xml:space="preserve"> dated 8 March 2021</w:t>
      </w:r>
      <w:r w:rsidR="008009C4" w:rsidRPr="000A737E">
        <w:rPr>
          <w:rFonts w:ascii="Times New Roman" w:hAnsi="Times New Roman"/>
          <w:sz w:val="24"/>
        </w:rPr>
        <w:t>.</w:t>
      </w:r>
    </w:p>
  </w:footnote>
  <w:footnote w:id="3">
    <w:p w14:paraId="1724F57C" w14:textId="249D2AA6" w:rsidR="00F4034B" w:rsidRPr="000A737E" w:rsidRDefault="00F4034B"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5342C1" w:rsidRPr="000A737E">
        <w:rPr>
          <w:rFonts w:ascii="Times New Roman" w:hAnsi="Times New Roman"/>
          <w:sz w:val="24"/>
        </w:rPr>
        <w:t xml:space="preserve">Relevantly, </w:t>
      </w:r>
      <w:r w:rsidR="00333A50" w:rsidRPr="000A737E">
        <w:rPr>
          <w:rFonts w:ascii="Times New Roman" w:hAnsi="Times New Roman"/>
          <w:sz w:val="24"/>
        </w:rPr>
        <w:t xml:space="preserve">Direction </w:t>
      </w:r>
      <w:r w:rsidR="007C2A45" w:rsidRPr="000A737E">
        <w:rPr>
          <w:rFonts w:ascii="Times New Roman" w:hAnsi="Times New Roman"/>
          <w:sz w:val="24"/>
        </w:rPr>
        <w:t>N</w:t>
      </w:r>
      <w:r w:rsidR="00333A50" w:rsidRPr="000A737E">
        <w:rPr>
          <w:rFonts w:ascii="Times New Roman" w:hAnsi="Times New Roman"/>
          <w:sz w:val="24"/>
        </w:rPr>
        <w:t>o 65 – Visa refusal and cancellation under s501 and revocation of a mandatory cancellation of a visa under s501CA</w:t>
      </w:r>
      <w:r w:rsidR="00CA3589" w:rsidRPr="000A737E">
        <w:rPr>
          <w:rFonts w:ascii="Times New Roman" w:hAnsi="Times New Roman"/>
          <w:sz w:val="24"/>
        </w:rPr>
        <w:t xml:space="preserve"> dated 22 December 2014</w:t>
      </w:r>
      <w:r w:rsidR="00333A50" w:rsidRPr="000A737E">
        <w:rPr>
          <w:rFonts w:ascii="Times New Roman" w:hAnsi="Times New Roman"/>
          <w:sz w:val="24"/>
        </w:rPr>
        <w:t xml:space="preserve">. </w:t>
      </w:r>
    </w:p>
  </w:footnote>
  <w:footnote w:id="4">
    <w:p w14:paraId="2BBF1074" w14:textId="7748B39B" w:rsidR="002E02B9" w:rsidRPr="000A737E" w:rsidRDefault="002E02B9"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E37742" w:rsidRPr="000A737E">
        <w:rPr>
          <w:rFonts w:ascii="Times New Roman" w:hAnsi="Times New Roman"/>
          <w:i/>
          <w:iCs/>
          <w:sz w:val="24"/>
        </w:rPr>
        <w:t>Khalil v Minister for Immigration, Citizenship, Migrant Services and Multicultural Affairs</w:t>
      </w:r>
      <w:r w:rsidR="00E37742" w:rsidRPr="000A737E">
        <w:rPr>
          <w:rFonts w:ascii="Times New Roman" w:hAnsi="Times New Roman"/>
          <w:sz w:val="24"/>
        </w:rPr>
        <w:t xml:space="preserve"> [2023] FCA 1528 </w:t>
      </w:r>
      <w:r w:rsidR="0027788B" w:rsidRPr="000A737E">
        <w:rPr>
          <w:rFonts w:ascii="Times New Roman" w:hAnsi="Times New Roman"/>
          <w:sz w:val="24"/>
        </w:rPr>
        <w:t>("</w:t>
      </w:r>
      <w:r w:rsidR="005F4DCB" w:rsidRPr="000A737E">
        <w:rPr>
          <w:rFonts w:ascii="Times New Roman" w:hAnsi="Times New Roman"/>
          <w:i/>
          <w:iCs/>
          <w:sz w:val="24"/>
        </w:rPr>
        <w:t>Khalil (FCA)</w:t>
      </w:r>
      <w:r w:rsidR="005F4DCB" w:rsidRPr="000A737E">
        <w:rPr>
          <w:rFonts w:ascii="Times New Roman" w:hAnsi="Times New Roman"/>
          <w:sz w:val="24"/>
        </w:rPr>
        <w:t>")</w:t>
      </w:r>
      <w:r w:rsidR="0027788B" w:rsidRPr="000A737E">
        <w:rPr>
          <w:rFonts w:ascii="Times New Roman" w:hAnsi="Times New Roman"/>
          <w:sz w:val="24"/>
        </w:rPr>
        <w:t xml:space="preserve"> </w:t>
      </w:r>
      <w:r w:rsidR="00E37742" w:rsidRPr="000A737E">
        <w:rPr>
          <w:rFonts w:ascii="Times New Roman" w:hAnsi="Times New Roman"/>
          <w:sz w:val="24"/>
        </w:rPr>
        <w:t xml:space="preserve">at </w:t>
      </w:r>
      <w:r w:rsidR="00033779" w:rsidRPr="000A737E">
        <w:rPr>
          <w:rFonts w:ascii="Times New Roman" w:hAnsi="Times New Roman"/>
          <w:sz w:val="24"/>
        </w:rPr>
        <w:t>[3]-[7].</w:t>
      </w:r>
    </w:p>
  </w:footnote>
  <w:footnote w:id="5">
    <w:p w14:paraId="043914B8" w14:textId="78ED7E08" w:rsidR="00947800" w:rsidRPr="000A737E" w:rsidRDefault="00947800"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t>(2016) 241 FCR 461.</w:t>
      </w:r>
    </w:p>
  </w:footnote>
  <w:footnote w:id="6">
    <w:p w14:paraId="30CD1B70" w14:textId="479D7A45" w:rsidR="008C35EA" w:rsidRPr="000A737E" w:rsidRDefault="008C35EA"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F77F38" w:rsidRPr="000A737E">
        <w:rPr>
          <w:rFonts w:ascii="Times New Roman" w:hAnsi="Times New Roman"/>
          <w:i/>
          <w:iCs/>
          <w:sz w:val="24"/>
        </w:rPr>
        <w:t xml:space="preserve">Khalil (FCA) </w:t>
      </w:r>
      <w:r w:rsidR="00F77F38" w:rsidRPr="000A737E">
        <w:rPr>
          <w:rFonts w:ascii="Times New Roman" w:hAnsi="Times New Roman"/>
          <w:sz w:val="24"/>
        </w:rPr>
        <w:t xml:space="preserve">[2023] FCA 1528 at </w:t>
      </w:r>
      <w:r w:rsidRPr="000A737E">
        <w:rPr>
          <w:rFonts w:ascii="Times New Roman" w:hAnsi="Times New Roman"/>
          <w:sz w:val="24"/>
        </w:rPr>
        <w:t>[36]</w:t>
      </w:r>
      <w:r w:rsidR="009A2B5C" w:rsidRPr="000A737E">
        <w:rPr>
          <w:rFonts w:ascii="Times New Roman" w:hAnsi="Times New Roman"/>
          <w:sz w:val="24"/>
        </w:rPr>
        <w:t>-</w:t>
      </w:r>
      <w:r w:rsidR="001E3309" w:rsidRPr="000A737E">
        <w:rPr>
          <w:rFonts w:ascii="Times New Roman" w:hAnsi="Times New Roman"/>
          <w:sz w:val="24"/>
        </w:rPr>
        <w:t>[37]</w:t>
      </w:r>
      <w:r w:rsidR="00F77F38" w:rsidRPr="000A737E">
        <w:rPr>
          <w:rFonts w:ascii="Times New Roman" w:hAnsi="Times New Roman"/>
          <w:sz w:val="24"/>
        </w:rPr>
        <w:t>.</w:t>
      </w:r>
    </w:p>
  </w:footnote>
  <w:footnote w:id="7">
    <w:p w14:paraId="1DA728D3" w14:textId="23CE81C4" w:rsidR="00720CD6" w:rsidRPr="000A737E" w:rsidRDefault="00720CD6"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CD4D65" w:rsidRPr="000A737E">
        <w:rPr>
          <w:rFonts w:ascii="Times New Roman" w:hAnsi="Times New Roman"/>
          <w:i/>
          <w:iCs/>
          <w:sz w:val="24"/>
        </w:rPr>
        <w:t>Khalil v Minister for Immigration, Citizenship, Migrant Services and Multicultural Affairs</w:t>
      </w:r>
      <w:r w:rsidRPr="000A737E">
        <w:rPr>
          <w:rFonts w:ascii="Times New Roman" w:hAnsi="Times New Roman"/>
          <w:sz w:val="24"/>
        </w:rPr>
        <w:t xml:space="preserve"> (2024) </w:t>
      </w:r>
      <w:r w:rsidR="00E6143B" w:rsidRPr="000A737E">
        <w:rPr>
          <w:rFonts w:ascii="Times New Roman" w:hAnsi="Times New Roman"/>
          <w:sz w:val="24"/>
        </w:rPr>
        <w:t xml:space="preserve">305 FCR 26 at </w:t>
      </w:r>
      <w:r w:rsidR="00A160AD" w:rsidRPr="000A737E">
        <w:rPr>
          <w:rFonts w:ascii="Times New Roman" w:hAnsi="Times New Roman"/>
          <w:sz w:val="24"/>
        </w:rPr>
        <w:t>3</w:t>
      </w:r>
      <w:r w:rsidR="005E076A" w:rsidRPr="000A737E">
        <w:rPr>
          <w:rFonts w:ascii="Times New Roman" w:hAnsi="Times New Roman"/>
          <w:sz w:val="24"/>
        </w:rPr>
        <w:t>5</w:t>
      </w:r>
      <w:r w:rsidR="00A160AD" w:rsidRPr="000A737E">
        <w:rPr>
          <w:rFonts w:ascii="Times New Roman" w:hAnsi="Times New Roman"/>
          <w:sz w:val="24"/>
        </w:rPr>
        <w:t xml:space="preserve"> [</w:t>
      </w:r>
      <w:r w:rsidR="00D14DE0" w:rsidRPr="000A737E">
        <w:rPr>
          <w:rFonts w:ascii="Times New Roman" w:hAnsi="Times New Roman"/>
          <w:sz w:val="24"/>
        </w:rPr>
        <w:t>42</w:t>
      </w:r>
      <w:r w:rsidR="00A160AD" w:rsidRPr="000A737E">
        <w:rPr>
          <w:rFonts w:ascii="Times New Roman" w:hAnsi="Times New Roman"/>
          <w:sz w:val="24"/>
        </w:rPr>
        <w:t xml:space="preserve">], </w:t>
      </w:r>
      <w:r w:rsidR="00104C58" w:rsidRPr="000A737E">
        <w:rPr>
          <w:rFonts w:ascii="Times New Roman" w:hAnsi="Times New Roman"/>
          <w:sz w:val="24"/>
        </w:rPr>
        <w:t>39</w:t>
      </w:r>
      <w:r w:rsidR="00D14DE0" w:rsidRPr="000A737E">
        <w:rPr>
          <w:rFonts w:ascii="Times New Roman" w:hAnsi="Times New Roman"/>
          <w:sz w:val="24"/>
        </w:rPr>
        <w:t xml:space="preserve"> [61], </w:t>
      </w:r>
      <w:r w:rsidR="00A9748B" w:rsidRPr="000A737E">
        <w:rPr>
          <w:rFonts w:ascii="Times New Roman" w:hAnsi="Times New Roman"/>
          <w:sz w:val="24"/>
        </w:rPr>
        <w:t>54</w:t>
      </w:r>
      <w:r w:rsidR="00D14DE0" w:rsidRPr="000A737E">
        <w:rPr>
          <w:rFonts w:ascii="Times New Roman" w:hAnsi="Times New Roman"/>
          <w:sz w:val="24"/>
        </w:rPr>
        <w:t xml:space="preserve"> </w:t>
      </w:r>
      <w:r w:rsidR="00236274" w:rsidRPr="000A737E">
        <w:rPr>
          <w:rFonts w:ascii="Times New Roman" w:hAnsi="Times New Roman"/>
          <w:sz w:val="24"/>
        </w:rPr>
        <w:t>[129]-[130].</w:t>
      </w:r>
    </w:p>
  </w:footnote>
  <w:footnote w:id="8">
    <w:p w14:paraId="7069D52F" w14:textId="20BDB4DF" w:rsidR="00C34D86" w:rsidRPr="000A737E" w:rsidRDefault="00C34D86"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t xml:space="preserve">Subject to any provision excluding or modifying </w:t>
      </w:r>
      <w:r w:rsidR="006F37D5" w:rsidRPr="000A737E">
        <w:rPr>
          <w:rFonts w:ascii="Times New Roman" w:hAnsi="Times New Roman"/>
          <w:sz w:val="24"/>
        </w:rPr>
        <w:t>s 43(1)</w:t>
      </w:r>
      <w:r w:rsidRPr="000A737E">
        <w:rPr>
          <w:rFonts w:ascii="Times New Roman" w:hAnsi="Times New Roman"/>
          <w:sz w:val="24"/>
        </w:rPr>
        <w:t xml:space="preserve"> in another enactment</w:t>
      </w:r>
      <w:r w:rsidR="005C191A" w:rsidRPr="000A737E">
        <w:rPr>
          <w:rFonts w:ascii="Times New Roman" w:hAnsi="Times New Roman"/>
          <w:sz w:val="24"/>
        </w:rPr>
        <w:t>,</w:t>
      </w:r>
      <w:r w:rsidRPr="000A737E">
        <w:rPr>
          <w:rFonts w:ascii="Times New Roman" w:hAnsi="Times New Roman"/>
          <w:sz w:val="24"/>
        </w:rPr>
        <w:t xml:space="preserve"> as contemplated by s 25(6) of the AAT Act.</w:t>
      </w:r>
    </w:p>
  </w:footnote>
  <w:footnote w:id="9">
    <w:p w14:paraId="12C84B9E" w14:textId="5B2547F3" w:rsidR="00294155" w:rsidRPr="000A737E" w:rsidRDefault="00294155"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t>(1992) 174 CLR 430 at 448.</w:t>
      </w:r>
    </w:p>
  </w:footnote>
  <w:footnote w:id="10">
    <w:p w14:paraId="30ADEDD1" w14:textId="38FF91CB" w:rsidR="009551CC" w:rsidRPr="000A737E" w:rsidRDefault="009551CC"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t>(1979) 2 ALD 934.</w:t>
      </w:r>
    </w:p>
  </w:footnote>
  <w:footnote w:id="11">
    <w:p w14:paraId="1B893E19" w14:textId="2E33639C" w:rsidR="009551CC" w:rsidRPr="000A737E" w:rsidRDefault="009551CC"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00A31ECF" w:rsidRPr="000A737E">
        <w:rPr>
          <w:rFonts w:ascii="Times New Roman" w:hAnsi="Times New Roman"/>
          <w:sz w:val="24"/>
        </w:rPr>
        <w:tab/>
      </w:r>
      <w:r w:rsidRPr="000A737E">
        <w:rPr>
          <w:rFonts w:ascii="Times New Roman" w:hAnsi="Times New Roman"/>
          <w:sz w:val="24"/>
        </w:rPr>
        <w:t>(1979) 2 ALD 934 at 944.</w:t>
      </w:r>
    </w:p>
  </w:footnote>
  <w:footnote w:id="12">
    <w:p w14:paraId="6C731EC4" w14:textId="7C2D4223" w:rsidR="00E242CE" w:rsidRPr="000A737E" w:rsidRDefault="00E242CE"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EB03BD" w:rsidRPr="000A737E">
        <w:rPr>
          <w:rFonts w:ascii="Times New Roman" w:hAnsi="Times New Roman"/>
          <w:sz w:val="24"/>
        </w:rPr>
        <w:t>(</w:t>
      </w:r>
      <w:r w:rsidR="00847E6B" w:rsidRPr="000A737E">
        <w:rPr>
          <w:rFonts w:ascii="Times New Roman" w:hAnsi="Times New Roman"/>
          <w:sz w:val="24"/>
        </w:rPr>
        <w:t>1986) 162 CLR 24</w:t>
      </w:r>
      <w:r w:rsidRPr="000A737E">
        <w:rPr>
          <w:rFonts w:ascii="Times New Roman" w:hAnsi="Times New Roman"/>
          <w:sz w:val="24"/>
        </w:rPr>
        <w:t xml:space="preserve"> at 45</w:t>
      </w:r>
      <w:r w:rsidR="00847E6B" w:rsidRPr="000A737E">
        <w:rPr>
          <w:rFonts w:ascii="Times New Roman" w:hAnsi="Times New Roman"/>
          <w:sz w:val="24"/>
        </w:rPr>
        <w:t>.</w:t>
      </w:r>
    </w:p>
  </w:footnote>
  <w:footnote w:id="13">
    <w:p w14:paraId="2B097300" w14:textId="5BE3A07E" w:rsidR="00E40FCF" w:rsidRPr="000A737E" w:rsidRDefault="00E40FCF"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103D78" w:rsidRPr="000A737E">
        <w:rPr>
          <w:rFonts w:ascii="Times New Roman" w:hAnsi="Times New Roman"/>
          <w:sz w:val="24"/>
        </w:rPr>
        <w:t>(1986) 162 CLR 24 at 45.</w:t>
      </w:r>
    </w:p>
  </w:footnote>
  <w:footnote w:id="14">
    <w:p w14:paraId="1891E467" w14:textId="36091F90" w:rsidR="006C7C04" w:rsidRPr="000A737E" w:rsidRDefault="006C7C04"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C44F01" w:rsidRPr="000A737E">
        <w:rPr>
          <w:rFonts w:ascii="Times New Roman" w:hAnsi="Times New Roman"/>
          <w:sz w:val="24"/>
        </w:rPr>
        <w:t xml:space="preserve">(2003) </w:t>
      </w:r>
      <w:r w:rsidRPr="000A737E">
        <w:rPr>
          <w:rFonts w:ascii="Times New Roman" w:hAnsi="Times New Roman"/>
          <w:sz w:val="24"/>
        </w:rPr>
        <w:t xml:space="preserve">211 CLR 441 at </w:t>
      </w:r>
      <w:r w:rsidR="00C44F01" w:rsidRPr="000A737E">
        <w:rPr>
          <w:rFonts w:ascii="Times New Roman" w:hAnsi="Times New Roman"/>
          <w:sz w:val="24"/>
        </w:rPr>
        <w:t xml:space="preserve">464 </w:t>
      </w:r>
      <w:r w:rsidRPr="000A737E">
        <w:rPr>
          <w:rFonts w:ascii="Times New Roman" w:hAnsi="Times New Roman"/>
          <w:sz w:val="24"/>
        </w:rPr>
        <w:t>[63]</w:t>
      </w:r>
      <w:r w:rsidR="00C44F01" w:rsidRPr="000A737E">
        <w:rPr>
          <w:rFonts w:ascii="Times New Roman" w:hAnsi="Times New Roman"/>
          <w:sz w:val="24"/>
        </w:rPr>
        <w:t>.</w:t>
      </w:r>
    </w:p>
  </w:footnote>
  <w:footnote w:id="15">
    <w:p w14:paraId="1E7355A7" w14:textId="228C6C05" w:rsidR="00A461AA" w:rsidRPr="000A737E" w:rsidRDefault="00A461AA"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920E1A" w:rsidRPr="000A737E">
        <w:rPr>
          <w:rFonts w:ascii="Times New Roman" w:hAnsi="Times New Roman"/>
          <w:sz w:val="24"/>
        </w:rPr>
        <w:t xml:space="preserve">(2008) </w:t>
      </w:r>
      <w:r w:rsidR="000636C8" w:rsidRPr="000A737E">
        <w:rPr>
          <w:rFonts w:ascii="Times New Roman" w:hAnsi="Times New Roman"/>
          <w:sz w:val="24"/>
        </w:rPr>
        <w:t>235 CLR 286</w:t>
      </w:r>
      <w:r w:rsidR="00894567" w:rsidRPr="000A737E">
        <w:rPr>
          <w:rFonts w:ascii="Times New Roman" w:hAnsi="Times New Roman"/>
          <w:sz w:val="24"/>
        </w:rPr>
        <w:t xml:space="preserve"> </w:t>
      </w:r>
      <w:r w:rsidR="000636C8" w:rsidRPr="000A737E">
        <w:rPr>
          <w:rFonts w:ascii="Times New Roman" w:hAnsi="Times New Roman"/>
          <w:sz w:val="24"/>
        </w:rPr>
        <w:t xml:space="preserve">at </w:t>
      </w:r>
      <w:r w:rsidR="00ED45D1" w:rsidRPr="000A737E">
        <w:rPr>
          <w:rFonts w:ascii="Times New Roman" w:hAnsi="Times New Roman"/>
          <w:sz w:val="24"/>
        </w:rPr>
        <w:t xml:space="preserve">300 [42], </w:t>
      </w:r>
      <w:r w:rsidR="000636C8" w:rsidRPr="000A737E">
        <w:rPr>
          <w:rFonts w:ascii="Times New Roman" w:hAnsi="Times New Roman"/>
          <w:sz w:val="24"/>
        </w:rPr>
        <w:t xml:space="preserve">302 </w:t>
      </w:r>
      <w:r w:rsidRPr="000A737E">
        <w:rPr>
          <w:rFonts w:ascii="Times New Roman" w:hAnsi="Times New Roman"/>
          <w:sz w:val="24"/>
        </w:rPr>
        <w:t>[51]</w:t>
      </w:r>
      <w:r w:rsidR="000636C8" w:rsidRPr="000A737E">
        <w:rPr>
          <w:rFonts w:ascii="Times New Roman" w:hAnsi="Times New Roman"/>
          <w:sz w:val="24"/>
        </w:rPr>
        <w:t>.</w:t>
      </w:r>
    </w:p>
  </w:footnote>
  <w:footnote w:id="16">
    <w:p w14:paraId="131EBC45" w14:textId="4FA78F4B" w:rsidR="00894567" w:rsidRPr="000A737E" w:rsidRDefault="00894567"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B12E97" w:rsidRPr="000A737E">
        <w:rPr>
          <w:rFonts w:ascii="Times New Roman" w:hAnsi="Times New Roman"/>
          <w:sz w:val="24"/>
        </w:rPr>
        <w:t>(</w:t>
      </w:r>
      <w:r w:rsidRPr="000A737E">
        <w:rPr>
          <w:rFonts w:ascii="Times New Roman" w:hAnsi="Times New Roman"/>
          <w:sz w:val="24"/>
        </w:rPr>
        <w:t xml:space="preserve">2008) 235 CLR 286 at </w:t>
      </w:r>
      <w:r w:rsidR="000D2DDC" w:rsidRPr="000A737E">
        <w:rPr>
          <w:rFonts w:ascii="Times New Roman" w:hAnsi="Times New Roman"/>
          <w:sz w:val="24"/>
        </w:rPr>
        <w:t>304 [60].</w:t>
      </w:r>
    </w:p>
  </w:footnote>
  <w:footnote w:id="17">
    <w:p w14:paraId="29C3B73C" w14:textId="79596AE6" w:rsidR="00DF5C2C" w:rsidRPr="000A737E" w:rsidRDefault="00DF5C2C"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912800" w:rsidRPr="000A737E">
        <w:rPr>
          <w:rFonts w:ascii="Times New Roman" w:hAnsi="Times New Roman"/>
          <w:sz w:val="24"/>
        </w:rPr>
        <w:t>(</w:t>
      </w:r>
      <w:r w:rsidR="00A856A0" w:rsidRPr="000A737E">
        <w:rPr>
          <w:rFonts w:ascii="Times New Roman" w:hAnsi="Times New Roman"/>
          <w:sz w:val="24"/>
        </w:rPr>
        <w:t xml:space="preserve">2008) 235 CLR 286 at 315-316 </w:t>
      </w:r>
      <w:r w:rsidRPr="000A737E">
        <w:rPr>
          <w:rFonts w:ascii="Times New Roman" w:hAnsi="Times New Roman"/>
          <w:sz w:val="24"/>
        </w:rPr>
        <w:t>[101]</w:t>
      </w:r>
      <w:r w:rsidR="00A856A0" w:rsidRPr="000A737E">
        <w:rPr>
          <w:rFonts w:ascii="Times New Roman" w:hAnsi="Times New Roman"/>
          <w:sz w:val="24"/>
        </w:rPr>
        <w:t>.</w:t>
      </w:r>
      <w:r w:rsidRPr="000A737E">
        <w:rPr>
          <w:rFonts w:ascii="Times New Roman" w:hAnsi="Times New Roman"/>
          <w:sz w:val="24"/>
        </w:rPr>
        <w:t xml:space="preserve"> </w:t>
      </w:r>
    </w:p>
  </w:footnote>
  <w:footnote w:id="18">
    <w:p w14:paraId="3D7EE460" w14:textId="19C32C48" w:rsidR="00CC046F" w:rsidRPr="000A737E" w:rsidRDefault="00CC046F"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t xml:space="preserve">(2019) 266 CLR 250. </w:t>
      </w:r>
    </w:p>
  </w:footnote>
  <w:footnote w:id="19">
    <w:p w14:paraId="53683F9F" w14:textId="1E710FC7" w:rsidR="00A06BC4" w:rsidRPr="000A737E" w:rsidRDefault="00A06BC4"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t xml:space="preserve">(2019) 266 CLR 250 at </w:t>
      </w:r>
      <w:r w:rsidR="006F665F" w:rsidRPr="000A737E">
        <w:rPr>
          <w:rFonts w:ascii="Times New Roman" w:hAnsi="Times New Roman"/>
          <w:sz w:val="24"/>
        </w:rPr>
        <w:t xml:space="preserve">257 [14]. </w:t>
      </w:r>
    </w:p>
  </w:footnote>
  <w:footnote w:id="20">
    <w:p w14:paraId="38A368A8" w14:textId="54D6AD5E" w:rsidR="005C3495" w:rsidRPr="000A737E" w:rsidRDefault="005C3495"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983081" w:rsidRPr="000A737E">
        <w:rPr>
          <w:rFonts w:ascii="Times New Roman" w:hAnsi="Times New Roman"/>
          <w:i/>
          <w:iCs/>
          <w:sz w:val="24"/>
        </w:rPr>
        <w:t>Acts Interpretation Act 1901</w:t>
      </w:r>
      <w:r w:rsidR="00983081" w:rsidRPr="000A737E">
        <w:rPr>
          <w:rFonts w:ascii="Times New Roman" w:hAnsi="Times New Roman"/>
          <w:sz w:val="24"/>
        </w:rPr>
        <w:t xml:space="preserve"> (</w:t>
      </w:r>
      <w:proofErr w:type="spellStart"/>
      <w:r w:rsidR="00983081" w:rsidRPr="000A737E">
        <w:rPr>
          <w:rFonts w:ascii="Times New Roman" w:hAnsi="Times New Roman"/>
          <w:sz w:val="24"/>
        </w:rPr>
        <w:t>Cth</w:t>
      </w:r>
      <w:proofErr w:type="spellEnd"/>
      <w:r w:rsidR="00983081" w:rsidRPr="000A737E">
        <w:rPr>
          <w:rFonts w:ascii="Times New Roman" w:hAnsi="Times New Roman"/>
          <w:sz w:val="24"/>
        </w:rPr>
        <w:t>)</w:t>
      </w:r>
      <w:r w:rsidR="00002095" w:rsidRPr="000A737E">
        <w:rPr>
          <w:rFonts w:ascii="Times New Roman" w:hAnsi="Times New Roman"/>
          <w:sz w:val="24"/>
        </w:rPr>
        <w:t>, s 2B.</w:t>
      </w:r>
      <w:r w:rsidR="00983081" w:rsidRPr="000A737E">
        <w:rPr>
          <w:rFonts w:ascii="Times New Roman" w:hAnsi="Times New Roman"/>
          <w:sz w:val="24"/>
        </w:rPr>
        <w:t xml:space="preserve"> </w:t>
      </w:r>
    </w:p>
  </w:footnote>
  <w:footnote w:id="21">
    <w:p w14:paraId="38993F04" w14:textId="4A6DCAEA" w:rsidR="003D73FC" w:rsidRPr="000A737E" w:rsidRDefault="003D73FC" w:rsidP="000A737E">
      <w:pPr>
        <w:pStyle w:val="FootnoteText"/>
        <w:spacing w:line="280" w:lineRule="exact"/>
        <w:ind w:right="0"/>
        <w:jc w:val="both"/>
        <w:rPr>
          <w:rFonts w:ascii="Times New Roman" w:hAnsi="Times New Roman"/>
          <w:sz w:val="24"/>
        </w:rPr>
      </w:pPr>
      <w:r w:rsidRPr="000A737E">
        <w:rPr>
          <w:rStyle w:val="FootnoteReference"/>
          <w:rFonts w:ascii="Times New Roman" w:hAnsi="Times New Roman"/>
          <w:sz w:val="22"/>
          <w:vertAlign w:val="baseline"/>
        </w:rPr>
        <w:footnoteRef/>
      </w:r>
      <w:r w:rsidRPr="000A737E">
        <w:rPr>
          <w:rFonts w:ascii="Times New Roman" w:hAnsi="Times New Roman"/>
          <w:sz w:val="24"/>
        </w:rPr>
        <w:t xml:space="preserve"> </w:t>
      </w:r>
      <w:r w:rsidRPr="000A737E">
        <w:rPr>
          <w:rFonts w:ascii="Times New Roman" w:hAnsi="Times New Roman"/>
          <w:sz w:val="24"/>
        </w:rPr>
        <w:tab/>
      </w:r>
      <w:r w:rsidR="00F3170B" w:rsidRPr="000A737E">
        <w:rPr>
          <w:rFonts w:ascii="Times New Roman" w:hAnsi="Times New Roman"/>
          <w:sz w:val="24"/>
        </w:rPr>
        <w:t xml:space="preserve">(2016) 241 FCR 461 at </w:t>
      </w:r>
      <w:r w:rsidR="00AA4AB9" w:rsidRPr="000A737E">
        <w:rPr>
          <w:rFonts w:ascii="Times New Roman" w:hAnsi="Times New Roman"/>
          <w:sz w:val="24"/>
        </w:rPr>
        <w:t>474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D6F7" w14:textId="77777777" w:rsidR="000A737E" w:rsidRPr="00974CF4" w:rsidRDefault="000A737E" w:rsidP="00974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06DD" w14:textId="40D08206" w:rsidR="000A737E" w:rsidRPr="00974CF4" w:rsidRDefault="00974CF4" w:rsidP="00974CF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1932F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1932F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B378" w14:textId="40408610" w:rsidR="00907338" w:rsidRPr="00974CF4" w:rsidRDefault="00907338" w:rsidP="00974C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0576" w14:textId="77777777" w:rsidR="00974CF4" w:rsidRPr="000A737E" w:rsidRDefault="00974CF4" w:rsidP="000A737E">
    <w:pPr>
      <w:pStyle w:val="Header"/>
      <w:tabs>
        <w:tab w:val="clear" w:pos="4153"/>
        <w:tab w:val="clear" w:pos="8306"/>
        <w:tab w:val="right" w:pos="1304"/>
      </w:tabs>
      <w:spacing w:line="280" w:lineRule="exact"/>
      <w:ind w:firstLine="0"/>
      <w:rPr>
        <w:rFonts w:ascii="Times New Roman" w:hAnsi="Times New Roman"/>
        <w:i/>
        <w:sz w:val="22"/>
      </w:rPr>
    </w:pPr>
    <w:r w:rsidRPr="000A737E">
      <w:rPr>
        <w:rFonts w:ascii="Times New Roman" w:hAnsi="Times New Roman"/>
        <w:i/>
        <w:sz w:val="22"/>
      </w:rPr>
      <w:t>Gageler</w:t>
    </w:r>
    <w:r w:rsidRPr="000A737E">
      <w:rPr>
        <w:rFonts w:ascii="Times New Roman" w:hAnsi="Times New Roman"/>
        <w:i/>
        <w:sz w:val="22"/>
      </w:rPr>
      <w:tab/>
      <w:t>CJ</w:t>
    </w:r>
  </w:p>
  <w:p w14:paraId="7D603BBB" w14:textId="77777777" w:rsidR="00974CF4" w:rsidRPr="000A737E" w:rsidRDefault="00974CF4" w:rsidP="000A737E">
    <w:pPr>
      <w:pStyle w:val="Header"/>
      <w:tabs>
        <w:tab w:val="clear" w:pos="4153"/>
        <w:tab w:val="clear" w:pos="8306"/>
        <w:tab w:val="right" w:pos="1304"/>
      </w:tabs>
      <w:spacing w:line="280" w:lineRule="exact"/>
      <w:ind w:firstLine="0"/>
      <w:rPr>
        <w:rFonts w:ascii="Times New Roman" w:hAnsi="Times New Roman"/>
        <w:i/>
        <w:sz w:val="22"/>
      </w:rPr>
    </w:pPr>
    <w:r w:rsidRPr="000A737E">
      <w:rPr>
        <w:rFonts w:ascii="Times New Roman" w:hAnsi="Times New Roman"/>
        <w:i/>
        <w:sz w:val="22"/>
      </w:rPr>
      <w:t>Gordon</w:t>
    </w:r>
    <w:r w:rsidRPr="000A737E">
      <w:rPr>
        <w:rFonts w:ascii="Times New Roman" w:hAnsi="Times New Roman"/>
        <w:i/>
        <w:sz w:val="22"/>
      </w:rPr>
      <w:tab/>
      <w:t>J</w:t>
    </w:r>
  </w:p>
  <w:p w14:paraId="6FE07A27" w14:textId="77777777" w:rsidR="00974CF4" w:rsidRPr="000A737E" w:rsidRDefault="00974CF4" w:rsidP="000A737E">
    <w:pPr>
      <w:pStyle w:val="Header"/>
      <w:tabs>
        <w:tab w:val="clear" w:pos="4153"/>
        <w:tab w:val="clear" w:pos="8306"/>
        <w:tab w:val="right" w:pos="1304"/>
      </w:tabs>
      <w:spacing w:line="280" w:lineRule="exact"/>
      <w:ind w:firstLine="0"/>
      <w:rPr>
        <w:rFonts w:ascii="Times New Roman" w:hAnsi="Times New Roman"/>
        <w:i/>
        <w:sz w:val="22"/>
      </w:rPr>
    </w:pPr>
    <w:r w:rsidRPr="000A737E">
      <w:rPr>
        <w:rFonts w:ascii="Times New Roman" w:hAnsi="Times New Roman"/>
        <w:i/>
        <w:sz w:val="22"/>
      </w:rPr>
      <w:t>Edelman</w:t>
    </w:r>
    <w:r w:rsidRPr="000A737E">
      <w:rPr>
        <w:rFonts w:ascii="Times New Roman" w:hAnsi="Times New Roman"/>
        <w:i/>
        <w:sz w:val="22"/>
      </w:rPr>
      <w:tab/>
      <w:t>J</w:t>
    </w:r>
  </w:p>
  <w:p w14:paraId="11BB28E0" w14:textId="77777777" w:rsidR="00974CF4" w:rsidRPr="000A737E" w:rsidRDefault="00974CF4" w:rsidP="000A737E">
    <w:pPr>
      <w:pStyle w:val="Header"/>
      <w:tabs>
        <w:tab w:val="clear" w:pos="4153"/>
        <w:tab w:val="clear" w:pos="8306"/>
        <w:tab w:val="right" w:pos="1304"/>
      </w:tabs>
      <w:spacing w:line="280" w:lineRule="exact"/>
      <w:ind w:firstLine="0"/>
      <w:rPr>
        <w:rFonts w:ascii="Times New Roman" w:hAnsi="Times New Roman"/>
        <w:i/>
        <w:sz w:val="22"/>
      </w:rPr>
    </w:pPr>
    <w:r w:rsidRPr="000A737E">
      <w:rPr>
        <w:rFonts w:ascii="Times New Roman" w:hAnsi="Times New Roman"/>
        <w:i/>
        <w:sz w:val="22"/>
      </w:rPr>
      <w:t>Steward</w:t>
    </w:r>
    <w:r w:rsidRPr="000A737E">
      <w:rPr>
        <w:rFonts w:ascii="Times New Roman" w:hAnsi="Times New Roman"/>
        <w:i/>
        <w:sz w:val="22"/>
      </w:rPr>
      <w:tab/>
      <w:t>J</w:t>
    </w:r>
  </w:p>
  <w:p w14:paraId="541BD2D8" w14:textId="77777777" w:rsidR="00974CF4" w:rsidRPr="000A737E" w:rsidRDefault="00974CF4" w:rsidP="000A737E">
    <w:pPr>
      <w:pStyle w:val="Header"/>
      <w:tabs>
        <w:tab w:val="clear" w:pos="4153"/>
        <w:tab w:val="clear" w:pos="8306"/>
        <w:tab w:val="right" w:pos="1304"/>
      </w:tabs>
      <w:spacing w:line="280" w:lineRule="exact"/>
      <w:ind w:firstLine="0"/>
      <w:rPr>
        <w:rFonts w:ascii="Times New Roman" w:hAnsi="Times New Roman"/>
        <w:i/>
        <w:sz w:val="22"/>
      </w:rPr>
    </w:pPr>
    <w:r w:rsidRPr="000A737E">
      <w:rPr>
        <w:rFonts w:ascii="Times New Roman" w:hAnsi="Times New Roman"/>
        <w:i/>
        <w:sz w:val="22"/>
      </w:rPr>
      <w:t>Gleeson</w:t>
    </w:r>
    <w:r w:rsidRPr="000A737E">
      <w:rPr>
        <w:rFonts w:ascii="Times New Roman" w:hAnsi="Times New Roman"/>
        <w:i/>
        <w:sz w:val="22"/>
      </w:rPr>
      <w:tab/>
      <w:t>J</w:t>
    </w:r>
  </w:p>
  <w:p w14:paraId="4A748E85" w14:textId="77777777" w:rsidR="00974CF4" w:rsidRPr="000A737E" w:rsidRDefault="00974CF4" w:rsidP="000A737E">
    <w:pPr>
      <w:pStyle w:val="Header"/>
      <w:tabs>
        <w:tab w:val="clear" w:pos="4153"/>
        <w:tab w:val="clear" w:pos="8306"/>
        <w:tab w:val="right" w:pos="1304"/>
      </w:tabs>
      <w:spacing w:line="280" w:lineRule="exact"/>
      <w:ind w:firstLine="0"/>
      <w:rPr>
        <w:rFonts w:ascii="Times New Roman" w:hAnsi="Times New Roman"/>
        <w:i/>
        <w:sz w:val="22"/>
      </w:rPr>
    </w:pPr>
    <w:r w:rsidRPr="000A737E">
      <w:rPr>
        <w:rFonts w:ascii="Times New Roman" w:hAnsi="Times New Roman"/>
        <w:i/>
        <w:sz w:val="22"/>
      </w:rPr>
      <w:t>Jagot</w:t>
    </w:r>
    <w:r w:rsidRPr="000A737E">
      <w:rPr>
        <w:rFonts w:ascii="Times New Roman" w:hAnsi="Times New Roman"/>
        <w:i/>
        <w:sz w:val="22"/>
      </w:rPr>
      <w:tab/>
      <w:t>J</w:t>
    </w:r>
  </w:p>
  <w:p w14:paraId="748C6D4A" w14:textId="77777777" w:rsidR="00974CF4" w:rsidRDefault="00974CF4" w:rsidP="000A737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A499C14" w14:textId="77777777" w:rsidR="00974CF4" w:rsidRDefault="00974CF4" w:rsidP="000A737E">
    <w:pPr>
      <w:pStyle w:val="Header"/>
      <w:tabs>
        <w:tab w:val="clear" w:pos="4153"/>
        <w:tab w:val="clear" w:pos="8306"/>
        <w:tab w:val="right" w:pos="1304"/>
      </w:tabs>
      <w:spacing w:line="280" w:lineRule="exact"/>
      <w:ind w:firstLine="0"/>
      <w:rPr>
        <w:rFonts w:ascii="Times New Roman" w:hAnsi="Times New Roman"/>
        <w:i/>
        <w:sz w:val="22"/>
      </w:rPr>
    </w:pPr>
  </w:p>
  <w:p w14:paraId="04F59033" w14:textId="77777777" w:rsidR="00974CF4" w:rsidRDefault="00974CF4" w:rsidP="000A737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BA99B57" w14:textId="77777777" w:rsidR="00974CF4" w:rsidRPr="000A737E" w:rsidRDefault="00974CF4" w:rsidP="000A737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42BF" w14:textId="77777777" w:rsidR="00974CF4" w:rsidRPr="000A737E"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r w:rsidRPr="000A737E">
      <w:rPr>
        <w:rFonts w:ascii="Times New Roman" w:hAnsi="Times New Roman"/>
        <w:i/>
        <w:sz w:val="22"/>
      </w:rPr>
      <w:tab/>
      <w:t>Gageler</w:t>
    </w:r>
    <w:r w:rsidRPr="000A737E">
      <w:rPr>
        <w:rFonts w:ascii="Times New Roman" w:hAnsi="Times New Roman"/>
        <w:i/>
        <w:sz w:val="22"/>
      </w:rPr>
      <w:tab/>
      <w:t>CJ</w:t>
    </w:r>
  </w:p>
  <w:p w14:paraId="389475ED" w14:textId="77777777" w:rsidR="00974CF4" w:rsidRPr="000A737E"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r w:rsidRPr="000A737E">
      <w:rPr>
        <w:rFonts w:ascii="Times New Roman" w:hAnsi="Times New Roman"/>
        <w:i/>
        <w:sz w:val="22"/>
      </w:rPr>
      <w:tab/>
      <w:t>Gordon</w:t>
    </w:r>
    <w:r w:rsidRPr="000A737E">
      <w:rPr>
        <w:rFonts w:ascii="Times New Roman" w:hAnsi="Times New Roman"/>
        <w:i/>
        <w:sz w:val="22"/>
      </w:rPr>
      <w:tab/>
      <w:t>J</w:t>
    </w:r>
  </w:p>
  <w:p w14:paraId="327CC516" w14:textId="77777777" w:rsidR="00974CF4" w:rsidRPr="000A737E"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r w:rsidRPr="000A737E">
      <w:rPr>
        <w:rFonts w:ascii="Times New Roman" w:hAnsi="Times New Roman"/>
        <w:i/>
        <w:sz w:val="22"/>
      </w:rPr>
      <w:tab/>
      <w:t>Edelman</w:t>
    </w:r>
    <w:r w:rsidRPr="000A737E">
      <w:rPr>
        <w:rFonts w:ascii="Times New Roman" w:hAnsi="Times New Roman"/>
        <w:i/>
        <w:sz w:val="22"/>
      </w:rPr>
      <w:tab/>
      <w:t>J</w:t>
    </w:r>
  </w:p>
  <w:p w14:paraId="77A1BB79" w14:textId="77777777" w:rsidR="00974CF4" w:rsidRPr="000A737E"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r w:rsidRPr="000A737E">
      <w:rPr>
        <w:rFonts w:ascii="Times New Roman" w:hAnsi="Times New Roman"/>
        <w:i/>
        <w:sz w:val="22"/>
      </w:rPr>
      <w:tab/>
      <w:t>Steward</w:t>
    </w:r>
    <w:r w:rsidRPr="000A737E">
      <w:rPr>
        <w:rFonts w:ascii="Times New Roman" w:hAnsi="Times New Roman"/>
        <w:i/>
        <w:sz w:val="22"/>
      </w:rPr>
      <w:tab/>
      <w:t>J</w:t>
    </w:r>
  </w:p>
  <w:p w14:paraId="12A21309" w14:textId="77777777" w:rsidR="00974CF4" w:rsidRPr="000A737E"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r w:rsidRPr="000A737E">
      <w:rPr>
        <w:rFonts w:ascii="Times New Roman" w:hAnsi="Times New Roman"/>
        <w:i/>
        <w:sz w:val="22"/>
      </w:rPr>
      <w:tab/>
      <w:t>Gleeson</w:t>
    </w:r>
    <w:r w:rsidRPr="000A737E">
      <w:rPr>
        <w:rFonts w:ascii="Times New Roman" w:hAnsi="Times New Roman"/>
        <w:i/>
        <w:sz w:val="22"/>
      </w:rPr>
      <w:tab/>
      <w:t>J</w:t>
    </w:r>
  </w:p>
  <w:p w14:paraId="6EC10055" w14:textId="77777777" w:rsidR="00974CF4" w:rsidRPr="000A737E"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r w:rsidRPr="000A737E">
      <w:rPr>
        <w:rFonts w:ascii="Times New Roman" w:hAnsi="Times New Roman"/>
        <w:i/>
        <w:sz w:val="22"/>
      </w:rPr>
      <w:tab/>
      <w:t>Jagot</w:t>
    </w:r>
    <w:r w:rsidRPr="000A737E">
      <w:rPr>
        <w:rFonts w:ascii="Times New Roman" w:hAnsi="Times New Roman"/>
        <w:i/>
        <w:sz w:val="22"/>
      </w:rPr>
      <w:tab/>
      <w:t>J</w:t>
    </w:r>
  </w:p>
  <w:p w14:paraId="7D36A254" w14:textId="77777777" w:rsidR="00974CF4"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33FE6E9F" w14:textId="77777777" w:rsidR="00974CF4" w:rsidRDefault="00974CF4" w:rsidP="000A737E">
    <w:pPr>
      <w:pStyle w:val="Header"/>
      <w:tabs>
        <w:tab w:val="clear" w:pos="4153"/>
        <w:tab w:val="clear" w:pos="8306"/>
        <w:tab w:val="left" w:pos="7200"/>
        <w:tab w:val="right" w:pos="8504"/>
      </w:tabs>
      <w:spacing w:line="280" w:lineRule="exact"/>
      <w:jc w:val="right"/>
      <w:rPr>
        <w:rFonts w:ascii="Times New Roman" w:hAnsi="Times New Roman"/>
        <w:i/>
        <w:sz w:val="22"/>
      </w:rPr>
    </w:pPr>
  </w:p>
  <w:p w14:paraId="42E69836" w14:textId="77777777" w:rsidR="00974CF4" w:rsidRDefault="00974CF4" w:rsidP="000A737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36A3047" w14:textId="77777777" w:rsidR="00974CF4" w:rsidRPr="000A737E" w:rsidRDefault="00974CF4" w:rsidP="000A737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AAB2"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2D196521"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42495D22"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1386B965"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32831B94"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6AC5C5F8"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4048A6B1"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3E2FA7D9"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4546F79D" w14:textId="77777777" w:rsidR="00974CF4"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p w14:paraId="4E961C53" w14:textId="77777777" w:rsidR="00974CF4" w:rsidRPr="000A737E" w:rsidRDefault="00974CF4" w:rsidP="000A737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7E1ECEBC"/>
    <w:lvl w:ilvl="0" w:tplc="8C8A16B6">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7E"/>
    <w:rsid w:val="000019D0"/>
    <w:rsid w:val="00001F7A"/>
    <w:rsid w:val="00002069"/>
    <w:rsid w:val="00002095"/>
    <w:rsid w:val="000021AA"/>
    <w:rsid w:val="0000229D"/>
    <w:rsid w:val="00002B77"/>
    <w:rsid w:val="00002CE6"/>
    <w:rsid w:val="0000316A"/>
    <w:rsid w:val="00003AC1"/>
    <w:rsid w:val="00003ACB"/>
    <w:rsid w:val="00004479"/>
    <w:rsid w:val="000049B7"/>
    <w:rsid w:val="000067A6"/>
    <w:rsid w:val="0000755F"/>
    <w:rsid w:val="00007DF5"/>
    <w:rsid w:val="00007FC6"/>
    <w:rsid w:val="00013640"/>
    <w:rsid w:val="000141CA"/>
    <w:rsid w:val="00014B34"/>
    <w:rsid w:val="00015A3D"/>
    <w:rsid w:val="0001603A"/>
    <w:rsid w:val="00016042"/>
    <w:rsid w:val="000168C9"/>
    <w:rsid w:val="00016C20"/>
    <w:rsid w:val="00016DBB"/>
    <w:rsid w:val="000170F2"/>
    <w:rsid w:val="00017144"/>
    <w:rsid w:val="00021C20"/>
    <w:rsid w:val="00022035"/>
    <w:rsid w:val="00022A53"/>
    <w:rsid w:val="00023863"/>
    <w:rsid w:val="00023A84"/>
    <w:rsid w:val="0002508C"/>
    <w:rsid w:val="000250AF"/>
    <w:rsid w:val="00025490"/>
    <w:rsid w:val="0002561E"/>
    <w:rsid w:val="00025DFF"/>
    <w:rsid w:val="0002616A"/>
    <w:rsid w:val="000268E1"/>
    <w:rsid w:val="00030729"/>
    <w:rsid w:val="0003153C"/>
    <w:rsid w:val="000319A5"/>
    <w:rsid w:val="00031B24"/>
    <w:rsid w:val="00033779"/>
    <w:rsid w:val="00035307"/>
    <w:rsid w:val="0003575A"/>
    <w:rsid w:val="000360EB"/>
    <w:rsid w:val="00037A5F"/>
    <w:rsid w:val="00037D87"/>
    <w:rsid w:val="00040515"/>
    <w:rsid w:val="00040718"/>
    <w:rsid w:val="000407C3"/>
    <w:rsid w:val="00041358"/>
    <w:rsid w:val="000420D3"/>
    <w:rsid w:val="00042CEB"/>
    <w:rsid w:val="00042EF3"/>
    <w:rsid w:val="000435A5"/>
    <w:rsid w:val="00043D2C"/>
    <w:rsid w:val="000449CF"/>
    <w:rsid w:val="00046457"/>
    <w:rsid w:val="00046812"/>
    <w:rsid w:val="00046E87"/>
    <w:rsid w:val="00050082"/>
    <w:rsid w:val="0005041E"/>
    <w:rsid w:val="00050BBD"/>
    <w:rsid w:val="00051425"/>
    <w:rsid w:val="00052852"/>
    <w:rsid w:val="00054F86"/>
    <w:rsid w:val="000559B4"/>
    <w:rsid w:val="00055ACD"/>
    <w:rsid w:val="00056A7B"/>
    <w:rsid w:val="00056F27"/>
    <w:rsid w:val="000573AF"/>
    <w:rsid w:val="0006169E"/>
    <w:rsid w:val="00061B58"/>
    <w:rsid w:val="000626FD"/>
    <w:rsid w:val="000636C8"/>
    <w:rsid w:val="0006381B"/>
    <w:rsid w:val="000642F9"/>
    <w:rsid w:val="0006432B"/>
    <w:rsid w:val="000653D4"/>
    <w:rsid w:val="000657B6"/>
    <w:rsid w:val="00065EE9"/>
    <w:rsid w:val="000715B1"/>
    <w:rsid w:val="00071C35"/>
    <w:rsid w:val="00072495"/>
    <w:rsid w:val="00072DD8"/>
    <w:rsid w:val="0007446A"/>
    <w:rsid w:val="000755D7"/>
    <w:rsid w:val="000757CB"/>
    <w:rsid w:val="00075F50"/>
    <w:rsid w:val="000762EF"/>
    <w:rsid w:val="00076A31"/>
    <w:rsid w:val="000775FA"/>
    <w:rsid w:val="00077B86"/>
    <w:rsid w:val="00080D77"/>
    <w:rsid w:val="00081B03"/>
    <w:rsid w:val="00081B08"/>
    <w:rsid w:val="0008257F"/>
    <w:rsid w:val="00082EA3"/>
    <w:rsid w:val="00083DA3"/>
    <w:rsid w:val="0008406D"/>
    <w:rsid w:val="0008435D"/>
    <w:rsid w:val="00084BC4"/>
    <w:rsid w:val="00084D05"/>
    <w:rsid w:val="00084EAD"/>
    <w:rsid w:val="0008558C"/>
    <w:rsid w:val="00085F13"/>
    <w:rsid w:val="00086532"/>
    <w:rsid w:val="00087513"/>
    <w:rsid w:val="00090637"/>
    <w:rsid w:val="000917AC"/>
    <w:rsid w:val="0009344A"/>
    <w:rsid w:val="000975D7"/>
    <w:rsid w:val="00097DBC"/>
    <w:rsid w:val="000A12CC"/>
    <w:rsid w:val="000A28D4"/>
    <w:rsid w:val="000A2B80"/>
    <w:rsid w:val="000A2EB4"/>
    <w:rsid w:val="000A3DA3"/>
    <w:rsid w:val="000A48DD"/>
    <w:rsid w:val="000A4D5F"/>
    <w:rsid w:val="000A63C6"/>
    <w:rsid w:val="000A64D5"/>
    <w:rsid w:val="000A70B4"/>
    <w:rsid w:val="000A737E"/>
    <w:rsid w:val="000B055D"/>
    <w:rsid w:val="000B0805"/>
    <w:rsid w:val="000B0D5E"/>
    <w:rsid w:val="000B0F9D"/>
    <w:rsid w:val="000B14EB"/>
    <w:rsid w:val="000B3111"/>
    <w:rsid w:val="000B4630"/>
    <w:rsid w:val="000B497F"/>
    <w:rsid w:val="000B4BD8"/>
    <w:rsid w:val="000B4D02"/>
    <w:rsid w:val="000B710D"/>
    <w:rsid w:val="000B7558"/>
    <w:rsid w:val="000C03DD"/>
    <w:rsid w:val="000C04DC"/>
    <w:rsid w:val="000C0D98"/>
    <w:rsid w:val="000C0F19"/>
    <w:rsid w:val="000C190D"/>
    <w:rsid w:val="000C2051"/>
    <w:rsid w:val="000C5541"/>
    <w:rsid w:val="000D006D"/>
    <w:rsid w:val="000D0874"/>
    <w:rsid w:val="000D0FBE"/>
    <w:rsid w:val="000D1832"/>
    <w:rsid w:val="000D257D"/>
    <w:rsid w:val="000D25E6"/>
    <w:rsid w:val="000D2DDC"/>
    <w:rsid w:val="000D3602"/>
    <w:rsid w:val="000D3900"/>
    <w:rsid w:val="000D4A3C"/>
    <w:rsid w:val="000D53C8"/>
    <w:rsid w:val="000D718F"/>
    <w:rsid w:val="000E1BE3"/>
    <w:rsid w:val="000E1C70"/>
    <w:rsid w:val="000E2121"/>
    <w:rsid w:val="000E21E6"/>
    <w:rsid w:val="000E2C0D"/>
    <w:rsid w:val="000E2D23"/>
    <w:rsid w:val="000E2EB5"/>
    <w:rsid w:val="000E392A"/>
    <w:rsid w:val="000E65F7"/>
    <w:rsid w:val="000E6C9D"/>
    <w:rsid w:val="000E6FB8"/>
    <w:rsid w:val="000E7C8A"/>
    <w:rsid w:val="000F00E6"/>
    <w:rsid w:val="000F0460"/>
    <w:rsid w:val="000F0D2A"/>
    <w:rsid w:val="000F1345"/>
    <w:rsid w:val="000F3366"/>
    <w:rsid w:val="000F3BB3"/>
    <w:rsid w:val="000F483B"/>
    <w:rsid w:val="000F4F8E"/>
    <w:rsid w:val="000F5227"/>
    <w:rsid w:val="000F5365"/>
    <w:rsid w:val="000F561E"/>
    <w:rsid w:val="000F565C"/>
    <w:rsid w:val="000F5720"/>
    <w:rsid w:val="000F5EF6"/>
    <w:rsid w:val="000F5FF7"/>
    <w:rsid w:val="000F6966"/>
    <w:rsid w:val="000F738B"/>
    <w:rsid w:val="000F7463"/>
    <w:rsid w:val="000F7A0C"/>
    <w:rsid w:val="000F7D54"/>
    <w:rsid w:val="001001B9"/>
    <w:rsid w:val="00100D85"/>
    <w:rsid w:val="00102254"/>
    <w:rsid w:val="00102F9E"/>
    <w:rsid w:val="00103D08"/>
    <w:rsid w:val="00103D78"/>
    <w:rsid w:val="00104C58"/>
    <w:rsid w:val="00106BA7"/>
    <w:rsid w:val="00106FF3"/>
    <w:rsid w:val="0010702C"/>
    <w:rsid w:val="0011030D"/>
    <w:rsid w:val="00110970"/>
    <w:rsid w:val="00111025"/>
    <w:rsid w:val="00111568"/>
    <w:rsid w:val="0011193C"/>
    <w:rsid w:val="00111F0A"/>
    <w:rsid w:val="001120C0"/>
    <w:rsid w:val="00112489"/>
    <w:rsid w:val="0011282E"/>
    <w:rsid w:val="00113297"/>
    <w:rsid w:val="001145CF"/>
    <w:rsid w:val="00114A52"/>
    <w:rsid w:val="001150BF"/>
    <w:rsid w:val="00115ACB"/>
    <w:rsid w:val="00115EB0"/>
    <w:rsid w:val="0011640E"/>
    <w:rsid w:val="001168F2"/>
    <w:rsid w:val="00116A5A"/>
    <w:rsid w:val="00116CBE"/>
    <w:rsid w:val="00120207"/>
    <w:rsid w:val="00120C63"/>
    <w:rsid w:val="00122554"/>
    <w:rsid w:val="0012291A"/>
    <w:rsid w:val="001235E7"/>
    <w:rsid w:val="00123C1B"/>
    <w:rsid w:val="0012475A"/>
    <w:rsid w:val="001248BD"/>
    <w:rsid w:val="00125E3C"/>
    <w:rsid w:val="001260B4"/>
    <w:rsid w:val="00126A26"/>
    <w:rsid w:val="00126E01"/>
    <w:rsid w:val="00127094"/>
    <w:rsid w:val="00127B7A"/>
    <w:rsid w:val="00133210"/>
    <w:rsid w:val="00133BF3"/>
    <w:rsid w:val="00133E7E"/>
    <w:rsid w:val="0013443F"/>
    <w:rsid w:val="0013456F"/>
    <w:rsid w:val="0013482C"/>
    <w:rsid w:val="00134B1B"/>
    <w:rsid w:val="0013720B"/>
    <w:rsid w:val="0014092E"/>
    <w:rsid w:val="00140D83"/>
    <w:rsid w:val="00140DF5"/>
    <w:rsid w:val="001415F8"/>
    <w:rsid w:val="00142072"/>
    <w:rsid w:val="001422C0"/>
    <w:rsid w:val="00143FCB"/>
    <w:rsid w:val="0014464D"/>
    <w:rsid w:val="00144FEF"/>
    <w:rsid w:val="00145627"/>
    <w:rsid w:val="00145AFB"/>
    <w:rsid w:val="00146A41"/>
    <w:rsid w:val="0014797C"/>
    <w:rsid w:val="001501F5"/>
    <w:rsid w:val="0015031C"/>
    <w:rsid w:val="00150FBE"/>
    <w:rsid w:val="00151679"/>
    <w:rsid w:val="00152787"/>
    <w:rsid w:val="00152FC2"/>
    <w:rsid w:val="0015318E"/>
    <w:rsid w:val="0015372D"/>
    <w:rsid w:val="00155DA8"/>
    <w:rsid w:val="001604FD"/>
    <w:rsid w:val="00162152"/>
    <w:rsid w:val="0016247E"/>
    <w:rsid w:val="00163219"/>
    <w:rsid w:val="00163C86"/>
    <w:rsid w:val="00163D92"/>
    <w:rsid w:val="00164144"/>
    <w:rsid w:val="0016496D"/>
    <w:rsid w:val="001649E0"/>
    <w:rsid w:val="00164EA4"/>
    <w:rsid w:val="001669CB"/>
    <w:rsid w:val="001708DE"/>
    <w:rsid w:val="00170E7D"/>
    <w:rsid w:val="00172790"/>
    <w:rsid w:val="00172ADE"/>
    <w:rsid w:val="001750C9"/>
    <w:rsid w:val="001753AB"/>
    <w:rsid w:val="00175703"/>
    <w:rsid w:val="001758DE"/>
    <w:rsid w:val="0017616F"/>
    <w:rsid w:val="00176D25"/>
    <w:rsid w:val="001773BC"/>
    <w:rsid w:val="00180249"/>
    <w:rsid w:val="001802EA"/>
    <w:rsid w:val="001815B2"/>
    <w:rsid w:val="0018342E"/>
    <w:rsid w:val="00183A46"/>
    <w:rsid w:val="00183F5D"/>
    <w:rsid w:val="001840C2"/>
    <w:rsid w:val="00184B46"/>
    <w:rsid w:val="00185939"/>
    <w:rsid w:val="001876F6"/>
    <w:rsid w:val="001877E3"/>
    <w:rsid w:val="0018793C"/>
    <w:rsid w:val="001903C8"/>
    <w:rsid w:val="0019155C"/>
    <w:rsid w:val="00191E23"/>
    <w:rsid w:val="00191FDF"/>
    <w:rsid w:val="00193182"/>
    <w:rsid w:val="001932CA"/>
    <w:rsid w:val="001932F4"/>
    <w:rsid w:val="00193701"/>
    <w:rsid w:val="001953B1"/>
    <w:rsid w:val="001963C0"/>
    <w:rsid w:val="00197648"/>
    <w:rsid w:val="00197956"/>
    <w:rsid w:val="00197AC4"/>
    <w:rsid w:val="001A048A"/>
    <w:rsid w:val="001A080D"/>
    <w:rsid w:val="001A1E09"/>
    <w:rsid w:val="001A21BC"/>
    <w:rsid w:val="001A2CE0"/>
    <w:rsid w:val="001A3513"/>
    <w:rsid w:val="001A397F"/>
    <w:rsid w:val="001A3BA6"/>
    <w:rsid w:val="001A3CB7"/>
    <w:rsid w:val="001A409D"/>
    <w:rsid w:val="001A4273"/>
    <w:rsid w:val="001A446E"/>
    <w:rsid w:val="001A4732"/>
    <w:rsid w:val="001A4C71"/>
    <w:rsid w:val="001A57FD"/>
    <w:rsid w:val="001A651F"/>
    <w:rsid w:val="001A6545"/>
    <w:rsid w:val="001A6659"/>
    <w:rsid w:val="001A69C0"/>
    <w:rsid w:val="001B0040"/>
    <w:rsid w:val="001B05C8"/>
    <w:rsid w:val="001B0F6C"/>
    <w:rsid w:val="001B0FDD"/>
    <w:rsid w:val="001B1676"/>
    <w:rsid w:val="001B17A8"/>
    <w:rsid w:val="001B18D6"/>
    <w:rsid w:val="001B1C51"/>
    <w:rsid w:val="001B1F76"/>
    <w:rsid w:val="001B1FDE"/>
    <w:rsid w:val="001B2EC8"/>
    <w:rsid w:val="001B304C"/>
    <w:rsid w:val="001B3094"/>
    <w:rsid w:val="001B32A6"/>
    <w:rsid w:val="001B41FD"/>
    <w:rsid w:val="001B55C8"/>
    <w:rsid w:val="001B5C59"/>
    <w:rsid w:val="001B63C6"/>
    <w:rsid w:val="001B76E4"/>
    <w:rsid w:val="001C0A98"/>
    <w:rsid w:val="001C3CAC"/>
    <w:rsid w:val="001C48D4"/>
    <w:rsid w:val="001C7A96"/>
    <w:rsid w:val="001C7C93"/>
    <w:rsid w:val="001C7FEE"/>
    <w:rsid w:val="001D239B"/>
    <w:rsid w:val="001D36CD"/>
    <w:rsid w:val="001D387D"/>
    <w:rsid w:val="001D4F49"/>
    <w:rsid w:val="001D598C"/>
    <w:rsid w:val="001D7982"/>
    <w:rsid w:val="001E12DC"/>
    <w:rsid w:val="001E1D3D"/>
    <w:rsid w:val="001E2187"/>
    <w:rsid w:val="001E3054"/>
    <w:rsid w:val="001E3309"/>
    <w:rsid w:val="001E3C8A"/>
    <w:rsid w:val="001E47D1"/>
    <w:rsid w:val="001E4EB6"/>
    <w:rsid w:val="001E6A64"/>
    <w:rsid w:val="001E6A9C"/>
    <w:rsid w:val="001E75C5"/>
    <w:rsid w:val="001F003E"/>
    <w:rsid w:val="001F1B5F"/>
    <w:rsid w:val="001F1E34"/>
    <w:rsid w:val="001F3F2A"/>
    <w:rsid w:val="001F4207"/>
    <w:rsid w:val="001F4DF0"/>
    <w:rsid w:val="001F556C"/>
    <w:rsid w:val="001F5E9D"/>
    <w:rsid w:val="001F6254"/>
    <w:rsid w:val="001F69C2"/>
    <w:rsid w:val="001F6D84"/>
    <w:rsid w:val="00201167"/>
    <w:rsid w:val="00202900"/>
    <w:rsid w:val="00202F4C"/>
    <w:rsid w:val="00203788"/>
    <w:rsid w:val="00203D49"/>
    <w:rsid w:val="0020456E"/>
    <w:rsid w:val="002045C6"/>
    <w:rsid w:val="002048D1"/>
    <w:rsid w:val="002079CB"/>
    <w:rsid w:val="002104F6"/>
    <w:rsid w:val="0021096E"/>
    <w:rsid w:val="00210DE8"/>
    <w:rsid w:val="00211396"/>
    <w:rsid w:val="002118B5"/>
    <w:rsid w:val="002118FD"/>
    <w:rsid w:val="00211D73"/>
    <w:rsid w:val="0021207B"/>
    <w:rsid w:val="00212A3E"/>
    <w:rsid w:val="00214BF2"/>
    <w:rsid w:val="00214D9C"/>
    <w:rsid w:val="00215595"/>
    <w:rsid w:val="00215A7F"/>
    <w:rsid w:val="00216091"/>
    <w:rsid w:val="00216522"/>
    <w:rsid w:val="002207EA"/>
    <w:rsid w:val="002208DA"/>
    <w:rsid w:val="00220E5A"/>
    <w:rsid w:val="00221D19"/>
    <w:rsid w:val="002237E3"/>
    <w:rsid w:val="00224B29"/>
    <w:rsid w:val="00224F7F"/>
    <w:rsid w:val="00225701"/>
    <w:rsid w:val="00225CA6"/>
    <w:rsid w:val="0022666B"/>
    <w:rsid w:val="00226A95"/>
    <w:rsid w:val="0022734D"/>
    <w:rsid w:val="002274B5"/>
    <w:rsid w:val="00227A96"/>
    <w:rsid w:val="00227F0A"/>
    <w:rsid w:val="00227FD3"/>
    <w:rsid w:val="00230FE7"/>
    <w:rsid w:val="0023151B"/>
    <w:rsid w:val="00231BB3"/>
    <w:rsid w:val="00232CCF"/>
    <w:rsid w:val="002338BF"/>
    <w:rsid w:val="0023427A"/>
    <w:rsid w:val="002343BE"/>
    <w:rsid w:val="0023447F"/>
    <w:rsid w:val="002346E7"/>
    <w:rsid w:val="00234967"/>
    <w:rsid w:val="00234A30"/>
    <w:rsid w:val="00234B9F"/>
    <w:rsid w:val="002350B3"/>
    <w:rsid w:val="00236274"/>
    <w:rsid w:val="0023798E"/>
    <w:rsid w:val="002405B9"/>
    <w:rsid w:val="002407B5"/>
    <w:rsid w:val="002407C1"/>
    <w:rsid w:val="002413EA"/>
    <w:rsid w:val="00242EE4"/>
    <w:rsid w:val="0024379C"/>
    <w:rsid w:val="0024462E"/>
    <w:rsid w:val="00245510"/>
    <w:rsid w:val="0024577B"/>
    <w:rsid w:val="002470FE"/>
    <w:rsid w:val="002474FA"/>
    <w:rsid w:val="00250730"/>
    <w:rsid w:val="00251BAE"/>
    <w:rsid w:val="002520E8"/>
    <w:rsid w:val="002521FA"/>
    <w:rsid w:val="0025325F"/>
    <w:rsid w:val="00253493"/>
    <w:rsid w:val="00253C97"/>
    <w:rsid w:val="00253DE9"/>
    <w:rsid w:val="00254099"/>
    <w:rsid w:val="00254EF8"/>
    <w:rsid w:val="002551C5"/>
    <w:rsid w:val="00255807"/>
    <w:rsid w:val="00255DE8"/>
    <w:rsid w:val="00256343"/>
    <w:rsid w:val="00256B29"/>
    <w:rsid w:val="00257A1D"/>
    <w:rsid w:val="00257AFB"/>
    <w:rsid w:val="00257C56"/>
    <w:rsid w:val="00262269"/>
    <w:rsid w:val="00262394"/>
    <w:rsid w:val="0026293D"/>
    <w:rsid w:val="00263E58"/>
    <w:rsid w:val="002645DC"/>
    <w:rsid w:val="002656B5"/>
    <w:rsid w:val="00265982"/>
    <w:rsid w:val="00266B57"/>
    <w:rsid w:val="00270154"/>
    <w:rsid w:val="002707CF"/>
    <w:rsid w:val="00271F70"/>
    <w:rsid w:val="0027215E"/>
    <w:rsid w:val="00272A2F"/>
    <w:rsid w:val="0027357A"/>
    <w:rsid w:val="0027408B"/>
    <w:rsid w:val="00274B34"/>
    <w:rsid w:val="00274C4B"/>
    <w:rsid w:val="00275738"/>
    <w:rsid w:val="002762EE"/>
    <w:rsid w:val="00276B56"/>
    <w:rsid w:val="0027788B"/>
    <w:rsid w:val="002801BB"/>
    <w:rsid w:val="0028021F"/>
    <w:rsid w:val="00280F46"/>
    <w:rsid w:val="00281405"/>
    <w:rsid w:val="002817E6"/>
    <w:rsid w:val="002819FD"/>
    <w:rsid w:val="00282947"/>
    <w:rsid w:val="0028347D"/>
    <w:rsid w:val="0028435F"/>
    <w:rsid w:val="00285572"/>
    <w:rsid w:val="0028583A"/>
    <w:rsid w:val="002858C5"/>
    <w:rsid w:val="00285943"/>
    <w:rsid w:val="00287222"/>
    <w:rsid w:val="00287368"/>
    <w:rsid w:val="00287873"/>
    <w:rsid w:val="002916CC"/>
    <w:rsid w:val="00291A34"/>
    <w:rsid w:val="0029246E"/>
    <w:rsid w:val="0029278C"/>
    <w:rsid w:val="00292E65"/>
    <w:rsid w:val="00292E6A"/>
    <w:rsid w:val="00292FD4"/>
    <w:rsid w:val="002930B0"/>
    <w:rsid w:val="00293C56"/>
    <w:rsid w:val="00294155"/>
    <w:rsid w:val="00296874"/>
    <w:rsid w:val="0029697C"/>
    <w:rsid w:val="00297465"/>
    <w:rsid w:val="002979F1"/>
    <w:rsid w:val="00297BF9"/>
    <w:rsid w:val="002A0A64"/>
    <w:rsid w:val="002A13E1"/>
    <w:rsid w:val="002A20C9"/>
    <w:rsid w:val="002A23ED"/>
    <w:rsid w:val="002A3248"/>
    <w:rsid w:val="002A3481"/>
    <w:rsid w:val="002A3A00"/>
    <w:rsid w:val="002A46AE"/>
    <w:rsid w:val="002B0846"/>
    <w:rsid w:val="002B1197"/>
    <w:rsid w:val="002B124A"/>
    <w:rsid w:val="002B1304"/>
    <w:rsid w:val="002B136D"/>
    <w:rsid w:val="002B210A"/>
    <w:rsid w:val="002B3814"/>
    <w:rsid w:val="002B3FA8"/>
    <w:rsid w:val="002B40BA"/>
    <w:rsid w:val="002B56D7"/>
    <w:rsid w:val="002B5ECB"/>
    <w:rsid w:val="002B5ECF"/>
    <w:rsid w:val="002B782B"/>
    <w:rsid w:val="002B7B2D"/>
    <w:rsid w:val="002C0C3B"/>
    <w:rsid w:val="002C0E5F"/>
    <w:rsid w:val="002C0EE7"/>
    <w:rsid w:val="002C1EDE"/>
    <w:rsid w:val="002C20E2"/>
    <w:rsid w:val="002C27FE"/>
    <w:rsid w:val="002C2C45"/>
    <w:rsid w:val="002C3A22"/>
    <w:rsid w:val="002C4AC8"/>
    <w:rsid w:val="002C4DD4"/>
    <w:rsid w:val="002C4F26"/>
    <w:rsid w:val="002C53A9"/>
    <w:rsid w:val="002C588E"/>
    <w:rsid w:val="002C5981"/>
    <w:rsid w:val="002C648D"/>
    <w:rsid w:val="002C6692"/>
    <w:rsid w:val="002C7307"/>
    <w:rsid w:val="002D00E6"/>
    <w:rsid w:val="002D0152"/>
    <w:rsid w:val="002D0410"/>
    <w:rsid w:val="002D0899"/>
    <w:rsid w:val="002D0D3E"/>
    <w:rsid w:val="002D12BC"/>
    <w:rsid w:val="002D1489"/>
    <w:rsid w:val="002D1707"/>
    <w:rsid w:val="002D17E2"/>
    <w:rsid w:val="002D328B"/>
    <w:rsid w:val="002D37A8"/>
    <w:rsid w:val="002D3F5B"/>
    <w:rsid w:val="002D4061"/>
    <w:rsid w:val="002D40A9"/>
    <w:rsid w:val="002D4C3A"/>
    <w:rsid w:val="002D541E"/>
    <w:rsid w:val="002D5C4A"/>
    <w:rsid w:val="002D680A"/>
    <w:rsid w:val="002E02B9"/>
    <w:rsid w:val="002E0BA3"/>
    <w:rsid w:val="002E0EC8"/>
    <w:rsid w:val="002E1514"/>
    <w:rsid w:val="002E1D5B"/>
    <w:rsid w:val="002E25C3"/>
    <w:rsid w:val="002E278F"/>
    <w:rsid w:val="002E307B"/>
    <w:rsid w:val="002E37C4"/>
    <w:rsid w:val="002E3B4D"/>
    <w:rsid w:val="002E4294"/>
    <w:rsid w:val="002E4860"/>
    <w:rsid w:val="002E4879"/>
    <w:rsid w:val="002E4A75"/>
    <w:rsid w:val="002E5DE9"/>
    <w:rsid w:val="002E6B04"/>
    <w:rsid w:val="002E776D"/>
    <w:rsid w:val="002E7E1F"/>
    <w:rsid w:val="002F0268"/>
    <w:rsid w:val="002F0522"/>
    <w:rsid w:val="002F0734"/>
    <w:rsid w:val="002F0E37"/>
    <w:rsid w:val="002F145D"/>
    <w:rsid w:val="002F187F"/>
    <w:rsid w:val="002F197E"/>
    <w:rsid w:val="002F2869"/>
    <w:rsid w:val="002F3539"/>
    <w:rsid w:val="002F46A2"/>
    <w:rsid w:val="002F5675"/>
    <w:rsid w:val="002F6304"/>
    <w:rsid w:val="002F640D"/>
    <w:rsid w:val="002F68E0"/>
    <w:rsid w:val="002F70A3"/>
    <w:rsid w:val="002F7103"/>
    <w:rsid w:val="002F7727"/>
    <w:rsid w:val="002F7763"/>
    <w:rsid w:val="0030026A"/>
    <w:rsid w:val="00300E0E"/>
    <w:rsid w:val="00300E27"/>
    <w:rsid w:val="00300EA9"/>
    <w:rsid w:val="00301522"/>
    <w:rsid w:val="00301975"/>
    <w:rsid w:val="003019F1"/>
    <w:rsid w:val="00303B71"/>
    <w:rsid w:val="003048CF"/>
    <w:rsid w:val="00304EAD"/>
    <w:rsid w:val="0030542C"/>
    <w:rsid w:val="0030654D"/>
    <w:rsid w:val="00306555"/>
    <w:rsid w:val="003066D6"/>
    <w:rsid w:val="003068D2"/>
    <w:rsid w:val="003071FA"/>
    <w:rsid w:val="00307EAE"/>
    <w:rsid w:val="003101C5"/>
    <w:rsid w:val="00310418"/>
    <w:rsid w:val="00310A40"/>
    <w:rsid w:val="00311DDF"/>
    <w:rsid w:val="003122EF"/>
    <w:rsid w:val="00312FFC"/>
    <w:rsid w:val="00313D9E"/>
    <w:rsid w:val="00314A9A"/>
    <w:rsid w:val="003150BF"/>
    <w:rsid w:val="003150CE"/>
    <w:rsid w:val="0031560C"/>
    <w:rsid w:val="00315E92"/>
    <w:rsid w:val="003171F0"/>
    <w:rsid w:val="003203A2"/>
    <w:rsid w:val="00320BF2"/>
    <w:rsid w:val="003212C5"/>
    <w:rsid w:val="003216BE"/>
    <w:rsid w:val="0032268C"/>
    <w:rsid w:val="00323562"/>
    <w:rsid w:val="00323B9E"/>
    <w:rsid w:val="00324F09"/>
    <w:rsid w:val="00325719"/>
    <w:rsid w:val="00325862"/>
    <w:rsid w:val="00325BC5"/>
    <w:rsid w:val="00326C73"/>
    <w:rsid w:val="0032780E"/>
    <w:rsid w:val="00327DF5"/>
    <w:rsid w:val="00330804"/>
    <w:rsid w:val="003308E9"/>
    <w:rsid w:val="003309B8"/>
    <w:rsid w:val="00330DD8"/>
    <w:rsid w:val="00331370"/>
    <w:rsid w:val="00331B06"/>
    <w:rsid w:val="00331F4D"/>
    <w:rsid w:val="0033237E"/>
    <w:rsid w:val="00333A50"/>
    <w:rsid w:val="00334021"/>
    <w:rsid w:val="0033486A"/>
    <w:rsid w:val="00334A6B"/>
    <w:rsid w:val="00334CDD"/>
    <w:rsid w:val="003351D2"/>
    <w:rsid w:val="003366B2"/>
    <w:rsid w:val="0033672A"/>
    <w:rsid w:val="00336B75"/>
    <w:rsid w:val="003370D0"/>
    <w:rsid w:val="003379C9"/>
    <w:rsid w:val="00340066"/>
    <w:rsid w:val="00340B69"/>
    <w:rsid w:val="0034122D"/>
    <w:rsid w:val="00341438"/>
    <w:rsid w:val="003415A0"/>
    <w:rsid w:val="003421AD"/>
    <w:rsid w:val="00342707"/>
    <w:rsid w:val="0034288B"/>
    <w:rsid w:val="00342A00"/>
    <w:rsid w:val="00342A28"/>
    <w:rsid w:val="00342BBA"/>
    <w:rsid w:val="00342DA6"/>
    <w:rsid w:val="0034332B"/>
    <w:rsid w:val="0034681C"/>
    <w:rsid w:val="003510E3"/>
    <w:rsid w:val="003521E1"/>
    <w:rsid w:val="00352504"/>
    <w:rsid w:val="0035274E"/>
    <w:rsid w:val="00353736"/>
    <w:rsid w:val="003554C6"/>
    <w:rsid w:val="003557DE"/>
    <w:rsid w:val="0035695D"/>
    <w:rsid w:val="00356A49"/>
    <w:rsid w:val="00357472"/>
    <w:rsid w:val="003600A8"/>
    <w:rsid w:val="00360CFB"/>
    <w:rsid w:val="003623E1"/>
    <w:rsid w:val="0036284D"/>
    <w:rsid w:val="00362BB8"/>
    <w:rsid w:val="00362FD6"/>
    <w:rsid w:val="00363415"/>
    <w:rsid w:val="00363AB5"/>
    <w:rsid w:val="00363E58"/>
    <w:rsid w:val="003645FC"/>
    <w:rsid w:val="003662E6"/>
    <w:rsid w:val="00366524"/>
    <w:rsid w:val="00367841"/>
    <w:rsid w:val="00367C06"/>
    <w:rsid w:val="00370194"/>
    <w:rsid w:val="003706AF"/>
    <w:rsid w:val="003711A8"/>
    <w:rsid w:val="00371321"/>
    <w:rsid w:val="0037133F"/>
    <w:rsid w:val="00371454"/>
    <w:rsid w:val="0037195B"/>
    <w:rsid w:val="003730A5"/>
    <w:rsid w:val="00373E58"/>
    <w:rsid w:val="0037408B"/>
    <w:rsid w:val="00374460"/>
    <w:rsid w:val="003745CD"/>
    <w:rsid w:val="00374C0C"/>
    <w:rsid w:val="0037569E"/>
    <w:rsid w:val="003759DE"/>
    <w:rsid w:val="00376073"/>
    <w:rsid w:val="00376E90"/>
    <w:rsid w:val="00377452"/>
    <w:rsid w:val="00377AB5"/>
    <w:rsid w:val="00377E30"/>
    <w:rsid w:val="00380511"/>
    <w:rsid w:val="00381223"/>
    <w:rsid w:val="00381849"/>
    <w:rsid w:val="003823A0"/>
    <w:rsid w:val="003827DF"/>
    <w:rsid w:val="0038311E"/>
    <w:rsid w:val="00384F36"/>
    <w:rsid w:val="00385142"/>
    <w:rsid w:val="00385271"/>
    <w:rsid w:val="00385515"/>
    <w:rsid w:val="00385D16"/>
    <w:rsid w:val="00386F6E"/>
    <w:rsid w:val="00387FFD"/>
    <w:rsid w:val="003910DF"/>
    <w:rsid w:val="0039226E"/>
    <w:rsid w:val="00392CC8"/>
    <w:rsid w:val="00393071"/>
    <w:rsid w:val="00393D1B"/>
    <w:rsid w:val="0039452A"/>
    <w:rsid w:val="0039502B"/>
    <w:rsid w:val="00395277"/>
    <w:rsid w:val="00395E14"/>
    <w:rsid w:val="00395E85"/>
    <w:rsid w:val="00395F2B"/>
    <w:rsid w:val="00396118"/>
    <w:rsid w:val="0039671B"/>
    <w:rsid w:val="003969AF"/>
    <w:rsid w:val="00397708"/>
    <w:rsid w:val="003A0A3E"/>
    <w:rsid w:val="003A0A7C"/>
    <w:rsid w:val="003A12D7"/>
    <w:rsid w:val="003A17BB"/>
    <w:rsid w:val="003A2017"/>
    <w:rsid w:val="003A2236"/>
    <w:rsid w:val="003A2DEF"/>
    <w:rsid w:val="003A4380"/>
    <w:rsid w:val="003A48CC"/>
    <w:rsid w:val="003A72EF"/>
    <w:rsid w:val="003A7787"/>
    <w:rsid w:val="003A7A5C"/>
    <w:rsid w:val="003A7CCA"/>
    <w:rsid w:val="003A7E21"/>
    <w:rsid w:val="003B08CB"/>
    <w:rsid w:val="003B31AB"/>
    <w:rsid w:val="003B37D5"/>
    <w:rsid w:val="003B4B75"/>
    <w:rsid w:val="003B4EED"/>
    <w:rsid w:val="003B4F39"/>
    <w:rsid w:val="003B55A6"/>
    <w:rsid w:val="003B58B9"/>
    <w:rsid w:val="003B6B2C"/>
    <w:rsid w:val="003B7F13"/>
    <w:rsid w:val="003C09A2"/>
    <w:rsid w:val="003C0DB0"/>
    <w:rsid w:val="003C0EAA"/>
    <w:rsid w:val="003C266A"/>
    <w:rsid w:val="003C3916"/>
    <w:rsid w:val="003C525E"/>
    <w:rsid w:val="003C602A"/>
    <w:rsid w:val="003C65CC"/>
    <w:rsid w:val="003C745D"/>
    <w:rsid w:val="003C7815"/>
    <w:rsid w:val="003D0AD3"/>
    <w:rsid w:val="003D0DBF"/>
    <w:rsid w:val="003D1759"/>
    <w:rsid w:val="003D1896"/>
    <w:rsid w:val="003D1C93"/>
    <w:rsid w:val="003D1D96"/>
    <w:rsid w:val="003D234F"/>
    <w:rsid w:val="003D3B14"/>
    <w:rsid w:val="003D42BF"/>
    <w:rsid w:val="003D44DE"/>
    <w:rsid w:val="003D4984"/>
    <w:rsid w:val="003D501C"/>
    <w:rsid w:val="003D62F7"/>
    <w:rsid w:val="003D68DB"/>
    <w:rsid w:val="003D6C68"/>
    <w:rsid w:val="003D6CE1"/>
    <w:rsid w:val="003D73FC"/>
    <w:rsid w:val="003D757A"/>
    <w:rsid w:val="003D761B"/>
    <w:rsid w:val="003D762B"/>
    <w:rsid w:val="003D7784"/>
    <w:rsid w:val="003D7D37"/>
    <w:rsid w:val="003D7DC6"/>
    <w:rsid w:val="003E0369"/>
    <w:rsid w:val="003E1035"/>
    <w:rsid w:val="003E11C6"/>
    <w:rsid w:val="003E17F2"/>
    <w:rsid w:val="003E19F7"/>
    <w:rsid w:val="003E1EB2"/>
    <w:rsid w:val="003E215C"/>
    <w:rsid w:val="003E2BD1"/>
    <w:rsid w:val="003E3004"/>
    <w:rsid w:val="003E492C"/>
    <w:rsid w:val="003E5DB5"/>
    <w:rsid w:val="003E5E4B"/>
    <w:rsid w:val="003E67A6"/>
    <w:rsid w:val="003E710D"/>
    <w:rsid w:val="003E7A9C"/>
    <w:rsid w:val="003E7C59"/>
    <w:rsid w:val="003F328F"/>
    <w:rsid w:val="003F33E8"/>
    <w:rsid w:val="003F3889"/>
    <w:rsid w:val="003F4FAD"/>
    <w:rsid w:val="003F531A"/>
    <w:rsid w:val="003F53EE"/>
    <w:rsid w:val="003F63F7"/>
    <w:rsid w:val="003F7C9E"/>
    <w:rsid w:val="004005FC"/>
    <w:rsid w:val="004025E8"/>
    <w:rsid w:val="00402768"/>
    <w:rsid w:val="0040311C"/>
    <w:rsid w:val="00403428"/>
    <w:rsid w:val="00404BA9"/>
    <w:rsid w:val="00404C36"/>
    <w:rsid w:val="00406AE6"/>
    <w:rsid w:val="00406F38"/>
    <w:rsid w:val="00407DF1"/>
    <w:rsid w:val="00410139"/>
    <w:rsid w:val="004107CA"/>
    <w:rsid w:val="00410F9F"/>
    <w:rsid w:val="004111BC"/>
    <w:rsid w:val="004114CB"/>
    <w:rsid w:val="004115FF"/>
    <w:rsid w:val="0041189D"/>
    <w:rsid w:val="004125F4"/>
    <w:rsid w:val="004126D4"/>
    <w:rsid w:val="00413BD2"/>
    <w:rsid w:val="00414120"/>
    <w:rsid w:val="00414703"/>
    <w:rsid w:val="00414FFE"/>
    <w:rsid w:val="004159F2"/>
    <w:rsid w:val="00415B51"/>
    <w:rsid w:val="00415D2B"/>
    <w:rsid w:val="004167A7"/>
    <w:rsid w:val="0041689B"/>
    <w:rsid w:val="00416C0A"/>
    <w:rsid w:val="004174BF"/>
    <w:rsid w:val="00417662"/>
    <w:rsid w:val="004201C5"/>
    <w:rsid w:val="00420663"/>
    <w:rsid w:val="00420BC5"/>
    <w:rsid w:val="004211B9"/>
    <w:rsid w:val="00421941"/>
    <w:rsid w:val="004226E5"/>
    <w:rsid w:val="00422CD4"/>
    <w:rsid w:val="00423580"/>
    <w:rsid w:val="00423A15"/>
    <w:rsid w:val="00424DE2"/>
    <w:rsid w:val="00425FB8"/>
    <w:rsid w:val="004262E9"/>
    <w:rsid w:val="00432528"/>
    <w:rsid w:val="00432836"/>
    <w:rsid w:val="00433AB6"/>
    <w:rsid w:val="00433E5F"/>
    <w:rsid w:val="00434068"/>
    <w:rsid w:val="004356B9"/>
    <w:rsid w:val="004365AC"/>
    <w:rsid w:val="004373D1"/>
    <w:rsid w:val="0043778D"/>
    <w:rsid w:val="00443C4D"/>
    <w:rsid w:val="00445431"/>
    <w:rsid w:val="004454C2"/>
    <w:rsid w:val="0044626F"/>
    <w:rsid w:val="00446704"/>
    <w:rsid w:val="004471E2"/>
    <w:rsid w:val="00447347"/>
    <w:rsid w:val="00447F33"/>
    <w:rsid w:val="00450A27"/>
    <w:rsid w:val="00450DBC"/>
    <w:rsid w:val="00451BA7"/>
    <w:rsid w:val="00451EC2"/>
    <w:rsid w:val="00452669"/>
    <w:rsid w:val="00452FC2"/>
    <w:rsid w:val="0045416E"/>
    <w:rsid w:val="00456644"/>
    <w:rsid w:val="004566DB"/>
    <w:rsid w:val="0045672D"/>
    <w:rsid w:val="00456965"/>
    <w:rsid w:val="00457203"/>
    <w:rsid w:val="004577DE"/>
    <w:rsid w:val="0046024A"/>
    <w:rsid w:val="00460ACF"/>
    <w:rsid w:val="00461802"/>
    <w:rsid w:val="004623C9"/>
    <w:rsid w:val="004630DA"/>
    <w:rsid w:val="0046329E"/>
    <w:rsid w:val="00463357"/>
    <w:rsid w:val="00463A04"/>
    <w:rsid w:val="0046476E"/>
    <w:rsid w:val="00465159"/>
    <w:rsid w:val="00465255"/>
    <w:rsid w:val="00465A79"/>
    <w:rsid w:val="00465AE9"/>
    <w:rsid w:val="00465AF1"/>
    <w:rsid w:val="00466197"/>
    <w:rsid w:val="004661BE"/>
    <w:rsid w:val="004667BF"/>
    <w:rsid w:val="004705A1"/>
    <w:rsid w:val="0047336A"/>
    <w:rsid w:val="004734DF"/>
    <w:rsid w:val="00473718"/>
    <w:rsid w:val="00473869"/>
    <w:rsid w:val="0047410E"/>
    <w:rsid w:val="00474B9B"/>
    <w:rsid w:val="00474E67"/>
    <w:rsid w:val="00474EA0"/>
    <w:rsid w:val="0047512D"/>
    <w:rsid w:val="00475E00"/>
    <w:rsid w:val="00477A1E"/>
    <w:rsid w:val="00477B1A"/>
    <w:rsid w:val="0048054A"/>
    <w:rsid w:val="004813D4"/>
    <w:rsid w:val="004818E8"/>
    <w:rsid w:val="00482B5E"/>
    <w:rsid w:val="00482F67"/>
    <w:rsid w:val="00483006"/>
    <w:rsid w:val="004833FB"/>
    <w:rsid w:val="00483693"/>
    <w:rsid w:val="004844FF"/>
    <w:rsid w:val="00484915"/>
    <w:rsid w:val="00484F77"/>
    <w:rsid w:val="004858AE"/>
    <w:rsid w:val="00485961"/>
    <w:rsid w:val="004866FD"/>
    <w:rsid w:val="004867F7"/>
    <w:rsid w:val="00486AC1"/>
    <w:rsid w:val="00487387"/>
    <w:rsid w:val="0048765E"/>
    <w:rsid w:val="00487668"/>
    <w:rsid w:val="0049031C"/>
    <w:rsid w:val="00490906"/>
    <w:rsid w:val="00490E50"/>
    <w:rsid w:val="004919FD"/>
    <w:rsid w:val="00492317"/>
    <w:rsid w:val="0049301C"/>
    <w:rsid w:val="004930B6"/>
    <w:rsid w:val="00493845"/>
    <w:rsid w:val="00493AD5"/>
    <w:rsid w:val="00495059"/>
    <w:rsid w:val="00495C11"/>
    <w:rsid w:val="00495EA8"/>
    <w:rsid w:val="00496D1A"/>
    <w:rsid w:val="00497019"/>
    <w:rsid w:val="004A06FC"/>
    <w:rsid w:val="004A07A7"/>
    <w:rsid w:val="004A132C"/>
    <w:rsid w:val="004A1C17"/>
    <w:rsid w:val="004A2F6F"/>
    <w:rsid w:val="004A4E74"/>
    <w:rsid w:val="004A6A65"/>
    <w:rsid w:val="004A6C39"/>
    <w:rsid w:val="004A6C6E"/>
    <w:rsid w:val="004A6D71"/>
    <w:rsid w:val="004B0520"/>
    <w:rsid w:val="004B0BEC"/>
    <w:rsid w:val="004B1782"/>
    <w:rsid w:val="004B1F57"/>
    <w:rsid w:val="004B21D3"/>
    <w:rsid w:val="004B26D9"/>
    <w:rsid w:val="004B2C5E"/>
    <w:rsid w:val="004B41FB"/>
    <w:rsid w:val="004B48DD"/>
    <w:rsid w:val="004B5AF6"/>
    <w:rsid w:val="004B7101"/>
    <w:rsid w:val="004B7577"/>
    <w:rsid w:val="004B774B"/>
    <w:rsid w:val="004C1217"/>
    <w:rsid w:val="004C1A6C"/>
    <w:rsid w:val="004C1BFC"/>
    <w:rsid w:val="004C23E0"/>
    <w:rsid w:val="004C2B62"/>
    <w:rsid w:val="004C30A2"/>
    <w:rsid w:val="004C362C"/>
    <w:rsid w:val="004C4629"/>
    <w:rsid w:val="004C4B71"/>
    <w:rsid w:val="004C6375"/>
    <w:rsid w:val="004D0618"/>
    <w:rsid w:val="004D087E"/>
    <w:rsid w:val="004D0C77"/>
    <w:rsid w:val="004D0E43"/>
    <w:rsid w:val="004D15D0"/>
    <w:rsid w:val="004D180D"/>
    <w:rsid w:val="004D19DB"/>
    <w:rsid w:val="004D1A02"/>
    <w:rsid w:val="004D1A21"/>
    <w:rsid w:val="004D1CDA"/>
    <w:rsid w:val="004D1E88"/>
    <w:rsid w:val="004D1EAE"/>
    <w:rsid w:val="004D2B17"/>
    <w:rsid w:val="004D2ECE"/>
    <w:rsid w:val="004D3430"/>
    <w:rsid w:val="004D3CD7"/>
    <w:rsid w:val="004D4297"/>
    <w:rsid w:val="004D4D5E"/>
    <w:rsid w:val="004D58DE"/>
    <w:rsid w:val="004D6269"/>
    <w:rsid w:val="004D63E2"/>
    <w:rsid w:val="004D666D"/>
    <w:rsid w:val="004D7DE6"/>
    <w:rsid w:val="004E0879"/>
    <w:rsid w:val="004E3F30"/>
    <w:rsid w:val="004E431A"/>
    <w:rsid w:val="004E4446"/>
    <w:rsid w:val="004E46F8"/>
    <w:rsid w:val="004E47B0"/>
    <w:rsid w:val="004E4A48"/>
    <w:rsid w:val="004E50C8"/>
    <w:rsid w:val="004E5DF2"/>
    <w:rsid w:val="004E653E"/>
    <w:rsid w:val="004E65F5"/>
    <w:rsid w:val="004E6985"/>
    <w:rsid w:val="004E70D1"/>
    <w:rsid w:val="004E751E"/>
    <w:rsid w:val="004E7B65"/>
    <w:rsid w:val="004F07E9"/>
    <w:rsid w:val="004F2A24"/>
    <w:rsid w:val="004F2D77"/>
    <w:rsid w:val="004F33E1"/>
    <w:rsid w:val="004F3C00"/>
    <w:rsid w:val="004F3E28"/>
    <w:rsid w:val="004F4B37"/>
    <w:rsid w:val="004F4ED2"/>
    <w:rsid w:val="004F4F20"/>
    <w:rsid w:val="004F60E5"/>
    <w:rsid w:val="004F621F"/>
    <w:rsid w:val="00500FAB"/>
    <w:rsid w:val="00501589"/>
    <w:rsid w:val="00501BD8"/>
    <w:rsid w:val="00502EAE"/>
    <w:rsid w:val="005039EE"/>
    <w:rsid w:val="00503A1B"/>
    <w:rsid w:val="00504092"/>
    <w:rsid w:val="00504FA6"/>
    <w:rsid w:val="0050500F"/>
    <w:rsid w:val="00505279"/>
    <w:rsid w:val="00505F5A"/>
    <w:rsid w:val="005063E1"/>
    <w:rsid w:val="00507572"/>
    <w:rsid w:val="00507CC5"/>
    <w:rsid w:val="00510B5A"/>
    <w:rsid w:val="0051239B"/>
    <w:rsid w:val="00512CC7"/>
    <w:rsid w:val="00513167"/>
    <w:rsid w:val="005133D8"/>
    <w:rsid w:val="005143C1"/>
    <w:rsid w:val="00514581"/>
    <w:rsid w:val="00514B4F"/>
    <w:rsid w:val="00516295"/>
    <w:rsid w:val="00516BBB"/>
    <w:rsid w:val="005212FF"/>
    <w:rsid w:val="0052159F"/>
    <w:rsid w:val="00522171"/>
    <w:rsid w:val="00522648"/>
    <w:rsid w:val="00523469"/>
    <w:rsid w:val="00523E83"/>
    <w:rsid w:val="005248BB"/>
    <w:rsid w:val="00526D4A"/>
    <w:rsid w:val="0052732D"/>
    <w:rsid w:val="005279D8"/>
    <w:rsid w:val="00527E87"/>
    <w:rsid w:val="00530779"/>
    <w:rsid w:val="005308A5"/>
    <w:rsid w:val="005314E9"/>
    <w:rsid w:val="00531723"/>
    <w:rsid w:val="005318B7"/>
    <w:rsid w:val="00531EC2"/>
    <w:rsid w:val="00532105"/>
    <w:rsid w:val="00532640"/>
    <w:rsid w:val="0053275E"/>
    <w:rsid w:val="0053324F"/>
    <w:rsid w:val="0053400E"/>
    <w:rsid w:val="00534081"/>
    <w:rsid w:val="005340CB"/>
    <w:rsid w:val="005341DD"/>
    <w:rsid w:val="005342C1"/>
    <w:rsid w:val="005348BF"/>
    <w:rsid w:val="00535603"/>
    <w:rsid w:val="00536005"/>
    <w:rsid w:val="00536A8D"/>
    <w:rsid w:val="00540022"/>
    <w:rsid w:val="00541087"/>
    <w:rsid w:val="00541855"/>
    <w:rsid w:val="00541E10"/>
    <w:rsid w:val="00541EF9"/>
    <w:rsid w:val="00542A2A"/>
    <w:rsid w:val="005431CF"/>
    <w:rsid w:val="0054373B"/>
    <w:rsid w:val="00543D0A"/>
    <w:rsid w:val="00544A5B"/>
    <w:rsid w:val="00544EFB"/>
    <w:rsid w:val="005454F3"/>
    <w:rsid w:val="005455E5"/>
    <w:rsid w:val="00546743"/>
    <w:rsid w:val="0054681B"/>
    <w:rsid w:val="0054779A"/>
    <w:rsid w:val="00547BA1"/>
    <w:rsid w:val="00550B08"/>
    <w:rsid w:val="00551CC1"/>
    <w:rsid w:val="00553680"/>
    <w:rsid w:val="00553F71"/>
    <w:rsid w:val="005543A9"/>
    <w:rsid w:val="00554A70"/>
    <w:rsid w:val="0055529F"/>
    <w:rsid w:val="005555DC"/>
    <w:rsid w:val="00555E30"/>
    <w:rsid w:val="00556101"/>
    <w:rsid w:val="005565B7"/>
    <w:rsid w:val="00557CB1"/>
    <w:rsid w:val="005602A9"/>
    <w:rsid w:val="0056072C"/>
    <w:rsid w:val="00560823"/>
    <w:rsid w:val="0056091E"/>
    <w:rsid w:val="00560E26"/>
    <w:rsid w:val="00561371"/>
    <w:rsid w:val="0056172D"/>
    <w:rsid w:val="00561BF0"/>
    <w:rsid w:val="00561CEF"/>
    <w:rsid w:val="00561F88"/>
    <w:rsid w:val="0056246C"/>
    <w:rsid w:val="005635F3"/>
    <w:rsid w:val="00563893"/>
    <w:rsid w:val="0056411C"/>
    <w:rsid w:val="00565666"/>
    <w:rsid w:val="00565B4C"/>
    <w:rsid w:val="005663FF"/>
    <w:rsid w:val="005677E5"/>
    <w:rsid w:val="00567942"/>
    <w:rsid w:val="005679B1"/>
    <w:rsid w:val="00567E31"/>
    <w:rsid w:val="00570070"/>
    <w:rsid w:val="00570D24"/>
    <w:rsid w:val="00571D7E"/>
    <w:rsid w:val="0057247E"/>
    <w:rsid w:val="00572D5E"/>
    <w:rsid w:val="00573F14"/>
    <w:rsid w:val="00574833"/>
    <w:rsid w:val="00574C1A"/>
    <w:rsid w:val="00575C5A"/>
    <w:rsid w:val="00576BBB"/>
    <w:rsid w:val="005773D9"/>
    <w:rsid w:val="00577AC2"/>
    <w:rsid w:val="00577E4E"/>
    <w:rsid w:val="0058044A"/>
    <w:rsid w:val="005806C3"/>
    <w:rsid w:val="00580EEB"/>
    <w:rsid w:val="00580FCF"/>
    <w:rsid w:val="00581736"/>
    <w:rsid w:val="00581880"/>
    <w:rsid w:val="00582ED5"/>
    <w:rsid w:val="00583673"/>
    <w:rsid w:val="00583CAC"/>
    <w:rsid w:val="00583D08"/>
    <w:rsid w:val="0058415D"/>
    <w:rsid w:val="00584BC8"/>
    <w:rsid w:val="00584EB0"/>
    <w:rsid w:val="00585B9D"/>
    <w:rsid w:val="005869A8"/>
    <w:rsid w:val="00586B52"/>
    <w:rsid w:val="00587810"/>
    <w:rsid w:val="00587BE7"/>
    <w:rsid w:val="00587CBC"/>
    <w:rsid w:val="00587EAA"/>
    <w:rsid w:val="00590415"/>
    <w:rsid w:val="00591B13"/>
    <w:rsid w:val="00591FCD"/>
    <w:rsid w:val="0059205F"/>
    <w:rsid w:val="00592A5A"/>
    <w:rsid w:val="00593870"/>
    <w:rsid w:val="00594460"/>
    <w:rsid w:val="005955D6"/>
    <w:rsid w:val="00595646"/>
    <w:rsid w:val="00595DAE"/>
    <w:rsid w:val="00595DF1"/>
    <w:rsid w:val="00596478"/>
    <w:rsid w:val="00596524"/>
    <w:rsid w:val="00597D35"/>
    <w:rsid w:val="005A1268"/>
    <w:rsid w:val="005A2389"/>
    <w:rsid w:val="005A3560"/>
    <w:rsid w:val="005A35F8"/>
    <w:rsid w:val="005A4A36"/>
    <w:rsid w:val="005A4F0E"/>
    <w:rsid w:val="005A579E"/>
    <w:rsid w:val="005A6D6D"/>
    <w:rsid w:val="005A7264"/>
    <w:rsid w:val="005B0F1E"/>
    <w:rsid w:val="005B1033"/>
    <w:rsid w:val="005B1601"/>
    <w:rsid w:val="005B2010"/>
    <w:rsid w:val="005B260B"/>
    <w:rsid w:val="005B29DE"/>
    <w:rsid w:val="005B3083"/>
    <w:rsid w:val="005B3F15"/>
    <w:rsid w:val="005B3F27"/>
    <w:rsid w:val="005B4431"/>
    <w:rsid w:val="005B4CFC"/>
    <w:rsid w:val="005B58B0"/>
    <w:rsid w:val="005B6E0D"/>
    <w:rsid w:val="005B7A8D"/>
    <w:rsid w:val="005C0298"/>
    <w:rsid w:val="005C0769"/>
    <w:rsid w:val="005C0C57"/>
    <w:rsid w:val="005C191A"/>
    <w:rsid w:val="005C279B"/>
    <w:rsid w:val="005C2F18"/>
    <w:rsid w:val="005C3495"/>
    <w:rsid w:val="005C3515"/>
    <w:rsid w:val="005C360A"/>
    <w:rsid w:val="005C36BF"/>
    <w:rsid w:val="005C5531"/>
    <w:rsid w:val="005C5A12"/>
    <w:rsid w:val="005C7097"/>
    <w:rsid w:val="005C7D01"/>
    <w:rsid w:val="005C7E0F"/>
    <w:rsid w:val="005C7EE9"/>
    <w:rsid w:val="005D0378"/>
    <w:rsid w:val="005D04BF"/>
    <w:rsid w:val="005D13D4"/>
    <w:rsid w:val="005D1A84"/>
    <w:rsid w:val="005D221C"/>
    <w:rsid w:val="005D2536"/>
    <w:rsid w:val="005D2A43"/>
    <w:rsid w:val="005D32DE"/>
    <w:rsid w:val="005D3E33"/>
    <w:rsid w:val="005D3E43"/>
    <w:rsid w:val="005D5C25"/>
    <w:rsid w:val="005D68FE"/>
    <w:rsid w:val="005D6EA0"/>
    <w:rsid w:val="005D71FE"/>
    <w:rsid w:val="005D724A"/>
    <w:rsid w:val="005E013D"/>
    <w:rsid w:val="005E076A"/>
    <w:rsid w:val="005E1743"/>
    <w:rsid w:val="005E2693"/>
    <w:rsid w:val="005E2B02"/>
    <w:rsid w:val="005E312E"/>
    <w:rsid w:val="005E3188"/>
    <w:rsid w:val="005E64B9"/>
    <w:rsid w:val="005E6593"/>
    <w:rsid w:val="005E6E6C"/>
    <w:rsid w:val="005E76E2"/>
    <w:rsid w:val="005E7B36"/>
    <w:rsid w:val="005F02E6"/>
    <w:rsid w:val="005F0BB0"/>
    <w:rsid w:val="005F0FB8"/>
    <w:rsid w:val="005F10F1"/>
    <w:rsid w:val="005F165F"/>
    <w:rsid w:val="005F1668"/>
    <w:rsid w:val="005F1911"/>
    <w:rsid w:val="005F276B"/>
    <w:rsid w:val="005F2CBA"/>
    <w:rsid w:val="005F3216"/>
    <w:rsid w:val="005F3B74"/>
    <w:rsid w:val="005F4AA6"/>
    <w:rsid w:val="005F4DCB"/>
    <w:rsid w:val="005F4DFE"/>
    <w:rsid w:val="005F4EF9"/>
    <w:rsid w:val="005F54FA"/>
    <w:rsid w:val="005F637A"/>
    <w:rsid w:val="005F76B4"/>
    <w:rsid w:val="005F7713"/>
    <w:rsid w:val="005F7EE2"/>
    <w:rsid w:val="00600188"/>
    <w:rsid w:val="006015AE"/>
    <w:rsid w:val="006017B1"/>
    <w:rsid w:val="006025BE"/>
    <w:rsid w:val="00602FE1"/>
    <w:rsid w:val="0060429F"/>
    <w:rsid w:val="006057A3"/>
    <w:rsid w:val="00605DD7"/>
    <w:rsid w:val="0060685F"/>
    <w:rsid w:val="00607066"/>
    <w:rsid w:val="00607197"/>
    <w:rsid w:val="00607A16"/>
    <w:rsid w:val="006109F8"/>
    <w:rsid w:val="0061155A"/>
    <w:rsid w:val="006121E5"/>
    <w:rsid w:val="00614718"/>
    <w:rsid w:val="006147EA"/>
    <w:rsid w:val="00614A78"/>
    <w:rsid w:val="00614AFF"/>
    <w:rsid w:val="006160EF"/>
    <w:rsid w:val="0061650C"/>
    <w:rsid w:val="0061660F"/>
    <w:rsid w:val="00616CA1"/>
    <w:rsid w:val="00617047"/>
    <w:rsid w:val="00617B11"/>
    <w:rsid w:val="00620056"/>
    <w:rsid w:val="006206A3"/>
    <w:rsid w:val="006209B0"/>
    <w:rsid w:val="006216D8"/>
    <w:rsid w:val="0062227A"/>
    <w:rsid w:val="006226A0"/>
    <w:rsid w:val="00623075"/>
    <w:rsid w:val="0062338B"/>
    <w:rsid w:val="006236D5"/>
    <w:rsid w:val="00623910"/>
    <w:rsid w:val="00623EB3"/>
    <w:rsid w:val="00624260"/>
    <w:rsid w:val="00624A27"/>
    <w:rsid w:val="00624D74"/>
    <w:rsid w:val="00624EC3"/>
    <w:rsid w:val="00626224"/>
    <w:rsid w:val="006266C1"/>
    <w:rsid w:val="00626BFC"/>
    <w:rsid w:val="0062716D"/>
    <w:rsid w:val="0062733B"/>
    <w:rsid w:val="00627AF2"/>
    <w:rsid w:val="0063078D"/>
    <w:rsid w:val="00630794"/>
    <w:rsid w:val="00630F04"/>
    <w:rsid w:val="00631377"/>
    <w:rsid w:val="006313EA"/>
    <w:rsid w:val="00631986"/>
    <w:rsid w:val="00632630"/>
    <w:rsid w:val="00632657"/>
    <w:rsid w:val="0063298B"/>
    <w:rsid w:val="00632F94"/>
    <w:rsid w:val="00633488"/>
    <w:rsid w:val="00633FAD"/>
    <w:rsid w:val="00635551"/>
    <w:rsid w:val="00635728"/>
    <w:rsid w:val="0063632F"/>
    <w:rsid w:val="00636D12"/>
    <w:rsid w:val="006373D7"/>
    <w:rsid w:val="00640316"/>
    <w:rsid w:val="00640E38"/>
    <w:rsid w:val="00641647"/>
    <w:rsid w:val="00641678"/>
    <w:rsid w:val="00641ADE"/>
    <w:rsid w:val="006428E7"/>
    <w:rsid w:val="00642EFF"/>
    <w:rsid w:val="0064441D"/>
    <w:rsid w:val="00644794"/>
    <w:rsid w:val="00644E3C"/>
    <w:rsid w:val="00646013"/>
    <w:rsid w:val="0064684C"/>
    <w:rsid w:val="00647371"/>
    <w:rsid w:val="00647AEB"/>
    <w:rsid w:val="00647CC5"/>
    <w:rsid w:val="00650C56"/>
    <w:rsid w:val="00650F84"/>
    <w:rsid w:val="006512FB"/>
    <w:rsid w:val="00652426"/>
    <w:rsid w:val="00652858"/>
    <w:rsid w:val="006545AA"/>
    <w:rsid w:val="00654897"/>
    <w:rsid w:val="006558DC"/>
    <w:rsid w:val="00655FD5"/>
    <w:rsid w:val="00656B27"/>
    <w:rsid w:val="00656F83"/>
    <w:rsid w:val="0065761D"/>
    <w:rsid w:val="00657F8B"/>
    <w:rsid w:val="00660401"/>
    <w:rsid w:val="00660DDD"/>
    <w:rsid w:val="00660F6D"/>
    <w:rsid w:val="006616CA"/>
    <w:rsid w:val="006618FC"/>
    <w:rsid w:val="00662060"/>
    <w:rsid w:val="0066363F"/>
    <w:rsid w:val="00663D00"/>
    <w:rsid w:val="00663E86"/>
    <w:rsid w:val="00664010"/>
    <w:rsid w:val="00665537"/>
    <w:rsid w:val="006658BC"/>
    <w:rsid w:val="00666315"/>
    <w:rsid w:val="00666B5C"/>
    <w:rsid w:val="00666BBB"/>
    <w:rsid w:val="00666FA1"/>
    <w:rsid w:val="00667397"/>
    <w:rsid w:val="00667616"/>
    <w:rsid w:val="00667B93"/>
    <w:rsid w:val="00667D83"/>
    <w:rsid w:val="00671B7E"/>
    <w:rsid w:val="00672302"/>
    <w:rsid w:val="0067386F"/>
    <w:rsid w:val="006759F6"/>
    <w:rsid w:val="00675C81"/>
    <w:rsid w:val="00675DC3"/>
    <w:rsid w:val="0067671B"/>
    <w:rsid w:val="006767BC"/>
    <w:rsid w:val="006769E1"/>
    <w:rsid w:val="00676A6B"/>
    <w:rsid w:val="00681D75"/>
    <w:rsid w:val="0068242E"/>
    <w:rsid w:val="00682B23"/>
    <w:rsid w:val="00683638"/>
    <w:rsid w:val="00683D80"/>
    <w:rsid w:val="00684A17"/>
    <w:rsid w:val="00684BAF"/>
    <w:rsid w:val="00685A2E"/>
    <w:rsid w:val="00686FCD"/>
    <w:rsid w:val="0068762E"/>
    <w:rsid w:val="00687D96"/>
    <w:rsid w:val="00691CCA"/>
    <w:rsid w:val="00692327"/>
    <w:rsid w:val="006926C7"/>
    <w:rsid w:val="00693AC7"/>
    <w:rsid w:val="00693C7C"/>
    <w:rsid w:val="00694ACB"/>
    <w:rsid w:val="00695990"/>
    <w:rsid w:val="00695AB3"/>
    <w:rsid w:val="00695FFA"/>
    <w:rsid w:val="00696EBB"/>
    <w:rsid w:val="006A0761"/>
    <w:rsid w:val="006A1F10"/>
    <w:rsid w:val="006A22F0"/>
    <w:rsid w:val="006A4D4E"/>
    <w:rsid w:val="006A5954"/>
    <w:rsid w:val="006A70A6"/>
    <w:rsid w:val="006A7DC4"/>
    <w:rsid w:val="006B040F"/>
    <w:rsid w:val="006B08BE"/>
    <w:rsid w:val="006B0B0B"/>
    <w:rsid w:val="006B1609"/>
    <w:rsid w:val="006B25EB"/>
    <w:rsid w:val="006B2C62"/>
    <w:rsid w:val="006B3EBD"/>
    <w:rsid w:val="006B5241"/>
    <w:rsid w:val="006B5935"/>
    <w:rsid w:val="006B630A"/>
    <w:rsid w:val="006B698A"/>
    <w:rsid w:val="006B75D3"/>
    <w:rsid w:val="006B7C24"/>
    <w:rsid w:val="006C0387"/>
    <w:rsid w:val="006C0794"/>
    <w:rsid w:val="006C07F3"/>
    <w:rsid w:val="006C09AF"/>
    <w:rsid w:val="006C1577"/>
    <w:rsid w:val="006C173E"/>
    <w:rsid w:val="006C1A37"/>
    <w:rsid w:val="006C5350"/>
    <w:rsid w:val="006C5ACD"/>
    <w:rsid w:val="006C6300"/>
    <w:rsid w:val="006C717E"/>
    <w:rsid w:val="006C74D2"/>
    <w:rsid w:val="006C7C04"/>
    <w:rsid w:val="006D0EBD"/>
    <w:rsid w:val="006D14B5"/>
    <w:rsid w:val="006D1544"/>
    <w:rsid w:val="006D1DD2"/>
    <w:rsid w:val="006D245B"/>
    <w:rsid w:val="006D3668"/>
    <w:rsid w:val="006D36B7"/>
    <w:rsid w:val="006D3A49"/>
    <w:rsid w:val="006D461C"/>
    <w:rsid w:val="006D686D"/>
    <w:rsid w:val="006D7334"/>
    <w:rsid w:val="006E007C"/>
    <w:rsid w:val="006E00CE"/>
    <w:rsid w:val="006E01B0"/>
    <w:rsid w:val="006E0483"/>
    <w:rsid w:val="006E16F1"/>
    <w:rsid w:val="006E237B"/>
    <w:rsid w:val="006E2460"/>
    <w:rsid w:val="006E359B"/>
    <w:rsid w:val="006E3E6D"/>
    <w:rsid w:val="006E5C91"/>
    <w:rsid w:val="006E75B8"/>
    <w:rsid w:val="006E75BF"/>
    <w:rsid w:val="006E7CA0"/>
    <w:rsid w:val="006F01AD"/>
    <w:rsid w:val="006F0874"/>
    <w:rsid w:val="006F09B5"/>
    <w:rsid w:val="006F1349"/>
    <w:rsid w:val="006F201F"/>
    <w:rsid w:val="006F2C03"/>
    <w:rsid w:val="006F32E9"/>
    <w:rsid w:val="006F37D5"/>
    <w:rsid w:val="006F3EEE"/>
    <w:rsid w:val="006F48B3"/>
    <w:rsid w:val="006F48B8"/>
    <w:rsid w:val="006F498B"/>
    <w:rsid w:val="006F4ACE"/>
    <w:rsid w:val="006F553C"/>
    <w:rsid w:val="006F5924"/>
    <w:rsid w:val="006F60F8"/>
    <w:rsid w:val="006F6160"/>
    <w:rsid w:val="006F6258"/>
    <w:rsid w:val="006F65E1"/>
    <w:rsid w:val="006F665F"/>
    <w:rsid w:val="006F7C13"/>
    <w:rsid w:val="006F7F8E"/>
    <w:rsid w:val="0070082F"/>
    <w:rsid w:val="00700857"/>
    <w:rsid w:val="00701552"/>
    <w:rsid w:val="0070288B"/>
    <w:rsid w:val="00703B00"/>
    <w:rsid w:val="00703CFA"/>
    <w:rsid w:val="00704953"/>
    <w:rsid w:val="00704A30"/>
    <w:rsid w:val="00704FDE"/>
    <w:rsid w:val="00704FE4"/>
    <w:rsid w:val="00705448"/>
    <w:rsid w:val="00705BCE"/>
    <w:rsid w:val="00705C6D"/>
    <w:rsid w:val="00705DF4"/>
    <w:rsid w:val="00707A6A"/>
    <w:rsid w:val="007100A5"/>
    <w:rsid w:val="007112DA"/>
    <w:rsid w:val="007115A7"/>
    <w:rsid w:val="007122EC"/>
    <w:rsid w:val="007123D6"/>
    <w:rsid w:val="00713B5A"/>
    <w:rsid w:val="0071441D"/>
    <w:rsid w:val="00714504"/>
    <w:rsid w:val="0071592B"/>
    <w:rsid w:val="0071639D"/>
    <w:rsid w:val="0071742A"/>
    <w:rsid w:val="007201B3"/>
    <w:rsid w:val="00720B74"/>
    <w:rsid w:val="00720CD6"/>
    <w:rsid w:val="00721230"/>
    <w:rsid w:val="00722F2C"/>
    <w:rsid w:val="007239E6"/>
    <w:rsid w:val="0072488A"/>
    <w:rsid w:val="00725232"/>
    <w:rsid w:val="0072531C"/>
    <w:rsid w:val="007255F8"/>
    <w:rsid w:val="0072613C"/>
    <w:rsid w:val="00727C0E"/>
    <w:rsid w:val="00727C58"/>
    <w:rsid w:val="00730E8F"/>
    <w:rsid w:val="00730EEC"/>
    <w:rsid w:val="007314BD"/>
    <w:rsid w:val="007319D3"/>
    <w:rsid w:val="00731D48"/>
    <w:rsid w:val="00733D9F"/>
    <w:rsid w:val="00734484"/>
    <w:rsid w:val="00734A29"/>
    <w:rsid w:val="00735CCE"/>
    <w:rsid w:val="0074076B"/>
    <w:rsid w:val="0074147E"/>
    <w:rsid w:val="00742076"/>
    <w:rsid w:val="0074233A"/>
    <w:rsid w:val="007426F7"/>
    <w:rsid w:val="00743E63"/>
    <w:rsid w:val="007446AB"/>
    <w:rsid w:val="0074475D"/>
    <w:rsid w:val="00745136"/>
    <w:rsid w:val="00745470"/>
    <w:rsid w:val="00745555"/>
    <w:rsid w:val="00745A15"/>
    <w:rsid w:val="00745DD2"/>
    <w:rsid w:val="007466BE"/>
    <w:rsid w:val="0075005A"/>
    <w:rsid w:val="00751354"/>
    <w:rsid w:val="00752640"/>
    <w:rsid w:val="00752755"/>
    <w:rsid w:val="00752DCD"/>
    <w:rsid w:val="007531E4"/>
    <w:rsid w:val="007539DB"/>
    <w:rsid w:val="007553FF"/>
    <w:rsid w:val="00756909"/>
    <w:rsid w:val="00756C80"/>
    <w:rsid w:val="00756E92"/>
    <w:rsid w:val="00757356"/>
    <w:rsid w:val="007575A6"/>
    <w:rsid w:val="00757EBD"/>
    <w:rsid w:val="00760D10"/>
    <w:rsid w:val="00760E2D"/>
    <w:rsid w:val="00762108"/>
    <w:rsid w:val="007622C4"/>
    <w:rsid w:val="00762438"/>
    <w:rsid w:val="00763DBE"/>
    <w:rsid w:val="00764899"/>
    <w:rsid w:val="00766887"/>
    <w:rsid w:val="00770E38"/>
    <w:rsid w:val="0077184E"/>
    <w:rsid w:val="00773CCD"/>
    <w:rsid w:val="00774080"/>
    <w:rsid w:val="007751DE"/>
    <w:rsid w:val="00775AAD"/>
    <w:rsid w:val="00776010"/>
    <w:rsid w:val="00776887"/>
    <w:rsid w:val="00776AF1"/>
    <w:rsid w:val="0077716B"/>
    <w:rsid w:val="00781284"/>
    <w:rsid w:val="0078133D"/>
    <w:rsid w:val="007818D2"/>
    <w:rsid w:val="00781E34"/>
    <w:rsid w:val="00782C32"/>
    <w:rsid w:val="0078362A"/>
    <w:rsid w:val="0078364D"/>
    <w:rsid w:val="0078387C"/>
    <w:rsid w:val="00783E3F"/>
    <w:rsid w:val="00784532"/>
    <w:rsid w:val="007846E4"/>
    <w:rsid w:val="007856D0"/>
    <w:rsid w:val="00785785"/>
    <w:rsid w:val="00786147"/>
    <w:rsid w:val="007863EE"/>
    <w:rsid w:val="0078661E"/>
    <w:rsid w:val="00790AA4"/>
    <w:rsid w:val="00791601"/>
    <w:rsid w:val="007917B5"/>
    <w:rsid w:val="00791DED"/>
    <w:rsid w:val="00791EB4"/>
    <w:rsid w:val="00792115"/>
    <w:rsid w:val="00792AA8"/>
    <w:rsid w:val="00792CD9"/>
    <w:rsid w:val="00793568"/>
    <w:rsid w:val="00793AAE"/>
    <w:rsid w:val="00793F2F"/>
    <w:rsid w:val="00794972"/>
    <w:rsid w:val="0079506A"/>
    <w:rsid w:val="00796034"/>
    <w:rsid w:val="007962D6"/>
    <w:rsid w:val="00796908"/>
    <w:rsid w:val="00796EE7"/>
    <w:rsid w:val="00797022"/>
    <w:rsid w:val="007A00F8"/>
    <w:rsid w:val="007A0A7E"/>
    <w:rsid w:val="007A10C2"/>
    <w:rsid w:val="007A2D4E"/>
    <w:rsid w:val="007A3ABE"/>
    <w:rsid w:val="007A3FD5"/>
    <w:rsid w:val="007A3FEF"/>
    <w:rsid w:val="007A49AA"/>
    <w:rsid w:val="007A4CB0"/>
    <w:rsid w:val="007A507F"/>
    <w:rsid w:val="007A5B52"/>
    <w:rsid w:val="007A60F8"/>
    <w:rsid w:val="007A62C3"/>
    <w:rsid w:val="007A66C7"/>
    <w:rsid w:val="007B02F1"/>
    <w:rsid w:val="007B0453"/>
    <w:rsid w:val="007B0833"/>
    <w:rsid w:val="007B0AB4"/>
    <w:rsid w:val="007B0B0D"/>
    <w:rsid w:val="007B1651"/>
    <w:rsid w:val="007B1BCE"/>
    <w:rsid w:val="007B23E1"/>
    <w:rsid w:val="007B341B"/>
    <w:rsid w:val="007B36E7"/>
    <w:rsid w:val="007B4102"/>
    <w:rsid w:val="007B5115"/>
    <w:rsid w:val="007B53B0"/>
    <w:rsid w:val="007B55CF"/>
    <w:rsid w:val="007B62AC"/>
    <w:rsid w:val="007B651A"/>
    <w:rsid w:val="007B6648"/>
    <w:rsid w:val="007B6669"/>
    <w:rsid w:val="007B76C1"/>
    <w:rsid w:val="007C07AB"/>
    <w:rsid w:val="007C0A87"/>
    <w:rsid w:val="007C11A1"/>
    <w:rsid w:val="007C11DD"/>
    <w:rsid w:val="007C172C"/>
    <w:rsid w:val="007C1E53"/>
    <w:rsid w:val="007C2481"/>
    <w:rsid w:val="007C2A45"/>
    <w:rsid w:val="007C2B06"/>
    <w:rsid w:val="007C311B"/>
    <w:rsid w:val="007C462E"/>
    <w:rsid w:val="007C5033"/>
    <w:rsid w:val="007C506B"/>
    <w:rsid w:val="007C5697"/>
    <w:rsid w:val="007C685F"/>
    <w:rsid w:val="007C6942"/>
    <w:rsid w:val="007C6955"/>
    <w:rsid w:val="007C7A57"/>
    <w:rsid w:val="007C7CB8"/>
    <w:rsid w:val="007D0986"/>
    <w:rsid w:val="007D1D99"/>
    <w:rsid w:val="007D50AE"/>
    <w:rsid w:val="007D5537"/>
    <w:rsid w:val="007D59A7"/>
    <w:rsid w:val="007D5CC6"/>
    <w:rsid w:val="007D698B"/>
    <w:rsid w:val="007D6D10"/>
    <w:rsid w:val="007D7BB6"/>
    <w:rsid w:val="007D7D89"/>
    <w:rsid w:val="007E14EA"/>
    <w:rsid w:val="007E25E0"/>
    <w:rsid w:val="007E27DB"/>
    <w:rsid w:val="007E2CBB"/>
    <w:rsid w:val="007E2DB9"/>
    <w:rsid w:val="007E4C28"/>
    <w:rsid w:val="007E51E9"/>
    <w:rsid w:val="007E536C"/>
    <w:rsid w:val="007E543A"/>
    <w:rsid w:val="007E5D35"/>
    <w:rsid w:val="007E71CE"/>
    <w:rsid w:val="007E723A"/>
    <w:rsid w:val="007F2D89"/>
    <w:rsid w:val="007F3924"/>
    <w:rsid w:val="007F3DE9"/>
    <w:rsid w:val="007F52A6"/>
    <w:rsid w:val="007F5789"/>
    <w:rsid w:val="007F5867"/>
    <w:rsid w:val="007F5A94"/>
    <w:rsid w:val="007F65DA"/>
    <w:rsid w:val="007F6887"/>
    <w:rsid w:val="007F68DA"/>
    <w:rsid w:val="007F7AFB"/>
    <w:rsid w:val="008000B4"/>
    <w:rsid w:val="008004E7"/>
    <w:rsid w:val="008005E8"/>
    <w:rsid w:val="008007E9"/>
    <w:rsid w:val="008009C4"/>
    <w:rsid w:val="00801B20"/>
    <w:rsid w:val="00801C9A"/>
    <w:rsid w:val="0080276C"/>
    <w:rsid w:val="008027AE"/>
    <w:rsid w:val="00802854"/>
    <w:rsid w:val="00802933"/>
    <w:rsid w:val="008031FB"/>
    <w:rsid w:val="008040EE"/>
    <w:rsid w:val="00804671"/>
    <w:rsid w:val="008060C8"/>
    <w:rsid w:val="00807A8A"/>
    <w:rsid w:val="008106D5"/>
    <w:rsid w:val="00810F5C"/>
    <w:rsid w:val="008116EB"/>
    <w:rsid w:val="00812095"/>
    <w:rsid w:val="0081243A"/>
    <w:rsid w:val="00812723"/>
    <w:rsid w:val="00812784"/>
    <w:rsid w:val="00813D4E"/>
    <w:rsid w:val="00814239"/>
    <w:rsid w:val="00814A6A"/>
    <w:rsid w:val="00814ED4"/>
    <w:rsid w:val="00814F17"/>
    <w:rsid w:val="008152E3"/>
    <w:rsid w:val="0081557C"/>
    <w:rsid w:val="008159B1"/>
    <w:rsid w:val="00815F1C"/>
    <w:rsid w:val="00820282"/>
    <w:rsid w:val="008202C8"/>
    <w:rsid w:val="00820651"/>
    <w:rsid w:val="008208BA"/>
    <w:rsid w:val="0082117F"/>
    <w:rsid w:val="00821EF6"/>
    <w:rsid w:val="00822900"/>
    <w:rsid w:val="0082376A"/>
    <w:rsid w:val="00823928"/>
    <w:rsid w:val="00823995"/>
    <w:rsid w:val="00823AD0"/>
    <w:rsid w:val="008249C6"/>
    <w:rsid w:val="00825994"/>
    <w:rsid w:val="0082619C"/>
    <w:rsid w:val="008263D6"/>
    <w:rsid w:val="00827346"/>
    <w:rsid w:val="0083027C"/>
    <w:rsid w:val="008311F6"/>
    <w:rsid w:val="008316F4"/>
    <w:rsid w:val="0083193C"/>
    <w:rsid w:val="00831A0D"/>
    <w:rsid w:val="00833DB5"/>
    <w:rsid w:val="00835630"/>
    <w:rsid w:val="00836AD2"/>
    <w:rsid w:val="00836E6F"/>
    <w:rsid w:val="008372E6"/>
    <w:rsid w:val="008375CC"/>
    <w:rsid w:val="0084001E"/>
    <w:rsid w:val="008400BC"/>
    <w:rsid w:val="00840742"/>
    <w:rsid w:val="00841450"/>
    <w:rsid w:val="008415CC"/>
    <w:rsid w:val="00841B78"/>
    <w:rsid w:val="00842051"/>
    <w:rsid w:val="00842862"/>
    <w:rsid w:val="00842AD2"/>
    <w:rsid w:val="00843894"/>
    <w:rsid w:val="00844A64"/>
    <w:rsid w:val="00845199"/>
    <w:rsid w:val="00845214"/>
    <w:rsid w:val="0084578B"/>
    <w:rsid w:val="00845F53"/>
    <w:rsid w:val="00846AD3"/>
    <w:rsid w:val="0084720B"/>
    <w:rsid w:val="008479DD"/>
    <w:rsid w:val="00847DFE"/>
    <w:rsid w:val="00847E6B"/>
    <w:rsid w:val="00850BD8"/>
    <w:rsid w:val="00851111"/>
    <w:rsid w:val="00851515"/>
    <w:rsid w:val="00851DFC"/>
    <w:rsid w:val="008525CF"/>
    <w:rsid w:val="00853B24"/>
    <w:rsid w:val="008542CC"/>
    <w:rsid w:val="008603CF"/>
    <w:rsid w:val="00860973"/>
    <w:rsid w:val="00860B77"/>
    <w:rsid w:val="008614FF"/>
    <w:rsid w:val="0086183E"/>
    <w:rsid w:val="00863440"/>
    <w:rsid w:val="0086377A"/>
    <w:rsid w:val="008648B5"/>
    <w:rsid w:val="00864A35"/>
    <w:rsid w:val="00864F85"/>
    <w:rsid w:val="00865A78"/>
    <w:rsid w:val="00865B1A"/>
    <w:rsid w:val="00866088"/>
    <w:rsid w:val="0086641A"/>
    <w:rsid w:val="00866E8F"/>
    <w:rsid w:val="00866F63"/>
    <w:rsid w:val="00867B03"/>
    <w:rsid w:val="00867F68"/>
    <w:rsid w:val="00870618"/>
    <w:rsid w:val="00872A47"/>
    <w:rsid w:val="008737D3"/>
    <w:rsid w:val="00873E0E"/>
    <w:rsid w:val="008764D6"/>
    <w:rsid w:val="00877846"/>
    <w:rsid w:val="00877CBF"/>
    <w:rsid w:val="008809F4"/>
    <w:rsid w:val="00880DF2"/>
    <w:rsid w:val="008816EF"/>
    <w:rsid w:val="00882C01"/>
    <w:rsid w:val="00882D53"/>
    <w:rsid w:val="00882DFA"/>
    <w:rsid w:val="00883437"/>
    <w:rsid w:val="008834C5"/>
    <w:rsid w:val="008835D8"/>
    <w:rsid w:val="00883C24"/>
    <w:rsid w:val="008853F8"/>
    <w:rsid w:val="008857E9"/>
    <w:rsid w:val="008909BD"/>
    <w:rsid w:val="00891610"/>
    <w:rsid w:val="00891CD8"/>
    <w:rsid w:val="008924A4"/>
    <w:rsid w:val="00892586"/>
    <w:rsid w:val="008925F2"/>
    <w:rsid w:val="00892C5F"/>
    <w:rsid w:val="00893A74"/>
    <w:rsid w:val="00894567"/>
    <w:rsid w:val="008953BD"/>
    <w:rsid w:val="0089572E"/>
    <w:rsid w:val="00896B55"/>
    <w:rsid w:val="008A04EA"/>
    <w:rsid w:val="008A29CE"/>
    <w:rsid w:val="008A3114"/>
    <w:rsid w:val="008A3179"/>
    <w:rsid w:val="008A3D8E"/>
    <w:rsid w:val="008A4628"/>
    <w:rsid w:val="008A4CC5"/>
    <w:rsid w:val="008A5257"/>
    <w:rsid w:val="008A7199"/>
    <w:rsid w:val="008B064A"/>
    <w:rsid w:val="008B0E8D"/>
    <w:rsid w:val="008B0FDF"/>
    <w:rsid w:val="008B37D0"/>
    <w:rsid w:val="008B3F07"/>
    <w:rsid w:val="008B43B6"/>
    <w:rsid w:val="008B47CB"/>
    <w:rsid w:val="008B4E86"/>
    <w:rsid w:val="008B530D"/>
    <w:rsid w:val="008B5A3B"/>
    <w:rsid w:val="008B5C41"/>
    <w:rsid w:val="008B6A6C"/>
    <w:rsid w:val="008B7482"/>
    <w:rsid w:val="008B75CB"/>
    <w:rsid w:val="008B79FB"/>
    <w:rsid w:val="008C0690"/>
    <w:rsid w:val="008C0D5C"/>
    <w:rsid w:val="008C10CC"/>
    <w:rsid w:val="008C1497"/>
    <w:rsid w:val="008C15BB"/>
    <w:rsid w:val="008C207F"/>
    <w:rsid w:val="008C227A"/>
    <w:rsid w:val="008C27F7"/>
    <w:rsid w:val="008C28E5"/>
    <w:rsid w:val="008C2E4F"/>
    <w:rsid w:val="008C35EA"/>
    <w:rsid w:val="008C4428"/>
    <w:rsid w:val="008C4E5F"/>
    <w:rsid w:val="008C5156"/>
    <w:rsid w:val="008C51E9"/>
    <w:rsid w:val="008C5F79"/>
    <w:rsid w:val="008C6886"/>
    <w:rsid w:val="008C6C82"/>
    <w:rsid w:val="008D0B44"/>
    <w:rsid w:val="008D15F7"/>
    <w:rsid w:val="008D1FDE"/>
    <w:rsid w:val="008D351D"/>
    <w:rsid w:val="008D3F9D"/>
    <w:rsid w:val="008D3FB6"/>
    <w:rsid w:val="008D45BA"/>
    <w:rsid w:val="008D48BE"/>
    <w:rsid w:val="008D4CB6"/>
    <w:rsid w:val="008D5254"/>
    <w:rsid w:val="008D6AC3"/>
    <w:rsid w:val="008D6D5A"/>
    <w:rsid w:val="008D786B"/>
    <w:rsid w:val="008E0212"/>
    <w:rsid w:val="008E11DE"/>
    <w:rsid w:val="008E13B1"/>
    <w:rsid w:val="008E1C45"/>
    <w:rsid w:val="008E1F51"/>
    <w:rsid w:val="008E242E"/>
    <w:rsid w:val="008E252E"/>
    <w:rsid w:val="008E32FA"/>
    <w:rsid w:val="008E3468"/>
    <w:rsid w:val="008E3A5C"/>
    <w:rsid w:val="008E45BA"/>
    <w:rsid w:val="008E46CF"/>
    <w:rsid w:val="008E4E1A"/>
    <w:rsid w:val="008E5982"/>
    <w:rsid w:val="008E647B"/>
    <w:rsid w:val="008E6E82"/>
    <w:rsid w:val="008E7296"/>
    <w:rsid w:val="008E75DD"/>
    <w:rsid w:val="008E7B61"/>
    <w:rsid w:val="008E7C5E"/>
    <w:rsid w:val="008F0810"/>
    <w:rsid w:val="008F139B"/>
    <w:rsid w:val="008F1DFC"/>
    <w:rsid w:val="008F289F"/>
    <w:rsid w:val="008F3AE2"/>
    <w:rsid w:val="008F3CCE"/>
    <w:rsid w:val="008F45AB"/>
    <w:rsid w:val="008F45B1"/>
    <w:rsid w:val="008F4834"/>
    <w:rsid w:val="008F5335"/>
    <w:rsid w:val="008F5763"/>
    <w:rsid w:val="008F6221"/>
    <w:rsid w:val="008F6C86"/>
    <w:rsid w:val="008F700C"/>
    <w:rsid w:val="008F722B"/>
    <w:rsid w:val="008F74BF"/>
    <w:rsid w:val="008F777B"/>
    <w:rsid w:val="008F7CCE"/>
    <w:rsid w:val="009005F8"/>
    <w:rsid w:val="00901039"/>
    <w:rsid w:val="009017A5"/>
    <w:rsid w:val="009033B8"/>
    <w:rsid w:val="00903870"/>
    <w:rsid w:val="00903F76"/>
    <w:rsid w:val="00905418"/>
    <w:rsid w:val="00905729"/>
    <w:rsid w:val="00905B9B"/>
    <w:rsid w:val="00905EF7"/>
    <w:rsid w:val="009064E2"/>
    <w:rsid w:val="009072F9"/>
    <w:rsid w:val="00907338"/>
    <w:rsid w:val="009077C7"/>
    <w:rsid w:val="00910677"/>
    <w:rsid w:val="009107C2"/>
    <w:rsid w:val="009108F5"/>
    <w:rsid w:val="00910BC4"/>
    <w:rsid w:val="00910D11"/>
    <w:rsid w:val="00911B2D"/>
    <w:rsid w:val="0091220E"/>
    <w:rsid w:val="00912800"/>
    <w:rsid w:val="009145D1"/>
    <w:rsid w:val="0091465A"/>
    <w:rsid w:val="0091535A"/>
    <w:rsid w:val="009153F8"/>
    <w:rsid w:val="0091569A"/>
    <w:rsid w:val="009162FA"/>
    <w:rsid w:val="0091704B"/>
    <w:rsid w:val="00917600"/>
    <w:rsid w:val="00920216"/>
    <w:rsid w:val="00920463"/>
    <w:rsid w:val="009204E5"/>
    <w:rsid w:val="00920741"/>
    <w:rsid w:val="00920B80"/>
    <w:rsid w:val="00920CB7"/>
    <w:rsid w:val="00920E1A"/>
    <w:rsid w:val="0092285F"/>
    <w:rsid w:val="009231E5"/>
    <w:rsid w:val="009238AD"/>
    <w:rsid w:val="009238C7"/>
    <w:rsid w:val="00923D68"/>
    <w:rsid w:val="00923E6C"/>
    <w:rsid w:val="009245CA"/>
    <w:rsid w:val="009261AD"/>
    <w:rsid w:val="009269A1"/>
    <w:rsid w:val="00926E4D"/>
    <w:rsid w:val="00927738"/>
    <w:rsid w:val="00927AD8"/>
    <w:rsid w:val="0093042C"/>
    <w:rsid w:val="009305FA"/>
    <w:rsid w:val="0093104E"/>
    <w:rsid w:val="0093352D"/>
    <w:rsid w:val="009337E9"/>
    <w:rsid w:val="009352A9"/>
    <w:rsid w:val="00935507"/>
    <w:rsid w:val="009355DE"/>
    <w:rsid w:val="009376FF"/>
    <w:rsid w:val="00940185"/>
    <w:rsid w:val="009408E0"/>
    <w:rsid w:val="00940BCD"/>
    <w:rsid w:val="00941279"/>
    <w:rsid w:val="009423BC"/>
    <w:rsid w:val="00942B29"/>
    <w:rsid w:val="0094308A"/>
    <w:rsid w:val="00943C53"/>
    <w:rsid w:val="00945079"/>
    <w:rsid w:val="0094520B"/>
    <w:rsid w:val="00945F21"/>
    <w:rsid w:val="009462D5"/>
    <w:rsid w:val="00946A09"/>
    <w:rsid w:val="009477A0"/>
    <w:rsid w:val="00947800"/>
    <w:rsid w:val="00947922"/>
    <w:rsid w:val="00947DC8"/>
    <w:rsid w:val="00951915"/>
    <w:rsid w:val="00951A47"/>
    <w:rsid w:val="00952130"/>
    <w:rsid w:val="009532EB"/>
    <w:rsid w:val="00953EB6"/>
    <w:rsid w:val="00954097"/>
    <w:rsid w:val="0095456C"/>
    <w:rsid w:val="009547B3"/>
    <w:rsid w:val="009551CC"/>
    <w:rsid w:val="00955527"/>
    <w:rsid w:val="00955C63"/>
    <w:rsid w:val="00956905"/>
    <w:rsid w:val="00957138"/>
    <w:rsid w:val="00957B91"/>
    <w:rsid w:val="00957F9E"/>
    <w:rsid w:val="009614C6"/>
    <w:rsid w:val="00962064"/>
    <w:rsid w:val="00962816"/>
    <w:rsid w:val="00962BFB"/>
    <w:rsid w:val="00962D3D"/>
    <w:rsid w:val="00962E1C"/>
    <w:rsid w:val="0096349D"/>
    <w:rsid w:val="00963C36"/>
    <w:rsid w:val="0096402A"/>
    <w:rsid w:val="00964121"/>
    <w:rsid w:val="0096489F"/>
    <w:rsid w:val="00964954"/>
    <w:rsid w:val="00965E6C"/>
    <w:rsid w:val="00966146"/>
    <w:rsid w:val="00966DEC"/>
    <w:rsid w:val="00970AC3"/>
    <w:rsid w:val="00971F5E"/>
    <w:rsid w:val="00972621"/>
    <w:rsid w:val="00972744"/>
    <w:rsid w:val="00972957"/>
    <w:rsid w:val="0097296D"/>
    <w:rsid w:val="00973AA3"/>
    <w:rsid w:val="00974579"/>
    <w:rsid w:val="00974CF4"/>
    <w:rsid w:val="00975019"/>
    <w:rsid w:val="00975B2D"/>
    <w:rsid w:val="0097649A"/>
    <w:rsid w:val="0097673B"/>
    <w:rsid w:val="009777BF"/>
    <w:rsid w:val="00981623"/>
    <w:rsid w:val="00981F80"/>
    <w:rsid w:val="00982240"/>
    <w:rsid w:val="00982FEE"/>
    <w:rsid w:val="00983081"/>
    <w:rsid w:val="00983618"/>
    <w:rsid w:val="009843C6"/>
    <w:rsid w:val="00984933"/>
    <w:rsid w:val="009867D2"/>
    <w:rsid w:val="00987BD1"/>
    <w:rsid w:val="00987C7D"/>
    <w:rsid w:val="00990380"/>
    <w:rsid w:val="0099102F"/>
    <w:rsid w:val="0099141B"/>
    <w:rsid w:val="00991FCA"/>
    <w:rsid w:val="009921DB"/>
    <w:rsid w:val="00992402"/>
    <w:rsid w:val="00992F4C"/>
    <w:rsid w:val="009940EF"/>
    <w:rsid w:val="00994A8D"/>
    <w:rsid w:val="00994D06"/>
    <w:rsid w:val="00994D1A"/>
    <w:rsid w:val="00995710"/>
    <w:rsid w:val="00996DB9"/>
    <w:rsid w:val="00997CF0"/>
    <w:rsid w:val="009A0BBC"/>
    <w:rsid w:val="009A1662"/>
    <w:rsid w:val="009A2842"/>
    <w:rsid w:val="009A2B5C"/>
    <w:rsid w:val="009A3594"/>
    <w:rsid w:val="009A3AD6"/>
    <w:rsid w:val="009A465A"/>
    <w:rsid w:val="009A53E6"/>
    <w:rsid w:val="009A5AFD"/>
    <w:rsid w:val="009A6EFD"/>
    <w:rsid w:val="009B01AA"/>
    <w:rsid w:val="009B0C97"/>
    <w:rsid w:val="009B0D9D"/>
    <w:rsid w:val="009B26C0"/>
    <w:rsid w:val="009B302A"/>
    <w:rsid w:val="009B39DC"/>
    <w:rsid w:val="009B4EF9"/>
    <w:rsid w:val="009B61E7"/>
    <w:rsid w:val="009B647B"/>
    <w:rsid w:val="009B77A2"/>
    <w:rsid w:val="009C0087"/>
    <w:rsid w:val="009C1B0B"/>
    <w:rsid w:val="009C1F74"/>
    <w:rsid w:val="009C313A"/>
    <w:rsid w:val="009C535B"/>
    <w:rsid w:val="009C5A4A"/>
    <w:rsid w:val="009C5FCB"/>
    <w:rsid w:val="009C5FE0"/>
    <w:rsid w:val="009C6E72"/>
    <w:rsid w:val="009D1443"/>
    <w:rsid w:val="009D16CD"/>
    <w:rsid w:val="009D1AAD"/>
    <w:rsid w:val="009D1F61"/>
    <w:rsid w:val="009D33E1"/>
    <w:rsid w:val="009D366B"/>
    <w:rsid w:val="009D3C3F"/>
    <w:rsid w:val="009D4D67"/>
    <w:rsid w:val="009D635B"/>
    <w:rsid w:val="009D66DC"/>
    <w:rsid w:val="009D6F6D"/>
    <w:rsid w:val="009D796D"/>
    <w:rsid w:val="009D7A19"/>
    <w:rsid w:val="009D7F6F"/>
    <w:rsid w:val="009E0393"/>
    <w:rsid w:val="009E04C1"/>
    <w:rsid w:val="009E04E7"/>
    <w:rsid w:val="009E07D3"/>
    <w:rsid w:val="009E0ACC"/>
    <w:rsid w:val="009E0D0F"/>
    <w:rsid w:val="009E0E1D"/>
    <w:rsid w:val="009E367F"/>
    <w:rsid w:val="009E3888"/>
    <w:rsid w:val="009E3FC0"/>
    <w:rsid w:val="009E40ED"/>
    <w:rsid w:val="009E68FE"/>
    <w:rsid w:val="009E7119"/>
    <w:rsid w:val="009E728D"/>
    <w:rsid w:val="009F06F2"/>
    <w:rsid w:val="009F0C0E"/>
    <w:rsid w:val="009F1941"/>
    <w:rsid w:val="009F1B60"/>
    <w:rsid w:val="009F1DBF"/>
    <w:rsid w:val="009F3775"/>
    <w:rsid w:val="009F54B7"/>
    <w:rsid w:val="009F58B7"/>
    <w:rsid w:val="009F5B19"/>
    <w:rsid w:val="009F5F5C"/>
    <w:rsid w:val="009F635E"/>
    <w:rsid w:val="009F687C"/>
    <w:rsid w:val="009F7C7C"/>
    <w:rsid w:val="009F7F27"/>
    <w:rsid w:val="00A00C97"/>
    <w:rsid w:val="00A00ED3"/>
    <w:rsid w:val="00A015E7"/>
    <w:rsid w:val="00A023B5"/>
    <w:rsid w:val="00A027FA"/>
    <w:rsid w:val="00A02C5D"/>
    <w:rsid w:val="00A02D91"/>
    <w:rsid w:val="00A02EA2"/>
    <w:rsid w:val="00A036C4"/>
    <w:rsid w:val="00A03706"/>
    <w:rsid w:val="00A03BF3"/>
    <w:rsid w:val="00A03F2B"/>
    <w:rsid w:val="00A06067"/>
    <w:rsid w:val="00A06BC4"/>
    <w:rsid w:val="00A10771"/>
    <w:rsid w:val="00A10E3E"/>
    <w:rsid w:val="00A11435"/>
    <w:rsid w:val="00A12AFD"/>
    <w:rsid w:val="00A140D3"/>
    <w:rsid w:val="00A141ED"/>
    <w:rsid w:val="00A1446B"/>
    <w:rsid w:val="00A14D24"/>
    <w:rsid w:val="00A14E69"/>
    <w:rsid w:val="00A1584B"/>
    <w:rsid w:val="00A160AD"/>
    <w:rsid w:val="00A167F2"/>
    <w:rsid w:val="00A16809"/>
    <w:rsid w:val="00A16A5B"/>
    <w:rsid w:val="00A17EFE"/>
    <w:rsid w:val="00A2057B"/>
    <w:rsid w:val="00A20C78"/>
    <w:rsid w:val="00A214F8"/>
    <w:rsid w:val="00A22827"/>
    <w:rsid w:val="00A2312E"/>
    <w:rsid w:val="00A231E6"/>
    <w:rsid w:val="00A24323"/>
    <w:rsid w:val="00A24627"/>
    <w:rsid w:val="00A2512C"/>
    <w:rsid w:val="00A2515B"/>
    <w:rsid w:val="00A2588E"/>
    <w:rsid w:val="00A2677E"/>
    <w:rsid w:val="00A26C34"/>
    <w:rsid w:val="00A26EDF"/>
    <w:rsid w:val="00A277B8"/>
    <w:rsid w:val="00A30506"/>
    <w:rsid w:val="00A3057E"/>
    <w:rsid w:val="00A30A7D"/>
    <w:rsid w:val="00A30B33"/>
    <w:rsid w:val="00A30D8D"/>
    <w:rsid w:val="00A315DE"/>
    <w:rsid w:val="00A31ECF"/>
    <w:rsid w:val="00A32002"/>
    <w:rsid w:val="00A32CBD"/>
    <w:rsid w:val="00A33714"/>
    <w:rsid w:val="00A34789"/>
    <w:rsid w:val="00A3568C"/>
    <w:rsid w:val="00A3630E"/>
    <w:rsid w:val="00A370E8"/>
    <w:rsid w:val="00A37BB8"/>
    <w:rsid w:val="00A37D74"/>
    <w:rsid w:val="00A408F4"/>
    <w:rsid w:val="00A40EB6"/>
    <w:rsid w:val="00A41B2E"/>
    <w:rsid w:val="00A41FF8"/>
    <w:rsid w:val="00A42D87"/>
    <w:rsid w:val="00A43E08"/>
    <w:rsid w:val="00A4431B"/>
    <w:rsid w:val="00A44BD3"/>
    <w:rsid w:val="00A4521D"/>
    <w:rsid w:val="00A461AA"/>
    <w:rsid w:val="00A46D6F"/>
    <w:rsid w:val="00A470EE"/>
    <w:rsid w:val="00A47645"/>
    <w:rsid w:val="00A47709"/>
    <w:rsid w:val="00A50A21"/>
    <w:rsid w:val="00A51150"/>
    <w:rsid w:val="00A51F0A"/>
    <w:rsid w:val="00A5347B"/>
    <w:rsid w:val="00A53702"/>
    <w:rsid w:val="00A54189"/>
    <w:rsid w:val="00A54EF2"/>
    <w:rsid w:val="00A55D48"/>
    <w:rsid w:val="00A57BE7"/>
    <w:rsid w:val="00A57BEB"/>
    <w:rsid w:val="00A60734"/>
    <w:rsid w:val="00A61673"/>
    <w:rsid w:val="00A61823"/>
    <w:rsid w:val="00A6204B"/>
    <w:rsid w:val="00A624EE"/>
    <w:rsid w:val="00A6415C"/>
    <w:rsid w:val="00A64926"/>
    <w:rsid w:val="00A660E6"/>
    <w:rsid w:val="00A665CF"/>
    <w:rsid w:val="00A66B0A"/>
    <w:rsid w:val="00A67811"/>
    <w:rsid w:val="00A67CA7"/>
    <w:rsid w:val="00A7018D"/>
    <w:rsid w:val="00A70489"/>
    <w:rsid w:val="00A715F3"/>
    <w:rsid w:val="00A719EF"/>
    <w:rsid w:val="00A71F14"/>
    <w:rsid w:val="00A72084"/>
    <w:rsid w:val="00A73989"/>
    <w:rsid w:val="00A73BCD"/>
    <w:rsid w:val="00A74A99"/>
    <w:rsid w:val="00A75744"/>
    <w:rsid w:val="00A760AE"/>
    <w:rsid w:val="00A77260"/>
    <w:rsid w:val="00A7748E"/>
    <w:rsid w:val="00A7752F"/>
    <w:rsid w:val="00A804F8"/>
    <w:rsid w:val="00A8086E"/>
    <w:rsid w:val="00A81BA0"/>
    <w:rsid w:val="00A82A13"/>
    <w:rsid w:val="00A8338A"/>
    <w:rsid w:val="00A856A0"/>
    <w:rsid w:val="00A8573A"/>
    <w:rsid w:val="00A85C35"/>
    <w:rsid w:val="00A8738E"/>
    <w:rsid w:val="00A879C6"/>
    <w:rsid w:val="00A87FFA"/>
    <w:rsid w:val="00A90248"/>
    <w:rsid w:val="00A90EAD"/>
    <w:rsid w:val="00A91ABE"/>
    <w:rsid w:val="00A91DC4"/>
    <w:rsid w:val="00A92061"/>
    <w:rsid w:val="00A92E4D"/>
    <w:rsid w:val="00A93EA7"/>
    <w:rsid w:val="00A94249"/>
    <w:rsid w:val="00A94BC9"/>
    <w:rsid w:val="00A959BC"/>
    <w:rsid w:val="00A95F7E"/>
    <w:rsid w:val="00A9748B"/>
    <w:rsid w:val="00A97594"/>
    <w:rsid w:val="00AA086A"/>
    <w:rsid w:val="00AA0DBC"/>
    <w:rsid w:val="00AA17AF"/>
    <w:rsid w:val="00AA1D5C"/>
    <w:rsid w:val="00AA2562"/>
    <w:rsid w:val="00AA28F2"/>
    <w:rsid w:val="00AA2B2A"/>
    <w:rsid w:val="00AA385E"/>
    <w:rsid w:val="00AA3C60"/>
    <w:rsid w:val="00AA3D33"/>
    <w:rsid w:val="00AA4AB9"/>
    <w:rsid w:val="00AA54F2"/>
    <w:rsid w:val="00AA6D00"/>
    <w:rsid w:val="00AB0342"/>
    <w:rsid w:val="00AB039D"/>
    <w:rsid w:val="00AB2FF4"/>
    <w:rsid w:val="00AB307A"/>
    <w:rsid w:val="00AB33FC"/>
    <w:rsid w:val="00AB378F"/>
    <w:rsid w:val="00AB3DEA"/>
    <w:rsid w:val="00AB449C"/>
    <w:rsid w:val="00AB453F"/>
    <w:rsid w:val="00AB58B4"/>
    <w:rsid w:val="00AB5F9C"/>
    <w:rsid w:val="00AB610A"/>
    <w:rsid w:val="00AB68C8"/>
    <w:rsid w:val="00AB68F7"/>
    <w:rsid w:val="00AB766E"/>
    <w:rsid w:val="00AB78A0"/>
    <w:rsid w:val="00AC0A77"/>
    <w:rsid w:val="00AC1AD6"/>
    <w:rsid w:val="00AC1C9F"/>
    <w:rsid w:val="00AC20E5"/>
    <w:rsid w:val="00AC3038"/>
    <w:rsid w:val="00AC4AB4"/>
    <w:rsid w:val="00AC4CAA"/>
    <w:rsid w:val="00AC53AD"/>
    <w:rsid w:val="00AC545D"/>
    <w:rsid w:val="00AC6E27"/>
    <w:rsid w:val="00AC71B8"/>
    <w:rsid w:val="00AC7E3A"/>
    <w:rsid w:val="00AD10B5"/>
    <w:rsid w:val="00AD182C"/>
    <w:rsid w:val="00AD4174"/>
    <w:rsid w:val="00AD4D41"/>
    <w:rsid w:val="00AD64DF"/>
    <w:rsid w:val="00AE0AC1"/>
    <w:rsid w:val="00AE0C84"/>
    <w:rsid w:val="00AE1025"/>
    <w:rsid w:val="00AE1492"/>
    <w:rsid w:val="00AE1832"/>
    <w:rsid w:val="00AE275F"/>
    <w:rsid w:val="00AE2B24"/>
    <w:rsid w:val="00AE3B8D"/>
    <w:rsid w:val="00AE3F03"/>
    <w:rsid w:val="00AE5D8D"/>
    <w:rsid w:val="00AE64F0"/>
    <w:rsid w:val="00AE675F"/>
    <w:rsid w:val="00AE687F"/>
    <w:rsid w:val="00AE68F4"/>
    <w:rsid w:val="00AE69E7"/>
    <w:rsid w:val="00AE7DE8"/>
    <w:rsid w:val="00AF042D"/>
    <w:rsid w:val="00AF055E"/>
    <w:rsid w:val="00AF127A"/>
    <w:rsid w:val="00AF15AC"/>
    <w:rsid w:val="00AF18DB"/>
    <w:rsid w:val="00AF23C8"/>
    <w:rsid w:val="00AF2718"/>
    <w:rsid w:val="00AF2AA9"/>
    <w:rsid w:val="00AF2AE2"/>
    <w:rsid w:val="00AF3824"/>
    <w:rsid w:val="00AF4487"/>
    <w:rsid w:val="00AF4A48"/>
    <w:rsid w:val="00AF4BEA"/>
    <w:rsid w:val="00AF51C7"/>
    <w:rsid w:val="00AF6177"/>
    <w:rsid w:val="00AF6574"/>
    <w:rsid w:val="00AF6BB9"/>
    <w:rsid w:val="00AF6C8F"/>
    <w:rsid w:val="00AF6D2C"/>
    <w:rsid w:val="00AF72F9"/>
    <w:rsid w:val="00B00FEC"/>
    <w:rsid w:val="00B011D6"/>
    <w:rsid w:val="00B01EFC"/>
    <w:rsid w:val="00B023E7"/>
    <w:rsid w:val="00B02498"/>
    <w:rsid w:val="00B025B1"/>
    <w:rsid w:val="00B0303C"/>
    <w:rsid w:val="00B0377E"/>
    <w:rsid w:val="00B03E34"/>
    <w:rsid w:val="00B0415C"/>
    <w:rsid w:val="00B046C4"/>
    <w:rsid w:val="00B05FC5"/>
    <w:rsid w:val="00B06A48"/>
    <w:rsid w:val="00B07488"/>
    <w:rsid w:val="00B07BA9"/>
    <w:rsid w:val="00B10055"/>
    <w:rsid w:val="00B10833"/>
    <w:rsid w:val="00B11231"/>
    <w:rsid w:val="00B1141E"/>
    <w:rsid w:val="00B11F81"/>
    <w:rsid w:val="00B1278B"/>
    <w:rsid w:val="00B12E97"/>
    <w:rsid w:val="00B137B2"/>
    <w:rsid w:val="00B156B7"/>
    <w:rsid w:val="00B17295"/>
    <w:rsid w:val="00B20D60"/>
    <w:rsid w:val="00B215F5"/>
    <w:rsid w:val="00B2231B"/>
    <w:rsid w:val="00B22613"/>
    <w:rsid w:val="00B226A4"/>
    <w:rsid w:val="00B240C2"/>
    <w:rsid w:val="00B24218"/>
    <w:rsid w:val="00B267D9"/>
    <w:rsid w:val="00B26B62"/>
    <w:rsid w:val="00B2734B"/>
    <w:rsid w:val="00B27A54"/>
    <w:rsid w:val="00B30404"/>
    <w:rsid w:val="00B30783"/>
    <w:rsid w:val="00B30B51"/>
    <w:rsid w:val="00B31D94"/>
    <w:rsid w:val="00B32D2E"/>
    <w:rsid w:val="00B33ECA"/>
    <w:rsid w:val="00B33FAC"/>
    <w:rsid w:val="00B3461E"/>
    <w:rsid w:val="00B359A5"/>
    <w:rsid w:val="00B3637A"/>
    <w:rsid w:val="00B36986"/>
    <w:rsid w:val="00B36E1F"/>
    <w:rsid w:val="00B37104"/>
    <w:rsid w:val="00B40B64"/>
    <w:rsid w:val="00B40F40"/>
    <w:rsid w:val="00B41365"/>
    <w:rsid w:val="00B41710"/>
    <w:rsid w:val="00B41F0F"/>
    <w:rsid w:val="00B42560"/>
    <w:rsid w:val="00B42974"/>
    <w:rsid w:val="00B43696"/>
    <w:rsid w:val="00B438EB"/>
    <w:rsid w:val="00B43DD5"/>
    <w:rsid w:val="00B43E21"/>
    <w:rsid w:val="00B449B8"/>
    <w:rsid w:val="00B455AA"/>
    <w:rsid w:val="00B45778"/>
    <w:rsid w:val="00B457A1"/>
    <w:rsid w:val="00B4630F"/>
    <w:rsid w:val="00B464B1"/>
    <w:rsid w:val="00B47A4A"/>
    <w:rsid w:val="00B47B99"/>
    <w:rsid w:val="00B50010"/>
    <w:rsid w:val="00B50436"/>
    <w:rsid w:val="00B506F2"/>
    <w:rsid w:val="00B50CA7"/>
    <w:rsid w:val="00B510E3"/>
    <w:rsid w:val="00B521AC"/>
    <w:rsid w:val="00B525D1"/>
    <w:rsid w:val="00B52702"/>
    <w:rsid w:val="00B52B13"/>
    <w:rsid w:val="00B52E26"/>
    <w:rsid w:val="00B53D66"/>
    <w:rsid w:val="00B54392"/>
    <w:rsid w:val="00B5498D"/>
    <w:rsid w:val="00B54E09"/>
    <w:rsid w:val="00B5501D"/>
    <w:rsid w:val="00B55137"/>
    <w:rsid w:val="00B561D7"/>
    <w:rsid w:val="00B56A56"/>
    <w:rsid w:val="00B56A89"/>
    <w:rsid w:val="00B56C30"/>
    <w:rsid w:val="00B6151E"/>
    <w:rsid w:val="00B6188A"/>
    <w:rsid w:val="00B62699"/>
    <w:rsid w:val="00B63986"/>
    <w:rsid w:val="00B64962"/>
    <w:rsid w:val="00B65C9B"/>
    <w:rsid w:val="00B65DF2"/>
    <w:rsid w:val="00B665A8"/>
    <w:rsid w:val="00B676EC"/>
    <w:rsid w:val="00B70081"/>
    <w:rsid w:val="00B7016C"/>
    <w:rsid w:val="00B7039B"/>
    <w:rsid w:val="00B704B0"/>
    <w:rsid w:val="00B71507"/>
    <w:rsid w:val="00B71DE5"/>
    <w:rsid w:val="00B73CA9"/>
    <w:rsid w:val="00B74D1E"/>
    <w:rsid w:val="00B761BC"/>
    <w:rsid w:val="00B76594"/>
    <w:rsid w:val="00B76A18"/>
    <w:rsid w:val="00B80388"/>
    <w:rsid w:val="00B82A44"/>
    <w:rsid w:val="00B82CC7"/>
    <w:rsid w:val="00B839A2"/>
    <w:rsid w:val="00B84C6C"/>
    <w:rsid w:val="00B85908"/>
    <w:rsid w:val="00B86105"/>
    <w:rsid w:val="00B874B9"/>
    <w:rsid w:val="00B8752F"/>
    <w:rsid w:val="00B87D0B"/>
    <w:rsid w:val="00B87E4E"/>
    <w:rsid w:val="00B902BB"/>
    <w:rsid w:val="00B9145F"/>
    <w:rsid w:val="00B9250E"/>
    <w:rsid w:val="00B92687"/>
    <w:rsid w:val="00B93018"/>
    <w:rsid w:val="00B93DA9"/>
    <w:rsid w:val="00B94248"/>
    <w:rsid w:val="00B942A1"/>
    <w:rsid w:val="00B94B4F"/>
    <w:rsid w:val="00B95A30"/>
    <w:rsid w:val="00B95E67"/>
    <w:rsid w:val="00B96697"/>
    <w:rsid w:val="00B976F6"/>
    <w:rsid w:val="00BA0D6B"/>
    <w:rsid w:val="00BA1B96"/>
    <w:rsid w:val="00BA23F4"/>
    <w:rsid w:val="00BA2872"/>
    <w:rsid w:val="00BA35E8"/>
    <w:rsid w:val="00BA393D"/>
    <w:rsid w:val="00BA3D03"/>
    <w:rsid w:val="00BA4CCC"/>
    <w:rsid w:val="00BA5F41"/>
    <w:rsid w:val="00BA6AB4"/>
    <w:rsid w:val="00BA6D49"/>
    <w:rsid w:val="00BA7385"/>
    <w:rsid w:val="00BA766D"/>
    <w:rsid w:val="00BA7726"/>
    <w:rsid w:val="00BA799B"/>
    <w:rsid w:val="00BB00A0"/>
    <w:rsid w:val="00BB02F0"/>
    <w:rsid w:val="00BB0808"/>
    <w:rsid w:val="00BB187C"/>
    <w:rsid w:val="00BB25BE"/>
    <w:rsid w:val="00BB26C6"/>
    <w:rsid w:val="00BB296B"/>
    <w:rsid w:val="00BB2A9C"/>
    <w:rsid w:val="00BB3622"/>
    <w:rsid w:val="00BB36E6"/>
    <w:rsid w:val="00BB3DE5"/>
    <w:rsid w:val="00BB3EBF"/>
    <w:rsid w:val="00BB48DE"/>
    <w:rsid w:val="00BB5537"/>
    <w:rsid w:val="00BB682C"/>
    <w:rsid w:val="00BB7962"/>
    <w:rsid w:val="00BB7C8A"/>
    <w:rsid w:val="00BB7CA9"/>
    <w:rsid w:val="00BC12EC"/>
    <w:rsid w:val="00BC236B"/>
    <w:rsid w:val="00BC2BB4"/>
    <w:rsid w:val="00BC3F31"/>
    <w:rsid w:val="00BC3F6F"/>
    <w:rsid w:val="00BC52E2"/>
    <w:rsid w:val="00BC53C5"/>
    <w:rsid w:val="00BC5AE7"/>
    <w:rsid w:val="00BC65B1"/>
    <w:rsid w:val="00BC65D9"/>
    <w:rsid w:val="00BC755A"/>
    <w:rsid w:val="00BC7C52"/>
    <w:rsid w:val="00BD0BCB"/>
    <w:rsid w:val="00BD0CF6"/>
    <w:rsid w:val="00BD1471"/>
    <w:rsid w:val="00BD14AC"/>
    <w:rsid w:val="00BD14C5"/>
    <w:rsid w:val="00BD196A"/>
    <w:rsid w:val="00BD2081"/>
    <w:rsid w:val="00BD2311"/>
    <w:rsid w:val="00BD32CC"/>
    <w:rsid w:val="00BD407D"/>
    <w:rsid w:val="00BD4D4B"/>
    <w:rsid w:val="00BD5E4C"/>
    <w:rsid w:val="00BD6262"/>
    <w:rsid w:val="00BD6484"/>
    <w:rsid w:val="00BD7AF7"/>
    <w:rsid w:val="00BD7EED"/>
    <w:rsid w:val="00BE1DA8"/>
    <w:rsid w:val="00BE1EB2"/>
    <w:rsid w:val="00BE2258"/>
    <w:rsid w:val="00BE3587"/>
    <w:rsid w:val="00BE499E"/>
    <w:rsid w:val="00BE4C48"/>
    <w:rsid w:val="00BE4FB7"/>
    <w:rsid w:val="00BE61C1"/>
    <w:rsid w:val="00BE64AF"/>
    <w:rsid w:val="00BE6717"/>
    <w:rsid w:val="00BE6A74"/>
    <w:rsid w:val="00BE701C"/>
    <w:rsid w:val="00BF016F"/>
    <w:rsid w:val="00BF02D1"/>
    <w:rsid w:val="00BF0381"/>
    <w:rsid w:val="00BF0C90"/>
    <w:rsid w:val="00BF1C12"/>
    <w:rsid w:val="00BF43AF"/>
    <w:rsid w:val="00BF446E"/>
    <w:rsid w:val="00BF5188"/>
    <w:rsid w:val="00BF6E7B"/>
    <w:rsid w:val="00BF7251"/>
    <w:rsid w:val="00BF7DD6"/>
    <w:rsid w:val="00BF7F85"/>
    <w:rsid w:val="00BF7FA0"/>
    <w:rsid w:val="00C00190"/>
    <w:rsid w:val="00C00202"/>
    <w:rsid w:val="00C0052E"/>
    <w:rsid w:val="00C006A4"/>
    <w:rsid w:val="00C00BED"/>
    <w:rsid w:val="00C01021"/>
    <w:rsid w:val="00C01197"/>
    <w:rsid w:val="00C0141F"/>
    <w:rsid w:val="00C022E9"/>
    <w:rsid w:val="00C02A15"/>
    <w:rsid w:val="00C02C47"/>
    <w:rsid w:val="00C03B6A"/>
    <w:rsid w:val="00C03F5D"/>
    <w:rsid w:val="00C042D2"/>
    <w:rsid w:val="00C0441C"/>
    <w:rsid w:val="00C048AF"/>
    <w:rsid w:val="00C04AED"/>
    <w:rsid w:val="00C04BF5"/>
    <w:rsid w:val="00C05580"/>
    <w:rsid w:val="00C05EE6"/>
    <w:rsid w:val="00C070FF"/>
    <w:rsid w:val="00C07567"/>
    <w:rsid w:val="00C077E0"/>
    <w:rsid w:val="00C07DE6"/>
    <w:rsid w:val="00C11FAD"/>
    <w:rsid w:val="00C123D4"/>
    <w:rsid w:val="00C1293B"/>
    <w:rsid w:val="00C1337E"/>
    <w:rsid w:val="00C13CAE"/>
    <w:rsid w:val="00C1425B"/>
    <w:rsid w:val="00C154B5"/>
    <w:rsid w:val="00C15BBE"/>
    <w:rsid w:val="00C1603F"/>
    <w:rsid w:val="00C174AA"/>
    <w:rsid w:val="00C17627"/>
    <w:rsid w:val="00C17872"/>
    <w:rsid w:val="00C17ED8"/>
    <w:rsid w:val="00C205E9"/>
    <w:rsid w:val="00C20C4C"/>
    <w:rsid w:val="00C212FC"/>
    <w:rsid w:val="00C2316F"/>
    <w:rsid w:val="00C23F48"/>
    <w:rsid w:val="00C262BD"/>
    <w:rsid w:val="00C27629"/>
    <w:rsid w:val="00C27636"/>
    <w:rsid w:val="00C27A3E"/>
    <w:rsid w:val="00C27C6D"/>
    <w:rsid w:val="00C27D04"/>
    <w:rsid w:val="00C30E04"/>
    <w:rsid w:val="00C310C2"/>
    <w:rsid w:val="00C31F01"/>
    <w:rsid w:val="00C3207F"/>
    <w:rsid w:val="00C3399C"/>
    <w:rsid w:val="00C34C56"/>
    <w:rsid w:val="00C34D86"/>
    <w:rsid w:val="00C34FA3"/>
    <w:rsid w:val="00C35CAF"/>
    <w:rsid w:val="00C35EF8"/>
    <w:rsid w:val="00C36525"/>
    <w:rsid w:val="00C369F1"/>
    <w:rsid w:val="00C404A2"/>
    <w:rsid w:val="00C40EB3"/>
    <w:rsid w:val="00C41BD9"/>
    <w:rsid w:val="00C42162"/>
    <w:rsid w:val="00C434FD"/>
    <w:rsid w:val="00C4350E"/>
    <w:rsid w:val="00C435A0"/>
    <w:rsid w:val="00C44223"/>
    <w:rsid w:val="00C44F01"/>
    <w:rsid w:val="00C452BB"/>
    <w:rsid w:val="00C45422"/>
    <w:rsid w:val="00C463AE"/>
    <w:rsid w:val="00C471A4"/>
    <w:rsid w:val="00C47AC7"/>
    <w:rsid w:val="00C47E4C"/>
    <w:rsid w:val="00C5192E"/>
    <w:rsid w:val="00C51979"/>
    <w:rsid w:val="00C5266D"/>
    <w:rsid w:val="00C52DE6"/>
    <w:rsid w:val="00C5306C"/>
    <w:rsid w:val="00C53FDA"/>
    <w:rsid w:val="00C545E5"/>
    <w:rsid w:val="00C5465D"/>
    <w:rsid w:val="00C55292"/>
    <w:rsid w:val="00C56353"/>
    <w:rsid w:val="00C570C1"/>
    <w:rsid w:val="00C577D4"/>
    <w:rsid w:val="00C6016B"/>
    <w:rsid w:val="00C60E99"/>
    <w:rsid w:val="00C61889"/>
    <w:rsid w:val="00C61A3C"/>
    <w:rsid w:val="00C620F9"/>
    <w:rsid w:val="00C62452"/>
    <w:rsid w:val="00C62F39"/>
    <w:rsid w:val="00C634A7"/>
    <w:rsid w:val="00C638D7"/>
    <w:rsid w:val="00C638DF"/>
    <w:rsid w:val="00C63C16"/>
    <w:rsid w:val="00C64180"/>
    <w:rsid w:val="00C645FD"/>
    <w:rsid w:val="00C64720"/>
    <w:rsid w:val="00C648A0"/>
    <w:rsid w:val="00C6517F"/>
    <w:rsid w:val="00C65B70"/>
    <w:rsid w:val="00C67BA6"/>
    <w:rsid w:val="00C67C62"/>
    <w:rsid w:val="00C70DA3"/>
    <w:rsid w:val="00C71920"/>
    <w:rsid w:val="00C71BD7"/>
    <w:rsid w:val="00C71C14"/>
    <w:rsid w:val="00C72765"/>
    <w:rsid w:val="00C72912"/>
    <w:rsid w:val="00C72A63"/>
    <w:rsid w:val="00C72BA2"/>
    <w:rsid w:val="00C7330E"/>
    <w:rsid w:val="00C7346C"/>
    <w:rsid w:val="00C73ECB"/>
    <w:rsid w:val="00C74127"/>
    <w:rsid w:val="00C74F68"/>
    <w:rsid w:val="00C75B5F"/>
    <w:rsid w:val="00C7610C"/>
    <w:rsid w:val="00C764CD"/>
    <w:rsid w:val="00C776B6"/>
    <w:rsid w:val="00C77A70"/>
    <w:rsid w:val="00C80032"/>
    <w:rsid w:val="00C8027D"/>
    <w:rsid w:val="00C8069C"/>
    <w:rsid w:val="00C80AE4"/>
    <w:rsid w:val="00C80F7C"/>
    <w:rsid w:val="00C82214"/>
    <w:rsid w:val="00C82B18"/>
    <w:rsid w:val="00C83EF6"/>
    <w:rsid w:val="00C8406C"/>
    <w:rsid w:val="00C84141"/>
    <w:rsid w:val="00C857F1"/>
    <w:rsid w:val="00C85861"/>
    <w:rsid w:val="00C86694"/>
    <w:rsid w:val="00C871C4"/>
    <w:rsid w:val="00C87588"/>
    <w:rsid w:val="00C90B6A"/>
    <w:rsid w:val="00C90C81"/>
    <w:rsid w:val="00C90F39"/>
    <w:rsid w:val="00C9184D"/>
    <w:rsid w:val="00C927F7"/>
    <w:rsid w:val="00C92952"/>
    <w:rsid w:val="00C93A29"/>
    <w:rsid w:val="00C93B48"/>
    <w:rsid w:val="00C94CE1"/>
    <w:rsid w:val="00C95199"/>
    <w:rsid w:val="00C95998"/>
    <w:rsid w:val="00C9679A"/>
    <w:rsid w:val="00C967CC"/>
    <w:rsid w:val="00C968FC"/>
    <w:rsid w:val="00C96D81"/>
    <w:rsid w:val="00C97301"/>
    <w:rsid w:val="00C9744D"/>
    <w:rsid w:val="00C97B85"/>
    <w:rsid w:val="00CA008C"/>
    <w:rsid w:val="00CA0768"/>
    <w:rsid w:val="00CA1130"/>
    <w:rsid w:val="00CA20C8"/>
    <w:rsid w:val="00CA3589"/>
    <w:rsid w:val="00CA38D1"/>
    <w:rsid w:val="00CA40CD"/>
    <w:rsid w:val="00CA415F"/>
    <w:rsid w:val="00CA529D"/>
    <w:rsid w:val="00CA5EA7"/>
    <w:rsid w:val="00CA6059"/>
    <w:rsid w:val="00CB01C3"/>
    <w:rsid w:val="00CB026C"/>
    <w:rsid w:val="00CB0F82"/>
    <w:rsid w:val="00CB1692"/>
    <w:rsid w:val="00CB2C14"/>
    <w:rsid w:val="00CB32B1"/>
    <w:rsid w:val="00CB3746"/>
    <w:rsid w:val="00CB3B55"/>
    <w:rsid w:val="00CB4DD8"/>
    <w:rsid w:val="00CB4FA7"/>
    <w:rsid w:val="00CB57E1"/>
    <w:rsid w:val="00CB5A49"/>
    <w:rsid w:val="00CB5AB0"/>
    <w:rsid w:val="00CB5C15"/>
    <w:rsid w:val="00CB678B"/>
    <w:rsid w:val="00CB697E"/>
    <w:rsid w:val="00CB794E"/>
    <w:rsid w:val="00CB7EBE"/>
    <w:rsid w:val="00CC046F"/>
    <w:rsid w:val="00CC1228"/>
    <w:rsid w:val="00CC1299"/>
    <w:rsid w:val="00CC161A"/>
    <w:rsid w:val="00CC17C1"/>
    <w:rsid w:val="00CC1A21"/>
    <w:rsid w:val="00CC47EE"/>
    <w:rsid w:val="00CC5C4F"/>
    <w:rsid w:val="00CC66DE"/>
    <w:rsid w:val="00CC73B3"/>
    <w:rsid w:val="00CC7497"/>
    <w:rsid w:val="00CC7C0C"/>
    <w:rsid w:val="00CD00E9"/>
    <w:rsid w:val="00CD0F81"/>
    <w:rsid w:val="00CD1A9A"/>
    <w:rsid w:val="00CD3D79"/>
    <w:rsid w:val="00CD3E31"/>
    <w:rsid w:val="00CD43C6"/>
    <w:rsid w:val="00CD4D65"/>
    <w:rsid w:val="00CD5694"/>
    <w:rsid w:val="00CD5F0D"/>
    <w:rsid w:val="00CD62A8"/>
    <w:rsid w:val="00CD75E3"/>
    <w:rsid w:val="00CD7A52"/>
    <w:rsid w:val="00CE0A0B"/>
    <w:rsid w:val="00CE0B1D"/>
    <w:rsid w:val="00CE1786"/>
    <w:rsid w:val="00CE1FAC"/>
    <w:rsid w:val="00CE21EB"/>
    <w:rsid w:val="00CE2627"/>
    <w:rsid w:val="00CE27B6"/>
    <w:rsid w:val="00CE2EB2"/>
    <w:rsid w:val="00CE3CBA"/>
    <w:rsid w:val="00CE40D5"/>
    <w:rsid w:val="00CE4A5F"/>
    <w:rsid w:val="00CE4E1C"/>
    <w:rsid w:val="00CE525D"/>
    <w:rsid w:val="00CE5C99"/>
    <w:rsid w:val="00CE61A8"/>
    <w:rsid w:val="00CE653B"/>
    <w:rsid w:val="00CE794A"/>
    <w:rsid w:val="00CE79B5"/>
    <w:rsid w:val="00CF13F4"/>
    <w:rsid w:val="00CF1BCB"/>
    <w:rsid w:val="00CF21D1"/>
    <w:rsid w:val="00CF22C8"/>
    <w:rsid w:val="00CF23EE"/>
    <w:rsid w:val="00CF2634"/>
    <w:rsid w:val="00CF2C83"/>
    <w:rsid w:val="00CF36EC"/>
    <w:rsid w:val="00CF3A02"/>
    <w:rsid w:val="00CF41D3"/>
    <w:rsid w:val="00CF4D25"/>
    <w:rsid w:val="00CF642B"/>
    <w:rsid w:val="00CF6EBB"/>
    <w:rsid w:val="00CF7F83"/>
    <w:rsid w:val="00D003D3"/>
    <w:rsid w:val="00D026ED"/>
    <w:rsid w:val="00D0289C"/>
    <w:rsid w:val="00D0383B"/>
    <w:rsid w:val="00D03AA6"/>
    <w:rsid w:val="00D045C4"/>
    <w:rsid w:val="00D04CD7"/>
    <w:rsid w:val="00D058BA"/>
    <w:rsid w:val="00D05DA0"/>
    <w:rsid w:val="00D061ED"/>
    <w:rsid w:val="00D066F0"/>
    <w:rsid w:val="00D07FD1"/>
    <w:rsid w:val="00D10AB0"/>
    <w:rsid w:val="00D10E04"/>
    <w:rsid w:val="00D112E6"/>
    <w:rsid w:val="00D11357"/>
    <w:rsid w:val="00D11967"/>
    <w:rsid w:val="00D11A74"/>
    <w:rsid w:val="00D126F7"/>
    <w:rsid w:val="00D129F5"/>
    <w:rsid w:val="00D12ED9"/>
    <w:rsid w:val="00D135F9"/>
    <w:rsid w:val="00D141DD"/>
    <w:rsid w:val="00D147E4"/>
    <w:rsid w:val="00D1494A"/>
    <w:rsid w:val="00D14DE0"/>
    <w:rsid w:val="00D16CE3"/>
    <w:rsid w:val="00D2119F"/>
    <w:rsid w:val="00D213EE"/>
    <w:rsid w:val="00D21887"/>
    <w:rsid w:val="00D23B60"/>
    <w:rsid w:val="00D24CA1"/>
    <w:rsid w:val="00D250B5"/>
    <w:rsid w:val="00D266DE"/>
    <w:rsid w:val="00D26B61"/>
    <w:rsid w:val="00D26CC7"/>
    <w:rsid w:val="00D2798B"/>
    <w:rsid w:val="00D31282"/>
    <w:rsid w:val="00D31325"/>
    <w:rsid w:val="00D31689"/>
    <w:rsid w:val="00D325D3"/>
    <w:rsid w:val="00D3283A"/>
    <w:rsid w:val="00D329F4"/>
    <w:rsid w:val="00D33EA6"/>
    <w:rsid w:val="00D34427"/>
    <w:rsid w:val="00D34562"/>
    <w:rsid w:val="00D34651"/>
    <w:rsid w:val="00D3495E"/>
    <w:rsid w:val="00D35088"/>
    <w:rsid w:val="00D355E8"/>
    <w:rsid w:val="00D35D7E"/>
    <w:rsid w:val="00D37233"/>
    <w:rsid w:val="00D375C0"/>
    <w:rsid w:val="00D3764F"/>
    <w:rsid w:val="00D40496"/>
    <w:rsid w:val="00D41BB0"/>
    <w:rsid w:val="00D41E19"/>
    <w:rsid w:val="00D4298A"/>
    <w:rsid w:val="00D43DD6"/>
    <w:rsid w:val="00D44DC4"/>
    <w:rsid w:val="00D454EC"/>
    <w:rsid w:val="00D4698F"/>
    <w:rsid w:val="00D46D9A"/>
    <w:rsid w:val="00D50519"/>
    <w:rsid w:val="00D50F2C"/>
    <w:rsid w:val="00D50FF5"/>
    <w:rsid w:val="00D5189F"/>
    <w:rsid w:val="00D51A82"/>
    <w:rsid w:val="00D51C2C"/>
    <w:rsid w:val="00D55A36"/>
    <w:rsid w:val="00D55AAC"/>
    <w:rsid w:val="00D5689A"/>
    <w:rsid w:val="00D57072"/>
    <w:rsid w:val="00D573C6"/>
    <w:rsid w:val="00D60256"/>
    <w:rsid w:val="00D6028B"/>
    <w:rsid w:val="00D60BF6"/>
    <w:rsid w:val="00D61249"/>
    <w:rsid w:val="00D617F2"/>
    <w:rsid w:val="00D618FA"/>
    <w:rsid w:val="00D61AE5"/>
    <w:rsid w:val="00D63B8C"/>
    <w:rsid w:val="00D64636"/>
    <w:rsid w:val="00D6574A"/>
    <w:rsid w:val="00D664A9"/>
    <w:rsid w:val="00D668E4"/>
    <w:rsid w:val="00D66A1F"/>
    <w:rsid w:val="00D66FA0"/>
    <w:rsid w:val="00D67466"/>
    <w:rsid w:val="00D7047B"/>
    <w:rsid w:val="00D70641"/>
    <w:rsid w:val="00D70735"/>
    <w:rsid w:val="00D70D83"/>
    <w:rsid w:val="00D70D93"/>
    <w:rsid w:val="00D712E9"/>
    <w:rsid w:val="00D72048"/>
    <w:rsid w:val="00D72643"/>
    <w:rsid w:val="00D729A2"/>
    <w:rsid w:val="00D729A9"/>
    <w:rsid w:val="00D72DB8"/>
    <w:rsid w:val="00D73290"/>
    <w:rsid w:val="00D741F4"/>
    <w:rsid w:val="00D743B9"/>
    <w:rsid w:val="00D74D0F"/>
    <w:rsid w:val="00D74FEC"/>
    <w:rsid w:val="00D75505"/>
    <w:rsid w:val="00D76695"/>
    <w:rsid w:val="00D76BC9"/>
    <w:rsid w:val="00D7741D"/>
    <w:rsid w:val="00D77DAB"/>
    <w:rsid w:val="00D804B7"/>
    <w:rsid w:val="00D80998"/>
    <w:rsid w:val="00D821A1"/>
    <w:rsid w:val="00D8228F"/>
    <w:rsid w:val="00D83379"/>
    <w:rsid w:val="00D838FF"/>
    <w:rsid w:val="00D83CB1"/>
    <w:rsid w:val="00D849FF"/>
    <w:rsid w:val="00D84E17"/>
    <w:rsid w:val="00D850D1"/>
    <w:rsid w:val="00D855DD"/>
    <w:rsid w:val="00D85679"/>
    <w:rsid w:val="00D862DA"/>
    <w:rsid w:val="00D8640C"/>
    <w:rsid w:val="00D86456"/>
    <w:rsid w:val="00D870BD"/>
    <w:rsid w:val="00D87E0F"/>
    <w:rsid w:val="00D90AFA"/>
    <w:rsid w:val="00D90ED8"/>
    <w:rsid w:val="00D9193E"/>
    <w:rsid w:val="00D91A12"/>
    <w:rsid w:val="00D93024"/>
    <w:rsid w:val="00D936C9"/>
    <w:rsid w:val="00D93FE1"/>
    <w:rsid w:val="00D964D0"/>
    <w:rsid w:val="00D96525"/>
    <w:rsid w:val="00D96C13"/>
    <w:rsid w:val="00D97207"/>
    <w:rsid w:val="00D97D47"/>
    <w:rsid w:val="00DA01F4"/>
    <w:rsid w:val="00DA0DF3"/>
    <w:rsid w:val="00DA13A4"/>
    <w:rsid w:val="00DA181A"/>
    <w:rsid w:val="00DA1937"/>
    <w:rsid w:val="00DA2CC5"/>
    <w:rsid w:val="00DA3D7B"/>
    <w:rsid w:val="00DA3F60"/>
    <w:rsid w:val="00DA513C"/>
    <w:rsid w:val="00DA53D4"/>
    <w:rsid w:val="00DA584D"/>
    <w:rsid w:val="00DA6187"/>
    <w:rsid w:val="00DA6721"/>
    <w:rsid w:val="00DA706F"/>
    <w:rsid w:val="00DA7189"/>
    <w:rsid w:val="00DA726A"/>
    <w:rsid w:val="00DA7370"/>
    <w:rsid w:val="00DA73B4"/>
    <w:rsid w:val="00DB068B"/>
    <w:rsid w:val="00DB0BB7"/>
    <w:rsid w:val="00DB0E39"/>
    <w:rsid w:val="00DB1190"/>
    <w:rsid w:val="00DB15F0"/>
    <w:rsid w:val="00DB30C6"/>
    <w:rsid w:val="00DB4594"/>
    <w:rsid w:val="00DB4AA3"/>
    <w:rsid w:val="00DB4CEB"/>
    <w:rsid w:val="00DB6808"/>
    <w:rsid w:val="00DB68FF"/>
    <w:rsid w:val="00DB6B1F"/>
    <w:rsid w:val="00DB6DC4"/>
    <w:rsid w:val="00DB7230"/>
    <w:rsid w:val="00DB72AE"/>
    <w:rsid w:val="00DC0815"/>
    <w:rsid w:val="00DC21FB"/>
    <w:rsid w:val="00DC32BA"/>
    <w:rsid w:val="00DC3DAC"/>
    <w:rsid w:val="00DC3EF7"/>
    <w:rsid w:val="00DC50E0"/>
    <w:rsid w:val="00DC51C7"/>
    <w:rsid w:val="00DC5FD8"/>
    <w:rsid w:val="00DC79CB"/>
    <w:rsid w:val="00DC7BE3"/>
    <w:rsid w:val="00DD1A2C"/>
    <w:rsid w:val="00DD1A52"/>
    <w:rsid w:val="00DD227D"/>
    <w:rsid w:val="00DD2685"/>
    <w:rsid w:val="00DD29BB"/>
    <w:rsid w:val="00DD411E"/>
    <w:rsid w:val="00DD4437"/>
    <w:rsid w:val="00DD4C2A"/>
    <w:rsid w:val="00DD4FAB"/>
    <w:rsid w:val="00DD6333"/>
    <w:rsid w:val="00DD6518"/>
    <w:rsid w:val="00DD6537"/>
    <w:rsid w:val="00DD6667"/>
    <w:rsid w:val="00DD69A3"/>
    <w:rsid w:val="00DD74A2"/>
    <w:rsid w:val="00DD7BB6"/>
    <w:rsid w:val="00DE0858"/>
    <w:rsid w:val="00DE1E72"/>
    <w:rsid w:val="00DE383B"/>
    <w:rsid w:val="00DE401E"/>
    <w:rsid w:val="00DE44C6"/>
    <w:rsid w:val="00DE49BE"/>
    <w:rsid w:val="00DE5485"/>
    <w:rsid w:val="00DE5F29"/>
    <w:rsid w:val="00DE6576"/>
    <w:rsid w:val="00DE798D"/>
    <w:rsid w:val="00DF0809"/>
    <w:rsid w:val="00DF2225"/>
    <w:rsid w:val="00DF4614"/>
    <w:rsid w:val="00DF47D0"/>
    <w:rsid w:val="00DF54C3"/>
    <w:rsid w:val="00DF5909"/>
    <w:rsid w:val="00DF5C2C"/>
    <w:rsid w:val="00DF5CE7"/>
    <w:rsid w:val="00DF5F43"/>
    <w:rsid w:val="00DF6D10"/>
    <w:rsid w:val="00DF7B25"/>
    <w:rsid w:val="00DF7DEF"/>
    <w:rsid w:val="00E00B67"/>
    <w:rsid w:val="00E019C3"/>
    <w:rsid w:val="00E01EB5"/>
    <w:rsid w:val="00E02F91"/>
    <w:rsid w:val="00E04064"/>
    <w:rsid w:val="00E04126"/>
    <w:rsid w:val="00E04840"/>
    <w:rsid w:val="00E0673E"/>
    <w:rsid w:val="00E0696A"/>
    <w:rsid w:val="00E069B2"/>
    <w:rsid w:val="00E0726F"/>
    <w:rsid w:val="00E0773A"/>
    <w:rsid w:val="00E1011D"/>
    <w:rsid w:val="00E1075F"/>
    <w:rsid w:val="00E11206"/>
    <w:rsid w:val="00E11278"/>
    <w:rsid w:val="00E12FA8"/>
    <w:rsid w:val="00E135A1"/>
    <w:rsid w:val="00E14145"/>
    <w:rsid w:val="00E14747"/>
    <w:rsid w:val="00E1496E"/>
    <w:rsid w:val="00E14C3E"/>
    <w:rsid w:val="00E1539C"/>
    <w:rsid w:val="00E16EF1"/>
    <w:rsid w:val="00E176DE"/>
    <w:rsid w:val="00E17726"/>
    <w:rsid w:val="00E177A0"/>
    <w:rsid w:val="00E17873"/>
    <w:rsid w:val="00E17F63"/>
    <w:rsid w:val="00E224DA"/>
    <w:rsid w:val="00E22E4C"/>
    <w:rsid w:val="00E2345E"/>
    <w:rsid w:val="00E23716"/>
    <w:rsid w:val="00E242CE"/>
    <w:rsid w:val="00E24331"/>
    <w:rsid w:val="00E24E72"/>
    <w:rsid w:val="00E25DB7"/>
    <w:rsid w:val="00E26181"/>
    <w:rsid w:val="00E2670C"/>
    <w:rsid w:val="00E26D0E"/>
    <w:rsid w:val="00E26F93"/>
    <w:rsid w:val="00E27917"/>
    <w:rsid w:val="00E30214"/>
    <w:rsid w:val="00E31286"/>
    <w:rsid w:val="00E31773"/>
    <w:rsid w:val="00E330CD"/>
    <w:rsid w:val="00E33167"/>
    <w:rsid w:val="00E338BB"/>
    <w:rsid w:val="00E33E7B"/>
    <w:rsid w:val="00E34384"/>
    <w:rsid w:val="00E34B6C"/>
    <w:rsid w:val="00E3641A"/>
    <w:rsid w:val="00E368C3"/>
    <w:rsid w:val="00E3764A"/>
    <w:rsid w:val="00E37742"/>
    <w:rsid w:val="00E40B2F"/>
    <w:rsid w:val="00E40FCF"/>
    <w:rsid w:val="00E41800"/>
    <w:rsid w:val="00E41AD1"/>
    <w:rsid w:val="00E42553"/>
    <w:rsid w:val="00E436B9"/>
    <w:rsid w:val="00E43C06"/>
    <w:rsid w:val="00E446C7"/>
    <w:rsid w:val="00E449B1"/>
    <w:rsid w:val="00E46C48"/>
    <w:rsid w:val="00E46C9E"/>
    <w:rsid w:val="00E47B31"/>
    <w:rsid w:val="00E501F7"/>
    <w:rsid w:val="00E50466"/>
    <w:rsid w:val="00E5082D"/>
    <w:rsid w:val="00E50FBD"/>
    <w:rsid w:val="00E51020"/>
    <w:rsid w:val="00E516DB"/>
    <w:rsid w:val="00E51EE3"/>
    <w:rsid w:val="00E52427"/>
    <w:rsid w:val="00E52B22"/>
    <w:rsid w:val="00E5353A"/>
    <w:rsid w:val="00E546A8"/>
    <w:rsid w:val="00E546A9"/>
    <w:rsid w:val="00E56320"/>
    <w:rsid w:val="00E56F52"/>
    <w:rsid w:val="00E5712C"/>
    <w:rsid w:val="00E574A9"/>
    <w:rsid w:val="00E57808"/>
    <w:rsid w:val="00E603C0"/>
    <w:rsid w:val="00E60F13"/>
    <w:rsid w:val="00E61355"/>
    <w:rsid w:val="00E613BC"/>
    <w:rsid w:val="00E613CD"/>
    <w:rsid w:val="00E6143B"/>
    <w:rsid w:val="00E61F1E"/>
    <w:rsid w:val="00E6204B"/>
    <w:rsid w:val="00E62697"/>
    <w:rsid w:val="00E628CF"/>
    <w:rsid w:val="00E62AD0"/>
    <w:rsid w:val="00E62AF8"/>
    <w:rsid w:val="00E638C4"/>
    <w:rsid w:val="00E64A28"/>
    <w:rsid w:val="00E655FC"/>
    <w:rsid w:val="00E65AA9"/>
    <w:rsid w:val="00E66861"/>
    <w:rsid w:val="00E66E21"/>
    <w:rsid w:val="00E6702F"/>
    <w:rsid w:val="00E67063"/>
    <w:rsid w:val="00E70520"/>
    <w:rsid w:val="00E70A83"/>
    <w:rsid w:val="00E70F38"/>
    <w:rsid w:val="00E710FC"/>
    <w:rsid w:val="00E71915"/>
    <w:rsid w:val="00E71A8D"/>
    <w:rsid w:val="00E72731"/>
    <w:rsid w:val="00E7332E"/>
    <w:rsid w:val="00E73F55"/>
    <w:rsid w:val="00E74552"/>
    <w:rsid w:val="00E74574"/>
    <w:rsid w:val="00E74F3D"/>
    <w:rsid w:val="00E750F0"/>
    <w:rsid w:val="00E75D20"/>
    <w:rsid w:val="00E76672"/>
    <w:rsid w:val="00E77C0B"/>
    <w:rsid w:val="00E77C3D"/>
    <w:rsid w:val="00E80435"/>
    <w:rsid w:val="00E80916"/>
    <w:rsid w:val="00E81D7B"/>
    <w:rsid w:val="00E8253D"/>
    <w:rsid w:val="00E82CE5"/>
    <w:rsid w:val="00E83BC8"/>
    <w:rsid w:val="00E840DF"/>
    <w:rsid w:val="00E84136"/>
    <w:rsid w:val="00E8452A"/>
    <w:rsid w:val="00E8560F"/>
    <w:rsid w:val="00E8780A"/>
    <w:rsid w:val="00E87DE0"/>
    <w:rsid w:val="00E91F33"/>
    <w:rsid w:val="00E93877"/>
    <w:rsid w:val="00E943A3"/>
    <w:rsid w:val="00E9462C"/>
    <w:rsid w:val="00E957FC"/>
    <w:rsid w:val="00E961D7"/>
    <w:rsid w:val="00E973D0"/>
    <w:rsid w:val="00E97B1F"/>
    <w:rsid w:val="00EA0289"/>
    <w:rsid w:val="00EA1199"/>
    <w:rsid w:val="00EA17D8"/>
    <w:rsid w:val="00EA239E"/>
    <w:rsid w:val="00EA2B47"/>
    <w:rsid w:val="00EA3FFB"/>
    <w:rsid w:val="00EA433B"/>
    <w:rsid w:val="00EA5F97"/>
    <w:rsid w:val="00EA6E41"/>
    <w:rsid w:val="00EA7396"/>
    <w:rsid w:val="00EB03BD"/>
    <w:rsid w:val="00EB11D1"/>
    <w:rsid w:val="00EB16FF"/>
    <w:rsid w:val="00EB181B"/>
    <w:rsid w:val="00EB1B53"/>
    <w:rsid w:val="00EB1CA4"/>
    <w:rsid w:val="00EB2DEA"/>
    <w:rsid w:val="00EB49D7"/>
    <w:rsid w:val="00EB4C63"/>
    <w:rsid w:val="00EB66F6"/>
    <w:rsid w:val="00EB7144"/>
    <w:rsid w:val="00EC2471"/>
    <w:rsid w:val="00EC341C"/>
    <w:rsid w:val="00EC4897"/>
    <w:rsid w:val="00EC4B55"/>
    <w:rsid w:val="00EC5CCE"/>
    <w:rsid w:val="00EC6712"/>
    <w:rsid w:val="00EC7DD7"/>
    <w:rsid w:val="00ED114F"/>
    <w:rsid w:val="00ED1657"/>
    <w:rsid w:val="00ED17D2"/>
    <w:rsid w:val="00ED2BCC"/>
    <w:rsid w:val="00ED2E6E"/>
    <w:rsid w:val="00ED2F9E"/>
    <w:rsid w:val="00ED30B2"/>
    <w:rsid w:val="00ED45D1"/>
    <w:rsid w:val="00ED5637"/>
    <w:rsid w:val="00ED625C"/>
    <w:rsid w:val="00ED6618"/>
    <w:rsid w:val="00EE3652"/>
    <w:rsid w:val="00EE3BB8"/>
    <w:rsid w:val="00EE4163"/>
    <w:rsid w:val="00EE4540"/>
    <w:rsid w:val="00EE68DC"/>
    <w:rsid w:val="00EE6AF0"/>
    <w:rsid w:val="00EE71C9"/>
    <w:rsid w:val="00EF0E14"/>
    <w:rsid w:val="00EF13CD"/>
    <w:rsid w:val="00EF2A80"/>
    <w:rsid w:val="00EF352D"/>
    <w:rsid w:val="00EF3973"/>
    <w:rsid w:val="00EF3E7B"/>
    <w:rsid w:val="00EF4AEE"/>
    <w:rsid w:val="00EF50BB"/>
    <w:rsid w:val="00EF6E41"/>
    <w:rsid w:val="00EF6F83"/>
    <w:rsid w:val="00EF751F"/>
    <w:rsid w:val="00F000EC"/>
    <w:rsid w:val="00F01381"/>
    <w:rsid w:val="00F01AE9"/>
    <w:rsid w:val="00F0206E"/>
    <w:rsid w:val="00F02BFB"/>
    <w:rsid w:val="00F03796"/>
    <w:rsid w:val="00F03B65"/>
    <w:rsid w:val="00F03BF4"/>
    <w:rsid w:val="00F03F3B"/>
    <w:rsid w:val="00F04A1A"/>
    <w:rsid w:val="00F05369"/>
    <w:rsid w:val="00F0579E"/>
    <w:rsid w:val="00F060E4"/>
    <w:rsid w:val="00F0622D"/>
    <w:rsid w:val="00F0628B"/>
    <w:rsid w:val="00F07468"/>
    <w:rsid w:val="00F074F1"/>
    <w:rsid w:val="00F07662"/>
    <w:rsid w:val="00F07CF8"/>
    <w:rsid w:val="00F11DDC"/>
    <w:rsid w:val="00F11E87"/>
    <w:rsid w:val="00F11F32"/>
    <w:rsid w:val="00F124A5"/>
    <w:rsid w:val="00F1302B"/>
    <w:rsid w:val="00F13A07"/>
    <w:rsid w:val="00F13F76"/>
    <w:rsid w:val="00F14BC6"/>
    <w:rsid w:val="00F153C1"/>
    <w:rsid w:val="00F16F10"/>
    <w:rsid w:val="00F17407"/>
    <w:rsid w:val="00F177CE"/>
    <w:rsid w:val="00F200F1"/>
    <w:rsid w:val="00F20158"/>
    <w:rsid w:val="00F214CB"/>
    <w:rsid w:val="00F2176B"/>
    <w:rsid w:val="00F217E8"/>
    <w:rsid w:val="00F22D82"/>
    <w:rsid w:val="00F22FE8"/>
    <w:rsid w:val="00F23A8E"/>
    <w:rsid w:val="00F24161"/>
    <w:rsid w:val="00F25145"/>
    <w:rsid w:val="00F2607A"/>
    <w:rsid w:val="00F26D40"/>
    <w:rsid w:val="00F271FB"/>
    <w:rsid w:val="00F3072E"/>
    <w:rsid w:val="00F3156B"/>
    <w:rsid w:val="00F3170B"/>
    <w:rsid w:val="00F317DA"/>
    <w:rsid w:val="00F31F7B"/>
    <w:rsid w:val="00F32FCF"/>
    <w:rsid w:val="00F331CB"/>
    <w:rsid w:val="00F340B6"/>
    <w:rsid w:val="00F340B8"/>
    <w:rsid w:val="00F350FC"/>
    <w:rsid w:val="00F3557D"/>
    <w:rsid w:val="00F361B7"/>
    <w:rsid w:val="00F3634D"/>
    <w:rsid w:val="00F37273"/>
    <w:rsid w:val="00F378BD"/>
    <w:rsid w:val="00F4034B"/>
    <w:rsid w:val="00F40570"/>
    <w:rsid w:val="00F40BAE"/>
    <w:rsid w:val="00F40CD5"/>
    <w:rsid w:val="00F4187F"/>
    <w:rsid w:val="00F41A38"/>
    <w:rsid w:val="00F42169"/>
    <w:rsid w:val="00F425D6"/>
    <w:rsid w:val="00F43519"/>
    <w:rsid w:val="00F43973"/>
    <w:rsid w:val="00F44004"/>
    <w:rsid w:val="00F44219"/>
    <w:rsid w:val="00F443EF"/>
    <w:rsid w:val="00F4451D"/>
    <w:rsid w:val="00F458C3"/>
    <w:rsid w:val="00F45BF3"/>
    <w:rsid w:val="00F45C2A"/>
    <w:rsid w:val="00F474FA"/>
    <w:rsid w:val="00F47513"/>
    <w:rsid w:val="00F5029F"/>
    <w:rsid w:val="00F50952"/>
    <w:rsid w:val="00F50F51"/>
    <w:rsid w:val="00F51401"/>
    <w:rsid w:val="00F51B03"/>
    <w:rsid w:val="00F526B5"/>
    <w:rsid w:val="00F52808"/>
    <w:rsid w:val="00F52BEB"/>
    <w:rsid w:val="00F52F93"/>
    <w:rsid w:val="00F531ED"/>
    <w:rsid w:val="00F53BC7"/>
    <w:rsid w:val="00F53CFF"/>
    <w:rsid w:val="00F54608"/>
    <w:rsid w:val="00F54C61"/>
    <w:rsid w:val="00F552F2"/>
    <w:rsid w:val="00F557A8"/>
    <w:rsid w:val="00F55E52"/>
    <w:rsid w:val="00F55EE6"/>
    <w:rsid w:val="00F56850"/>
    <w:rsid w:val="00F57A05"/>
    <w:rsid w:val="00F57EF0"/>
    <w:rsid w:val="00F627E2"/>
    <w:rsid w:val="00F62B4D"/>
    <w:rsid w:val="00F63CBC"/>
    <w:rsid w:val="00F63D49"/>
    <w:rsid w:val="00F64236"/>
    <w:rsid w:val="00F64F07"/>
    <w:rsid w:val="00F65378"/>
    <w:rsid w:val="00F65AB9"/>
    <w:rsid w:val="00F66742"/>
    <w:rsid w:val="00F66822"/>
    <w:rsid w:val="00F66DFC"/>
    <w:rsid w:val="00F71520"/>
    <w:rsid w:val="00F72A45"/>
    <w:rsid w:val="00F72A47"/>
    <w:rsid w:val="00F734A4"/>
    <w:rsid w:val="00F73F0E"/>
    <w:rsid w:val="00F74F22"/>
    <w:rsid w:val="00F7590F"/>
    <w:rsid w:val="00F75FE2"/>
    <w:rsid w:val="00F772CC"/>
    <w:rsid w:val="00F77F38"/>
    <w:rsid w:val="00F80C15"/>
    <w:rsid w:val="00F81B5B"/>
    <w:rsid w:val="00F82FD2"/>
    <w:rsid w:val="00F835F6"/>
    <w:rsid w:val="00F83FE4"/>
    <w:rsid w:val="00F84046"/>
    <w:rsid w:val="00F845DF"/>
    <w:rsid w:val="00F84756"/>
    <w:rsid w:val="00F8569E"/>
    <w:rsid w:val="00F85A14"/>
    <w:rsid w:val="00F8644B"/>
    <w:rsid w:val="00F905B8"/>
    <w:rsid w:val="00F90CE2"/>
    <w:rsid w:val="00F90EB0"/>
    <w:rsid w:val="00F913C6"/>
    <w:rsid w:val="00F91BC3"/>
    <w:rsid w:val="00F93365"/>
    <w:rsid w:val="00F93B55"/>
    <w:rsid w:val="00F9405F"/>
    <w:rsid w:val="00F94864"/>
    <w:rsid w:val="00F95BDD"/>
    <w:rsid w:val="00F96EEC"/>
    <w:rsid w:val="00F97515"/>
    <w:rsid w:val="00F97747"/>
    <w:rsid w:val="00FA02EE"/>
    <w:rsid w:val="00FA0A35"/>
    <w:rsid w:val="00FA0F36"/>
    <w:rsid w:val="00FA1DA7"/>
    <w:rsid w:val="00FA25D5"/>
    <w:rsid w:val="00FA327A"/>
    <w:rsid w:val="00FA33A6"/>
    <w:rsid w:val="00FA35D6"/>
    <w:rsid w:val="00FA4AFE"/>
    <w:rsid w:val="00FA50FB"/>
    <w:rsid w:val="00FA54B2"/>
    <w:rsid w:val="00FA5902"/>
    <w:rsid w:val="00FA6547"/>
    <w:rsid w:val="00FA6B54"/>
    <w:rsid w:val="00FA7B80"/>
    <w:rsid w:val="00FB04C4"/>
    <w:rsid w:val="00FB0B18"/>
    <w:rsid w:val="00FB18EA"/>
    <w:rsid w:val="00FB2ACA"/>
    <w:rsid w:val="00FB3A98"/>
    <w:rsid w:val="00FB4491"/>
    <w:rsid w:val="00FB47FD"/>
    <w:rsid w:val="00FB673E"/>
    <w:rsid w:val="00FB6DF5"/>
    <w:rsid w:val="00FB6FE3"/>
    <w:rsid w:val="00FB753B"/>
    <w:rsid w:val="00FC006F"/>
    <w:rsid w:val="00FC0088"/>
    <w:rsid w:val="00FC1ED3"/>
    <w:rsid w:val="00FC3D57"/>
    <w:rsid w:val="00FC3EB4"/>
    <w:rsid w:val="00FC51B8"/>
    <w:rsid w:val="00FC5FD1"/>
    <w:rsid w:val="00FC6425"/>
    <w:rsid w:val="00FC6C2D"/>
    <w:rsid w:val="00FD16AB"/>
    <w:rsid w:val="00FD1727"/>
    <w:rsid w:val="00FD1B6B"/>
    <w:rsid w:val="00FD2E3A"/>
    <w:rsid w:val="00FD38DC"/>
    <w:rsid w:val="00FD4361"/>
    <w:rsid w:val="00FD585E"/>
    <w:rsid w:val="00FD5EF9"/>
    <w:rsid w:val="00FD5F2E"/>
    <w:rsid w:val="00FD6457"/>
    <w:rsid w:val="00FD65F3"/>
    <w:rsid w:val="00FD66DE"/>
    <w:rsid w:val="00FD7059"/>
    <w:rsid w:val="00FD755E"/>
    <w:rsid w:val="00FD7CD3"/>
    <w:rsid w:val="00FD7E87"/>
    <w:rsid w:val="00FD7FDA"/>
    <w:rsid w:val="00FE07BF"/>
    <w:rsid w:val="00FE0DF7"/>
    <w:rsid w:val="00FE1E8B"/>
    <w:rsid w:val="00FE2CA4"/>
    <w:rsid w:val="00FE2FB0"/>
    <w:rsid w:val="00FE3ADC"/>
    <w:rsid w:val="00FE410C"/>
    <w:rsid w:val="00FE44C5"/>
    <w:rsid w:val="00FE6BF9"/>
    <w:rsid w:val="00FE7412"/>
    <w:rsid w:val="00FE7853"/>
    <w:rsid w:val="00FF00D7"/>
    <w:rsid w:val="00FF04FC"/>
    <w:rsid w:val="00FF0543"/>
    <w:rsid w:val="00FF1021"/>
    <w:rsid w:val="00FF1284"/>
    <w:rsid w:val="00FF141F"/>
    <w:rsid w:val="00FF15C0"/>
    <w:rsid w:val="00FF2B4E"/>
    <w:rsid w:val="00FF30C5"/>
    <w:rsid w:val="00FF406D"/>
    <w:rsid w:val="00FF43AD"/>
    <w:rsid w:val="00FF4781"/>
    <w:rsid w:val="00FF5367"/>
    <w:rsid w:val="00FF5A06"/>
    <w:rsid w:val="00FF5CE3"/>
    <w:rsid w:val="00FF6F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2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unhideWhenUsed/>
    <w:locked/>
    <w:rsid w:val="00DF5C2C"/>
    <w:rPr>
      <w:color w:val="0000FF" w:themeColor="hyperlink"/>
      <w:u w:val="single"/>
    </w:rPr>
  </w:style>
  <w:style w:type="character" w:styleId="UnresolvedMention">
    <w:name w:val="Unresolved Mention"/>
    <w:basedOn w:val="DefaultParagraphFont"/>
    <w:uiPriority w:val="99"/>
    <w:semiHidden/>
    <w:unhideWhenUsed/>
    <w:rsid w:val="00DF5C2C"/>
    <w:rPr>
      <w:color w:val="605E5C"/>
      <w:shd w:val="clear" w:color="auto" w:fill="E1DFDD"/>
    </w:rPr>
  </w:style>
  <w:style w:type="paragraph" w:styleId="Revision">
    <w:name w:val="Revision"/>
    <w:hidden/>
    <w:uiPriority w:val="99"/>
    <w:semiHidden/>
    <w:rsid w:val="00FC6425"/>
  </w:style>
  <w:style w:type="character" w:styleId="CommentReference">
    <w:name w:val="annotation reference"/>
    <w:basedOn w:val="DefaultParagraphFont"/>
    <w:uiPriority w:val="99"/>
    <w:semiHidden/>
    <w:unhideWhenUsed/>
    <w:locked/>
    <w:rsid w:val="003E3004"/>
    <w:rPr>
      <w:sz w:val="16"/>
      <w:szCs w:val="16"/>
    </w:rPr>
  </w:style>
  <w:style w:type="paragraph" w:styleId="CommentText">
    <w:name w:val="annotation text"/>
    <w:basedOn w:val="Normal"/>
    <w:link w:val="CommentTextChar"/>
    <w:uiPriority w:val="99"/>
    <w:unhideWhenUsed/>
    <w:locked/>
    <w:rsid w:val="003E3004"/>
    <w:pPr>
      <w:spacing w:line="240" w:lineRule="auto"/>
    </w:pPr>
    <w:rPr>
      <w:sz w:val="20"/>
      <w:szCs w:val="20"/>
    </w:rPr>
  </w:style>
  <w:style w:type="character" w:customStyle="1" w:styleId="CommentTextChar">
    <w:name w:val="Comment Text Char"/>
    <w:basedOn w:val="DefaultParagraphFont"/>
    <w:link w:val="CommentText"/>
    <w:uiPriority w:val="99"/>
    <w:rsid w:val="003E3004"/>
    <w:rPr>
      <w:sz w:val="20"/>
      <w:szCs w:val="20"/>
    </w:rPr>
  </w:style>
  <w:style w:type="paragraph" w:styleId="CommentSubject">
    <w:name w:val="annotation subject"/>
    <w:basedOn w:val="CommentText"/>
    <w:next w:val="CommentText"/>
    <w:link w:val="CommentSubjectChar"/>
    <w:uiPriority w:val="99"/>
    <w:semiHidden/>
    <w:unhideWhenUsed/>
    <w:locked/>
    <w:rsid w:val="003E3004"/>
    <w:rPr>
      <w:b/>
      <w:bCs/>
    </w:rPr>
  </w:style>
  <w:style w:type="character" w:customStyle="1" w:styleId="CommentSubjectChar">
    <w:name w:val="Comment Subject Char"/>
    <w:basedOn w:val="CommentTextChar"/>
    <w:link w:val="CommentSubject"/>
    <w:uiPriority w:val="99"/>
    <w:semiHidden/>
    <w:rsid w:val="003E3004"/>
    <w:rPr>
      <w:b/>
      <w:bCs/>
      <w:sz w:val="20"/>
      <w:szCs w:val="20"/>
    </w:rPr>
  </w:style>
  <w:style w:type="paragraph" w:customStyle="1" w:styleId="Body">
    <w:name w:val="Body"/>
    <w:basedOn w:val="Normal"/>
    <w:qFormat/>
    <w:rsid w:val="00974CF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74CF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74CF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74CF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74CF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74CF4"/>
    <w:pPr>
      <w:jc w:val="center"/>
    </w:pPr>
    <w:rPr>
      <w:rFonts w:ascii="Times New Roman" w:hAnsi="Times New Roman"/>
      <w:bCs/>
      <w:szCs w:val="20"/>
      <w:lang w:val="en-GB"/>
    </w:rPr>
  </w:style>
  <w:style w:type="paragraph" w:customStyle="1" w:styleId="Default">
    <w:name w:val="Default"/>
    <w:rsid w:val="001932F4"/>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398300">
      <w:bodyDiv w:val="1"/>
      <w:marLeft w:val="0"/>
      <w:marRight w:val="0"/>
      <w:marTop w:val="0"/>
      <w:marBottom w:val="0"/>
      <w:divBdr>
        <w:top w:val="none" w:sz="0" w:space="0" w:color="auto"/>
        <w:left w:val="none" w:sz="0" w:space="0" w:color="auto"/>
        <w:bottom w:val="none" w:sz="0" w:space="0" w:color="auto"/>
        <w:right w:val="none" w:sz="0" w:space="0" w:color="auto"/>
      </w:divBdr>
    </w:div>
    <w:div w:id="18728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B06B9BAF-7329-4514-96B3-7677F45FC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15</Pages>
  <Words>3269</Words>
  <Characters>16856</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2025-09-01T00:23:00Z</dcterms:created>
  <dcterms:modified xsi:type="dcterms:W3CDTF">2025-09-01T00:30:00Z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