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611C" w14:textId="77777777" w:rsidR="009D3368" w:rsidRPr="00704FF8" w:rsidRDefault="009D3368" w:rsidP="00704FF8">
      <w:pPr>
        <w:pStyle w:val="OrdersTopLine"/>
      </w:pPr>
      <w:r w:rsidRPr="00704FF8">
        <w:t>HIGH COURT OF AUSTRALIA</w:t>
      </w:r>
    </w:p>
    <w:p w14:paraId="1AD45C92" w14:textId="77777777" w:rsidR="009D3368" w:rsidRPr="00704FF8" w:rsidRDefault="009D3368" w:rsidP="00704FF8">
      <w:pPr>
        <w:pStyle w:val="OrderCentre"/>
      </w:pPr>
    </w:p>
    <w:p w14:paraId="5FF00802" w14:textId="77777777" w:rsidR="009D3368" w:rsidRPr="00C46004" w:rsidRDefault="009D3368" w:rsidP="00127B9D">
      <w:pPr>
        <w:pStyle w:val="OrderCentre"/>
        <w:rPr>
          <w:spacing w:val="-4"/>
          <w:sz w:val="24"/>
          <w:szCs w:val="24"/>
        </w:rPr>
      </w:pPr>
      <w:r w:rsidRPr="00C46004">
        <w:rPr>
          <w:spacing w:val="-4"/>
          <w:sz w:val="24"/>
          <w:szCs w:val="24"/>
        </w:rPr>
        <w:t xml:space="preserve">GORDON </w:t>
      </w:r>
      <w:r>
        <w:rPr>
          <w:spacing w:val="-4"/>
          <w:sz w:val="24"/>
          <w:szCs w:val="24"/>
        </w:rPr>
        <w:t>A-</w:t>
      </w:r>
      <w:r w:rsidRPr="00C46004">
        <w:rPr>
          <w:spacing w:val="-4"/>
          <w:sz w:val="24"/>
          <w:szCs w:val="24"/>
        </w:rPr>
        <w:t>CJ,</w:t>
      </w:r>
    </w:p>
    <w:p w14:paraId="16700CB2" w14:textId="77777777" w:rsidR="009D3368" w:rsidRPr="00704FF8" w:rsidRDefault="009D3368" w:rsidP="00127B9D">
      <w:pPr>
        <w:pStyle w:val="OrderCentre"/>
      </w:pPr>
      <w:r w:rsidRPr="00C46004">
        <w:rPr>
          <w:spacing w:val="-4"/>
          <w:sz w:val="24"/>
          <w:szCs w:val="24"/>
        </w:rPr>
        <w:t>STEWARD, GLEESON, JAGOT AND BEECH</w:t>
      </w:r>
      <w:r w:rsidRPr="00C46004">
        <w:rPr>
          <w:spacing w:val="-4"/>
          <w:sz w:val="24"/>
          <w:szCs w:val="24"/>
        </w:rPr>
        <w:noBreakHyphen/>
        <w:t>JONES JJ</w:t>
      </w:r>
    </w:p>
    <w:p w14:paraId="63A3C594" w14:textId="77777777" w:rsidR="009D3368" w:rsidRPr="00427F3A" w:rsidRDefault="009D3368" w:rsidP="00EE5374">
      <w:pPr>
        <w:pStyle w:val="Centre"/>
        <w:rPr>
          <w:lang w:val="en-AU"/>
        </w:rPr>
      </w:pPr>
    </w:p>
    <w:p w14:paraId="1CDFB275" w14:textId="77777777" w:rsidR="009D3368" w:rsidRPr="00704FF8" w:rsidRDefault="009D3368" w:rsidP="00704FF8">
      <w:pPr>
        <w:pStyle w:val="OrdersCenteredBorder"/>
      </w:pPr>
    </w:p>
    <w:p w14:paraId="4CCDF75D" w14:textId="77777777" w:rsidR="009D3368" w:rsidRPr="00704FF8" w:rsidRDefault="009D3368" w:rsidP="0032341F">
      <w:pPr>
        <w:pStyle w:val="OrdersBodyHeading"/>
      </w:pPr>
    </w:p>
    <w:p w14:paraId="149781DB" w14:textId="77777777" w:rsidR="009D3368" w:rsidRPr="0032341F" w:rsidRDefault="009D3368" w:rsidP="009362E8">
      <w:pPr>
        <w:pStyle w:val="OrdersPartyName"/>
        <w:ind w:right="-1"/>
      </w:pPr>
      <w:r w:rsidRPr="00CB68E2">
        <w:t>WHS</w:t>
      </w:r>
      <w:r w:rsidRPr="0032341F">
        <w:tab/>
        <w:t>APPELLANT</w:t>
      </w:r>
    </w:p>
    <w:p w14:paraId="135D6496" w14:textId="77777777" w:rsidR="009D3368" w:rsidRPr="0032341F" w:rsidRDefault="009D3368" w:rsidP="009362E8">
      <w:pPr>
        <w:pStyle w:val="OrdersPartyName"/>
        <w:ind w:right="-1"/>
      </w:pPr>
    </w:p>
    <w:p w14:paraId="00E8808C" w14:textId="77777777" w:rsidR="009D3368" w:rsidRPr="0032341F" w:rsidRDefault="009D3368" w:rsidP="009362E8">
      <w:pPr>
        <w:pStyle w:val="OrdersPartyName"/>
        <w:ind w:right="-1"/>
      </w:pPr>
      <w:r w:rsidRPr="0032341F">
        <w:t>AND</w:t>
      </w:r>
    </w:p>
    <w:p w14:paraId="72983B38" w14:textId="77777777" w:rsidR="009D3368" w:rsidRPr="0032341F" w:rsidRDefault="009D3368" w:rsidP="009362E8">
      <w:pPr>
        <w:pStyle w:val="OrdersPartyName"/>
        <w:ind w:right="-1"/>
      </w:pPr>
    </w:p>
    <w:p w14:paraId="5524D4AC" w14:textId="77777777" w:rsidR="009D3368" w:rsidRPr="0032341F" w:rsidRDefault="009D3368" w:rsidP="009362E8">
      <w:pPr>
        <w:pStyle w:val="OrdersPartyName"/>
        <w:ind w:right="-1"/>
      </w:pPr>
      <w:r w:rsidRPr="00CB68E2">
        <w:t>THE KING</w:t>
      </w:r>
      <w:r w:rsidRPr="0032341F">
        <w:tab/>
        <w:t>RESPONDENT</w:t>
      </w:r>
    </w:p>
    <w:p w14:paraId="00FF9D22" w14:textId="77777777" w:rsidR="009D3368" w:rsidRPr="00427F3A" w:rsidRDefault="009D3368" w:rsidP="00AF0A5E">
      <w:pPr>
        <w:pStyle w:val="BodyHeading"/>
      </w:pPr>
    </w:p>
    <w:p w14:paraId="693BE23D" w14:textId="77777777" w:rsidR="009D3368" w:rsidRPr="00427F3A" w:rsidRDefault="009D3368" w:rsidP="00BE0A6C">
      <w:pPr>
        <w:pStyle w:val="BodyHeading"/>
      </w:pPr>
    </w:p>
    <w:p w14:paraId="3963238A" w14:textId="77777777" w:rsidR="009D3368" w:rsidRPr="00427F3A" w:rsidRDefault="009D3368" w:rsidP="00EE5374">
      <w:pPr>
        <w:pStyle w:val="CentreItalics"/>
      </w:pPr>
      <w:r w:rsidRPr="00CB68E2">
        <w:t>WHS v The King</w:t>
      </w:r>
    </w:p>
    <w:p w14:paraId="2B574139" w14:textId="77777777" w:rsidR="009D3368" w:rsidRPr="00427F3A" w:rsidRDefault="009D3368" w:rsidP="00E90E4F">
      <w:pPr>
        <w:pStyle w:val="OrdersCentre"/>
      </w:pPr>
      <w:r>
        <w:t>[2025</w:t>
      </w:r>
      <w:r w:rsidRPr="00427F3A">
        <w:t xml:space="preserve">] HCA </w:t>
      </w:r>
      <w:r>
        <w:t>51</w:t>
      </w:r>
    </w:p>
    <w:p w14:paraId="4D6DE440" w14:textId="77777777" w:rsidR="009D3368" w:rsidRDefault="009D3368" w:rsidP="00E90E4F">
      <w:pPr>
        <w:pStyle w:val="OrdersCentreItalics"/>
      </w:pPr>
      <w:r>
        <w:t>Date of Hearing:</w:t>
      </w:r>
      <w:r w:rsidRPr="001A3887">
        <w:t xml:space="preserve"> 10 September 2025</w:t>
      </w:r>
    </w:p>
    <w:p w14:paraId="0BDA3C1A" w14:textId="77777777" w:rsidR="009D3368" w:rsidRPr="00427F3A" w:rsidRDefault="009D3368" w:rsidP="00E90E4F">
      <w:pPr>
        <w:pStyle w:val="OrdersCentreItalics"/>
      </w:pPr>
      <w:r>
        <w:t>Date of Judgment: 10 December 2025</w:t>
      </w:r>
    </w:p>
    <w:p w14:paraId="4E40648C" w14:textId="77777777" w:rsidR="009D3368" w:rsidRDefault="009D3368" w:rsidP="00E90E4F">
      <w:pPr>
        <w:pStyle w:val="OrdersCentre"/>
      </w:pPr>
      <w:r w:rsidRPr="00CB68E2">
        <w:t>S92/2025</w:t>
      </w:r>
    </w:p>
    <w:p w14:paraId="175E240E" w14:textId="77777777" w:rsidR="009D3368" w:rsidRPr="00427F3A" w:rsidRDefault="009D3368" w:rsidP="00E90E4F">
      <w:pPr>
        <w:pStyle w:val="OrdersCentre"/>
      </w:pPr>
    </w:p>
    <w:p w14:paraId="1199F4B8" w14:textId="77777777" w:rsidR="009D3368" w:rsidRPr="00BE0A6C" w:rsidRDefault="009D3368" w:rsidP="00E90E4F">
      <w:pPr>
        <w:pStyle w:val="OrderCentreBold"/>
      </w:pPr>
      <w:r w:rsidRPr="00BE0A6C">
        <w:t>ORDER</w:t>
      </w:r>
    </w:p>
    <w:p w14:paraId="5A4E0332" w14:textId="77777777" w:rsidR="009D3368" w:rsidRPr="00427F3A" w:rsidRDefault="009D3368" w:rsidP="00736C52">
      <w:pPr>
        <w:pStyle w:val="Centre"/>
        <w:rPr>
          <w:lang w:val="en-AU"/>
        </w:rPr>
      </w:pPr>
    </w:p>
    <w:p w14:paraId="7DDD7285" w14:textId="77777777" w:rsidR="009D3368" w:rsidRDefault="009D3368" w:rsidP="00D6114F">
      <w:pPr>
        <w:pStyle w:val="OrdersText"/>
      </w:pPr>
      <w:r>
        <w:t>The appeal is dismissed.</w:t>
      </w:r>
    </w:p>
    <w:p w14:paraId="337F64F5" w14:textId="77777777" w:rsidR="009D3368" w:rsidRDefault="009D3368" w:rsidP="00EE5374">
      <w:pPr>
        <w:pStyle w:val="Body"/>
      </w:pPr>
    </w:p>
    <w:p w14:paraId="3950E299" w14:textId="77777777" w:rsidR="009D3368" w:rsidRPr="00427F3A" w:rsidRDefault="009D3368" w:rsidP="00EE5374">
      <w:pPr>
        <w:pStyle w:val="Body"/>
      </w:pPr>
    </w:p>
    <w:p w14:paraId="6F11C805" w14:textId="77777777" w:rsidR="009D3368" w:rsidRPr="00427F3A" w:rsidRDefault="009D3368" w:rsidP="0032341F">
      <w:pPr>
        <w:pStyle w:val="OrdersBody"/>
      </w:pPr>
      <w:r w:rsidRPr="00427F3A">
        <w:t xml:space="preserve">On appeal from the </w:t>
      </w:r>
      <w:r w:rsidRPr="00CB68E2">
        <w:t>Supreme Court of New South Wales</w:t>
      </w:r>
    </w:p>
    <w:p w14:paraId="183349C0" w14:textId="77777777" w:rsidR="009D3368" w:rsidRDefault="009D3368" w:rsidP="00EE5374">
      <w:pPr>
        <w:pStyle w:val="Body"/>
      </w:pPr>
    </w:p>
    <w:p w14:paraId="02A10DD1" w14:textId="77777777" w:rsidR="009D3368" w:rsidRPr="00427F3A" w:rsidRDefault="009D3368" w:rsidP="00EE5374">
      <w:pPr>
        <w:pStyle w:val="Body"/>
      </w:pPr>
    </w:p>
    <w:p w14:paraId="779BADD7" w14:textId="77777777" w:rsidR="009D3368" w:rsidRPr="00427F3A" w:rsidRDefault="009D3368" w:rsidP="00E90E4F">
      <w:pPr>
        <w:pStyle w:val="OrdersBodyHeading"/>
      </w:pPr>
      <w:r w:rsidRPr="00427F3A">
        <w:t>Representation</w:t>
      </w:r>
    </w:p>
    <w:p w14:paraId="2A6903AD" w14:textId="77777777" w:rsidR="009D3368" w:rsidRDefault="009D3368" w:rsidP="00EE5374">
      <w:pPr>
        <w:pStyle w:val="Body"/>
      </w:pPr>
    </w:p>
    <w:p w14:paraId="19BEC3EA" w14:textId="77777777" w:rsidR="009D3368" w:rsidRPr="001A3887" w:rsidRDefault="009D3368" w:rsidP="00E90E4F">
      <w:pPr>
        <w:pStyle w:val="OrdersBody"/>
      </w:pPr>
      <w:r w:rsidRPr="001A3887">
        <w:t xml:space="preserve">S J Odgers SC with S </w:t>
      </w:r>
      <w:proofErr w:type="gramStart"/>
      <w:r w:rsidRPr="001A3887">
        <w:t>A</w:t>
      </w:r>
      <w:proofErr w:type="gramEnd"/>
      <w:r w:rsidRPr="001A3887">
        <w:t xml:space="preserve"> Anderson and C Beesley for the appellant (instructed by Legal Aid NSW)</w:t>
      </w:r>
    </w:p>
    <w:p w14:paraId="466EA719" w14:textId="77777777" w:rsidR="009D3368" w:rsidRPr="001A3887" w:rsidRDefault="009D3368" w:rsidP="001B3C97">
      <w:pPr>
        <w:pStyle w:val="Body"/>
      </w:pPr>
    </w:p>
    <w:p w14:paraId="1E0D41AD" w14:textId="77777777" w:rsidR="009D3368" w:rsidRPr="001A3887" w:rsidRDefault="009D3368" w:rsidP="00E90E4F">
      <w:pPr>
        <w:pStyle w:val="OrdersBody"/>
      </w:pPr>
      <w:r w:rsidRPr="001A3887">
        <w:t>H R Roberts SC with S Palaniappan and K M Jeffreys for the respondent (instructed by Director of Public Prosecutions (NSW))</w:t>
      </w:r>
    </w:p>
    <w:p w14:paraId="7D9D4A48" w14:textId="77777777" w:rsidR="009D3368" w:rsidRDefault="009D3368" w:rsidP="00A01277">
      <w:pPr>
        <w:pStyle w:val="Body"/>
      </w:pPr>
    </w:p>
    <w:p w14:paraId="1637B474" w14:textId="77777777" w:rsidR="009D3368" w:rsidRDefault="009D3368" w:rsidP="00EE5374">
      <w:pPr>
        <w:pStyle w:val="Body"/>
      </w:pPr>
    </w:p>
    <w:p w14:paraId="72128933" w14:textId="77777777" w:rsidR="009D3368" w:rsidRPr="00427F3A" w:rsidRDefault="009D3368" w:rsidP="00EE5374">
      <w:pPr>
        <w:pStyle w:val="Body"/>
      </w:pPr>
    </w:p>
    <w:p w14:paraId="4C26592C" w14:textId="77777777" w:rsidR="009D3368" w:rsidRPr="00427F3A" w:rsidRDefault="009D3368" w:rsidP="00F9713B">
      <w:pPr>
        <w:pStyle w:val="Notice"/>
        <w:rPr>
          <w:lang w:val="en-AU"/>
        </w:rPr>
      </w:pPr>
      <w:r w:rsidRPr="00427F3A">
        <w:rPr>
          <w:lang w:val="en-AU"/>
        </w:rPr>
        <w:t>Notice:  This copy of the Court's Reasons for Judgment is subject to formal revision prior to publication in the Commonwealth Law Reports.</w:t>
      </w:r>
    </w:p>
    <w:p w14:paraId="051CFC93" w14:textId="3C3F8473" w:rsidR="009D3368" w:rsidRDefault="009D33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B9A3652" w14:textId="77777777" w:rsidR="009D3368" w:rsidRDefault="009D33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9D3368" w:rsidSect="009D3368">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274FBF1" w14:textId="77777777" w:rsidR="009D3368" w:rsidRDefault="009D3368" w:rsidP="001649CA">
      <w:pPr>
        <w:pStyle w:val="CatchwordsBold"/>
      </w:pPr>
      <w:r w:rsidRPr="00B9489E">
        <w:lastRenderedPageBreak/>
        <w:t>CATCHWORDS</w:t>
      </w:r>
    </w:p>
    <w:p w14:paraId="0CF24497" w14:textId="77777777" w:rsidR="009D3368" w:rsidRDefault="009D3368" w:rsidP="00D959D3">
      <w:pPr>
        <w:pStyle w:val="CatchwordsBold"/>
      </w:pPr>
    </w:p>
    <w:p w14:paraId="453E0808" w14:textId="77777777" w:rsidR="009D3368" w:rsidRDefault="009D3368" w:rsidP="00D01BFA">
      <w:pPr>
        <w:pStyle w:val="CatchwordsBold"/>
        <w:spacing w:after="240"/>
      </w:pPr>
      <w:r>
        <w:t>WHS v The King</w:t>
      </w:r>
    </w:p>
    <w:p w14:paraId="77C6F711" w14:textId="77777777" w:rsidR="009D3368" w:rsidRDefault="009D3368" w:rsidP="00E55D13">
      <w:pPr>
        <w:pStyle w:val="CatchwordsText"/>
        <w:spacing w:after="240"/>
      </w:pPr>
      <w:r>
        <w:t xml:space="preserve">Criminal practice – Admissibility of evidence – Sexual offences against child – Where evidence said to be available that complainant displayed sexualised behaviour prior to alleged offending – Where application to call evidence and cross-examine complainant about prior sexual history refused – Where s 293(3) of </w:t>
      </w:r>
      <w:r w:rsidRPr="00E55D13">
        <w:rPr>
          <w:i/>
          <w:iCs/>
        </w:rPr>
        <w:t>Criminal Procedure Act 1986</w:t>
      </w:r>
      <w:r>
        <w:rPr>
          <w:i/>
          <w:iCs/>
        </w:rPr>
        <w:t xml:space="preserve"> </w:t>
      </w:r>
      <w:r>
        <w:t>(NSW) rendered inadmissible evidence that discloses or implies complainant had or may have had sexual experience or lack of sexual experience, or had or may have taken part or not taken part in sexual activity – Whether evidence admissible under exception to s 293(3) – Whether "disclosed or implied in the case for the prosecution" that complainant had or may have had sexual experience or lack of sexual experience or had or may have taken part or not taken part in sexual activity – Whether disclosure or implication from prosecution adducing evidence that complainant was nine years old and from not adducing evidence of complainant's alleged prior sexual experience – Whether Crown Prosecutor's final address unfair.</w:t>
      </w:r>
    </w:p>
    <w:p w14:paraId="2701310D" w14:textId="77777777" w:rsidR="009D3368" w:rsidRDefault="009D3368" w:rsidP="00B247CA">
      <w:pPr>
        <w:pStyle w:val="CatchwordsText"/>
        <w:spacing w:after="240"/>
      </w:pPr>
      <w:r w:rsidRPr="00AD18D4">
        <w:t>Words and phrases</w:t>
      </w:r>
      <w:r>
        <w:t xml:space="preserve"> </w:t>
      </w:r>
      <w:bookmarkStart w:id="0" w:name="_Hlk161737022"/>
      <w:r>
        <w:t xml:space="preserve">– </w:t>
      </w:r>
      <w:bookmarkEnd w:id="0"/>
      <w:r>
        <w:t>"assumption or inference a juror might hold or draw", "complainant's age alone", "disclosed or implied in the case for the prosecution", "evidence adduced or the submissions made in the case for the prosecution", "expressly or implicitly relied on by the prosecution", "failure of the prosecution to adduce evidence", "had or may have had sexual experience", "miscarriage of justice", "sexual activity", "sexual experience", "unfair reasoning".</w:t>
      </w:r>
    </w:p>
    <w:p w14:paraId="73C38C85" w14:textId="77777777" w:rsidR="009D3368" w:rsidRPr="00BE31A4" w:rsidRDefault="009D3368" w:rsidP="001649CA">
      <w:pPr>
        <w:pStyle w:val="CatchwordsText"/>
        <w:rPr>
          <w:bCs/>
        </w:rPr>
      </w:pPr>
      <w:r>
        <w:rPr>
          <w:bCs/>
          <w:i/>
          <w:iCs/>
        </w:rPr>
        <w:t xml:space="preserve">Criminal Appeal Act 1912 </w:t>
      </w:r>
      <w:r>
        <w:rPr>
          <w:bCs/>
        </w:rPr>
        <w:t>(NSW), s 6(1).</w:t>
      </w:r>
    </w:p>
    <w:p w14:paraId="2FF2D17D" w14:textId="77777777" w:rsidR="009D3368" w:rsidRDefault="009D3368" w:rsidP="001649CA">
      <w:pPr>
        <w:pStyle w:val="CatchwordsText"/>
        <w:rPr>
          <w:bCs/>
        </w:rPr>
      </w:pPr>
      <w:r w:rsidRPr="00C16591">
        <w:rPr>
          <w:bCs/>
          <w:i/>
          <w:iCs/>
        </w:rPr>
        <w:t xml:space="preserve">Criminal Procedure Act </w:t>
      </w:r>
      <w:r>
        <w:rPr>
          <w:bCs/>
          <w:i/>
          <w:iCs/>
        </w:rPr>
        <w:t>1986 </w:t>
      </w:r>
      <w:r w:rsidRPr="00C16591">
        <w:rPr>
          <w:bCs/>
        </w:rPr>
        <w:t>(</w:t>
      </w:r>
      <w:r>
        <w:rPr>
          <w:bCs/>
        </w:rPr>
        <w:t>NSW</w:t>
      </w:r>
      <w:r w:rsidRPr="00C16591">
        <w:rPr>
          <w:bCs/>
        </w:rPr>
        <w:t xml:space="preserve">), </w:t>
      </w:r>
      <w:r>
        <w:rPr>
          <w:bCs/>
        </w:rPr>
        <w:t>s 293.</w:t>
      </w:r>
    </w:p>
    <w:p w14:paraId="115B75F7" w14:textId="77777777" w:rsidR="009D3368" w:rsidRPr="00C87FFC" w:rsidRDefault="009D3368" w:rsidP="001649CA">
      <w:pPr>
        <w:pStyle w:val="CatchwordsText"/>
        <w:rPr>
          <w:bCs/>
        </w:rPr>
      </w:pPr>
    </w:p>
    <w:p w14:paraId="6BC90EAC" w14:textId="1B44CB61" w:rsidR="009D3368" w:rsidRDefault="009D3368" w:rsidP="009D33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393B1B7C" w14:textId="07608563" w:rsidR="009D3368" w:rsidRDefault="009D33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1CE9D187" w14:textId="5117E21D" w:rsidR="009D3368" w:rsidRDefault="009D33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1C4A439C" w14:textId="77777777" w:rsidR="009D3368" w:rsidRDefault="009D3368" w:rsidP="00C545B1">
      <w:pPr>
        <w:pStyle w:val="FixListStyle"/>
        <w:tabs>
          <w:tab w:val="clear" w:pos="720"/>
          <w:tab w:val="left" w:pos="0"/>
        </w:tabs>
        <w:spacing w:after="260" w:line="280" w:lineRule="exact"/>
        <w:ind w:right="0"/>
        <w:jc w:val="both"/>
        <w:rPr>
          <w:rFonts w:ascii="Times New Roman" w:hAnsi="Times New Roman"/>
        </w:rPr>
        <w:sectPr w:rsidR="009D3368" w:rsidSect="009D3368">
          <w:pgSz w:w="11907" w:h="16839" w:code="9"/>
          <w:pgMar w:top="1440" w:right="1701" w:bottom="1984" w:left="1701" w:header="720" w:footer="720" w:gutter="0"/>
          <w:pgNumType w:start="1"/>
          <w:cols w:space="720"/>
          <w:titlePg/>
          <w:docGrid w:linePitch="354"/>
        </w:sectPr>
      </w:pPr>
    </w:p>
    <w:p w14:paraId="73CCED05" w14:textId="2D4A93EA" w:rsidR="00EB6B06" w:rsidRPr="00C545B1" w:rsidRDefault="00C545B1" w:rsidP="00C545B1">
      <w:pPr>
        <w:pStyle w:val="FixListStyle"/>
        <w:tabs>
          <w:tab w:val="clear" w:pos="720"/>
          <w:tab w:val="left" w:pos="0"/>
        </w:tabs>
        <w:spacing w:after="260" w:line="280" w:lineRule="exact"/>
        <w:ind w:right="0"/>
        <w:jc w:val="both"/>
        <w:rPr>
          <w:rFonts w:ascii="Times New Roman" w:hAnsi="Times New Roman"/>
        </w:rPr>
      </w:pPr>
      <w:r w:rsidRPr="00C545B1">
        <w:rPr>
          <w:rFonts w:ascii="Times New Roman" w:hAnsi="Times New Roman"/>
        </w:rPr>
        <w:lastRenderedPageBreak/>
        <w:t xml:space="preserve">GORDON A-CJ, STEWARD, GLEESON, JAGOT AND BEECH-JONES JJ.   </w:t>
      </w:r>
      <w:r w:rsidR="00F47C16" w:rsidRPr="00C545B1">
        <w:rPr>
          <w:rFonts w:ascii="Times New Roman" w:hAnsi="Times New Roman"/>
        </w:rPr>
        <w:t>T</w:t>
      </w:r>
      <w:r w:rsidR="00DA7FE2" w:rsidRPr="00C545B1">
        <w:rPr>
          <w:rFonts w:ascii="Times New Roman" w:hAnsi="Times New Roman"/>
        </w:rPr>
        <w:t xml:space="preserve">he appellant was convicted </w:t>
      </w:r>
      <w:r w:rsidR="009C6320" w:rsidRPr="00C545B1">
        <w:rPr>
          <w:rFonts w:ascii="Times New Roman" w:hAnsi="Times New Roman"/>
        </w:rPr>
        <w:t xml:space="preserve">at a retrial </w:t>
      </w:r>
      <w:r w:rsidR="00DA7FE2" w:rsidRPr="00C545B1">
        <w:rPr>
          <w:rFonts w:ascii="Times New Roman" w:hAnsi="Times New Roman"/>
        </w:rPr>
        <w:t xml:space="preserve">of </w:t>
      </w:r>
      <w:r w:rsidR="00CE5D88" w:rsidRPr="00C545B1">
        <w:rPr>
          <w:rFonts w:ascii="Times New Roman" w:hAnsi="Times New Roman"/>
        </w:rPr>
        <w:t xml:space="preserve">four </w:t>
      </w:r>
      <w:r w:rsidR="00DA7FE2" w:rsidRPr="00C545B1">
        <w:rPr>
          <w:rFonts w:ascii="Times New Roman" w:hAnsi="Times New Roman"/>
        </w:rPr>
        <w:t>sexual offences against a child under the age of ten</w:t>
      </w:r>
      <w:r w:rsidR="00C07CF7" w:rsidRPr="00C545B1">
        <w:rPr>
          <w:rFonts w:ascii="Times New Roman" w:hAnsi="Times New Roman"/>
        </w:rPr>
        <w:t xml:space="preserve"> years</w:t>
      </w:r>
      <w:r w:rsidR="00653F07" w:rsidRPr="00C545B1">
        <w:rPr>
          <w:rFonts w:ascii="Times New Roman" w:hAnsi="Times New Roman"/>
        </w:rPr>
        <w:t>, MW</w:t>
      </w:r>
      <w:r w:rsidR="009C6320" w:rsidRPr="00C545B1">
        <w:rPr>
          <w:rFonts w:ascii="Times New Roman" w:hAnsi="Times New Roman"/>
        </w:rPr>
        <w:t xml:space="preserve"> (</w:t>
      </w:r>
      <w:r w:rsidR="00434241" w:rsidRPr="00C545B1">
        <w:rPr>
          <w:rFonts w:ascii="Times New Roman" w:hAnsi="Times New Roman"/>
        </w:rPr>
        <w:t>"</w:t>
      </w:r>
      <w:r w:rsidR="009C6320" w:rsidRPr="00C545B1">
        <w:rPr>
          <w:rFonts w:ascii="Times New Roman" w:hAnsi="Times New Roman"/>
        </w:rPr>
        <w:t>the second trial")</w:t>
      </w:r>
      <w:r w:rsidR="00DA7FE2" w:rsidRPr="00C545B1">
        <w:rPr>
          <w:rFonts w:ascii="Times New Roman" w:hAnsi="Times New Roman"/>
        </w:rPr>
        <w:t>.</w:t>
      </w:r>
      <w:r w:rsidR="00EB6B06" w:rsidRPr="00C545B1">
        <w:rPr>
          <w:rFonts w:ascii="Times New Roman" w:hAnsi="Times New Roman"/>
        </w:rPr>
        <w:t xml:space="preserve"> He successfully appealed against two of the convictions to the </w:t>
      </w:r>
      <w:r w:rsidR="00E87CDE" w:rsidRPr="00C545B1">
        <w:rPr>
          <w:rFonts w:ascii="Times New Roman" w:hAnsi="Times New Roman"/>
        </w:rPr>
        <w:t xml:space="preserve">New South Wales </w:t>
      </w:r>
      <w:r w:rsidR="00EB6B06" w:rsidRPr="00C545B1">
        <w:rPr>
          <w:rFonts w:ascii="Times New Roman" w:hAnsi="Times New Roman"/>
        </w:rPr>
        <w:t xml:space="preserve">Court of Criminal Appeal but his appeal against the other two </w:t>
      </w:r>
      <w:r w:rsidR="00EC6298" w:rsidRPr="00C545B1">
        <w:rPr>
          <w:rFonts w:ascii="Times New Roman" w:hAnsi="Times New Roman"/>
        </w:rPr>
        <w:t xml:space="preserve">convictions </w:t>
      </w:r>
      <w:r w:rsidR="00EB6B06" w:rsidRPr="00C545B1">
        <w:rPr>
          <w:rFonts w:ascii="Times New Roman" w:hAnsi="Times New Roman"/>
        </w:rPr>
        <w:t xml:space="preserve">was </w:t>
      </w:r>
      <w:r w:rsidR="00EC6298" w:rsidRPr="00C545B1">
        <w:rPr>
          <w:rFonts w:ascii="Times New Roman" w:hAnsi="Times New Roman"/>
        </w:rPr>
        <w:t>dismissed</w:t>
      </w:r>
      <w:r w:rsidR="00EC43AE">
        <w:rPr>
          <w:rFonts w:ascii="Times New Roman" w:hAnsi="Times New Roman"/>
        </w:rPr>
        <w:t>.</w:t>
      </w:r>
    </w:p>
    <w:p w14:paraId="79A8BB51" w14:textId="3C805ECF" w:rsidR="00DA7FE2" w:rsidRPr="00C545B1" w:rsidRDefault="009D1C4C"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0F1D91" w:rsidRPr="00C545B1">
        <w:rPr>
          <w:rFonts w:ascii="Times New Roman" w:hAnsi="Times New Roman"/>
        </w:rPr>
        <w:t>Subject to exceptions, s </w:t>
      </w:r>
      <w:r w:rsidR="00DA7FE2" w:rsidRPr="00C545B1">
        <w:rPr>
          <w:rFonts w:ascii="Times New Roman" w:hAnsi="Times New Roman"/>
        </w:rPr>
        <w:t xml:space="preserve">293(3) of the </w:t>
      </w:r>
      <w:r w:rsidR="00DA7FE2" w:rsidRPr="00C545B1">
        <w:rPr>
          <w:rFonts w:ascii="Times New Roman" w:hAnsi="Times New Roman"/>
          <w:i/>
          <w:iCs/>
        </w:rPr>
        <w:t>Criminal Procedure Act 1986</w:t>
      </w:r>
      <w:r w:rsidR="009B4F60" w:rsidRPr="00C545B1">
        <w:rPr>
          <w:rFonts w:ascii="Times New Roman" w:hAnsi="Times New Roman"/>
        </w:rPr>
        <w:t> </w:t>
      </w:r>
      <w:r w:rsidR="00DA7FE2" w:rsidRPr="00C545B1">
        <w:rPr>
          <w:rFonts w:ascii="Times New Roman" w:hAnsi="Times New Roman"/>
        </w:rPr>
        <w:t>(NSW)</w:t>
      </w:r>
      <w:r w:rsidR="009B4F60" w:rsidRPr="00C545B1">
        <w:rPr>
          <w:rFonts w:ascii="Times New Roman" w:hAnsi="Times New Roman"/>
        </w:rPr>
        <w:t xml:space="preserve"> ("the CPA")</w:t>
      </w:r>
      <w:r w:rsidR="00122F10" w:rsidRPr="00C545B1">
        <w:rPr>
          <w:rStyle w:val="FootnoteReference"/>
          <w:rFonts w:ascii="Times New Roman" w:hAnsi="Times New Roman"/>
          <w:sz w:val="24"/>
        </w:rPr>
        <w:footnoteReference w:id="2"/>
      </w:r>
      <w:r w:rsidR="00DA7FE2" w:rsidRPr="00C545B1">
        <w:rPr>
          <w:rFonts w:ascii="Times New Roman" w:hAnsi="Times New Roman"/>
        </w:rPr>
        <w:t xml:space="preserve"> </w:t>
      </w:r>
      <w:r w:rsidR="00A74544" w:rsidRPr="00C545B1">
        <w:rPr>
          <w:rFonts w:ascii="Times New Roman" w:hAnsi="Times New Roman"/>
        </w:rPr>
        <w:t>render</w:t>
      </w:r>
      <w:r w:rsidR="00C22552">
        <w:rPr>
          <w:rFonts w:ascii="Times New Roman" w:hAnsi="Times New Roman"/>
        </w:rPr>
        <w:t>s</w:t>
      </w:r>
      <w:r w:rsidR="00A74544" w:rsidRPr="00C545B1">
        <w:rPr>
          <w:rFonts w:ascii="Times New Roman" w:hAnsi="Times New Roman"/>
        </w:rPr>
        <w:t xml:space="preserve"> inadmissible</w:t>
      </w:r>
      <w:r w:rsidR="002710DA" w:rsidRPr="00C545B1">
        <w:rPr>
          <w:rFonts w:ascii="Times New Roman" w:hAnsi="Times New Roman"/>
        </w:rPr>
        <w:t xml:space="preserve"> any</w:t>
      </w:r>
      <w:r w:rsidR="00DA7FE2" w:rsidRPr="00C545B1">
        <w:rPr>
          <w:rFonts w:ascii="Times New Roman" w:hAnsi="Times New Roman"/>
        </w:rPr>
        <w:t xml:space="preserve"> evidence </w:t>
      </w:r>
      <w:r w:rsidR="008E6FEA" w:rsidRPr="00C545B1">
        <w:rPr>
          <w:rFonts w:ascii="Times New Roman" w:hAnsi="Times New Roman"/>
        </w:rPr>
        <w:t xml:space="preserve">sought to be </w:t>
      </w:r>
      <w:r w:rsidR="00FD1266" w:rsidRPr="00C545B1">
        <w:rPr>
          <w:rFonts w:ascii="Times New Roman" w:hAnsi="Times New Roman"/>
        </w:rPr>
        <w:t>a</w:t>
      </w:r>
      <w:r w:rsidR="00DA7FE2" w:rsidRPr="00C545B1" w:rsidDel="00335526">
        <w:rPr>
          <w:rFonts w:ascii="Times New Roman" w:hAnsi="Times New Roman"/>
        </w:rPr>
        <w:t xml:space="preserve">dduced </w:t>
      </w:r>
      <w:r w:rsidR="00A87027" w:rsidRPr="00C545B1" w:rsidDel="00335526">
        <w:rPr>
          <w:rFonts w:ascii="Times New Roman" w:hAnsi="Times New Roman"/>
        </w:rPr>
        <w:t xml:space="preserve">at the second trial </w:t>
      </w:r>
      <w:r w:rsidR="00DA7FE2" w:rsidRPr="00C545B1">
        <w:rPr>
          <w:rFonts w:ascii="Times New Roman" w:hAnsi="Times New Roman"/>
        </w:rPr>
        <w:t xml:space="preserve">that disclosed or implied that </w:t>
      </w:r>
      <w:r w:rsidR="00A50C27" w:rsidRPr="00C545B1">
        <w:rPr>
          <w:rFonts w:ascii="Times New Roman" w:hAnsi="Times New Roman"/>
        </w:rPr>
        <w:t>the complainant</w:t>
      </w:r>
      <w:r w:rsidR="00BE6749" w:rsidRPr="00C545B1">
        <w:rPr>
          <w:rFonts w:ascii="Times New Roman" w:hAnsi="Times New Roman"/>
        </w:rPr>
        <w:t>, MW</w:t>
      </w:r>
      <w:r w:rsidR="00D41FA5" w:rsidRPr="00C545B1">
        <w:rPr>
          <w:rFonts w:ascii="Times New Roman" w:hAnsi="Times New Roman"/>
        </w:rPr>
        <w:t>,</w:t>
      </w:r>
      <w:r w:rsidR="00DA7FE2" w:rsidRPr="00C545B1">
        <w:rPr>
          <w:rFonts w:ascii="Times New Roman" w:hAnsi="Times New Roman"/>
        </w:rPr>
        <w:t xml:space="preserve"> had or may have had sexual experience or a lack of sexual experience, or had or may have taken part or not taken part in sexual activity, other than the sexual acts the subject of the alleged offences.</w:t>
      </w:r>
      <w:r w:rsidR="00DA7FE2" w:rsidRPr="00C545B1">
        <w:rPr>
          <w:rStyle w:val="FootnoteReference"/>
          <w:rFonts w:ascii="Times New Roman" w:hAnsi="Times New Roman"/>
          <w:sz w:val="24"/>
        </w:rPr>
        <w:footnoteReference w:id="3"/>
      </w:r>
      <w:r w:rsidR="00DA7FE2" w:rsidRPr="00C545B1">
        <w:rPr>
          <w:rFonts w:ascii="Times New Roman" w:hAnsi="Times New Roman"/>
        </w:rPr>
        <w:t xml:space="preserve"> </w:t>
      </w:r>
      <w:r w:rsidR="00093BF6" w:rsidRPr="00C545B1">
        <w:rPr>
          <w:rFonts w:ascii="Times New Roman" w:hAnsi="Times New Roman"/>
        </w:rPr>
        <w:t xml:space="preserve">At the second trial the appellant sought to adduce </w:t>
      </w:r>
      <w:r w:rsidR="00E57D66" w:rsidRPr="00C545B1">
        <w:rPr>
          <w:rFonts w:ascii="Times New Roman" w:hAnsi="Times New Roman"/>
        </w:rPr>
        <w:t xml:space="preserve">such </w:t>
      </w:r>
      <w:r w:rsidR="00093BF6" w:rsidRPr="00C545B1">
        <w:rPr>
          <w:rFonts w:ascii="Times New Roman" w:hAnsi="Times New Roman"/>
        </w:rPr>
        <w:t>e</w:t>
      </w:r>
      <w:r w:rsidR="00DA7FE2" w:rsidRPr="00C545B1">
        <w:rPr>
          <w:rFonts w:ascii="Times New Roman" w:hAnsi="Times New Roman"/>
        </w:rPr>
        <w:t>vidence</w:t>
      </w:r>
      <w:r w:rsidR="007E0BD6" w:rsidRPr="00C545B1">
        <w:rPr>
          <w:rFonts w:ascii="Times New Roman" w:hAnsi="Times New Roman"/>
        </w:rPr>
        <w:t xml:space="preserve"> as it was said </w:t>
      </w:r>
      <w:r w:rsidR="00490CD2" w:rsidRPr="00C545B1">
        <w:rPr>
          <w:rFonts w:ascii="Times New Roman" w:hAnsi="Times New Roman"/>
        </w:rPr>
        <w:t>to</w:t>
      </w:r>
      <w:r w:rsidR="007D4283" w:rsidRPr="00C545B1">
        <w:rPr>
          <w:rFonts w:ascii="Times New Roman" w:hAnsi="Times New Roman"/>
        </w:rPr>
        <w:t xml:space="preserve"> </w:t>
      </w:r>
      <w:r w:rsidR="00C31A3F" w:rsidRPr="00C545B1">
        <w:rPr>
          <w:rFonts w:ascii="Times New Roman" w:hAnsi="Times New Roman"/>
        </w:rPr>
        <w:t>be</w:t>
      </w:r>
      <w:r w:rsidR="000414B6" w:rsidRPr="00C545B1">
        <w:rPr>
          <w:rFonts w:ascii="Times New Roman" w:hAnsi="Times New Roman"/>
        </w:rPr>
        <w:t xml:space="preserve"> </w:t>
      </w:r>
      <w:r w:rsidR="008E37B3" w:rsidRPr="00C545B1">
        <w:rPr>
          <w:rFonts w:ascii="Times New Roman" w:hAnsi="Times New Roman"/>
        </w:rPr>
        <w:t xml:space="preserve">capable of explaining how </w:t>
      </w:r>
      <w:r w:rsidR="00C31A3F" w:rsidRPr="00C545B1">
        <w:rPr>
          <w:rFonts w:ascii="Times New Roman" w:hAnsi="Times New Roman"/>
        </w:rPr>
        <w:t>MW</w:t>
      </w:r>
      <w:r w:rsidR="00622D8B" w:rsidRPr="00C545B1">
        <w:rPr>
          <w:rFonts w:ascii="Times New Roman" w:hAnsi="Times New Roman"/>
        </w:rPr>
        <w:t>, aged nine years old at the time</w:t>
      </w:r>
      <w:r w:rsidR="00D422E0">
        <w:rPr>
          <w:rFonts w:ascii="Times New Roman" w:hAnsi="Times New Roman"/>
        </w:rPr>
        <w:t xml:space="preserve"> of making her complaint</w:t>
      </w:r>
      <w:r w:rsidR="00622D8B" w:rsidRPr="00C545B1">
        <w:rPr>
          <w:rFonts w:ascii="Times New Roman" w:hAnsi="Times New Roman"/>
        </w:rPr>
        <w:t>,</w:t>
      </w:r>
      <w:r w:rsidR="008E37B3" w:rsidRPr="00C545B1">
        <w:rPr>
          <w:rFonts w:ascii="Times New Roman" w:hAnsi="Times New Roman"/>
        </w:rPr>
        <w:t xml:space="preserve"> could</w:t>
      </w:r>
      <w:r w:rsidR="000414B6" w:rsidRPr="00C545B1">
        <w:rPr>
          <w:rFonts w:ascii="Times New Roman" w:hAnsi="Times New Roman"/>
        </w:rPr>
        <w:t xml:space="preserve"> </w:t>
      </w:r>
      <w:r w:rsidR="006B336A" w:rsidRPr="00C545B1">
        <w:rPr>
          <w:rFonts w:ascii="Times New Roman" w:hAnsi="Times New Roman"/>
        </w:rPr>
        <w:t>describe in</w:t>
      </w:r>
      <w:r w:rsidR="00570190" w:rsidRPr="00C545B1">
        <w:rPr>
          <w:rFonts w:ascii="Times New Roman" w:hAnsi="Times New Roman"/>
        </w:rPr>
        <w:t xml:space="preserve"> detail </w:t>
      </w:r>
      <w:r w:rsidR="00992390" w:rsidRPr="00C545B1">
        <w:rPr>
          <w:rFonts w:ascii="Times New Roman" w:hAnsi="Times New Roman"/>
        </w:rPr>
        <w:t xml:space="preserve">to police </w:t>
      </w:r>
      <w:r w:rsidR="00570190" w:rsidRPr="00C545B1">
        <w:rPr>
          <w:rFonts w:ascii="Times New Roman" w:hAnsi="Times New Roman"/>
        </w:rPr>
        <w:t xml:space="preserve">the </w:t>
      </w:r>
      <w:r w:rsidR="00EC1797" w:rsidRPr="00C545B1">
        <w:rPr>
          <w:rFonts w:ascii="Times New Roman" w:hAnsi="Times New Roman"/>
        </w:rPr>
        <w:t xml:space="preserve">alleged </w:t>
      </w:r>
      <w:r w:rsidR="00570190" w:rsidRPr="00C545B1">
        <w:rPr>
          <w:rFonts w:ascii="Times New Roman" w:hAnsi="Times New Roman"/>
        </w:rPr>
        <w:t xml:space="preserve">sexual abuse </w:t>
      </w:r>
      <w:r w:rsidR="00EC1797" w:rsidRPr="00C545B1">
        <w:rPr>
          <w:rFonts w:ascii="Times New Roman" w:hAnsi="Times New Roman"/>
        </w:rPr>
        <w:t xml:space="preserve">by the </w:t>
      </w:r>
      <w:r w:rsidR="005D0F71" w:rsidRPr="00C545B1">
        <w:rPr>
          <w:rFonts w:ascii="Times New Roman" w:hAnsi="Times New Roman"/>
        </w:rPr>
        <w:t xml:space="preserve">appellant that </w:t>
      </w:r>
      <w:r w:rsidR="00570190" w:rsidRPr="00C545B1">
        <w:rPr>
          <w:rFonts w:ascii="Times New Roman" w:hAnsi="Times New Roman"/>
        </w:rPr>
        <w:t>she</w:t>
      </w:r>
      <w:r w:rsidR="008E37B3" w:rsidRPr="00C545B1">
        <w:rPr>
          <w:rFonts w:ascii="Times New Roman" w:hAnsi="Times New Roman"/>
        </w:rPr>
        <w:t xml:space="preserve"> describe</w:t>
      </w:r>
      <w:r w:rsidR="00570190" w:rsidRPr="00C545B1">
        <w:rPr>
          <w:rFonts w:ascii="Times New Roman" w:hAnsi="Times New Roman"/>
        </w:rPr>
        <w:t>d. This evidence was</w:t>
      </w:r>
      <w:r w:rsidR="005D0F71" w:rsidRPr="00C545B1">
        <w:rPr>
          <w:rFonts w:ascii="Times New Roman" w:hAnsi="Times New Roman"/>
        </w:rPr>
        <w:t xml:space="preserve"> </w:t>
      </w:r>
      <w:r w:rsidR="00DA7FE2" w:rsidRPr="00C545B1">
        <w:rPr>
          <w:rFonts w:ascii="Times New Roman" w:hAnsi="Times New Roman"/>
        </w:rPr>
        <w:t>excluded under s 293</w:t>
      </w:r>
      <w:r w:rsidR="00A50C27" w:rsidRPr="00C545B1">
        <w:rPr>
          <w:rFonts w:ascii="Times New Roman" w:hAnsi="Times New Roman"/>
        </w:rPr>
        <w:t>(3)</w:t>
      </w:r>
      <w:r w:rsidR="00AE792C" w:rsidRPr="00C545B1">
        <w:rPr>
          <w:rFonts w:ascii="Times New Roman" w:hAnsi="Times New Roman"/>
        </w:rPr>
        <w:t xml:space="preserve"> and an application to cross</w:t>
      </w:r>
      <w:r w:rsidR="00240F1E" w:rsidRPr="00C545B1">
        <w:rPr>
          <w:rFonts w:ascii="Times New Roman" w:hAnsi="Times New Roman"/>
        </w:rPr>
        <w:noBreakHyphen/>
      </w:r>
      <w:r w:rsidR="00AE792C" w:rsidRPr="00C545B1">
        <w:rPr>
          <w:rFonts w:ascii="Times New Roman" w:hAnsi="Times New Roman"/>
        </w:rPr>
        <w:t>examine MW about that evidence was rejected</w:t>
      </w:r>
      <w:r w:rsidR="00DA7FE2" w:rsidRPr="00C545B1">
        <w:rPr>
          <w:rFonts w:ascii="Times New Roman" w:hAnsi="Times New Roman"/>
        </w:rPr>
        <w:t>.</w:t>
      </w:r>
    </w:p>
    <w:p w14:paraId="5926FE19" w14:textId="46686A30" w:rsidR="00DA7FE2" w:rsidRPr="00C545B1" w:rsidRDefault="00DA7FE2" w:rsidP="00C545B1">
      <w:pPr>
        <w:pStyle w:val="FixListStyle"/>
        <w:spacing w:after="260" w:line="280" w:lineRule="exact"/>
        <w:ind w:right="0"/>
        <w:jc w:val="both"/>
        <w:rPr>
          <w:rFonts w:ascii="Times New Roman" w:hAnsi="Times New Roman"/>
        </w:rPr>
      </w:pPr>
      <w:r w:rsidRPr="00C545B1">
        <w:rPr>
          <w:rFonts w:ascii="Times New Roman" w:hAnsi="Times New Roman"/>
        </w:rPr>
        <w:tab/>
        <w:t xml:space="preserve">Relevantly, </w:t>
      </w:r>
      <w:r w:rsidR="00EC1A6C" w:rsidRPr="00C545B1">
        <w:rPr>
          <w:rFonts w:ascii="Times New Roman" w:hAnsi="Times New Roman"/>
        </w:rPr>
        <w:t>the effect of s</w:t>
      </w:r>
      <w:r w:rsidR="00240F1E" w:rsidRPr="00C545B1">
        <w:rPr>
          <w:rFonts w:ascii="Times New Roman" w:hAnsi="Times New Roman"/>
        </w:rPr>
        <w:t> </w:t>
      </w:r>
      <w:r w:rsidR="00EC1A6C" w:rsidRPr="00C545B1">
        <w:rPr>
          <w:rFonts w:ascii="Times New Roman" w:hAnsi="Times New Roman"/>
        </w:rPr>
        <w:t>293(6) when read with s</w:t>
      </w:r>
      <w:r w:rsidR="00240F1E" w:rsidRPr="00C545B1">
        <w:rPr>
          <w:rFonts w:ascii="Times New Roman" w:hAnsi="Times New Roman"/>
        </w:rPr>
        <w:t> </w:t>
      </w:r>
      <w:r w:rsidR="00EC1A6C" w:rsidRPr="00C545B1">
        <w:rPr>
          <w:rFonts w:ascii="Times New Roman" w:hAnsi="Times New Roman"/>
        </w:rPr>
        <w:t xml:space="preserve">293(4) is to </w:t>
      </w:r>
      <w:r w:rsidR="000C0987" w:rsidRPr="00C545B1">
        <w:rPr>
          <w:rFonts w:ascii="Times New Roman" w:hAnsi="Times New Roman"/>
        </w:rPr>
        <w:t xml:space="preserve">permit </w:t>
      </w:r>
      <w:r w:rsidR="009974BF" w:rsidRPr="00C545B1">
        <w:rPr>
          <w:rFonts w:ascii="Times New Roman" w:hAnsi="Times New Roman"/>
        </w:rPr>
        <w:t xml:space="preserve">such </w:t>
      </w:r>
      <w:r w:rsidR="00641380" w:rsidRPr="00C545B1">
        <w:rPr>
          <w:rFonts w:ascii="Times New Roman" w:hAnsi="Times New Roman"/>
        </w:rPr>
        <w:t>evidence to be adduced in</w:t>
      </w:r>
      <w:r w:rsidR="00284B33" w:rsidRPr="00C545B1">
        <w:rPr>
          <w:rFonts w:ascii="Times New Roman" w:hAnsi="Times New Roman"/>
        </w:rPr>
        <w:t xml:space="preserve"> </w:t>
      </w:r>
      <w:r w:rsidR="009974BF" w:rsidRPr="00C545B1">
        <w:rPr>
          <w:rFonts w:ascii="Times New Roman" w:hAnsi="Times New Roman"/>
        </w:rPr>
        <w:t>cross</w:t>
      </w:r>
      <w:r w:rsidR="00240F1E" w:rsidRPr="00C545B1">
        <w:rPr>
          <w:rFonts w:ascii="Times New Roman" w:hAnsi="Times New Roman"/>
        </w:rPr>
        <w:noBreakHyphen/>
      </w:r>
      <w:r w:rsidR="009974BF" w:rsidRPr="00C545B1">
        <w:rPr>
          <w:rFonts w:ascii="Times New Roman" w:hAnsi="Times New Roman"/>
        </w:rPr>
        <w:t>examination</w:t>
      </w:r>
      <w:r w:rsidR="00641380" w:rsidRPr="00C545B1">
        <w:rPr>
          <w:rFonts w:ascii="Times New Roman" w:hAnsi="Times New Roman"/>
        </w:rPr>
        <w:t xml:space="preserve"> of the complainant </w:t>
      </w:r>
      <w:r w:rsidR="00D179FA" w:rsidRPr="00C545B1">
        <w:rPr>
          <w:rFonts w:ascii="Times New Roman" w:hAnsi="Times New Roman"/>
        </w:rPr>
        <w:t>as</w:t>
      </w:r>
      <w:r w:rsidR="000C0987" w:rsidRPr="00C545B1">
        <w:rPr>
          <w:rFonts w:ascii="Times New Roman" w:hAnsi="Times New Roman"/>
        </w:rPr>
        <w:t xml:space="preserve"> </w:t>
      </w:r>
      <w:r w:rsidR="007C50DE" w:rsidRPr="00C545B1">
        <w:rPr>
          <w:rFonts w:ascii="Times New Roman" w:hAnsi="Times New Roman"/>
        </w:rPr>
        <w:t xml:space="preserve">an </w:t>
      </w:r>
      <w:r w:rsidRPr="00C545B1">
        <w:rPr>
          <w:rFonts w:ascii="Times New Roman" w:hAnsi="Times New Roman"/>
        </w:rPr>
        <w:t>exception to the prohibition in s 293(3)</w:t>
      </w:r>
      <w:r w:rsidR="003D32C4" w:rsidRPr="00C545B1">
        <w:rPr>
          <w:rFonts w:ascii="Times New Roman" w:hAnsi="Times New Roman"/>
        </w:rPr>
        <w:t>,</w:t>
      </w:r>
      <w:r w:rsidR="005248CA" w:rsidRPr="00C545B1">
        <w:rPr>
          <w:rFonts w:ascii="Times New Roman" w:hAnsi="Times New Roman"/>
        </w:rPr>
        <w:t xml:space="preserve"> </w:t>
      </w:r>
      <w:r w:rsidRPr="00C545B1">
        <w:rPr>
          <w:rFonts w:ascii="Times New Roman" w:hAnsi="Times New Roman"/>
        </w:rPr>
        <w:t xml:space="preserve">where, amongst other matters, it </w:t>
      </w:r>
      <w:r w:rsidR="00CE4555" w:rsidRPr="00C545B1">
        <w:rPr>
          <w:rFonts w:ascii="Times New Roman" w:hAnsi="Times New Roman"/>
        </w:rPr>
        <w:t xml:space="preserve">has been </w:t>
      </w:r>
      <w:r w:rsidR="00356717" w:rsidRPr="00C545B1">
        <w:rPr>
          <w:rFonts w:ascii="Times New Roman" w:hAnsi="Times New Roman"/>
        </w:rPr>
        <w:t>"disclosed or implied in the case for the prosecution"</w:t>
      </w:r>
      <w:r w:rsidR="00356717" w:rsidRPr="00C545B1">
        <w:rPr>
          <w:rStyle w:val="FootnoteReference"/>
          <w:rFonts w:ascii="Times New Roman" w:hAnsi="Times New Roman"/>
          <w:sz w:val="24"/>
        </w:rPr>
        <w:footnoteReference w:id="4"/>
      </w:r>
      <w:r w:rsidR="00356717" w:rsidRPr="00C545B1">
        <w:rPr>
          <w:rFonts w:ascii="Times New Roman" w:hAnsi="Times New Roman"/>
        </w:rPr>
        <w:t xml:space="preserve"> </w:t>
      </w:r>
      <w:r w:rsidRPr="00C545B1">
        <w:rPr>
          <w:rFonts w:ascii="Times New Roman" w:hAnsi="Times New Roman"/>
        </w:rPr>
        <w:t xml:space="preserve">that </w:t>
      </w:r>
      <w:r w:rsidR="0005756C" w:rsidRPr="00C545B1">
        <w:rPr>
          <w:rFonts w:ascii="Times New Roman" w:hAnsi="Times New Roman"/>
        </w:rPr>
        <w:t xml:space="preserve">the complainant had or may have had </w:t>
      </w:r>
      <w:r w:rsidRPr="00C545B1">
        <w:rPr>
          <w:rFonts w:ascii="Times New Roman" w:hAnsi="Times New Roman"/>
        </w:rPr>
        <w:t>sexual experience or</w:t>
      </w:r>
      <w:r w:rsidR="005635C5" w:rsidRPr="00C545B1">
        <w:rPr>
          <w:rFonts w:ascii="Times New Roman" w:hAnsi="Times New Roman"/>
        </w:rPr>
        <w:t xml:space="preserve"> a lack of sexual experience or </w:t>
      </w:r>
      <w:r w:rsidR="00C7391F" w:rsidRPr="00C545B1">
        <w:rPr>
          <w:rFonts w:ascii="Times New Roman" w:hAnsi="Times New Roman"/>
        </w:rPr>
        <w:t xml:space="preserve">had or may have </w:t>
      </w:r>
      <w:r w:rsidR="005635C5" w:rsidRPr="00C545B1">
        <w:rPr>
          <w:rFonts w:ascii="Times New Roman" w:hAnsi="Times New Roman"/>
        </w:rPr>
        <w:t>tak</w:t>
      </w:r>
      <w:r w:rsidR="0005756C" w:rsidRPr="00C545B1">
        <w:rPr>
          <w:rFonts w:ascii="Times New Roman" w:hAnsi="Times New Roman"/>
        </w:rPr>
        <w:t>en part in or not taken part in sexua</w:t>
      </w:r>
      <w:r w:rsidR="0010140A" w:rsidRPr="00C545B1">
        <w:rPr>
          <w:rFonts w:ascii="Times New Roman" w:hAnsi="Times New Roman"/>
        </w:rPr>
        <w:t xml:space="preserve">l </w:t>
      </w:r>
      <w:r w:rsidRPr="00C545B1">
        <w:rPr>
          <w:rFonts w:ascii="Times New Roman" w:hAnsi="Times New Roman"/>
        </w:rPr>
        <w:t>activity</w:t>
      </w:r>
      <w:r w:rsidR="000C5F99" w:rsidRPr="00C545B1">
        <w:rPr>
          <w:rFonts w:ascii="Times New Roman" w:hAnsi="Times New Roman"/>
        </w:rPr>
        <w:t>.</w:t>
      </w:r>
      <w:r w:rsidRPr="00C545B1">
        <w:rPr>
          <w:rStyle w:val="FootnoteReference"/>
          <w:rFonts w:ascii="Times New Roman" w:hAnsi="Times New Roman"/>
          <w:sz w:val="24"/>
        </w:rPr>
        <w:footnoteReference w:id="5"/>
      </w:r>
      <w:r w:rsidRPr="00C545B1">
        <w:rPr>
          <w:rFonts w:ascii="Times New Roman" w:hAnsi="Times New Roman"/>
        </w:rPr>
        <w:t xml:space="preserve"> The principal issue raised by this appeal is whether the Court of Criminal Appeal erred in concluding that there was no such disclosure or implication in</w:t>
      </w:r>
      <w:r w:rsidR="008629BA" w:rsidRPr="00C545B1">
        <w:rPr>
          <w:rFonts w:ascii="Times New Roman" w:hAnsi="Times New Roman"/>
        </w:rPr>
        <w:t xml:space="preserve"> the case for the prosecution at the second trial. The disclosure or implication was said to arise</w:t>
      </w:r>
      <w:r w:rsidR="00042071" w:rsidRPr="00C545B1">
        <w:rPr>
          <w:rFonts w:ascii="Times New Roman" w:hAnsi="Times New Roman"/>
        </w:rPr>
        <w:t xml:space="preserve"> </w:t>
      </w:r>
      <w:r w:rsidR="004654ED" w:rsidRPr="00C545B1">
        <w:rPr>
          <w:rFonts w:ascii="Times New Roman" w:hAnsi="Times New Roman"/>
        </w:rPr>
        <w:t>from the</w:t>
      </w:r>
      <w:r w:rsidR="008629BA" w:rsidRPr="00C545B1">
        <w:rPr>
          <w:rFonts w:ascii="Times New Roman" w:hAnsi="Times New Roman"/>
        </w:rPr>
        <w:t xml:space="preserve"> </w:t>
      </w:r>
      <w:r w:rsidR="009B52D9" w:rsidRPr="00C545B1">
        <w:rPr>
          <w:rFonts w:ascii="Times New Roman" w:hAnsi="Times New Roman"/>
        </w:rPr>
        <w:t>prosecution adduc</w:t>
      </w:r>
      <w:r w:rsidR="004654ED" w:rsidRPr="00C545B1">
        <w:rPr>
          <w:rFonts w:ascii="Times New Roman" w:hAnsi="Times New Roman"/>
        </w:rPr>
        <w:t>ing</w:t>
      </w:r>
      <w:r w:rsidR="009B52D9" w:rsidRPr="00C545B1">
        <w:rPr>
          <w:rFonts w:ascii="Times New Roman" w:hAnsi="Times New Roman"/>
        </w:rPr>
        <w:t xml:space="preserve"> </w:t>
      </w:r>
      <w:r w:rsidRPr="00C545B1">
        <w:rPr>
          <w:rFonts w:ascii="Times New Roman" w:hAnsi="Times New Roman"/>
        </w:rPr>
        <w:t xml:space="preserve">evidence at the second trial </w:t>
      </w:r>
      <w:r w:rsidR="00140033" w:rsidRPr="00C545B1">
        <w:rPr>
          <w:rFonts w:ascii="Times New Roman" w:hAnsi="Times New Roman"/>
        </w:rPr>
        <w:t xml:space="preserve">that </w:t>
      </w:r>
      <w:r w:rsidR="00BE6749" w:rsidRPr="00C545B1">
        <w:rPr>
          <w:rFonts w:ascii="Times New Roman" w:hAnsi="Times New Roman"/>
        </w:rPr>
        <w:t>MW</w:t>
      </w:r>
      <w:r w:rsidR="00140033" w:rsidRPr="00C545B1">
        <w:rPr>
          <w:rFonts w:ascii="Times New Roman" w:hAnsi="Times New Roman"/>
        </w:rPr>
        <w:t xml:space="preserve"> was </w:t>
      </w:r>
      <w:r w:rsidR="00DE7301" w:rsidRPr="00C545B1">
        <w:rPr>
          <w:rFonts w:ascii="Times New Roman" w:hAnsi="Times New Roman"/>
        </w:rPr>
        <w:t>nine</w:t>
      </w:r>
      <w:r w:rsidR="00140033" w:rsidRPr="00C545B1">
        <w:rPr>
          <w:rFonts w:ascii="Times New Roman" w:hAnsi="Times New Roman"/>
        </w:rPr>
        <w:t xml:space="preserve"> years old when </w:t>
      </w:r>
      <w:r w:rsidR="00DD590C" w:rsidRPr="00C545B1">
        <w:rPr>
          <w:rFonts w:ascii="Times New Roman" w:hAnsi="Times New Roman"/>
        </w:rPr>
        <w:t xml:space="preserve">she </w:t>
      </w:r>
      <w:r w:rsidR="00F61E0B" w:rsidRPr="00C545B1">
        <w:rPr>
          <w:rFonts w:ascii="Times New Roman" w:hAnsi="Times New Roman"/>
        </w:rPr>
        <w:t xml:space="preserve">first </w:t>
      </w:r>
      <w:r w:rsidR="00DD590C" w:rsidRPr="00C545B1">
        <w:rPr>
          <w:rFonts w:ascii="Times New Roman" w:hAnsi="Times New Roman"/>
        </w:rPr>
        <w:t xml:space="preserve">described the </w:t>
      </w:r>
      <w:r w:rsidR="00140033" w:rsidRPr="00C545B1">
        <w:rPr>
          <w:rFonts w:ascii="Times New Roman" w:hAnsi="Times New Roman"/>
        </w:rPr>
        <w:t xml:space="preserve">alleged </w:t>
      </w:r>
      <w:r w:rsidR="00DD590C" w:rsidRPr="00C545B1">
        <w:rPr>
          <w:rFonts w:ascii="Times New Roman" w:hAnsi="Times New Roman"/>
        </w:rPr>
        <w:lastRenderedPageBreak/>
        <w:t>offences to the police</w:t>
      </w:r>
      <w:r w:rsidR="004654ED" w:rsidRPr="00C545B1">
        <w:rPr>
          <w:rFonts w:ascii="Times New Roman" w:hAnsi="Times New Roman"/>
        </w:rPr>
        <w:t xml:space="preserve"> and</w:t>
      </w:r>
      <w:r w:rsidR="00665DA7" w:rsidRPr="00C545B1">
        <w:rPr>
          <w:rFonts w:ascii="Times New Roman" w:hAnsi="Times New Roman"/>
        </w:rPr>
        <w:t xml:space="preserve"> the prosecution</w:t>
      </w:r>
      <w:r w:rsidR="004654ED" w:rsidRPr="00C545B1">
        <w:rPr>
          <w:rFonts w:ascii="Times New Roman" w:hAnsi="Times New Roman"/>
        </w:rPr>
        <w:t xml:space="preserve"> failing to adduce evidence of </w:t>
      </w:r>
      <w:r w:rsidR="000F5B78" w:rsidRPr="00C545B1">
        <w:rPr>
          <w:rFonts w:ascii="Times New Roman" w:hAnsi="Times New Roman"/>
        </w:rPr>
        <w:t>MW's</w:t>
      </w:r>
      <w:r w:rsidR="004654ED" w:rsidRPr="00C545B1">
        <w:rPr>
          <w:rFonts w:ascii="Times New Roman" w:hAnsi="Times New Roman"/>
        </w:rPr>
        <w:t xml:space="preserve"> alleged prior </w:t>
      </w:r>
      <w:r w:rsidR="007C50DE" w:rsidRPr="00C545B1">
        <w:rPr>
          <w:rFonts w:ascii="Times New Roman" w:hAnsi="Times New Roman"/>
        </w:rPr>
        <w:t>"</w:t>
      </w:r>
      <w:r w:rsidR="004654ED" w:rsidRPr="00C545B1">
        <w:rPr>
          <w:rFonts w:ascii="Times New Roman" w:hAnsi="Times New Roman"/>
        </w:rPr>
        <w:t>sexual experience</w:t>
      </w:r>
      <w:r w:rsidR="007C50DE" w:rsidRPr="00C545B1">
        <w:rPr>
          <w:rFonts w:ascii="Times New Roman" w:hAnsi="Times New Roman"/>
        </w:rPr>
        <w:t>" by MW having previously been exposed to sexual activity by a person other than the appellant</w:t>
      </w:r>
      <w:r w:rsidR="0009559D" w:rsidRPr="00C545B1">
        <w:rPr>
          <w:rFonts w:ascii="Times New Roman" w:hAnsi="Times New Roman"/>
        </w:rPr>
        <w:t>.</w:t>
      </w:r>
      <w:r w:rsidR="004654ED" w:rsidRPr="00C545B1">
        <w:rPr>
          <w:rFonts w:ascii="Times New Roman" w:hAnsi="Times New Roman"/>
        </w:rPr>
        <w:t xml:space="preserve"> </w:t>
      </w:r>
      <w:r w:rsidR="000F5B78" w:rsidRPr="00C545B1">
        <w:rPr>
          <w:rFonts w:ascii="Times New Roman" w:hAnsi="Times New Roman"/>
        </w:rPr>
        <w:t>This was said to</w:t>
      </w:r>
      <w:r w:rsidR="00542961" w:rsidRPr="00C545B1">
        <w:rPr>
          <w:rFonts w:ascii="Times New Roman" w:hAnsi="Times New Roman"/>
        </w:rPr>
        <w:t xml:space="preserve"> </w:t>
      </w:r>
      <w:r w:rsidRPr="00C545B1">
        <w:rPr>
          <w:rFonts w:ascii="Times New Roman" w:hAnsi="Times New Roman"/>
        </w:rPr>
        <w:t xml:space="preserve">create a risk of the jury </w:t>
      </w:r>
      <w:r w:rsidR="00721659" w:rsidRPr="00C545B1">
        <w:rPr>
          <w:rFonts w:ascii="Times New Roman" w:hAnsi="Times New Roman"/>
        </w:rPr>
        <w:t xml:space="preserve">assuming or </w:t>
      </w:r>
      <w:r w:rsidRPr="00C545B1">
        <w:rPr>
          <w:rFonts w:ascii="Times New Roman" w:hAnsi="Times New Roman"/>
        </w:rPr>
        <w:t>inferring that she lacked or may have lacked prior sexual experience</w:t>
      </w:r>
      <w:r w:rsidR="00347300" w:rsidRPr="00C545B1">
        <w:rPr>
          <w:rFonts w:ascii="Times New Roman" w:hAnsi="Times New Roman"/>
        </w:rPr>
        <w:t>,</w:t>
      </w:r>
      <w:r w:rsidRPr="00C545B1">
        <w:rPr>
          <w:rFonts w:ascii="Times New Roman" w:hAnsi="Times New Roman"/>
        </w:rPr>
        <w:t xml:space="preserve"> or had not taken part </w:t>
      </w:r>
      <w:r w:rsidR="00AE3744" w:rsidRPr="00C545B1">
        <w:rPr>
          <w:rFonts w:ascii="Times New Roman" w:hAnsi="Times New Roman"/>
        </w:rPr>
        <w:t xml:space="preserve">or may </w:t>
      </w:r>
      <w:r w:rsidR="00CF35E8" w:rsidRPr="00C545B1">
        <w:rPr>
          <w:rFonts w:ascii="Times New Roman" w:hAnsi="Times New Roman"/>
        </w:rPr>
        <w:t xml:space="preserve">have not taken part </w:t>
      </w:r>
      <w:r w:rsidRPr="00C545B1">
        <w:rPr>
          <w:rFonts w:ascii="Times New Roman" w:hAnsi="Times New Roman"/>
        </w:rPr>
        <w:t xml:space="preserve">in </w:t>
      </w:r>
      <w:r w:rsidR="00CF35E8" w:rsidRPr="00C545B1">
        <w:rPr>
          <w:rFonts w:ascii="Times New Roman" w:hAnsi="Times New Roman"/>
        </w:rPr>
        <w:t>prior sexual</w:t>
      </w:r>
      <w:r w:rsidRPr="00C545B1">
        <w:rPr>
          <w:rFonts w:ascii="Times New Roman" w:hAnsi="Times New Roman"/>
        </w:rPr>
        <w:t xml:space="preserve"> activity</w:t>
      </w:r>
      <w:r w:rsidR="00540AE8" w:rsidRPr="00C545B1">
        <w:rPr>
          <w:rFonts w:ascii="Times New Roman" w:hAnsi="Times New Roman"/>
        </w:rPr>
        <w:t>,</w:t>
      </w:r>
      <w:r w:rsidRPr="00C545B1">
        <w:rPr>
          <w:rFonts w:ascii="Times New Roman" w:hAnsi="Times New Roman"/>
        </w:rPr>
        <w:t xml:space="preserve"> even though the prosecution did not invite </w:t>
      </w:r>
      <w:r w:rsidR="008B5B5D" w:rsidRPr="00C545B1">
        <w:rPr>
          <w:rFonts w:ascii="Times New Roman" w:hAnsi="Times New Roman"/>
        </w:rPr>
        <w:t xml:space="preserve">or rely on </w:t>
      </w:r>
      <w:r w:rsidRPr="00C545B1">
        <w:rPr>
          <w:rFonts w:ascii="Times New Roman" w:hAnsi="Times New Roman"/>
        </w:rPr>
        <w:t>such an inference to prove its case</w:t>
      </w:r>
      <w:r w:rsidR="00261BAB" w:rsidRPr="00C545B1">
        <w:rPr>
          <w:rFonts w:ascii="Times New Roman" w:hAnsi="Times New Roman"/>
        </w:rPr>
        <w:t>.</w:t>
      </w:r>
    </w:p>
    <w:p w14:paraId="47EEEB36" w14:textId="4EAA19B4" w:rsidR="00DA7FE2" w:rsidRPr="00C545B1" w:rsidRDefault="00DA7FE2" w:rsidP="00C545B1">
      <w:pPr>
        <w:pStyle w:val="FixListStyle"/>
        <w:spacing w:after="260" w:line="280" w:lineRule="exact"/>
        <w:ind w:right="0"/>
        <w:jc w:val="both"/>
        <w:rPr>
          <w:rFonts w:ascii="Times New Roman" w:hAnsi="Times New Roman"/>
        </w:rPr>
      </w:pPr>
      <w:r w:rsidRPr="00C545B1">
        <w:rPr>
          <w:rFonts w:ascii="Times New Roman" w:hAnsi="Times New Roman"/>
        </w:rPr>
        <w:tab/>
      </w:r>
      <w:proofErr w:type="gramStart"/>
      <w:r w:rsidRPr="00C545B1">
        <w:rPr>
          <w:rFonts w:ascii="Times New Roman" w:hAnsi="Times New Roman"/>
        </w:rPr>
        <w:t>For the reasons that</w:t>
      </w:r>
      <w:proofErr w:type="gramEnd"/>
      <w:r w:rsidRPr="00C545B1">
        <w:rPr>
          <w:rFonts w:ascii="Times New Roman" w:hAnsi="Times New Roman"/>
        </w:rPr>
        <w:t xml:space="preserve"> follow the Court of Criminal Appeal did not err</w:t>
      </w:r>
      <w:r w:rsidR="00196A34" w:rsidRPr="00C545B1">
        <w:rPr>
          <w:rFonts w:ascii="Times New Roman" w:hAnsi="Times New Roman"/>
        </w:rPr>
        <w:t xml:space="preserve"> and the appeal </w:t>
      </w:r>
      <w:r w:rsidR="0074331D" w:rsidRPr="00C545B1">
        <w:rPr>
          <w:rFonts w:ascii="Times New Roman" w:hAnsi="Times New Roman"/>
        </w:rPr>
        <w:t xml:space="preserve">should be </w:t>
      </w:r>
      <w:r w:rsidR="00196A34" w:rsidRPr="00C545B1">
        <w:rPr>
          <w:rFonts w:ascii="Times New Roman" w:hAnsi="Times New Roman"/>
        </w:rPr>
        <w:t>dismissed</w:t>
      </w:r>
      <w:r w:rsidRPr="00C545B1">
        <w:rPr>
          <w:rFonts w:ascii="Times New Roman" w:hAnsi="Times New Roman"/>
        </w:rPr>
        <w:t xml:space="preserve">. The "case for the prosecution" as referred to in s 293(6) is not confined to what the </w:t>
      </w:r>
      <w:r w:rsidR="00CF35E8" w:rsidRPr="00C545B1">
        <w:rPr>
          <w:rFonts w:ascii="Times New Roman" w:hAnsi="Times New Roman"/>
        </w:rPr>
        <w:t xml:space="preserve">prosecution </w:t>
      </w:r>
      <w:r w:rsidRPr="00C545B1">
        <w:rPr>
          <w:rFonts w:ascii="Times New Roman" w:hAnsi="Times New Roman"/>
        </w:rPr>
        <w:t xml:space="preserve">expressly invites the jury to find or reason during the </w:t>
      </w:r>
      <w:r w:rsidR="002A6D9A" w:rsidRPr="00C545B1">
        <w:rPr>
          <w:rFonts w:ascii="Times New Roman" w:hAnsi="Times New Roman"/>
        </w:rPr>
        <w:t xml:space="preserve">prosecutor's </w:t>
      </w:r>
      <w:r w:rsidRPr="00C545B1">
        <w:rPr>
          <w:rFonts w:ascii="Times New Roman" w:hAnsi="Times New Roman"/>
        </w:rPr>
        <w:t xml:space="preserve">opening or </w:t>
      </w:r>
      <w:r w:rsidR="008C1970" w:rsidRPr="00C545B1">
        <w:rPr>
          <w:rFonts w:ascii="Times New Roman" w:hAnsi="Times New Roman"/>
        </w:rPr>
        <w:t xml:space="preserve">final </w:t>
      </w:r>
      <w:r w:rsidRPr="00C545B1">
        <w:rPr>
          <w:rFonts w:ascii="Times New Roman" w:hAnsi="Times New Roman"/>
        </w:rPr>
        <w:t>address</w:t>
      </w:r>
      <w:r w:rsidR="00F2167C" w:rsidRPr="00C545B1">
        <w:rPr>
          <w:rFonts w:ascii="Times New Roman" w:hAnsi="Times New Roman"/>
        </w:rPr>
        <w:t>es</w:t>
      </w:r>
      <w:r w:rsidR="00BC1CB1" w:rsidRPr="00C545B1">
        <w:rPr>
          <w:rFonts w:ascii="Times New Roman" w:hAnsi="Times New Roman"/>
        </w:rPr>
        <w:t xml:space="preserve">. </w:t>
      </w:r>
      <w:r w:rsidR="00C10EC5" w:rsidRPr="00C545B1">
        <w:rPr>
          <w:rFonts w:ascii="Times New Roman" w:hAnsi="Times New Roman"/>
        </w:rPr>
        <w:t>T</w:t>
      </w:r>
      <w:r w:rsidR="00566E6E" w:rsidRPr="00C545B1">
        <w:rPr>
          <w:rFonts w:ascii="Times New Roman" w:hAnsi="Times New Roman"/>
        </w:rPr>
        <w:t xml:space="preserve">he </w:t>
      </w:r>
      <w:r w:rsidR="00841F4A" w:rsidRPr="00C545B1">
        <w:rPr>
          <w:rFonts w:ascii="Times New Roman" w:hAnsi="Times New Roman"/>
        </w:rPr>
        <w:t>"</w:t>
      </w:r>
      <w:r w:rsidR="00566E6E" w:rsidRPr="00C545B1">
        <w:rPr>
          <w:rFonts w:ascii="Times New Roman" w:hAnsi="Times New Roman"/>
        </w:rPr>
        <w:t>case for the prosecution</w:t>
      </w:r>
      <w:r w:rsidR="00841F4A" w:rsidRPr="00C545B1">
        <w:rPr>
          <w:rFonts w:ascii="Times New Roman" w:hAnsi="Times New Roman"/>
        </w:rPr>
        <w:t>"</w:t>
      </w:r>
      <w:r w:rsidR="00566E6E" w:rsidRPr="00C545B1">
        <w:rPr>
          <w:rFonts w:ascii="Times New Roman" w:hAnsi="Times New Roman"/>
        </w:rPr>
        <w:t xml:space="preserve"> embraces the entirety of how a prosecution </w:t>
      </w:r>
      <w:r w:rsidR="003960A5" w:rsidRPr="00C545B1">
        <w:rPr>
          <w:rFonts w:ascii="Times New Roman" w:hAnsi="Times New Roman"/>
        </w:rPr>
        <w:t xml:space="preserve">case </w:t>
      </w:r>
      <w:r w:rsidR="00566E6E" w:rsidRPr="00C545B1">
        <w:rPr>
          <w:rFonts w:ascii="Times New Roman" w:hAnsi="Times New Roman"/>
        </w:rPr>
        <w:t>is presented</w:t>
      </w:r>
      <w:r w:rsidR="008F1018" w:rsidRPr="00C545B1">
        <w:rPr>
          <w:rFonts w:ascii="Times New Roman" w:hAnsi="Times New Roman"/>
        </w:rPr>
        <w:t>,</w:t>
      </w:r>
      <w:r w:rsidR="00566E6E" w:rsidRPr="00C545B1">
        <w:rPr>
          <w:rFonts w:ascii="Times New Roman" w:hAnsi="Times New Roman"/>
        </w:rPr>
        <w:t xml:space="preserve"> including such steps in the reasoning process </w:t>
      </w:r>
      <w:r w:rsidR="002505DD" w:rsidRPr="00C545B1">
        <w:rPr>
          <w:rFonts w:ascii="Times New Roman" w:hAnsi="Times New Roman"/>
        </w:rPr>
        <w:t xml:space="preserve">suggested by the prosecution </w:t>
      </w:r>
      <w:r w:rsidR="00566E6E" w:rsidRPr="00C545B1">
        <w:rPr>
          <w:rFonts w:ascii="Times New Roman" w:hAnsi="Times New Roman"/>
        </w:rPr>
        <w:t xml:space="preserve">towards guilt that may be implicit. </w:t>
      </w:r>
      <w:r w:rsidRPr="00C545B1">
        <w:rPr>
          <w:rFonts w:ascii="Times New Roman" w:hAnsi="Times New Roman"/>
        </w:rPr>
        <w:t xml:space="preserve">The Court of Criminal Appeal </w:t>
      </w:r>
      <w:r w:rsidR="00CF35E8" w:rsidRPr="00C545B1">
        <w:rPr>
          <w:rFonts w:ascii="Times New Roman" w:hAnsi="Times New Roman"/>
        </w:rPr>
        <w:t xml:space="preserve">did not </w:t>
      </w:r>
      <w:r w:rsidRPr="00C545B1">
        <w:rPr>
          <w:rFonts w:ascii="Times New Roman" w:hAnsi="Times New Roman"/>
        </w:rPr>
        <w:t>h</w:t>
      </w:r>
      <w:r w:rsidR="00CF35E8" w:rsidRPr="00C545B1">
        <w:rPr>
          <w:rFonts w:ascii="Times New Roman" w:hAnsi="Times New Roman"/>
        </w:rPr>
        <w:t>old</w:t>
      </w:r>
      <w:r w:rsidRPr="00C545B1">
        <w:rPr>
          <w:rFonts w:ascii="Times New Roman" w:hAnsi="Times New Roman"/>
        </w:rPr>
        <w:t xml:space="preserve"> to the contrary. However, there is a difference between a</w:t>
      </w:r>
      <w:r w:rsidR="00186A9B" w:rsidRPr="00C545B1">
        <w:rPr>
          <w:rFonts w:ascii="Times New Roman" w:hAnsi="Times New Roman"/>
        </w:rPr>
        <w:t xml:space="preserve"> "case for the </w:t>
      </w:r>
      <w:r w:rsidRPr="00C545B1">
        <w:rPr>
          <w:rFonts w:ascii="Times New Roman" w:hAnsi="Times New Roman"/>
        </w:rPr>
        <w:t>prosecution</w:t>
      </w:r>
      <w:r w:rsidR="00186A9B" w:rsidRPr="00C545B1">
        <w:rPr>
          <w:rFonts w:ascii="Times New Roman" w:hAnsi="Times New Roman"/>
        </w:rPr>
        <w:t>"</w:t>
      </w:r>
      <w:r w:rsidRPr="00C545B1">
        <w:rPr>
          <w:rFonts w:ascii="Times New Roman" w:hAnsi="Times New Roman"/>
        </w:rPr>
        <w:t xml:space="preserve"> that discloses or implies that </w:t>
      </w:r>
      <w:r w:rsidR="0099708D" w:rsidRPr="00C545B1">
        <w:rPr>
          <w:rFonts w:ascii="Times New Roman" w:hAnsi="Times New Roman"/>
        </w:rPr>
        <w:t>a</w:t>
      </w:r>
      <w:r w:rsidRPr="00C545B1">
        <w:rPr>
          <w:rFonts w:ascii="Times New Roman" w:hAnsi="Times New Roman"/>
        </w:rPr>
        <w:t xml:space="preserve"> complainant </w:t>
      </w:r>
      <w:r w:rsidR="007D5DA3" w:rsidRPr="00C545B1">
        <w:rPr>
          <w:rFonts w:ascii="Times New Roman" w:hAnsi="Times New Roman"/>
        </w:rPr>
        <w:t>ha</w:t>
      </w:r>
      <w:r w:rsidR="00471923" w:rsidRPr="00C545B1">
        <w:rPr>
          <w:rFonts w:ascii="Times New Roman" w:hAnsi="Times New Roman"/>
        </w:rPr>
        <w:t>s</w:t>
      </w:r>
      <w:r w:rsidR="007D5DA3" w:rsidRPr="00C545B1">
        <w:rPr>
          <w:rFonts w:ascii="Times New Roman" w:hAnsi="Times New Roman"/>
        </w:rPr>
        <w:t xml:space="preserve"> or </w:t>
      </w:r>
      <w:r w:rsidRPr="00C545B1">
        <w:rPr>
          <w:rFonts w:ascii="Times New Roman" w:hAnsi="Times New Roman"/>
        </w:rPr>
        <w:t>may have a lack of sexual experience and the prosecution</w:t>
      </w:r>
      <w:r w:rsidR="007728EF" w:rsidRPr="00C545B1">
        <w:rPr>
          <w:rFonts w:ascii="Times New Roman" w:hAnsi="Times New Roman"/>
        </w:rPr>
        <w:t xml:space="preserve"> merely</w:t>
      </w:r>
      <w:r w:rsidRPr="00C545B1">
        <w:rPr>
          <w:rFonts w:ascii="Times New Roman" w:hAnsi="Times New Roman"/>
        </w:rPr>
        <w:t xml:space="preserve"> adducing evidence </w:t>
      </w:r>
      <w:r w:rsidR="006E4D8E" w:rsidRPr="00C545B1">
        <w:rPr>
          <w:rFonts w:ascii="Times New Roman" w:hAnsi="Times New Roman"/>
        </w:rPr>
        <w:t xml:space="preserve">from a </w:t>
      </w:r>
      <w:r w:rsidR="00801CEB" w:rsidRPr="00C545B1">
        <w:rPr>
          <w:rFonts w:ascii="Times New Roman" w:hAnsi="Times New Roman"/>
        </w:rPr>
        <w:t>complainant</w:t>
      </w:r>
      <w:r w:rsidR="00EB320A" w:rsidRPr="00C545B1">
        <w:rPr>
          <w:rFonts w:ascii="Times New Roman" w:hAnsi="Times New Roman"/>
        </w:rPr>
        <w:t xml:space="preserve"> </w:t>
      </w:r>
      <w:r w:rsidR="006E4D8E" w:rsidRPr="00C545B1">
        <w:rPr>
          <w:rFonts w:ascii="Times New Roman" w:hAnsi="Times New Roman"/>
        </w:rPr>
        <w:t>of such an age</w:t>
      </w:r>
      <w:r w:rsidR="006A348B" w:rsidRPr="00C545B1">
        <w:rPr>
          <w:rFonts w:ascii="Times New Roman" w:hAnsi="Times New Roman"/>
        </w:rPr>
        <w:t xml:space="preserve"> that the complainant's age alone involves</w:t>
      </w:r>
      <w:r w:rsidRPr="00C545B1">
        <w:rPr>
          <w:rFonts w:ascii="Times New Roman" w:hAnsi="Times New Roman"/>
        </w:rPr>
        <w:t xml:space="preserve"> </w:t>
      </w:r>
      <w:r w:rsidR="00EB320A" w:rsidRPr="00C545B1">
        <w:rPr>
          <w:rFonts w:ascii="Times New Roman" w:hAnsi="Times New Roman"/>
        </w:rPr>
        <w:t xml:space="preserve">a </w:t>
      </w:r>
      <w:r w:rsidRPr="00C545B1">
        <w:rPr>
          <w:rFonts w:ascii="Times New Roman" w:hAnsi="Times New Roman"/>
        </w:rPr>
        <w:t>risk of the jury assum</w:t>
      </w:r>
      <w:r w:rsidR="00E83B3A" w:rsidRPr="00C545B1">
        <w:rPr>
          <w:rFonts w:ascii="Times New Roman" w:hAnsi="Times New Roman"/>
        </w:rPr>
        <w:t>ing</w:t>
      </w:r>
      <w:r w:rsidRPr="00C545B1">
        <w:rPr>
          <w:rFonts w:ascii="Times New Roman" w:hAnsi="Times New Roman"/>
        </w:rPr>
        <w:t xml:space="preserve"> </w:t>
      </w:r>
      <w:r w:rsidR="008860CA" w:rsidRPr="00C545B1">
        <w:rPr>
          <w:rFonts w:ascii="Times New Roman" w:hAnsi="Times New Roman"/>
        </w:rPr>
        <w:t>or infer</w:t>
      </w:r>
      <w:r w:rsidR="00423FAF" w:rsidRPr="00C545B1">
        <w:rPr>
          <w:rFonts w:ascii="Times New Roman" w:hAnsi="Times New Roman"/>
        </w:rPr>
        <w:t>ring</w:t>
      </w:r>
      <w:r w:rsidR="008860CA" w:rsidRPr="00C545B1">
        <w:rPr>
          <w:rFonts w:ascii="Times New Roman" w:hAnsi="Times New Roman"/>
        </w:rPr>
        <w:t xml:space="preserve"> </w:t>
      </w:r>
      <w:r w:rsidR="00801CEB" w:rsidRPr="00C545B1">
        <w:rPr>
          <w:rFonts w:ascii="Times New Roman" w:hAnsi="Times New Roman"/>
        </w:rPr>
        <w:t xml:space="preserve">that the complainant lacked or may have lacked </w:t>
      </w:r>
      <w:r w:rsidR="00A82356" w:rsidRPr="00C545B1">
        <w:rPr>
          <w:rFonts w:ascii="Times New Roman" w:hAnsi="Times New Roman"/>
        </w:rPr>
        <w:t>sexual experience</w:t>
      </w:r>
      <w:r w:rsidRPr="00C545B1">
        <w:rPr>
          <w:rFonts w:ascii="Times New Roman" w:hAnsi="Times New Roman"/>
        </w:rPr>
        <w:t xml:space="preserve">. The latter is not sufficient to </w:t>
      </w:r>
      <w:r w:rsidR="003A1475" w:rsidRPr="00C545B1">
        <w:rPr>
          <w:rFonts w:ascii="Times New Roman" w:hAnsi="Times New Roman"/>
        </w:rPr>
        <w:t xml:space="preserve">engage </w:t>
      </w:r>
      <w:r w:rsidRPr="00C545B1">
        <w:rPr>
          <w:rFonts w:ascii="Times New Roman" w:hAnsi="Times New Roman"/>
        </w:rPr>
        <w:t>s 293(6)</w:t>
      </w:r>
      <w:r w:rsidR="000A30C5" w:rsidRPr="00C545B1">
        <w:rPr>
          <w:rFonts w:ascii="Times New Roman" w:hAnsi="Times New Roman"/>
        </w:rPr>
        <w:t xml:space="preserve"> and </w:t>
      </w:r>
      <w:r w:rsidR="007953A0" w:rsidRPr="00C545B1">
        <w:rPr>
          <w:rFonts w:ascii="Times New Roman" w:hAnsi="Times New Roman"/>
        </w:rPr>
        <w:t xml:space="preserve">that provision </w:t>
      </w:r>
      <w:r w:rsidR="000A30C5" w:rsidRPr="00C545B1">
        <w:rPr>
          <w:rFonts w:ascii="Times New Roman" w:hAnsi="Times New Roman"/>
        </w:rPr>
        <w:t>was not engaged in this case</w:t>
      </w:r>
      <w:r w:rsidRPr="00C545B1">
        <w:rPr>
          <w:rFonts w:ascii="Times New Roman" w:hAnsi="Times New Roman"/>
        </w:rPr>
        <w:t xml:space="preserve">. </w:t>
      </w:r>
    </w:p>
    <w:p w14:paraId="33C24033" w14:textId="034EB537" w:rsidR="00DA7FE2" w:rsidRPr="00C545B1" w:rsidRDefault="00DA7FE2" w:rsidP="00C545B1">
      <w:pPr>
        <w:pStyle w:val="HeadingL1"/>
        <w:spacing w:after="260" w:line="280" w:lineRule="exact"/>
        <w:ind w:right="0"/>
        <w:jc w:val="both"/>
        <w:rPr>
          <w:rFonts w:ascii="Times New Roman" w:hAnsi="Times New Roman"/>
        </w:rPr>
      </w:pPr>
      <w:r w:rsidRPr="00C545B1">
        <w:rPr>
          <w:rFonts w:ascii="Times New Roman" w:hAnsi="Times New Roman"/>
        </w:rPr>
        <w:t xml:space="preserve">Section 293 of the </w:t>
      </w:r>
      <w:r w:rsidR="00C23A23" w:rsidRPr="00C545B1">
        <w:rPr>
          <w:rFonts w:ascii="Times New Roman" w:hAnsi="Times New Roman"/>
        </w:rPr>
        <w:t>CPA</w:t>
      </w:r>
    </w:p>
    <w:p w14:paraId="45675777" w14:textId="3BFEBB7F" w:rsidR="00DA7FE2" w:rsidRPr="00C545B1" w:rsidRDefault="00DA7FE2"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CA5C75" w:rsidRPr="00C545B1">
        <w:rPr>
          <w:rFonts w:ascii="Times New Roman" w:hAnsi="Times New Roman"/>
        </w:rPr>
        <w:t>Section</w:t>
      </w:r>
      <w:r w:rsidRPr="00C545B1">
        <w:rPr>
          <w:rFonts w:ascii="Times New Roman" w:hAnsi="Times New Roman"/>
        </w:rPr>
        <w:t xml:space="preserve"> 293 </w:t>
      </w:r>
      <w:r w:rsidR="003A1475" w:rsidRPr="00C545B1">
        <w:rPr>
          <w:rFonts w:ascii="Times New Roman" w:hAnsi="Times New Roman"/>
        </w:rPr>
        <w:t xml:space="preserve">of the CPA </w:t>
      </w:r>
      <w:r w:rsidRPr="00C545B1">
        <w:rPr>
          <w:rFonts w:ascii="Times New Roman" w:hAnsi="Times New Roman"/>
        </w:rPr>
        <w:t>applies to proceedings in respect of a "prescribed sexual offence"</w:t>
      </w:r>
      <w:r w:rsidR="008D11DB" w:rsidRPr="00C545B1">
        <w:rPr>
          <w:rFonts w:ascii="Times New Roman" w:hAnsi="Times New Roman"/>
        </w:rPr>
        <w:t>,</w:t>
      </w:r>
      <w:r w:rsidRPr="00C545B1">
        <w:rPr>
          <w:rFonts w:ascii="Times New Roman" w:hAnsi="Times New Roman"/>
        </w:rPr>
        <w:t xml:space="preserve"> which includes the sexual offences charged at the second trial.</w:t>
      </w:r>
      <w:r w:rsidRPr="00C545B1">
        <w:rPr>
          <w:rStyle w:val="FootnoteReference"/>
          <w:rFonts w:ascii="Times New Roman" w:hAnsi="Times New Roman"/>
          <w:sz w:val="24"/>
        </w:rPr>
        <w:footnoteReference w:id="6"/>
      </w:r>
      <w:r w:rsidRPr="00C545B1">
        <w:rPr>
          <w:rFonts w:ascii="Times New Roman" w:hAnsi="Times New Roman"/>
        </w:rPr>
        <w:t xml:space="preserve"> Section 293(3) provides that "</w:t>
      </w:r>
      <w:r w:rsidR="006B039A" w:rsidRPr="00C545B1">
        <w:rPr>
          <w:rFonts w:ascii="Times New Roman" w:hAnsi="Times New Roman"/>
        </w:rPr>
        <w:t>[</w:t>
      </w:r>
      <w:r w:rsidRPr="00C545B1">
        <w:rPr>
          <w:rFonts w:ascii="Times New Roman" w:hAnsi="Times New Roman"/>
        </w:rPr>
        <w:t>e</w:t>
      </w:r>
      <w:r w:rsidR="006B039A" w:rsidRPr="00C545B1">
        <w:rPr>
          <w:rFonts w:ascii="Times New Roman" w:hAnsi="Times New Roman"/>
        </w:rPr>
        <w:t>]</w:t>
      </w:r>
      <w:proofErr w:type="spellStart"/>
      <w:r w:rsidRPr="00C545B1">
        <w:rPr>
          <w:rFonts w:ascii="Times New Roman" w:hAnsi="Times New Roman"/>
        </w:rPr>
        <w:t>vidence</w:t>
      </w:r>
      <w:proofErr w:type="spellEnd"/>
      <w:r w:rsidRPr="00C545B1">
        <w:rPr>
          <w:rFonts w:ascii="Times New Roman" w:hAnsi="Times New Roman"/>
        </w:rPr>
        <w:t xml:space="preserve"> that discloses or implies" that the complainant "has or may have had sexual experience or a lack of sexual experience" or "has or may have taken part or not taken part in any sexual activity" is inadmissible. Th</w:t>
      </w:r>
      <w:r w:rsidR="00B26CC8" w:rsidRPr="00C545B1">
        <w:rPr>
          <w:rFonts w:ascii="Times New Roman" w:hAnsi="Times New Roman"/>
        </w:rPr>
        <w:t>is</w:t>
      </w:r>
      <w:r w:rsidRPr="00C545B1">
        <w:rPr>
          <w:rFonts w:ascii="Times New Roman" w:hAnsi="Times New Roman"/>
        </w:rPr>
        <w:t xml:space="preserve"> prohibition extend</w:t>
      </w:r>
      <w:r w:rsidR="00B26CC8" w:rsidRPr="00C545B1">
        <w:rPr>
          <w:rFonts w:ascii="Times New Roman" w:hAnsi="Times New Roman"/>
        </w:rPr>
        <w:t>s</w:t>
      </w:r>
      <w:r w:rsidRPr="00C545B1">
        <w:rPr>
          <w:rFonts w:ascii="Times New Roman" w:hAnsi="Times New Roman"/>
        </w:rPr>
        <w:t xml:space="preserve"> to asking witnesses </w:t>
      </w:r>
      <w:r w:rsidR="00886787" w:rsidRPr="00C545B1">
        <w:rPr>
          <w:rFonts w:ascii="Times New Roman" w:hAnsi="Times New Roman"/>
        </w:rPr>
        <w:t>to give e</w:t>
      </w:r>
      <w:r w:rsidRPr="00C545B1">
        <w:rPr>
          <w:rFonts w:ascii="Times New Roman" w:hAnsi="Times New Roman"/>
        </w:rPr>
        <w:t xml:space="preserve">vidence </w:t>
      </w:r>
      <w:r w:rsidR="00886787" w:rsidRPr="00C545B1">
        <w:rPr>
          <w:rFonts w:ascii="Times New Roman" w:hAnsi="Times New Roman"/>
        </w:rPr>
        <w:t xml:space="preserve">that is </w:t>
      </w:r>
      <w:r w:rsidRPr="00C545B1">
        <w:rPr>
          <w:rFonts w:ascii="Times New Roman" w:hAnsi="Times New Roman"/>
        </w:rPr>
        <w:t>rendered inadmissible</w:t>
      </w:r>
      <w:r w:rsidR="00A14AB7" w:rsidRPr="00C545B1">
        <w:rPr>
          <w:rFonts w:ascii="Times New Roman" w:hAnsi="Times New Roman"/>
        </w:rPr>
        <w:t xml:space="preserve"> under s</w:t>
      </w:r>
      <w:r w:rsidR="0066739D" w:rsidRPr="00C545B1">
        <w:rPr>
          <w:rFonts w:ascii="Times New Roman" w:hAnsi="Times New Roman"/>
        </w:rPr>
        <w:t> </w:t>
      </w:r>
      <w:r w:rsidR="00A14AB7" w:rsidRPr="00C545B1">
        <w:rPr>
          <w:rFonts w:ascii="Times New Roman" w:hAnsi="Times New Roman"/>
        </w:rPr>
        <w:t>293(3)</w:t>
      </w:r>
      <w:r w:rsidRPr="00C545B1">
        <w:rPr>
          <w:rFonts w:ascii="Times New Roman" w:hAnsi="Times New Roman"/>
        </w:rPr>
        <w:t>.</w:t>
      </w:r>
      <w:r w:rsidRPr="00C545B1">
        <w:rPr>
          <w:rStyle w:val="FootnoteReference"/>
          <w:rFonts w:ascii="Times New Roman" w:hAnsi="Times New Roman"/>
          <w:sz w:val="24"/>
        </w:rPr>
        <w:footnoteReference w:id="7"/>
      </w:r>
      <w:r w:rsidRPr="00C545B1">
        <w:rPr>
          <w:rFonts w:ascii="Times New Roman" w:hAnsi="Times New Roman"/>
        </w:rPr>
        <w:t xml:space="preserve"> </w:t>
      </w:r>
      <w:r w:rsidR="009152D3" w:rsidRPr="00C545B1">
        <w:rPr>
          <w:rFonts w:ascii="Times New Roman" w:hAnsi="Times New Roman"/>
        </w:rPr>
        <w:t>However</w:t>
      </w:r>
      <w:r w:rsidR="0091735A" w:rsidRPr="00C545B1">
        <w:rPr>
          <w:rFonts w:ascii="Times New Roman" w:hAnsi="Times New Roman"/>
        </w:rPr>
        <w:t xml:space="preserve"> in</w:t>
      </w:r>
      <w:r w:rsidR="009152D3" w:rsidRPr="00C545B1">
        <w:rPr>
          <w:rFonts w:ascii="Times New Roman" w:hAnsi="Times New Roman"/>
        </w:rPr>
        <w:t xml:space="preserve"> </w:t>
      </w:r>
      <w:r w:rsidR="0091735A" w:rsidRPr="00C545B1">
        <w:rPr>
          <w:rFonts w:ascii="Times New Roman" w:hAnsi="Times New Roman"/>
          <w:i/>
          <w:iCs/>
        </w:rPr>
        <w:t>Cook (a pseudonym) v The King</w:t>
      </w:r>
      <w:r w:rsidR="0091735A" w:rsidRPr="00C545B1">
        <w:rPr>
          <w:rStyle w:val="FootnoteReference"/>
          <w:rFonts w:ascii="Times New Roman" w:hAnsi="Times New Roman"/>
          <w:sz w:val="24"/>
        </w:rPr>
        <w:footnoteReference w:id="8"/>
      </w:r>
      <w:r w:rsidR="0091735A" w:rsidRPr="00C545B1">
        <w:rPr>
          <w:rFonts w:ascii="Times New Roman" w:hAnsi="Times New Roman"/>
        </w:rPr>
        <w:t xml:space="preserve"> Gordon A</w:t>
      </w:r>
      <w:r w:rsidR="005D7810" w:rsidRPr="00C545B1">
        <w:rPr>
          <w:rFonts w:ascii="Times New Roman" w:hAnsi="Times New Roman"/>
        </w:rPr>
        <w:t>-</w:t>
      </w:r>
      <w:r w:rsidR="0091735A" w:rsidRPr="00C545B1">
        <w:rPr>
          <w:rFonts w:ascii="Times New Roman" w:hAnsi="Times New Roman"/>
        </w:rPr>
        <w:t xml:space="preserve">CJ, Edelman, Steward and Gleeson JJ </w:t>
      </w:r>
      <w:r w:rsidR="009152D3" w:rsidRPr="00C545B1">
        <w:rPr>
          <w:rFonts w:ascii="Times New Roman" w:hAnsi="Times New Roman"/>
        </w:rPr>
        <w:t xml:space="preserve">confirmed that the </w:t>
      </w:r>
      <w:r w:rsidR="000A24AC" w:rsidRPr="00C545B1">
        <w:rPr>
          <w:rFonts w:ascii="Times New Roman" w:hAnsi="Times New Roman"/>
        </w:rPr>
        <w:t xml:space="preserve">prohibition does not preclude the adducing of evidence of the sexual acts that </w:t>
      </w:r>
      <w:r w:rsidR="000A24AC" w:rsidRPr="00C545B1">
        <w:rPr>
          <w:rFonts w:ascii="Times New Roman" w:hAnsi="Times New Roman"/>
        </w:rPr>
        <w:lastRenderedPageBreak/>
        <w:t xml:space="preserve">comprise the </w:t>
      </w:r>
      <w:r w:rsidR="000B0A4F" w:rsidRPr="00C545B1">
        <w:rPr>
          <w:rFonts w:ascii="Times New Roman" w:hAnsi="Times New Roman"/>
        </w:rPr>
        <w:t>charged offences</w:t>
      </w:r>
      <w:r w:rsidR="000A24AC" w:rsidRPr="00C545B1">
        <w:rPr>
          <w:rFonts w:ascii="Times New Roman" w:hAnsi="Times New Roman"/>
        </w:rPr>
        <w:t>.</w:t>
      </w:r>
      <w:r w:rsidR="0075646A" w:rsidRPr="00C545B1">
        <w:rPr>
          <w:rStyle w:val="FootnoteReference"/>
          <w:rFonts w:ascii="Times New Roman" w:hAnsi="Times New Roman"/>
          <w:sz w:val="24"/>
        </w:rPr>
        <w:footnoteReference w:id="9"/>
      </w:r>
      <w:r w:rsidR="006764A9" w:rsidRPr="00C545B1">
        <w:rPr>
          <w:rFonts w:ascii="Times New Roman" w:hAnsi="Times New Roman"/>
        </w:rPr>
        <w:t xml:space="preserve"> No issue arises in this </w:t>
      </w:r>
      <w:r w:rsidR="00E663F0" w:rsidRPr="00C545B1">
        <w:rPr>
          <w:rFonts w:ascii="Times New Roman" w:hAnsi="Times New Roman"/>
        </w:rPr>
        <w:t>Court</w:t>
      </w:r>
      <w:r w:rsidR="006764A9" w:rsidRPr="00C545B1">
        <w:rPr>
          <w:rFonts w:ascii="Times New Roman" w:hAnsi="Times New Roman"/>
        </w:rPr>
        <w:t xml:space="preserve"> as to the meaning of </w:t>
      </w:r>
      <w:r w:rsidR="00896EE3" w:rsidRPr="00C545B1">
        <w:rPr>
          <w:rFonts w:ascii="Times New Roman" w:hAnsi="Times New Roman"/>
        </w:rPr>
        <w:t>the term "</w:t>
      </w:r>
      <w:r w:rsidR="006764A9" w:rsidRPr="00C545B1">
        <w:rPr>
          <w:rFonts w:ascii="Times New Roman" w:hAnsi="Times New Roman"/>
        </w:rPr>
        <w:t>sexual experience</w:t>
      </w:r>
      <w:r w:rsidR="00896EE3" w:rsidRPr="00C545B1">
        <w:rPr>
          <w:rFonts w:ascii="Times New Roman" w:hAnsi="Times New Roman"/>
        </w:rPr>
        <w:t>"</w:t>
      </w:r>
      <w:r w:rsidR="006764A9" w:rsidRPr="00C545B1">
        <w:rPr>
          <w:rFonts w:ascii="Times New Roman" w:hAnsi="Times New Roman"/>
        </w:rPr>
        <w:t>.</w:t>
      </w:r>
      <w:r w:rsidR="002D35E3" w:rsidRPr="00C545B1">
        <w:rPr>
          <w:rFonts w:ascii="Times New Roman" w:hAnsi="Times New Roman"/>
        </w:rPr>
        <w:t xml:space="preserve"> In this Court, </w:t>
      </w:r>
      <w:r w:rsidR="00B479EF" w:rsidRPr="00C545B1">
        <w:rPr>
          <w:rFonts w:ascii="Times New Roman" w:hAnsi="Times New Roman"/>
        </w:rPr>
        <w:t xml:space="preserve">the appellant </w:t>
      </w:r>
      <w:r w:rsidR="002D35E3" w:rsidRPr="00C545B1">
        <w:rPr>
          <w:rFonts w:ascii="Times New Roman" w:hAnsi="Times New Roman"/>
        </w:rPr>
        <w:t xml:space="preserve">accepted that </w:t>
      </w:r>
      <w:r w:rsidR="00A846D8" w:rsidRPr="00C545B1">
        <w:rPr>
          <w:rFonts w:ascii="Times New Roman" w:hAnsi="Times New Roman"/>
        </w:rPr>
        <w:t xml:space="preserve">the </w:t>
      </w:r>
      <w:r w:rsidR="0012285B" w:rsidRPr="00C545B1">
        <w:rPr>
          <w:rFonts w:ascii="Times New Roman" w:hAnsi="Times New Roman"/>
        </w:rPr>
        <w:t xml:space="preserve">evidence </w:t>
      </w:r>
      <w:r w:rsidR="00B479EF" w:rsidRPr="00C545B1">
        <w:rPr>
          <w:rFonts w:ascii="Times New Roman" w:hAnsi="Times New Roman"/>
        </w:rPr>
        <w:t xml:space="preserve">he </w:t>
      </w:r>
      <w:r w:rsidR="0012285B" w:rsidRPr="00C545B1">
        <w:rPr>
          <w:rFonts w:ascii="Times New Roman" w:hAnsi="Times New Roman"/>
        </w:rPr>
        <w:t xml:space="preserve">sought to adduce </w:t>
      </w:r>
      <w:r w:rsidR="00B73C5B" w:rsidRPr="00C545B1">
        <w:rPr>
          <w:rFonts w:ascii="Times New Roman" w:hAnsi="Times New Roman"/>
        </w:rPr>
        <w:t>fell within s 293(3).</w:t>
      </w:r>
      <w:r w:rsidR="00F75FA9" w:rsidRPr="00C545B1">
        <w:rPr>
          <w:rFonts w:ascii="Times New Roman" w:hAnsi="Times New Roman"/>
        </w:rPr>
        <w:t xml:space="preserve"> </w:t>
      </w:r>
    </w:p>
    <w:p w14:paraId="289339E3" w14:textId="1511231D" w:rsidR="00DA7FE2" w:rsidRPr="00C545B1" w:rsidRDefault="00DA7FE2" w:rsidP="00C545B1">
      <w:pPr>
        <w:pStyle w:val="FixListStyle"/>
        <w:spacing w:after="260" w:line="280" w:lineRule="exact"/>
        <w:ind w:right="0"/>
        <w:jc w:val="both"/>
        <w:rPr>
          <w:rFonts w:ascii="Times New Roman" w:hAnsi="Times New Roman"/>
        </w:rPr>
      </w:pPr>
      <w:r w:rsidRPr="00C545B1">
        <w:rPr>
          <w:rFonts w:ascii="Times New Roman" w:hAnsi="Times New Roman"/>
        </w:rPr>
        <w:tab/>
        <w:t>Section 293(4)</w:t>
      </w:r>
      <w:r w:rsidR="00DF46C8" w:rsidRPr="00C545B1">
        <w:rPr>
          <w:rFonts w:ascii="Times New Roman" w:hAnsi="Times New Roman"/>
        </w:rPr>
        <w:t>(a) to (f)</w:t>
      </w:r>
      <w:r w:rsidRPr="00C545B1">
        <w:rPr>
          <w:rFonts w:ascii="Times New Roman" w:hAnsi="Times New Roman"/>
        </w:rPr>
        <w:t xml:space="preserve"> specif</w:t>
      </w:r>
      <w:r w:rsidR="00DF46C8" w:rsidRPr="00C545B1">
        <w:rPr>
          <w:rFonts w:ascii="Times New Roman" w:hAnsi="Times New Roman"/>
        </w:rPr>
        <w:t>y six categories of evidence that are</w:t>
      </w:r>
      <w:r w:rsidRPr="00C545B1">
        <w:rPr>
          <w:rFonts w:ascii="Times New Roman" w:hAnsi="Times New Roman"/>
        </w:rPr>
        <w:t xml:space="preserve"> exceptions to the prohibition in s 293(3) although </w:t>
      </w:r>
      <w:r w:rsidR="00DF46C8" w:rsidRPr="00C545B1">
        <w:rPr>
          <w:rFonts w:ascii="Times New Roman" w:hAnsi="Times New Roman"/>
        </w:rPr>
        <w:t>for any such evidence to be</w:t>
      </w:r>
      <w:r w:rsidR="00A670BB" w:rsidRPr="00C545B1">
        <w:rPr>
          <w:rFonts w:ascii="Times New Roman" w:hAnsi="Times New Roman"/>
        </w:rPr>
        <w:t xml:space="preserve"> </w:t>
      </w:r>
      <w:r w:rsidRPr="00C545B1">
        <w:rPr>
          <w:rFonts w:ascii="Times New Roman" w:hAnsi="Times New Roman"/>
        </w:rPr>
        <w:t>admissible</w:t>
      </w:r>
      <w:r w:rsidR="00A14AB7" w:rsidRPr="00C545B1">
        <w:rPr>
          <w:rFonts w:ascii="Times New Roman" w:hAnsi="Times New Roman"/>
        </w:rPr>
        <w:t xml:space="preserve"> the probative e</w:t>
      </w:r>
      <w:r w:rsidR="00086C2D" w:rsidRPr="00C545B1">
        <w:rPr>
          <w:rFonts w:ascii="Times New Roman" w:hAnsi="Times New Roman"/>
        </w:rPr>
        <w:t>ffect</w:t>
      </w:r>
      <w:r w:rsidR="00A14AB7" w:rsidRPr="00C545B1">
        <w:rPr>
          <w:rFonts w:ascii="Times New Roman" w:hAnsi="Times New Roman"/>
        </w:rPr>
        <w:t xml:space="preserve"> </w:t>
      </w:r>
      <w:r w:rsidR="00081F0D" w:rsidRPr="00C545B1">
        <w:rPr>
          <w:rFonts w:ascii="Times New Roman" w:hAnsi="Times New Roman"/>
        </w:rPr>
        <w:t xml:space="preserve">of the evidence </w:t>
      </w:r>
      <w:r w:rsidR="00A14AB7" w:rsidRPr="00C545B1">
        <w:rPr>
          <w:rFonts w:ascii="Times New Roman" w:hAnsi="Times New Roman"/>
        </w:rPr>
        <w:t xml:space="preserve">must </w:t>
      </w:r>
      <w:r w:rsidRPr="00C545B1">
        <w:rPr>
          <w:rFonts w:ascii="Times New Roman" w:hAnsi="Times New Roman"/>
        </w:rPr>
        <w:t>"</w:t>
      </w:r>
      <w:proofErr w:type="gramStart"/>
      <w:r w:rsidRPr="00C545B1">
        <w:rPr>
          <w:rFonts w:ascii="Times New Roman" w:hAnsi="Times New Roman"/>
        </w:rPr>
        <w:t>outweigh[</w:t>
      </w:r>
      <w:proofErr w:type="gramEnd"/>
      <w:r w:rsidRPr="00C545B1">
        <w:rPr>
          <w:rFonts w:ascii="Times New Roman" w:hAnsi="Times New Roman"/>
        </w:rPr>
        <w:t xml:space="preserve">] any distress, humiliation or embarrassment that the complainant might suffer as a result of" the </w:t>
      </w:r>
      <w:r w:rsidR="00090C89" w:rsidRPr="00C545B1">
        <w:rPr>
          <w:rFonts w:ascii="Times New Roman" w:hAnsi="Times New Roman"/>
        </w:rPr>
        <w:t>admission</w:t>
      </w:r>
      <w:r w:rsidRPr="00C545B1">
        <w:rPr>
          <w:rFonts w:ascii="Times New Roman" w:hAnsi="Times New Roman"/>
        </w:rPr>
        <w:t xml:space="preserve"> of </w:t>
      </w:r>
      <w:r w:rsidR="00090C89" w:rsidRPr="00C545B1">
        <w:rPr>
          <w:rFonts w:ascii="Times New Roman" w:hAnsi="Times New Roman"/>
        </w:rPr>
        <w:t>the</w:t>
      </w:r>
      <w:r w:rsidRPr="00C545B1">
        <w:rPr>
          <w:rFonts w:ascii="Times New Roman" w:hAnsi="Times New Roman"/>
        </w:rPr>
        <w:t xml:space="preserve"> evidence. One </w:t>
      </w:r>
      <w:r w:rsidR="00BA2B80" w:rsidRPr="00C545B1">
        <w:rPr>
          <w:rFonts w:ascii="Times New Roman" w:hAnsi="Times New Roman"/>
        </w:rPr>
        <w:t xml:space="preserve">category of </w:t>
      </w:r>
      <w:r w:rsidRPr="00C545B1">
        <w:rPr>
          <w:rFonts w:ascii="Times New Roman" w:hAnsi="Times New Roman"/>
        </w:rPr>
        <w:t>exception is that specified in s 293(4)(f)</w:t>
      </w:r>
      <w:r w:rsidR="003102DA" w:rsidRPr="00C545B1">
        <w:rPr>
          <w:rFonts w:ascii="Times New Roman" w:hAnsi="Times New Roman"/>
        </w:rPr>
        <w:t>,</w:t>
      </w:r>
      <w:r w:rsidRPr="00C545B1">
        <w:rPr>
          <w:rFonts w:ascii="Times New Roman" w:hAnsi="Times New Roman"/>
        </w:rPr>
        <w:t xml:space="preserve"> namely evidence given by the complainant in cross</w:t>
      </w:r>
      <w:r w:rsidR="000F0A44" w:rsidRPr="00C545B1">
        <w:rPr>
          <w:rFonts w:ascii="Times New Roman" w:hAnsi="Times New Roman"/>
        </w:rPr>
        <w:noBreakHyphen/>
      </w:r>
      <w:r w:rsidRPr="00C545B1">
        <w:rPr>
          <w:rFonts w:ascii="Times New Roman" w:hAnsi="Times New Roman"/>
        </w:rPr>
        <w:t xml:space="preserve">examination by or on behalf of the accused given in answer to a question that may be asked pursuant to s 293(6). </w:t>
      </w:r>
    </w:p>
    <w:p w14:paraId="33208225" w14:textId="1DF7C5CA" w:rsidR="00DA7FE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Section</w:t>
      </w:r>
      <w:r w:rsidR="00C565BC" w:rsidRPr="00C545B1">
        <w:rPr>
          <w:rFonts w:ascii="Times New Roman" w:hAnsi="Times New Roman"/>
        </w:rPr>
        <w:t> </w:t>
      </w:r>
      <w:r w:rsidR="00DA7FE2" w:rsidRPr="00C545B1">
        <w:rPr>
          <w:rFonts w:ascii="Times New Roman" w:hAnsi="Times New Roman"/>
        </w:rPr>
        <w:t>293(6) provides:</w:t>
      </w:r>
    </w:p>
    <w:p w14:paraId="012DA6A1" w14:textId="77777777" w:rsidR="00DA7FE2" w:rsidRPr="00C545B1" w:rsidRDefault="00DA7FE2" w:rsidP="00C545B1">
      <w:pPr>
        <w:pStyle w:val="LeftrightafterHC"/>
        <w:spacing w:before="0" w:after="260" w:line="280" w:lineRule="exact"/>
        <w:ind w:right="0"/>
        <w:jc w:val="both"/>
        <w:rPr>
          <w:rFonts w:ascii="Times New Roman" w:hAnsi="Times New Roman"/>
        </w:rPr>
      </w:pPr>
      <w:r w:rsidRPr="00C545B1">
        <w:rPr>
          <w:rFonts w:ascii="Times New Roman" w:hAnsi="Times New Roman"/>
        </w:rPr>
        <w:t>"If the court is satisfied—</w:t>
      </w:r>
    </w:p>
    <w:p w14:paraId="4F5E1227" w14:textId="3C96BD33" w:rsidR="00DA7FE2" w:rsidRPr="00C545B1" w:rsidRDefault="00DA7FE2" w:rsidP="00C545B1">
      <w:pPr>
        <w:pStyle w:val="LeftrightHanging"/>
        <w:spacing w:before="0" w:after="260" w:line="280" w:lineRule="exact"/>
        <w:ind w:right="0"/>
        <w:jc w:val="both"/>
        <w:rPr>
          <w:rFonts w:ascii="Times New Roman" w:hAnsi="Times New Roman"/>
        </w:rPr>
      </w:pPr>
      <w:r w:rsidRPr="00C545B1">
        <w:rPr>
          <w:rFonts w:ascii="Times New Roman" w:hAnsi="Times New Roman"/>
        </w:rPr>
        <w:t>(a)</w:t>
      </w:r>
      <w:r w:rsidRPr="00C545B1">
        <w:rPr>
          <w:rFonts w:ascii="Times New Roman" w:hAnsi="Times New Roman"/>
        </w:rPr>
        <w:tab/>
        <w:t xml:space="preserve">that it has been </w:t>
      </w:r>
      <w:r w:rsidRPr="00C545B1">
        <w:rPr>
          <w:rFonts w:ascii="Times New Roman" w:hAnsi="Times New Roman"/>
          <w:i/>
          <w:iCs/>
        </w:rPr>
        <w:t>disclosed or implied in the case for the prosecution</w:t>
      </w:r>
      <w:r w:rsidRPr="00C545B1">
        <w:rPr>
          <w:rFonts w:ascii="Times New Roman" w:hAnsi="Times New Roman"/>
        </w:rPr>
        <w:t xml:space="preserve"> against the accused person that the complainant has or may have, during a specified period or without reference to any period—</w:t>
      </w:r>
    </w:p>
    <w:p w14:paraId="66EB4DB0" w14:textId="5869923F" w:rsidR="00DA7FE2" w:rsidRPr="00C545B1" w:rsidRDefault="00DA7FE2" w:rsidP="00C545B1">
      <w:pPr>
        <w:pStyle w:val="LRHangingMore"/>
        <w:spacing w:before="0" w:after="260" w:line="280" w:lineRule="exact"/>
        <w:ind w:right="0"/>
        <w:jc w:val="both"/>
        <w:rPr>
          <w:rFonts w:ascii="Times New Roman" w:hAnsi="Times New Roman"/>
        </w:rPr>
      </w:pPr>
      <w:r w:rsidRPr="00C545B1">
        <w:rPr>
          <w:rFonts w:ascii="Times New Roman" w:hAnsi="Times New Roman"/>
        </w:rPr>
        <w:t>(</w:t>
      </w:r>
      <w:proofErr w:type="spellStart"/>
      <w:r w:rsidRPr="00C545B1">
        <w:rPr>
          <w:rFonts w:ascii="Times New Roman" w:hAnsi="Times New Roman"/>
        </w:rPr>
        <w:t>i</w:t>
      </w:r>
      <w:proofErr w:type="spellEnd"/>
      <w:r w:rsidRPr="00C545B1">
        <w:rPr>
          <w:rFonts w:ascii="Times New Roman" w:hAnsi="Times New Roman"/>
        </w:rPr>
        <w:t>)</w:t>
      </w:r>
      <w:r w:rsidRPr="00C545B1">
        <w:rPr>
          <w:rFonts w:ascii="Times New Roman" w:hAnsi="Times New Roman"/>
        </w:rPr>
        <w:tab/>
        <w:t>had sexual experience, or a lack of sexual experience, of a general or specified nature, or</w:t>
      </w:r>
    </w:p>
    <w:p w14:paraId="6C105757" w14:textId="0B752F0A" w:rsidR="00DA7FE2" w:rsidRPr="00C545B1" w:rsidRDefault="00DA7FE2" w:rsidP="00C545B1">
      <w:pPr>
        <w:pStyle w:val="LRHangingMore"/>
        <w:spacing w:before="0" w:after="260" w:line="280" w:lineRule="exact"/>
        <w:ind w:right="0"/>
        <w:jc w:val="both"/>
        <w:rPr>
          <w:rFonts w:ascii="Times New Roman" w:hAnsi="Times New Roman"/>
        </w:rPr>
      </w:pPr>
      <w:r w:rsidRPr="00C545B1">
        <w:rPr>
          <w:rFonts w:ascii="Times New Roman" w:hAnsi="Times New Roman"/>
        </w:rPr>
        <w:t>(ii)</w:t>
      </w:r>
      <w:r w:rsidRPr="00C545B1">
        <w:rPr>
          <w:rFonts w:ascii="Times New Roman" w:hAnsi="Times New Roman"/>
        </w:rPr>
        <w:tab/>
        <w:t>had taken part in, or not taken part in, sexual activity of a general or specified nature, and</w:t>
      </w:r>
    </w:p>
    <w:p w14:paraId="49F38EDB" w14:textId="1D893CF8" w:rsidR="00DA7FE2" w:rsidRPr="00C545B1" w:rsidRDefault="00DA7FE2" w:rsidP="00C545B1">
      <w:pPr>
        <w:pStyle w:val="LeftrightHanging"/>
        <w:spacing w:before="0" w:after="260" w:line="280" w:lineRule="exact"/>
        <w:ind w:right="0"/>
        <w:jc w:val="both"/>
        <w:rPr>
          <w:rFonts w:ascii="Times New Roman" w:hAnsi="Times New Roman"/>
        </w:rPr>
      </w:pPr>
      <w:r w:rsidRPr="00C545B1">
        <w:rPr>
          <w:rFonts w:ascii="Times New Roman" w:hAnsi="Times New Roman"/>
        </w:rPr>
        <w:t>(b)</w:t>
      </w:r>
      <w:r w:rsidRPr="00C545B1">
        <w:rPr>
          <w:rFonts w:ascii="Times New Roman" w:hAnsi="Times New Roman"/>
        </w:rPr>
        <w:tab/>
        <w:t>the accused person might be unfairly prejudiced if the complainant could not be cross-examined by or on behalf of the accused person in relation to the disclosure or implication,</w:t>
      </w:r>
    </w:p>
    <w:p w14:paraId="4D10BC69" w14:textId="77777777" w:rsidR="00C545B1" w:rsidRDefault="00DA7FE2" w:rsidP="00C545B1">
      <w:pPr>
        <w:pStyle w:val="leftright"/>
        <w:spacing w:before="0" w:after="260" w:line="280" w:lineRule="exact"/>
        <w:ind w:right="0"/>
        <w:jc w:val="both"/>
        <w:rPr>
          <w:rFonts w:ascii="Times New Roman" w:hAnsi="Times New Roman"/>
        </w:rPr>
      </w:pPr>
      <w:r w:rsidRPr="00C545B1">
        <w:rPr>
          <w:rFonts w:ascii="Times New Roman" w:hAnsi="Times New Roman"/>
        </w:rPr>
        <w:t>the complainant may be so cross-examined, but only in relation to the experience or activity of the nature (if any) so specified during the period (if any) so specified." (emphasis added)</w:t>
      </w:r>
    </w:p>
    <w:p w14:paraId="1F2F6A98" w14:textId="595F7954" w:rsidR="001C6633" w:rsidRPr="00C545B1" w:rsidRDefault="00DA7FE2" w:rsidP="00C545B1">
      <w:pPr>
        <w:pStyle w:val="FixListStyle"/>
        <w:spacing w:after="260" w:line="280" w:lineRule="exact"/>
        <w:ind w:right="0"/>
        <w:jc w:val="both"/>
        <w:rPr>
          <w:rFonts w:ascii="Times New Roman" w:hAnsi="Times New Roman"/>
        </w:rPr>
      </w:pPr>
      <w:r w:rsidRPr="00C545B1">
        <w:rPr>
          <w:rFonts w:ascii="Times New Roman" w:hAnsi="Times New Roman"/>
        </w:rPr>
        <w:tab/>
        <w:t>Thus, s 293(6) permits cross-examination of the complainant about</w:t>
      </w:r>
      <w:r w:rsidR="00D95540" w:rsidRPr="00C545B1">
        <w:rPr>
          <w:rFonts w:ascii="Times New Roman" w:hAnsi="Times New Roman"/>
        </w:rPr>
        <w:t xml:space="preserve"> </w:t>
      </w:r>
      <w:r w:rsidRPr="00C545B1">
        <w:rPr>
          <w:rFonts w:ascii="Times New Roman" w:hAnsi="Times New Roman"/>
        </w:rPr>
        <w:t xml:space="preserve">particular sexual experience or </w:t>
      </w:r>
      <w:r w:rsidR="00942ACF">
        <w:rPr>
          <w:rFonts w:ascii="Times New Roman" w:hAnsi="Times New Roman"/>
        </w:rPr>
        <w:t xml:space="preserve">particular </w:t>
      </w:r>
      <w:r w:rsidRPr="00C545B1">
        <w:rPr>
          <w:rFonts w:ascii="Times New Roman" w:hAnsi="Times New Roman"/>
        </w:rPr>
        <w:t>sexual activity if it has been disclosed or implied in the</w:t>
      </w:r>
      <w:r w:rsidR="001A33E0" w:rsidRPr="00C545B1">
        <w:rPr>
          <w:rFonts w:ascii="Times New Roman" w:hAnsi="Times New Roman"/>
        </w:rPr>
        <w:t xml:space="preserve"> case for the</w:t>
      </w:r>
      <w:r w:rsidRPr="00C545B1">
        <w:rPr>
          <w:rFonts w:ascii="Times New Roman" w:hAnsi="Times New Roman"/>
        </w:rPr>
        <w:t xml:space="preserve"> prosecution that the complainant has or may have sexual experience or </w:t>
      </w:r>
      <w:r w:rsidR="0015059E" w:rsidRPr="00C545B1">
        <w:rPr>
          <w:rFonts w:ascii="Times New Roman" w:hAnsi="Times New Roman"/>
        </w:rPr>
        <w:t xml:space="preserve">a lack of sexual experience or </w:t>
      </w:r>
      <w:r w:rsidRPr="00C545B1">
        <w:rPr>
          <w:rFonts w:ascii="Times New Roman" w:hAnsi="Times New Roman"/>
        </w:rPr>
        <w:t>had or may have taken part in</w:t>
      </w:r>
      <w:r w:rsidR="0015059E" w:rsidRPr="00C545B1">
        <w:rPr>
          <w:rFonts w:ascii="Times New Roman" w:hAnsi="Times New Roman"/>
        </w:rPr>
        <w:t xml:space="preserve"> or not </w:t>
      </w:r>
      <w:r w:rsidR="0015059E" w:rsidRPr="00C545B1">
        <w:rPr>
          <w:rFonts w:ascii="Times New Roman" w:hAnsi="Times New Roman"/>
        </w:rPr>
        <w:lastRenderedPageBreak/>
        <w:t>taken part in</w:t>
      </w:r>
      <w:r w:rsidRPr="00C545B1">
        <w:rPr>
          <w:rFonts w:ascii="Times New Roman" w:hAnsi="Times New Roman"/>
        </w:rPr>
        <w:t xml:space="preserve"> sexual activity </w:t>
      </w:r>
      <w:r w:rsidR="00404C4A" w:rsidRPr="00C545B1">
        <w:rPr>
          <w:rFonts w:ascii="Times New Roman" w:hAnsi="Times New Roman"/>
        </w:rPr>
        <w:t>(</w:t>
      </w:r>
      <w:r w:rsidR="000B2263" w:rsidRPr="00C545B1">
        <w:rPr>
          <w:rFonts w:ascii="Times New Roman" w:hAnsi="Times New Roman"/>
        </w:rPr>
        <w:t>other than the sexual acts the subject of the alleged offences</w:t>
      </w:r>
      <w:r w:rsidR="00404C4A" w:rsidRPr="00C545B1">
        <w:rPr>
          <w:rFonts w:ascii="Times New Roman" w:hAnsi="Times New Roman"/>
        </w:rPr>
        <w:t>)</w:t>
      </w:r>
      <w:r w:rsidRPr="00C545B1">
        <w:rPr>
          <w:rFonts w:ascii="Times New Roman" w:hAnsi="Times New Roman"/>
        </w:rPr>
        <w:t xml:space="preserve"> and the accused </w:t>
      </w:r>
      <w:r w:rsidR="00434430" w:rsidRPr="00C545B1">
        <w:rPr>
          <w:rFonts w:ascii="Times New Roman" w:hAnsi="Times New Roman"/>
        </w:rPr>
        <w:t xml:space="preserve">might </w:t>
      </w:r>
      <w:r w:rsidRPr="00C545B1">
        <w:rPr>
          <w:rFonts w:ascii="Times New Roman" w:hAnsi="Times New Roman"/>
        </w:rPr>
        <w:t>be unfairly prejudice</w:t>
      </w:r>
      <w:r w:rsidR="006505BB" w:rsidRPr="00C545B1">
        <w:rPr>
          <w:rFonts w:ascii="Times New Roman" w:hAnsi="Times New Roman"/>
        </w:rPr>
        <w:t>d</w:t>
      </w:r>
      <w:r w:rsidRPr="00C545B1">
        <w:rPr>
          <w:rFonts w:ascii="Times New Roman" w:hAnsi="Times New Roman"/>
        </w:rPr>
        <w:t xml:space="preserve"> if the complainant could not be cross-examined in relation to that disclosure or implication. The effect of s 293(4)(f) is that evidence adduced in cross</w:t>
      </w:r>
      <w:r w:rsidR="007B08B3" w:rsidRPr="00C545B1">
        <w:rPr>
          <w:rFonts w:ascii="Times New Roman" w:hAnsi="Times New Roman"/>
        </w:rPr>
        <w:noBreakHyphen/>
      </w:r>
      <w:r w:rsidRPr="00C545B1">
        <w:rPr>
          <w:rFonts w:ascii="Times New Roman" w:hAnsi="Times New Roman"/>
        </w:rPr>
        <w:t xml:space="preserve">examination of the complainant </w:t>
      </w:r>
      <w:r w:rsidR="004D608D" w:rsidRPr="00C545B1">
        <w:rPr>
          <w:rFonts w:ascii="Times New Roman" w:hAnsi="Times New Roman"/>
        </w:rPr>
        <w:t xml:space="preserve">about their </w:t>
      </w:r>
      <w:r w:rsidR="000C3268" w:rsidRPr="00C545B1">
        <w:rPr>
          <w:rFonts w:ascii="Times New Roman" w:hAnsi="Times New Roman"/>
        </w:rPr>
        <w:t xml:space="preserve">sexual experience or lack of sexual experience, or their sexual activity or lack of sexual activity, </w:t>
      </w:r>
      <w:r w:rsidRPr="00C545B1">
        <w:rPr>
          <w:rFonts w:ascii="Times New Roman" w:hAnsi="Times New Roman"/>
        </w:rPr>
        <w:t xml:space="preserve">is exempt from the prohibition in s 293(3) </w:t>
      </w:r>
      <w:r w:rsidR="008F5552" w:rsidRPr="00C545B1">
        <w:rPr>
          <w:rFonts w:ascii="Times New Roman" w:hAnsi="Times New Roman"/>
        </w:rPr>
        <w:t xml:space="preserve">but </w:t>
      </w:r>
      <w:r w:rsidRPr="00C545B1">
        <w:rPr>
          <w:rFonts w:ascii="Times New Roman" w:hAnsi="Times New Roman"/>
        </w:rPr>
        <w:t xml:space="preserve">only if </w:t>
      </w:r>
      <w:r w:rsidR="004B34D0" w:rsidRPr="00C545B1">
        <w:rPr>
          <w:rFonts w:ascii="Times New Roman" w:hAnsi="Times New Roman"/>
        </w:rPr>
        <w:t xml:space="preserve">the </w:t>
      </w:r>
      <w:r w:rsidRPr="00C545B1">
        <w:rPr>
          <w:rFonts w:ascii="Times New Roman" w:hAnsi="Times New Roman"/>
        </w:rPr>
        <w:t xml:space="preserve">probative value </w:t>
      </w:r>
      <w:r w:rsidR="004B34D0" w:rsidRPr="00C545B1">
        <w:rPr>
          <w:rFonts w:ascii="Times New Roman" w:hAnsi="Times New Roman"/>
        </w:rPr>
        <w:t xml:space="preserve">of the evidence </w:t>
      </w:r>
      <w:r w:rsidRPr="00C545B1">
        <w:rPr>
          <w:rFonts w:ascii="Times New Roman" w:hAnsi="Times New Roman"/>
        </w:rPr>
        <w:t>outweighs any distress, humiliation or embarrassment the complainant might suffer</w:t>
      </w:r>
      <w:r w:rsidR="006A206D" w:rsidRPr="00C545B1">
        <w:rPr>
          <w:rFonts w:ascii="Times New Roman" w:hAnsi="Times New Roman"/>
        </w:rPr>
        <w:t xml:space="preserve"> from its admission</w:t>
      </w:r>
      <w:r w:rsidRPr="00C545B1">
        <w:rPr>
          <w:rFonts w:ascii="Times New Roman" w:hAnsi="Times New Roman"/>
        </w:rPr>
        <w:t xml:space="preserve">. </w:t>
      </w:r>
    </w:p>
    <w:p w14:paraId="11AD542E" w14:textId="2E8EE4E7" w:rsidR="00DA7FE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Questions arising in a jury trial as to the admissibility of evidence under s 293(2</w:t>
      </w:r>
      <w:r w:rsidR="00686E92" w:rsidRPr="00C545B1">
        <w:rPr>
          <w:rFonts w:ascii="Times New Roman" w:hAnsi="Times New Roman"/>
        </w:rPr>
        <w:t>)</w:t>
      </w:r>
      <w:r w:rsidR="00DA7FE2" w:rsidRPr="00C545B1">
        <w:rPr>
          <w:rFonts w:ascii="Times New Roman" w:hAnsi="Times New Roman"/>
        </w:rPr>
        <w:t xml:space="preserve"> or (3) or whether </w:t>
      </w:r>
      <w:r w:rsidR="00572DF7" w:rsidRPr="00C545B1">
        <w:rPr>
          <w:rFonts w:ascii="Times New Roman" w:hAnsi="Times New Roman"/>
        </w:rPr>
        <w:t xml:space="preserve">the right to </w:t>
      </w:r>
      <w:r w:rsidR="00686E92" w:rsidRPr="00C545B1">
        <w:rPr>
          <w:rFonts w:ascii="Times New Roman" w:hAnsi="Times New Roman"/>
        </w:rPr>
        <w:t>cross</w:t>
      </w:r>
      <w:r w:rsidR="007B08B3" w:rsidRPr="00C545B1">
        <w:rPr>
          <w:rFonts w:ascii="Times New Roman" w:hAnsi="Times New Roman"/>
        </w:rPr>
        <w:noBreakHyphen/>
      </w:r>
      <w:r w:rsidR="00686E92" w:rsidRPr="00C545B1">
        <w:rPr>
          <w:rFonts w:ascii="Times New Roman" w:hAnsi="Times New Roman"/>
        </w:rPr>
        <w:t>examin</w:t>
      </w:r>
      <w:r w:rsidR="00572DF7" w:rsidRPr="00C545B1">
        <w:rPr>
          <w:rFonts w:ascii="Times New Roman" w:hAnsi="Times New Roman"/>
        </w:rPr>
        <w:t xml:space="preserve">e </w:t>
      </w:r>
      <w:r w:rsidR="00DA7FE2" w:rsidRPr="00C545B1">
        <w:rPr>
          <w:rFonts w:ascii="Times New Roman" w:hAnsi="Times New Roman"/>
        </w:rPr>
        <w:t>under s 293(6) has arisen are decided in the absence of the jury.</w:t>
      </w:r>
      <w:r w:rsidR="00DA7FE2" w:rsidRPr="00C545B1">
        <w:rPr>
          <w:rStyle w:val="FootnoteReference"/>
          <w:rFonts w:ascii="Times New Roman" w:hAnsi="Times New Roman"/>
          <w:sz w:val="24"/>
        </w:rPr>
        <w:footnoteReference w:id="10"/>
      </w:r>
      <w:r w:rsidR="00DA7FE2" w:rsidRPr="00C545B1">
        <w:rPr>
          <w:rFonts w:ascii="Times New Roman" w:hAnsi="Times New Roman"/>
        </w:rPr>
        <w:t xml:space="preserve"> If evidence </w:t>
      </w:r>
      <w:r w:rsidR="00635EE0" w:rsidRPr="00C545B1">
        <w:rPr>
          <w:rFonts w:ascii="Times New Roman" w:hAnsi="Times New Roman"/>
        </w:rPr>
        <w:t xml:space="preserve">is </w:t>
      </w:r>
      <w:r w:rsidR="00DA7FE2" w:rsidRPr="00C545B1">
        <w:rPr>
          <w:rFonts w:ascii="Times New Roman" w:hAnsi="Times New Roman"/>
        </w:rPr>
        <w:t>found to be admissible by the operation of s</w:t>
      </w:r>
      <w:r w:rsidR="00635EE0" w:rsidRPr="00C545B1">
        <w:rPr>
          <w:rFonts w:ascii="Times New Roman" w:hAnsi="Times New Roman"/>
        </w:rPr>
        <w:t> </w:t>
      </w:r>
      <w:r w:rsidR="00DA7FE2" w:rsidRPr="00C545B1">
        <w:rPr>
          <w:rFonts w:ascii="Times New Roman" w:hAnsi="Times New Roman"/>
        </w:rPr>
        <w:t xml:space="preserve">293(4) then the Court must </w:t>
      </w:r>
      <w:r w:rsidR="00A265C3" w:rsidRPr="00C545B1">
        <w:rPr>
          <w:rFonts w:ascii="Times New Roman" w:hAnsi="Times New Roman"/>
        </w:rPr>
        <w:t>record or cause to be recorded in writing the nature and scope of the evidence that is so admissible and the reasons for that decision</w:t>
      </w:r>
      <w:r w:rsidR="00DA7FE2" w:rsidRPr="00C545B1">
        <w:rPr>
          <w:rFonts w:ascii="Times New Roman" w:hAnsi="Times New Roman"/>
        </w:rPr>
        <w:t>.</w:t>
      </w:r>
      <w:r w:rsidR="00635EE0" w:rsidRPr="00C545B1">
        <w:rPr>
          <w:rStyle w:val="FootnoteReference"/>
          <w:rFonts w:ascii="Times New Roman" w:hAnsi="Times New Roman"/>
          <w:sz w:val="24"/>
        </w:rPr>
        <w:footnoteReference w:id="11"/>
      </w:r>
      <w:r w:rsidR="00DA7FE2" w:rsidRPr="00C545B1">
        <w:rPr>
          <w:rFonts w:ascii="Times New Roman" w:hAnsi="Times New Roman"/>
        </w:rPr>
        <w:t xml:space="preserve"> </w:t>
      </w:r>
    </w:p>
    <w:p w14:paraId="41833404" w14:textId="0438BF9C" w:rsidR="00DA7FE2" w:rsidRPr="00C545B1" w:rsidRDefault="00DA7FE2" w:rsidP="00C545B1">
      <w:pPr>
        <w:pStyle w:val="HeadingL1"/>
        <w:spacing w:after="260" w:line="280" w:lineRule="exact"/>
        <w:ind w:right="0"/>
        <w:jc w:val="both"/>
        <w:rPr>
          <w:rFonts w:ascii="Times New Roman" w:hAnsi="Times New Roman"/>
        </w:rPr>
      </w:pPr>
      <w:r w:rsidRPr="00C545B1">
        <w:rPr>
          <w:rFonts w:ascii="Times New Roman" w:hAnsi="Times New Roman"/>
        </w:rPr>
        <w:t xml:space="preserve">Background and </w:t>
      </w:r>
      <w:r w:rsidR="00635EE0" w:rsidRPr="00C545B1">
        <w:rPr>
          <w:rFonts w:ascii="Times New Roman" w:hAnsi="Times New Roman"/>
        </w:rPr>
        <w:t>f</w:t>
      </w:r>
      <w:r w:rsidRPr="00C545B1">
        <w:rPr>
          <w:rFonts w:ascii="Times New Roman" w:hAnsi="Times New Roman"/>
        </w:rPr>
        <w:t>acts</w:t>
      </w:r>
    </w:p>
    <w:p w14:paraId="616F45FB" w14:textId="2F021050" w:rsidR="00DA7FE2" w:rsidRPr="00C545B1" w:rsidRDefault="00635EE0"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MW was born in 2003. From November 2005 to </w:t>
      </w:r>
      <w:proofErr w:type="gramStart"/>
      <w:r w:rsidR="00DA7FE2" w:rsidRPr="00C545B1">
        <w:rPr>
          <w:rFonts w:ascii="Times New Roman" w:hAnsi="Times New Roman"/>
        </w:rPr>
        <w:t>May 2008</w:t>
      </w:r>
      <w:proofErr w:type="gramEnd"/>
      <w:r w:rsidR="00DA7FE2" w:rsidRPr="00C545B1">
        <w:rPr>
          <w:rFonts w:ascii="Times New Roman" w:hAnsi="Times New Roman"/>
        </w:rPr>
        <w:t xml:space="preserve"> she and her younger brother, JW, </w:t>
      </w:r>
      <w:r w:rsidR="006B582F" w:rsidRPr="00C545B1">
        <w:rPr>
          <w:rFonts w:ascii="Times New Roman" w:hAnsi="Times New Roman"/>
        </w:rPr>
        <w:t xml:space="preserve">were in the foster care of </w:t>
      </w:r>
      <w:r w:rsidR="00386EF6" w:rsidRPr="00C545B1">
        <w:rPr>
          <w:rFonts w:ascii="Times New Roman" w:hAnsi="Times New Roman"/>
        </w:rPr>
        <w:t xml:space="preserve">a </w:t>
      </w:r>
      <w:r w:rsidR="00DB119E" w:rsidRPr="00C545B1">
        <w:rPr>
          <w:rFonts w:ascii="Times New Roman" w:hAnsi="Times New Roman"/>
        </w:rPr>
        <w:t xml:space="preserve">female </w:t>
      </w:r>
      <w:r w:rsidR="0065786A" w:rsidRPr="00C545B1">
        <w:rPr>
          <w:rFonts w:ascii="Times New Roman" w:hAnsi="Times New Roman"/>
        </w:rPr>
        <w:t>carer</w:t>
      </w:r>
      <w:r w:rsidR="00DA7FE2" w:rsidRPr="00C545B1">
        <w:rPr>
          <w:rFonts w:ascii="Times New Roman" w:hAnsi="Times New Roman"/>
        </w:rPr>
        <w:t>, DB</w:t>
      </w:r>
      <w:r w:rsidR="00002DA8" w:rsidRPr="00C545B1">
        <w:rPr>
          <w:rFonts w:ascii="Times New Roman" w:hAnsi="Times New Roman"/>
        </w:rPr>
        <w:t>,</w:t>
      </w:r>
      <w:r w:rsidR="00DA7FE2" w:rsidRPr="00C545B1">
        <w:rPr>
          <w:rFonts w:ascii="Times New Roman" w:hAnsi="Times New Roman"/>
        </w:rPr>
        <w:t xml:space="preserve"> before they were removed </w:t>
      </w:r>
      <w:r w:rsidR="006B0B45" w:rsidRPr="00C545B1">
        <w:rPr>
          <w:rFonts w:ascii="Times New Roman" w:hAnsi="Times New Roman"/>
        </w:rPr>
        <w:t xml:space="preserve">from her care </w:t>
      </w:r>
      <w:r w:rsidR="00DA7FE2" w:rsidRPr="00C545B1">
        <w:rPr>
          <w:rFonts w:ascii="Times New Roman" w:hAnsi="Times New Roman"/>
        </w:rPr>
        <w:t>by officers of what became known as the Department of Family and Community Services ("FACS"). DB and the appellant were married on 10</w:t>
      </w:r>
      <w:r w:rsidRPr="00C545B1">
        <w:rPr>
          <w:rFonts w:ascii="Times New Roman" w:hAnsi="Times New Roman"/>
        </w:rPr>
        <w:t> </w:t>
      </w:r>
      <w:r w:rsidR="00DA7FE2" w:rsidRPr="00C545B1">
        <w:rPr>
          <w:rFonts w:ascii="Times New Roman" w:hAnsi="Times New Roman"/>
        </w:rPr>
        <w:t xml:space="preserve">October 2009. </w:t>
      </w:r>
      <w:r w:rsidR="00DC7BDC" w:rsidRPr="00C545B1">
        <w:rPr>
          <w:rFonts w:ascii="Times New Roman" w:hAnsi="Times New Roman"/>
        </w:rPr>
        <w:t>On 14</w:t>
      </w:r>
      <w:r w:rsidR="00C93544" w:rsidRPr="00C545B1">
        <w:rPr>
          <w:rFonts w:ascii="Times New Roman" w:hAnsi="Times New Roman"/>
        </w:rPr>
        <w:t> </w:t>
      </w:r>
      <w:r w:rsidR="00DC7BDC" w:rsidRPr="00C545B1">
        <w:rPr>
          <w:rFonts w:ascii="Times New Roman" w:hAnsi="Times New Roman"/>
        </w:rPr>
        <w:t>November 2009</w:t>
      </w:r>
      <w:r w:rsidRPr="00C545B1">
        <w:rPr>
          <w:rFonts w:ascii="Times New Roman" w:hAnsi="Times New Roman"/>
        </w:rPr>
        <w:t>,</w:t>
      </w:r>
      <w:r w:rsidR="00DA7FE2" w:rsidRPr="00C545B1">
        <w:rPr>
          <w:rFonts w:ascii="Times New Roman" w:hAnsi="Times New Roman"/>
        </w:rPr>
        <w:t xml:space="preserve"> MW and JW returned to the foster care of DB </w:t>
      </w:r>
      <w:r w:rsidR="00AE249F" w:rsidRPr="00C545B1">
        <w:rPr>
          <w:rFonts w:ascii="Times New Roman" w:hAnsi="Times New Roman"/>
        </w:rPr>
        <w:t>and t</w:t>
      </w:r>
      <w:r w:rsidR="00DA7FE2" w:rsidRPr="00C545B1">
        <w:rPr>
          <w:rFonts w:ascii="Times New Roman" w:hAnsi="Times New Roman"/>
        </w:rPr>
        <w:t xml:space="preserve">he appellant </w:t>
      </w:r>
      <w:r w:rsidR="00AE249F" w:rsidRPr="00C545B1">
        <w:rPr>
          <w:rFonts w:ascii="Times New Roman" w:hAnsi="Times New Roman"/>
        </w:rPr>
        <w:t>saw</w:t>
      </w:r>
      <w:r w:rsidR="00DA7FE2" w:rsidRPr="00C545B1">
        <w:rPr>
          <w:rFonts w:ascii="Times New Roman" w:hAnsi="Times New Roman"/>
        </w:rPr>
        <w:t xml:space="preserve"> DB, MW and JW</w:t>
      </w:r>
      <w:r w:rsidR="00AB5715" w:rsidRPr="00C545B1">
        <w:rPr>
          <w:rFonts w:ascii="Times New Roman" w:hAnsi="Times New Roman"/>
        </w:rPr>
        <w:t xml:space="preserve"> from at least that date</w:t>
      </w:r>
      <w:r w:rsidR="00DA7FE2" w:rsidRPr="00C545B1">
        <w:rPr>
          <w:rFonts w:ascii="Times New Roman" w:hAnsi="Times New Roman"/>
        </w:rPr>
        <w:t>.</w:t>
      </w:r>
      <w:r w:rsidRPr="00C545B1">
        <w:rPr>
          <w:rStyle w:val="FootnoteReference"/>
          <w:rFonts w:ascii="Times New Roman" w:hAnsi="Times New Roman"/>
          <w:sz w:val="24"/>
        </w:rPr>
        <w:footnoteReference w:id="12"/>
      </w:r>
      <w:r w:rsidR="00DA7FE2" w:rsidRPr="00C545B1">
        <w:rPr>
          <w:rFonts w:ascii="Times New Roman" w:hAnsi="Times New Roman"/>
        </w:rPr>
        <w:t xml:space="preserve"> </w:t>
      </w:r>
    </w:p>
    <w:p w14:paraId="04DCA7CC" w14:textId="19E97948" w:rsidR="00DA7FE2" w:rsidRPr="00C545B1" w:rsidRDefault="00635EE0"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The offences </w:t>
      </w:r>
      <w:r w:rsidR="00C93544" w:rsidRPr="00C545B1">
        <w:rPr>
          <w:rFonts w:ascii="Times New Roman" w:hAnsi="Times New Roman"/>
        </w:rPr>
        <w:t xml:space="preserve">with </w:t>
      </w:r>
      <w:r w:rsidR="00DA7FE2" w:rsidRPr="00C545B1">
        <w:rPr>
          <w:rFonts w:ascii="Times New Roman" w:hAnsi="Times New Roman"/>
        </w:rPr>
        <w:t>which the appellant was charged at the second trial were alleged to have been committed between 27</w:t>
      </w:r>
      <w:r w:rsidRPr="00C545B1">
        <w:rPr>
          <w:rFonts w:ascii="Times New Roman" w:hAnsi="Times New Roman"/>
        </w:rPr>
        <w:t> </w:t>
      </w:r>
      <w:r w:rsidR="00DA7FE2" w:rsidRPr="00C545B1">
        <w:rPr>
          <w:rFonts w:ascii="Times New Roman" w:hAnsi="Times New Roman"/>
        </w:rPr>
        <w:t>January 2010 and 10</w:t>
      </w:r>
      <w:r w:rsidRPr="00C545B1">
        <w:rPr>
          <w:rFonts w:ascii="Times New Roman" w:hAnsi="Times New Roman"/>
        </w:rPr>
        <w:t> </w:t>
      </w:r>
      <w:r w:rsidR="00DA7FE2" w:rsidRPr="00C545B1">
        <w:rPr>
          <w:rFonts w:ascii="Times New Roman" w:hAnsi="Times New Roman"/>
        </w:rPr>
        <w:t>November 2012</w:t>
      </w:r>
      <w:r w:rsidRPr="00C545B1">
        <w:rPr>
          <w:rFonts w:ascii="Times New Roman" w:hAnsi="Times New Roman"/>
        </w:rPr>
        <w:t>.</w:t>
      </w:r>
      <w:r w:rsidR="00DA7FE2" w:rsidRPr="00C545B1">
        <w:rPr>
          <w:rFonts w:ascii="Times New Roman" w:hAnsi="Times New Roman"/>
        </w:rPr>
        <w:t xml:space="preserve"> </w:t>
      </w:r>
      <w:r w:rsidR="00CB6F5B" w:rsidRPr="00C545B1">
        <w:rPr>
          <w:rFonts w:ascii="Times New Roman" w:hAnsi="Times New Roman"/>
        </w:rPr>
        <w:t>On about</w:t>
      </w:r>
      <w:r w:rsidR="00DA7FE2" w:rsidRPr="00C545B1">
        <w:rPr>
          <w:rFonts w:ascii="Times New Roman" w:hAnsi="Times New Roman"/>
        </w:rPr>
        <w:t xml:space="preserve"> 10</w:t>
      </w:r>
      <w:r w:rsidRPr="00C545B1">
        <w:rPr>
          <w:rFonts w:ascii="Times New Roman" w:hAnsi="Times New Roman"/>
        </w:rPr>
        <w:t> </w:t>
      </w:r>
      <w:r w:rsidR="00DA7FE2" w:rsidRPr="00C545B1">
        <w:rPr>
          <w:rFonts w:ascii="Times New Roman" w:hAnsi="Times New Roman"/>
        </w:rPr>
        <w:t>November 2012</w:t>
      </w:r>
      <w:r w:rsidRPr="00C545B1">
        <w:rPr>
          <w:rFonts w:ascii="Times New Roman" w:hAnsi="Times New Roman"/>
        </w:rPr>
        <w:t>,</w:t>
      </w:r>
      <w:r w:rsidR="00DA7FE2" w:rsidRPr="00C545B1">
        <w:rPr>
          <w:rFonts w:ascii="Times New Roman" w:hAnsi="Times New Roman"/>
        </w:rPr>
        <w:t xml:space="preserve"> MW described to DB sexualised behaviour by the appellant towards her. She was interviewed by police on 13 and 14</w:t>
      </w:r>
      <w:r w:rsidRPr="00C545B1">
        <w:rPr>
          <w:rFonts w:ascii="Times New Roman" w:hAnsi="Times New Roman"/>
        </w:rPr>
        <w:t> </w:t>
      </w:r>
      <w:r w:rsidR="00DA7FE2" w:rsidRPr="00C545B1">
        <w:rPr>
          <w:rFonts w:ascii="Times New Roman" w:hAnsi="Times New Roman"/>
        </w:rPr>
        <w:t>November 2012</w:t>
      </w:r>
      <w:r w:rsidR="00184893" w:rsidRPr="00C545B1">
        <w:rPr>
          <w:rFonts w:ascii="Times New Roman" w:hAnsi="Times New Roman"/>
        </w:rPr>
        <w:t>.</w:t>
      </w:r>
      <w:r w:rsidR="00DA7FE2" w:rsidRPr="00C545B1">
        <w:rPr>
          <w:rFonts w:ascii="Times New Roman" w:hAnsi="Times New Roman"/>
        </w:rPr>
        <w:t xml:space="preserve"> </w:t>
      </w:r>
      <w:r w:rsidR="00437D85" w:rsidRPr="00C545B1">
        <w:rPr>
          <w:rFonts w:ascii="Times New Roman" w:hAnsi="Times New Roman"/>
        </w:rPr>
        <w:t xml:space="preserve">MW was then nine years old. </w:t>
      </w:r>
      <w:r w:rsidR="00112E39" w:rsidRPr="00C545B1">
        <w:rPr>
          <w:rFonts w:ascii="Times New Roman" w:hAnsi="Times New Roman"/>
        </w:rPr>
        <w:t>D</w:t>
      </w:r>
      <w:r w:rsidR="00DA7FE2" w:rsidRPr="00C545B1">
        <w:rPr>
          <w:rFonts w:ascii="Times New Roman" w:hAnsi="Times New Roman"/>
        </w:rPr>
        <w:t xml:space="preserve">uring </w:t>
      </w:r>
      <w:r w:rsidR="00112E39" w:rsidRPr="00C545B1">
        <w:rPr>
          <w:rFonts w:ascii="Times New Roman" w:hAnsi="Times New Roman"/>
        </w:rPr>
        <w:t>those</w:t>
      </w:r>
      <w:r w:rsidR="00DA7FE2" w:rsidRPr="00C545B1">
        <w:rPr>
          <w:rFonts w:ascii="Times New Roman" w:hAnsi="Times New Roman"/>
        </w:rPr>
        <w:t xml:space="preserve"> </w:t>
      </w:r>
      <w:r w:rsidR="00EA61AE" w:rsidRPr="00C545B1">
        <w:rPr>
          <w:rFonts w:ascii="Times New Roman" w:hAnsi="Times New Roman"/>
        </w:rPr>
        <w:t xml:space="preserve">interviews </w:t>
      </w:r>
      <w:r w:rsidR="00DA7FE2" w:rsidRPr="00C545B1">
        <w:rPr>
          <w:rFonts w:ascii="Times New Roman" w:hAnsi="Times New Roman"/>
        </w:rPr>
        <w:t xml:space="preserve">she described </w:t>
      </w:r>
      <w:r w:rsidR="00444F0B" w:rsidRPr="00C545B1">
        <w:rPr>
          <w:rFonts w:ascii="Times New Roman" w:hAnsi="Times New Roman"/>
        </w:rPr>
        <w:t xml:space="preserve">in detail </w:t>
      </w:r>
      <w:r w:rsidR="00203C1A" w:rsidRPr="00C545B1">
        <w:rPr>
          <w:rFonts w:ascii="Times New Roman" w:hAnsi="Times New Roman"/>
        </w:rPr>
        <w:t xml:space="preserve">the </w:t>
      </w:r>
      <w:r w:rsidR="00DA7FE2" w:rsidRPr="00C545B1">
        <w:rPr>
          <w:rFonts w:ascii="Times New Roman" w:hAnsi="Times New Roman"/>
        </w:rPr>
        <w:t>sexual acts</w:t>
      </w:r>
      <w:r w:rsidR="00DB135B" w:rsidRPr="00C545B1">
        <w:rPr>
          <w:rFonts w:ascii="Times New Roman" w:hAnsi="Times New Roman"/>
        </w:rPr>
        <w:t xml:space="preserve"> alleged to have been committed by the appellant, including the conduct which was</w:t>
      </w:r>
      <w:r w:rsidR="00DA7FE2" w:rsidRPr="00C545B1">
        <w:rPr>
          <w:rFonts w:ascii="Times New Roman" w:hAnsi="Times New Roman"/>
        </w:rPr>
        <w:t xml:space="preserve"> th</w:t>
      </w:r>
      <w:r w:rsidR="004D7867" w:rsidRPr="00C545B1">
        <w:rPr>
          <w:rFonts w:ascii="Times New Roman" w:hAnsi="Times New Roman"/>
        </w:rPr>
        <w:t xml:space="preserve">e subject of </w:t>
      </w:r>
      <w:r w:rsidR="00086C2D" w:rsidRPr="00C545B1">
        <w:rPr>
          <w:rFonts w:ascii="Times New Roman" w:hAnsi="Times New Roman"/>
        </w:rPr>
        <w:t xml:space="preserve">two </w:t>
      </w:r>
      <w:r w:rsidR="00DA7FE2" w:rsidRPr="00C545B1">
        <w:rPr>
          <w:rFonts w:ascii="Times New Roman" w:hAnsi="Times New Roman"/>
        </w:rPr>
        <w:t xml:space="preserve">counts </w:t>
      </w:r>
      <w:r w:rsidR="00086C2D" w:rsidRPr="00C545B1">
        <w:rPr>
          <w:rFonts w:ascii="Times New Roman" w:hAnsi="Times New Roman"/>
        </w:rPr>
        <w:t>on the indictment presented at the second trial</w:t>
      </w:r>
      <w:r w:rsidR="00DA7FE2" w:rsidRPr="00C545B1">
        <w:rPr>
          <w:rFonts w:ascii="Times New Roman" w:hAnsi="Times New Roman"/>
        </w:rPr>
        <w:t xml:space="preserve">. </w:t>
      </w:r>
    </w:p>
    <w:p w14:paraId="201DE905" w14:textId="73E42362" w:rsidR="00DA7FE2" w:rsidRPr="00C545B1" w:rsidRDefault="00635EE0" w:rsidP="00C545B1">
      <w:pPr>
        <w:pStyle w:val="FixListStyle"/>
        <w:spacing w:after="260" w:line="280" w:lineRule="exact"/>
        <w:ind w:right="0"/>
        <w:jc w:val="both"/>
        <w:rPr>
          <w:rFonts w:ascii="Times New Roman" w:hAnsi="Times New Roman"/>
        </w:rPr>
      </w:pPr>
      <w:r w:rsidRPr="00C545B1">
        <w:rPr>
          <w:rFonts w:ascii="Times New Roman" w:hAnsi="Times New Roman"/>
        </w:rPr>
        <w:lastRenderedPageBreak/>
        <w:tab/>
      </w:r>
      <w:r w:rsidR="00DA7FE2" w:rsidRPr="00C545B1">
        <w:rPr>
          <w:rFonts w:ascii="Times New Roman" w:hAnsi="Times New Roman"/>
        </w:rPr>
        <w:t>In August 2014</w:t>
      </w:r>
      <w:r w:rsidRPr="00C545B1">
        <w:rPr>
          <w:rFonts w:ascii="Times New Roman" w:hAnsi="Times New Roman"/>
        </w:rPr>
        <w:t>,</w:t>
      </w:r>
      <w:r w:rsidR="00DA7FE2" w:rsidRPr="00C545B1">
        <w:rPr>
          <w:rFonts w:ascii="Times New Roman" w:hAnsi="Times New Roman"/>
        </w:rPr>
        <w:t xml:space="preserve"> the appellant was tried and convicted of seven sexual offences alleged to have been committed against MW and acquitted on another count (</w:t>
      </w:r>
      <w:r w:rsidR="00E163E2" w:rsidRPr="00C545B1">
        <w:rPr>
          <w:rFonts w:ascii="Times New Roman" w:hAnsi="Times New Roman"/>
        </w:rPr>
        <w:t>"</w:t>
      </w:r>
      <w:r w:rsidR="00DA7FE2" w:rsidRPr="00C545B1">
        <w:rPr>
          <w:rFonts w:ascii="Times New Roman" w:hAnsi="Times New Roman"/>
        </w:rPr>
        <w:t>the first trial").</w:t>
      </w:r>
      <w:r w:rsidRPr="00C545B1">
        <w:rPr>
          <w:rStyle w:val="FootnoteReference"/>
          <w:rFonts w:ascii="Times New Roman" w:hAnsi="Times New Roman"/>
          <w:sz w:val="24"/>
        </w:rPr>
        <w:footnoteReference w:id="13"/>
      </w:r>
      <w:r w:rsidR="00DA7FE2" w:rsidRPr="00C545B1">
        <w:rPr>
          <w:rFonts w:ascii="Times New Roman" w:hAnsi="Times New Roman"/>
        </w:rPr>
        <w:t xml:space="preserve"> The appellant was sentenced to a substantial term of imprisonment.</w:t>
      </w:r>
      <w:r w:rsidRPr="00C545B1">
        <w:rPr>
          <w:rStyle w:val="FootnoteReference"/>
          <w:rFonts w:ascii="Times New Roman" w:hAnsi="Times New Roman"/>
          <w:sz w:val="24"/>
        </w:rPr>
        <w:footnoteReference w:id="14"/>
      </w:r>
      <w:r w:rsidR="00DA7FE2" w:rsidRPr="00C545B1">
        <w:rPr>
          <w:rFonts w:ascii="Times New Roman" w:hAnsi="Times New Roman"/>
        </w:rPr>
        <w:t xml:space="preserve"> MW's interviews with the police in November 2012 were played during MW's evidence</w:t>
      </w:r>
      <w:r w:rsidRPr="00C545B1">
        <w:rPr>
          <w:rFonts w:ascii="Times New Roman" w:hAnsi="Times New Roman"/>
        </w:rPr>
        <w:t>-</w:t>
      </w:r>
      <w:r w:rsidR="00DA7FE2" w:rsidRPr="00C545B1">
        <w:rPr>
          <w:rFonts w:ascii="Times New Roman" w:hAnsi="Times New Roman"/>
        </w:rPr>
        <w:t>in</w:t>
      </w:r>
      <w:r w:rsidRPr="00C545B1">
        <w:rPr>
          <w:rFonts w:ascii="Times New Roman" w:hAnsi="Times New Roman"/>
        </w:rPr>
        <w:t>-</w:t>
      </w:r>
      <w:r w:rsidR="00DA7FE2" w:rsidRPr="00C545B1">
        <w:rPr>
          <w:rFonts w:ascii="Times New Roman" w:hAnsi="Times New Roman"/>
        </w:rPr>
        <w:t xml:space="preserve">chief at the first trial. </w:t>
      </w:r>
    </w:p>
    <w:p w14:paraId="3681293A" w14:textId="0FF760A1" w:rsidR="00DA7FE2" w:rsidRPr="00C545B1" w:rsidRDefault="00635EE0"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In 2020</w:t>
      </w:r>
      <w:r w:rsidRPr="00C545B1">
        <w:rPr>
          <w:rFonts w:ascii="Times New Roman" w:hAnsi="Times New Roman"/>
        </w:rPr>
        <w:t>,</w:t>
      </w:r>
      <w:r w:rsidR="00DA7FE2" w:rsidRPr="00C545B1">
        <w:rPr>
          <w:rFonts w:ascii="Times New Roman" w:hAnsi="Times New Roman"/>
        </w:rPr>
        <w:t xml:space="preserve"> the Court of Criminal Appeal set aside </w:t>
      </w:r>
      <w:r w:rsidR="00203C1A" w:rsidRPr="00C545B1">
        <w:rPr>
          <w:rFonts w:ascii="Times New Roman" w:hAnsi="Times New Roman"/>
        </w:rPr>
        <w:t>the appellant's</w:t>
      </w:r>
      <w:r w:rsidR="00DA7FE2" w:rsidRPr="00C545B1">
        <w:rPr>
          <w:rFonts w:ascii="Times New Roman" w:hAnsi="Times New Roman"/>
        </w:rPr>
        <w:t xml:space="preserve"> convictions and ordered a retrial because, prior to the first trial</w:t>
      </w:r>
      <w:r w:rsidRPr="00C545B1">
        <w:rPr>
          <w:rFonts w:ascii="Times New Roman" w:hAnsi="Times New Roman"/>
        </w:rPr>
        <w:t>,</w:t>
      </w:r>
      <w:r w:rsidR="00DA7FE2" w:rsidRPr="00C545B1">
        <w:rPr>
          <w:rFonts w:ascii="Times New Roman" w:hAnsi="Times New Roman"/>
        </w:rPr>
        <w:t xml:space="preserve"> </w:t>
      </w:r>
      <w:r w:rsidR="00F21F9D" w:rsidRPr="00C545B1">
        <w:rPr>
          <w:rFonts w:ascii="Times New Roman" w:hAnsi="Times New Roman"/>
        </w:rPr>
        <w:t xml:space="preserve">material </w:t>
      </w:r>
      <w:r w:rsidR="00DA7FE2" w:rsidRPr="00C545B1">
        <w:rPr>
          <w:rFonts w:ascii="Times New Roman" w:hAnsi="Times New Roman"/>
        </w:rPr>
        <w:t xml:space="preserve">concerning MW </w:t>
      </w:r>
      <w:r w:rsidR="00D87B30" w:rsidRPr="00C545B1">
        <w:rPr>
          <w:rFonts w:ascii="Times New Roman" w:hAnsi="Times New Roman"/>
        </w:rPr>
        <w:t xml:space="preserve">was </w:t>
      </w:r>
      <w:r w:rsidR="00DA7FE2" w:rsidRPr="00C545B1">
        <w:rPr>
          <w:rFonts w:ascii="Times New Roman" w:hAnsi="Times New Roman"/>
        </w:rPr>
        <w:t>not produced in response to a subpoena that</w:t>
      </w:r>
      <w:r w:rsidR="00FE5B69" w:rsidRPr="00C545B1">
        <w:rPr>
          <w:rFonts w:ascii="Times New Roman" w:hAnsi="Times New Roman"/>
        </w:rPr>
        <w:t xml:space="preserve"> the prosecution accepted</w:t>
      </w:r>
      <w:r w:rsidR="00B56076" w:rsidRPr="00C545B1">
        <w:rPr>
          <w:rFonts w:ascii="Times New Roman" w:hAnsi="Times New Roman"/>
        </w:rPr>
        <w:t xml:space="preserve"> was</w:t>
      </w:r>
      <w:r w:rsidR="00DA7FE2" w:rsidRPr="00C545B1">
        <w:rPr>
          <w:rFonts w:ascii="Times New Roman" w:hAnsi="Times New Roman"/>
        </w:rPr>
        <w:t xml:space="preserve"> "potentially exculpatory" and </w:t>
      </w:r>
      <w:r w:rsidR="00F13E9D" w:rsidRPr="00C545B1">
        <w:rPr>
          <w:rFonts w:ascii="Times New Roman" w:hAnsi="Times New Roman"/>
        </w:rPr>
        <w:t xml:space="preserve">which </w:t>
      </w:r>
      <w:r w:rsidR="00DA7FE2" w:rsidRPr="00C545B1">
        <w:rPr>
          <w:rFonts w:ascii="Times New Roman" w:hAnsi="Times New Roman"/>
        </w:rPr>
        <w:t>should have been disclosed.</w:t>
      </w:r>
      <w:r w:rsidRPr="00C545B1">
        <w:rPr>
          <w:rStyle w:val="FootnoteReference"/>
          <w:rFonts w:ascii="Times New Roman" w:hAnsi="Times New Roman"/>
          <w:sz w:val="24"/>
        </w:rPr>
        <w:footnoteReference w:id="15"/>
      </w:r>
      <w:r w:rsidR="00DA7FE2" w:rsidRPr="00C545B1">
        <w:rPr>
          <w:rFonts w:ascii="Times New Roman" w:hAnsi="Times New Roman"/>
        </w:rPr>
        <w:t xml:space="preserve"> This material included </w:t>
      </w:r>
      <w:r w:rsidR="001B7BFA" w:rsidRPr="00C545B1">
        <w:rPr>
          <w:rFonts w:ascii="Times New Roman" w:hAnsi="Times New Roman"/>
        </w:rPr>
        <w:t>FAC</w:t>
      </w:r>
      <w:r w:rsidR="00C63DC9" w:rsidRPr="00C545B1">
        <w:rPr>
          <w:rFonts w:ascii="Times New Roman" w:hAnsi="Times New Roman"/>
        </w:rPr>
        <w:t>S</w:t>
      </w:r>
      <w:r w:rsidR="00DA7FE2" w:rsidRPr="00C545B1">
        <w:rPr>
          <w:rFonts w:ascii="Times New Roman" w:hAnsi="Times New Roman"/>
        </w:rPr>
        <w:t xml:space="preserve"> </w:t>
      </w:r>
      <w:r w:rsidR="001B7BFA" w:rsidRPr="00C545B1">
        <w:rPr>
          <w:rFonts w:ascii="Times New Roman" w:hAnsi="Times New Roman"/>
        </w:rPr>
        <w:t xml:space="preserve">records </w:t>
      </w:r>
      <w:r w:rsidR="00DA7FE2" w:rsidRPr="00C545B1">
        <w:rPr>
          <w:rFonts w:ascii="Times New Roman" w:hAnsi="Times New Roman"/>
        </w:rPr>
        <w:t xml:space="preserve">indicating the possibility of prior sexual experience on the part of MW </w:t>
      </w:r>
      <w:r w:rsidR="004B3324" w:rsidRPr="00C545B1">
        <w:rPr>
          <w:rFonts w:ascii="Times New Roman" w:hAnsi="Times New Roman"/>
        </w:rPr>
        <w:t xml:space="preserve">that </w:t>
      </w:r>
      <w:r w:rsidR="00DA7FE2" w:rsidRPr="00C545B1">
        <w:rPr>
          <w:rFonts w:ascii="Times New Roman" w:hAnsi="Times New Roman"/>
        </w:rPr>
        <w:t>the Court</w:t>
      </w:r>
      <w:r w:rsidR="004160C4" w:rsidRPr="00C545B1">
        <w:rPr>
          <w:rFonts w:ascii="Times New Roman" w:hAnsi="Times New Roman"/>
        </w:rPr>
        <w:t xml:space="preserve"> of Criminal Appeal</w:t>
      </w:r>
      <w:r w:rsidR="00DA7FE2" w:rsidRPr="00C545B1">
        <w:rPr>
          <w:rFonts w:ascii="Times New Roman" w:hAnsi="Times New Roman"/>
        </w:rPr>
        <w:t xml:space="preserve"> found could potentially explain MW</w:t>
      </w:r>
      <w:r w:rsidR="00AC7501" w:rsidRPr="00C545B1">
        <w:rPr>
          <w:rFonts w:ascii="Times New Roman" w:hAnsi="Times New Roman"/>
        </w:rPr>
        <w:t>'</w:t>
      </w:r>
      <w:r w:rsidR="00DA7FE2" w:rsidRPr="00C545B1">
        <w:rPr>
          <w:rFonts w:ascii="Times New Roman" w:hAnsi="Times New Roman"/>
        </w:rPr>
        <w:t>s ability</w:t>
      </w:r>
      <w:r w:rsidR="00871BA6" w:rsidRPr="00C545B1">
        <w:rPr>
          <w:rFonts w:ascii="Times New Roman" w:hAnsi="Times New Roman"/>
        </w:rPr>
        <w:t xml:space="preserve"> </w:t>
      </w:r>
      <w:r w:rsidR="00DA7FE2" w:rsidRPr="00C545B1">
        <w:rPr>
          <w:rFonts w:ascii="Times New Roman" w:hAnsi="Times New Roman"/>
        </w:rPr>
        <w:t>to describe sexual acts of the kind she alleged against the appellant.</w:t>
      </w:r>
      <w:r w:rsidRPr="00C545B1">
        <w:rPr>
          <w:rStyle w:val="FootnoteReference"/>
          <w:rFonts w:ascii="Times New Roman" w:hAnsi="Times New Roman"/>
          <w:sz w:val="24"/>
        </w:rPr>
        <w:footnoteReference w:id="16"/>
      </w:r>
      <w:r w:rsidR="00DA7FE2" w:rsidRPr="00C545B1">
        <w:rPr>
          <w:rFonts w:ascii="Times New Roman" w:hAnsi="Times New Roman"/>
        </w:rPr>
        <w:t xml:space="preserve"> In so finding</w:t>
      </w:r>
      <w:r w:rsidRPr="00C545B1">
        <w:rPr>
          <w:rFonts w:ascii="Times New Roman" w:hAnsi="Times New Roman"/>
        </w:rPr>
        <w:t>,</w:t>
      </w:r>
      <w:r w:rsidR="00DA7FE2" w:rsidRPr="00C545B1">
        <w:rPr>
          <w:rFonts w:ascii="Times New Roman" w:hAnsi="Times New Roman"/>
        </w:rPr>
        <w:t xml:space="preserve"> the Court expressly </w:t>
      </w:r>
      <w:r w:rsidR="001D7132" w:rsidRPr="00C545B1">
        <w:rPr>
          <w:rFonts w:ascii="Times New Roman" w:hAnsi="Times New Roman"/>
        </w:rPr>
        <w:t xml:space="preserve">stated that it </w:t>
      </w:r>
      <w:r w:rsidR="00DA7FE2" w:rsidRPr="00C545B1">
        <w:rPr>
          <w:rFonts w:ascii="Times New Roman" w:hAnsi="Times New Roman"/>
        </w:rPr>
        <w:t>did not address whether s</w:t>
      </w:r>
      <w:r w:rsidRPr="00C545B1">
        <w:rPr>
          <w:rFonts w:ascii="Times New Roman" w:hAnsi="Times New Roman"/>
        </w:rPr>
        <w:t> </w:t>
      </w:r>
      <w:r w:rsidR="00DA7FE2" w:rsidRPr="00C545B1">
        <w:rPr>
          <w:rFonts w:ascii="Times New Roman" w:hAnsi="Times New Roman"/>
        </w:rPr>
        <w:t xml:space="preserve">293 </w:t>
      </w:r>
      <w:r w:rsidR="00264235" w:rsidRPr="00C545B1">
        <w:rPr>
          <w:rFonts w:ascii="Times New Roman" w:hAnsi="Times New Roman"/>
        </w:rPr>
        <w:t xml:space="preserve">of the CPA </w:t>
      </w:r>
      <w:r w:rsidR="00DA7FE2" w:rsidRPr="00C545B1">
        <w:rPr>
          <w:rFonts w:ascii="Times New Roman" w:hAnsi="Times New Roman"/>
        </w:rPr>
        <w:t>rendered the material inadmissible</w:t>
      </w:r>
      <w:r w:rsidRPr="00C545B1">
        <w:rPr>
          <w:rFonts w:ascii="Times New Roman" w:hAnsi="Times New Roman"/>
        </w:rPr>
        <w:t>.</w:t>
      </w:r>
      <w:r w:rsidRPr="00C545B1">
        <w:rPr>
          <w:rStyle w:val="FootnoteReference"/>
          <w:rFonts w:ascii="Times New Roman" w:hAnsi="Times New Roman"/>
          <w:sz w:val="24"/>
        </w:rPr>
        <w:footnoteReference w:id="17"/>
      </w:r>
      <w:r w:rsidR="00DA7FE2" w:rsidRPr="00C545B1">
        <w:rPr>
          <w:rFonts w:ascii="Times New Roman" w:hAnsi="Times New Roman"/>
        </w:rPr>
        <w:t xml:space="preserve"> </w:t>
      </w:r>
    </w:p>
    <w:p w14:paraId="141769B1" w14:textId="73E61C44" w:rsidR="00DA7FE2" w:rsidRPr="00C545B1" w:rsidRDefault="00635EE0"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The appellant was tried again in 2023 </w:t>
      </w:r>
      <w:r w:rsidR="00AA662E" w:rsidRPr="00C545B1">
        <w:rPr>
          <w:rFonts w:ascii="Times New Roman" w:hAnsi="Times New Roman"/>
        </w:rPr>
        <w:t>(</w:t>
      </w:r>
      <w:proofErr w:type="spellStart"/>
      <w:r w:rsidR="00AA662E" w:rsidRPr="00C545B1">
        <w:rPr>
          <w:rFonts w:ascii="Times New Roman" w:hAnsi="Times New Roman"/>
        </w:rPr>
        <w:t>ie</w:t>
      </w:r>
      <w:proofErr w:type="spellEnd"/>
      <w:r w:rsidR="00AC7501" w:rsidRPr="00C545B1">
        <w:rPr>
          <w:rFonts w:ascii="Times New Roman" w:hAnsi="Times New Roman"/>
        </w:rPr>
        <w:t>,</w:t>
      </w:r>
      <w:r w:rsidR="00D62A4A" w:rsidRPr="00C545B1">
        <w:rPr>
          <w:rFonts w:ascii="Times New Roman" w:hAnsi="Times New Roman"/>
        </w:rPr>
        <w:t xml:space="preserve"> the</w:t>
      </w:r>
      <w:r w:rsidR="00DA7FE2" w:rsidRPr="00C545B1">
        <w:rPr>
          <w:rFonts w:ascii="Times New Roman" w:hAnsi="Times New Roman"/>
        </w:rPr>
        <w:t xml:space="preserve"> second trial</w:t>
      </w:r>
      <w:r w:rsidR="009D20CA" w:rsidRPr="00C545B1">
        <w:rPr>
          <w:rFonts w:ascii="Times New Roman" w:hAnsi="Times New Roman"/>
        </w:rPr>
        <w:t>)</w:t>
      </w:r>
      <w:r w:rsidR="00D64F1C" w:rsidRPr="00C545B1">
        <w:rPr>
          <w:rFonts w:ascii="Times New Roman" w:hAnsi="Times New Roman"/>
        </w:rPr>
        <w:t xml:space="preserve"> on seven </w:t>
      </w:r>
      <w:r w:rsidR="00293453" w:rsidRPr="00C545B1">
        <w:rPr>
          <w:rFonts w:ascii="Times New Roman" w:hAnsi="Times New Roman"/>
        </w:rPr>
        <w:t>counts</w:t>
      </w:r>
      <w:r w:rsidR="001D7132" w:rsidRPr="00C545B1">
        <w:rPr>
          <w:rFonts w:ascii="Times New Roman" w:hAnsi="Times New Roman"/>
        </w:rPr>
        <w:t>.</w:t>
      </w:r>
      <w:r w:rsidR="00DA7FE2" w:rsidRPr="00C545B1">
        <w:rPr>
          <w:rFonts w:ascii="Times New Roman" w:hAnsi="Times New Roman"/>
        </w:rPr>
        <w:t xml:space="preserve"> The jury returned verdicts of guilt</w:t>
      </w:r>
      <w:r w:rsidR="008D4B0A" w:rsidRPr="00C545B1">
        <w:rPr>
          <w:rFonts w:ascii="Times New Roman" w:hAnsi="Times New Roman"/>
        </w:rPr>
        <w:t>y</w:t>
      </w:r>
      <w:r w:rsidR="00DA7FE2" w:rsidRPr="00C545B1">
        <w:rPr>
          <w:rFonts w:ascii="Times New Roman" w:hAnsi="Times New Roman"/>
        </w:rPr>
        <w:t xml:space="preserve"> on four counts</w:t>
      </w:r>
      <w:r w:rsidR="00266834" w:rsidRPr="00C545B1">
        <w:rPr>
          <w:rFonts w:ascii="Times New Roman" w:hAnsi="Times New Roman"/>
        </w:rPr>
        <w:t>,</w:t>
      </w:r>
      <w:r w:rsidR="00DA7FE2" w:rsidRPr="00C545B1">
        <w:rPr>
          <w:rFonts w:ascii="Times New Roman" w:hAnsi="Times New Roman"/>
        </w:rPr>
        <w:t xml:space="preserve"> being one charge of attempted </w:t>
      </w:r>
      <w:r w:rsidR="000B3A84" w:rsidRPr="00C545B1">
        <w:rPr>
          <w:rFonts w:ascii="Times New Roman" w:hAnsi="Times New Roman"/>
        </w:rPr>
        <w:t xml:space="preserve">sexual </w:t>
      </w:r>
      <w:r w:rsidR="00DA7FE2" w:rsidRPr="00C545B1">
        <w:rPr>
          <w:rFonts w:ascii="Times New Roman" w:hAnsi="Times New Roman"/>
        </w:rPr>
        <w:t xml:space="preserve">intercourse with a child under the age of </w:t>
      </w:r>
      <w:r w:rsidR="000B3A84" w:rsidRPr="00C545B1">
        <w:rPr>
          <w:rFonts w:ascii="Times New Roman" w:hAnsi="Times New Roman"/>
        </w:rPr>
        <w:t xml:space="preserve">ten </w:t>
      </w:r>
      <w:r w:rsidR="00EC3481" w:rsidRPr="00C545B1">
        <w:rPr>
          <w:rFonts w:ascii="Times New Roman" w:hAnsi="Times New Roman"/>
        </w:rPr>
        <w:t>years</w:t>
      </w:r>
      <w:r w:rsidR="00437915" w:rsidRPr="00C545B1">
        <w:rPr>
          <w:rStyle w:val="FootnoteReference"/>
          <w:rFonts w:ascii="Times New Roman" w:hAnsi="Times New Roman"/>
          <w:sz w:val="24"/>
        </w:rPr>
        <w:footnoteReference w:id="18"/>
      </w:r>
      <w:r w:rsidR="00DA7FE2" w:rsidRPr="00C545B1">
        <w:rPr>
          <w:rFonts w:ascii="Times New Roman" w:hAnsi="Times New Roman"/>
        </w:rPr>
        <w:t xml:space="preserve"> (Count</w:t>
      </w:r>
      <w:r w:rsidR="00A1753F" w:rsidRPr="00C545B1">
        <w:rPr>
          <w:rFonts w:ascii="Times New Roman" w:hAnsi="Times New Roman"/>
        </w:rPr>
        <w:t> </w:t>
      </w:r>
      <w:r w:rsidR="00DA7FE2" w:rsidRPr="00C545B1">
        <w:rPr>
          <w:rFonts w:ascii="Times New Roman" w:hAnsi="Times New Roman"/>
        </w:rPr>
        <w:t xml:space="preserve">1) and three counts of </w:t>
      </w:r>
      <w:r w:rsidR="00FD2C36" w:rsidRPr="00C545B1">
        <w:rPr>
          <w:rFonts w:ascii="Times New Roman" w:hAnsi="Times New Roman"/>
        </w:rPr>
        <w:t xml:space="preserve">aggravated </w:t>
      </w:r>
      <w:r w:rsidR="00DA7FE2" w:rsidRPr="00C545B1">
        <w:rPr>
          <w:rFonts w:ascii="Times New Roman" w:hAnsi="Times New Roman"/>
        </w:rPr>
        <w:t xml:space="preserve">sexual intercourse with a child under the age of </w:t>
      </w:r>
      <w:r w:rsidR="000B3A84" w:rsidRPr="00C545B1">
        <w:rPr>
          <w:rFonts w:ascii="Times New Roman" w:hAnsi="Times New Roman"/>
        </w:rPr>
        <w:t xml:space="preserve">ten </w:t>
      </w:r>
      <w:r w:rsidR="00EC3481" w:rsidRPr="00C545B1">
        <w:rPr>
          <w:rFonts w:ascii="Times New Roman" w:hAnsi="Times New Roman"/>
        </w:rPr>
        <w:t xml:space="preserve">years </w:t>
      </w:r>
      <w:r w:rsidR="00DA7FE2" w:rsidRPr="00C545B1">
        <w:rPr>
          <w:rFonts w:ascii="Times New Roman" w:hAnsi="Times New Roman"/>
        </w:rPr>
        <w:t>(Counts</w:t>
      </w:r>
      <w:r w:rsidR="00A1753F" w:rsidRPr="00C545B1">
        <w:rPr>
          <w:rFonts w:ascii="Times New Roman" w:hAnsi="Times New Roman"/>
        </w:rPr>
        <w:t> </w:t>
      </w:r>
      <w:r w:rsidR="00DA7FE2" w:rsidRPr="00C545B1">
        <w:rPr>
          <w:rFonts w:ascii="Times New Roman" w:hAnsi="Times New Roman"/>
        </w:rPr>
        <w:t>2, 4 and</w:t>
      </w:r>
      <w:r w:rsidR="00A1753F" w:rsidRPr="00C545B1">
        <w:rPr>
          <w:rFonts w:ascii="Times New Roman" w:hAnsi="Times New Roman"/>
        </w:rPr>
        <w:t> </w:t>
      </w:r>
      <w:r w:rsidR="00DA7FE2" w:rsidRPr="00C545B1">
        <w:rPr>
          <w:rFonts w:ascii="Times New Roman" w:hAnsi="Times New Roman"/>
        </w:rPr>
        <w:t>5)</w:t>
      </w:r>
      <w:r w:rsidR="007A049B" w:rsidRPr="00C545B1">
        <w:rPr>
          <w:rFonts w:ascii="Times New Roman" w:hAnsi="Times New Roman"/>
        </w:rPr>
        <w:t>.</w:t>
      </w:r>
      <w:r w:rsidR="00550015" w:rsidRPr="00C545B1">
        <w:rPr>
          <w:rStyle w:val="FootnoteReference"/>
          <w:rFonts w:ascii="Times New Roman" w:hAnsi="Times New Roman"/>
          <w:sz w:val="24"/>
        </w:rPr>
        <w:footnoteReference w:id="19"/>
      </w:r>
      <w:r w:rsidR="00DA7FE2" w:rsidRPr="00C545B1">
        <w:rPr>
          <w:rFonts w:ascii="Times New Roman" w:hAnsi="Times New Roman"/>
        </w:rPr>
        <w:t xml:space="preserve"> He was acquitted on </w:t>
      </w:r>
      <w:r w:rsidR="00D117C0" w:rsidRPr="00C545B1">
        <w:rPr>
          <w:rFonts w:ascii="Times New Roman" w:hAnsi="Times New Roman"/>
        </w:rPr>
        <w:t xml:space="preserve">two </w:t>
      </w:r>
      <w:r w:rsidR="00315EF7">
        <w:rPr>
          <w:rFonts w:ascii="Times New Roman" w:hAnsi="Times New Roman"/>
        </w:rPr>
        <w:t xml:space="preserve">other </w:t>
      </w:r>
      <w:r w:rsidR="00054254" w:rsidRPr="00C545B1">
        <w:rPr>
          <w:rFonts w:ascii="Times New Roman" w:hAnsi="Times New Roman"/>
        </w:rPr>
        <w:t>counts</w:t>
      </w:r>
      <w:r w:rsidR="00974B49" w:rsidRPr="00C545B1">
        <w:rPr>
          <w:rStyle w:val="FootnoteReference"/>
          <w:rFonts w:ascii="Times New Roman" w:hAnsi="Times New Roman"/>
          <w:sz w:val="24"/>
        </w:rPr>
        <w:footnoteReference w:id="20"/>
      </w:r>
      <w:r w:rsidR="00DA7FE2" w:rsidRPr="00C545B1">
        <w:rPr>
          <w:rFonts w:ascii="Times New Roman" w:hAnsi="Times New Roman"/>
        </w:rPr>
        <w:t xml:space="preserve"> </w:t>
      </w:r>
      <w:r w:rsidR="00974B49" w:rsidRPr="00C545B1">
        <w:rPr>
          <w:rFonts w:ascii="Times New Roman" w:hAnsi="Times New Roman"/>
        </w:rPr>
        <w:t>and</w:t>
      </w:r>
      <w:r w:rsidR="00DA7FE2" w:rsidRPr="00C545B1">
        <w:rPr>
          <w:rFonts w:ascii="Times New Roman" w:hAnsi="Times New Roman"/>
        </w:rPr>
        <w:t xml:space="preserve"> </w:t>
      </w:r>
      <w:r w:rsidR="00974B49" w:rsidRPr="00C545B1">
        <w:rPr>
          <w:rFonts w:ascii="Times New Roman" w:hAnsi="Times New Roman"/>
        </w:rPr>
        <w:t>t</w:t>
      </w:r>
      <w:r w:rsidR="00DA7FE2" w:rsidRPr="00C545B1">
        <w:rPr>
          <w:rFonts w:ascii="Times New Roman" w:hAnsi="Times New Roman"/>
        </w:rPr>
        <w:t xml:space="preserve">he jury could </w:t>
      </w:r>
      <w:r w:rsidR="00DA7FE2" w:rsidRPr="00C545B1">
        <w:rPr>
          <w:rFonts w:ascii="Times New Roman" w:hAnsi="Times New Roman"/>
        </w:rPr>
        <w:lastRenderedPageBreak/>
        <w:t xml:space="preserve">not reach a verdict on </w:t>
      </w:r>
      <w:r w:rsidR="00974B49" w:rsidRPr="00C545B1">
        <w:rPr>
          <w:rFonts w:ascii="Times New Roman" w:hAnsi="Times New Roman"/>
        </w:rPr>
        <w:t xml:space="preserve">the remaining </w:t>
      </w:r>
      <w:r w:rsidR="00054254" w:rsidRPr="00C545B1">
        <w:rPr>
          <w:rFonts w:ascii="Times New Roman" w:hAnsi="Times New Roman"/>
        </w:rPr>
        <w:t>count</w:t>
      </w:r>
      <w:r w:rsidR="00974B49" w:rsidRPr="00C545B1">
        <w:rPr>
          <w:rFonts w:ascii="Times New Roman" w:hAnsi="Times New Roman"/>
        </w:rPr>
        <w:t>.</w:t>
      </w:r>
      <w:r w:rsidR="007A0F2B" w:rsidRPr="00C545B1">
        <w:rPr>
          <w:rStyle w:val="FootnoteReference"/>
          <w:rFonts w:ascii="Times New Roman" w:hAnsi="Times New Roman"/>
          <w:sz w:val="24"/>
        </w:rPr>
        <w:footnoteReference w:id="21"/>
      </w:r>
      <w:r w:rsidR="00DA7FE2" w:rsidRPr="00C545B1">
        <w:rPr>
          <w:rFonts w:ascii="Times New Roman" w:hAnsi="Times New Roman"/>
        </w:rPr>
        <w:t xml:space="preserve"> The </w:t>
      </w:r>
      <w:r w:rsidRPr="00C545B1">
        <w:rPr>
          <w:rFonts w:ascii="Times New Roman" w:hAnsi="Times New Roman"/>
        </w:rPr>
        <w:t>a</w:t>
      </w:r>
      <w:r w:rsidR="00DA7FE2" w:rsidRPr="00C545B1">
        <w:rPr>
          <w:rFonts w:ascii="Times New Roman" w:hAnsi="Times New Roman"/>
        </w:rPr>
        <w:t>ppellant was given a</w:t>
      </w:r>
      <w:r w:rsidR="00A83B39" w:rsidRPr="00C545B1">
        <w:rPr>
          <w:rFonts w:ascii="Times New Roman" w:hAnsi="Times New Roman"/>
        </w:rPr>
        <w:t>n</w:t>
      </w:r>
      <w:r w:rsidR="00DA7FE2" w:rsidRPr="00C545B1">
        <w:rPr>
          <w:rFonts w:ascii="Times New Roman" w:hAnsi="Times New Roman"/>
        </w:rPr>
        <w:t xml:space="preserve"> aggregate sentence</w:t>
      </w:r>
      <w:r w:rsidR="000D2979" w:rsidRPr="00C545B1">
        <w:rPr>
          <w:rFonts w:ascii="Times New Roman" w:hAnsi="Times New Roman"/>
        </w:rPr>
        <w:t xml:space="preserve"> backdated to reflect </w:t>
      </w:r>
      <w:r w:rsidR="00D62A4A" w:rsidRPr="00C545B1">
        <w:rPr>
          <w:rFonts w:ascii="Times New Roman" w:hAnsi="Times New Roman"/>
        </w:rPr>
        <w:t>the</w:t>
      </w:r>
      <w:r w:rsidR="000D2979" w:rsidRPr="00C545B1">
        <w:rPr>
          <w:rFonts w:ascii="Times New Roman" w:hAnsi="Times New Roman"/>
        </w:rPr>
        <w:t xml:space="preserve"> period in custody </w:t>
      </w:r>
      <w:r w:rsidR="00D62A4A" w:rsidRPr="00C545B1">
        <w:rPr>
          <w:rFonts w:ascii="Times New Roman" w:hAnsi="Times New Roman"/>
        </w:rPr>
        <w:t xml:space="preserve">he served </w:t>
      </w:r>
      <w:r w:rsidR="000D2979" w:rsidRPr="00C545B1">
        <w:rPr>
          <w:rFonts w:ascii="Times New Roman" w:hAnsi="Times New Roman"/>
        </w:rPr>
        <w:t>following the first trial. T</w:t>
      </w:r>
      <w:r w:rsidR="00DA7FE2" w:rsidRPr="00C545B1">
        <w:rPr>
          <w:rFonts w:ascii="Times New Roman" w:hAnsi="Times New Roman"/>
        </w:rPr>
        <w:t>he non</w:t>
      </w:r>
      <w:r w:rsidR="003A120C" w:rsidRPr="00C545B1">
        <w:rPr>
          <w:rFonts w:ascii="Times New Roman" w:hAnsi="Times New Roman"/>
        </w:rPr>
        <w:noBreakHyphen/>
      </w:r>
      <w:r w:rsidR="00DA7FE2" w:rsidRPr="00C545B1">
        <w:rPr>
          <w:rFonts w:ascii="Times New Roman" w:hAnsi="Times New Roman"/>
        </w:rPr>
        <w:t xml:space="preserve">parole period of </w:t>
      </w:r>
      <w:r w:rsidR="00D62A4A" w:rsidRPr="00C545B1">
        <w:rPr>
          <w:rFonts w:ascii="Times New Roman" w:hAnsi="Times New Roman"/>
        </w:rPr>
        <w:t>that aggregate</w:t>
      </w:r>
      <w:r w:rsidR="000D2979" w:rsidRPr="00C545B1">
        <w:rPr>
          <w:rFonts w:ascii="Times New Roman" w:hAnsi="Times New Roman"/>
        </w:rPr>
        <w:t xml:space="preserve"> sentence</w:t>
      </w:r>
      <w:r w:rsidR="00DA7FE2" w:rsidRPr="00C545B1">
        <w:rPr>
          <w:rFonts w:ascii="Times New Roman" w:hAnsi="Times New Roman"/>
        </w:rPr>
        <w:t xml:space="preserve"> has </w:t>
      </w:r>
      <w:r w:rsidR="00D62A4A" w:rsidRPr="00C545B1">
        <w:rPr>
          <w:rFonts w:ascii="Times New Roman" w:hAnsi="Times New Roman"/>
        </w:rPr>
        <w:t>since</w:t>
      </w:r>
      <w:r w:rsidR="00DA7FE2" w:rsidRPr="00C545B1">
        <w:rPr>
          <w:rFonts w:ascii="Times New Roman" w:hAnsi="Times New Roman"/>
        </w:rPr>
        <w:t xml:space="preserve"> expired. </w:t>
      </w:r>
    </w:p>
    <w:p w14:paraId="613E7A0C" w14:textId="1FBF4D09" w:rsidR="00DA7FE2" w:rsidRPr="00C545B1" w:rsidRDefault="00635EE0"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Prior to the second trial, the appellant applied for a</w:t>
      </w:r>
      <w:r w:rsidR="00AF4CDC" w:rsidRPr="00C545B1">
        <w:rPr>
          <w:rFonts w:ascii="Times New Roman" w:hAnsi="Times New Roman"/>
        </w:rPr>
        <w:t>n advance</w:t>
      </w:r>
      <w:r w:rsidR="00DA7FE2" w:rsidRPr="00C545B1">
        <w:rPr>
          <w:rFonts w:ascii="Times New Roman" w:hAnsi="Times New Roman"/>
        </w:rPr>
        <w:t xml:space="preserve"> ruling</w:t>
      </w:r>
      <w:r w:rsidRPr="00C545B1">
        <w:rPr>
          <w:rStyle w:val="FootnoteReference"/>
          <w:rFonts w:ascii="Times New Roman" w:hAnsi="Times New Roman"/>
          <w:sz w:val="24"/>
        </w:rPr>
        <w:footnoteReference w:id="22"/>
      </w:r>
      <w:r w:rsidR="00DA7FE2" w:rsidRPr="00C545B1">
        <w:rPr>
          <w:rFonts w:ascii="Times New Roman" w:hAnsi="Times New Roman"/>
        </w:rPr>
        <w:t xml:space="preserve"> as to</w:t>
      </w:r>
      <w:r w:rsidR="0089061C" w:rsidRPr="00C545B1">
        <w:rPr>
          <w:rFonts w:ascii="Times New Roman" w:hAnsi="Times New Roman"/>
        </w:rPr>
        <w:t>, relevantly,</w:t>
      </w:r>
      <w:r w:rsidR="00DA7FE2" w:rsidRPr="00C545B1">
        <w:rPr>
          <w:rFonts w:ascii="Times New Roman" w:hAnsi="Times New Roman"/>
        </w:rPr>
        <w:t xml:space="preserve"> the admissibility of FACS records said to be capable of proving that MW displayed sexualised behaviour prior to the alleged offending</w:t>
      </w:r>
      <w:r w:rsidR="00364A98" w:rsidRPr="00C545B1">
        <w:rPr>
          <w:rFonts w:ascii="Times New Roman" w:hAnsi="Times New Roman"/>
        </w:rPr>
        <w:t>,</w:t>
      </w:r>
      <w:r w:rsidR="00DA7FE2" w:rsidRPr="00C545B1">
        <w:rPr>
          <w:rFonts w:ascii="Times New Roman" w:hAnsi="Times New Roman"/>
        </w:rPr>
        <w:t xml:space="preserve"> and a police interview with MW on 16</w:t>
      </w:r>
      <w:r w:rsidRPr="00C545B1">
        <w:rPr>
          <w:rFonts w:ascii="Times New Roman" w:hAnsi="Times New Roman"/>
        </w:rPr>
        <w:t> </w:t>
      </w:r>
      <w:r w:rsidR="00DA7FE2" w:rsidRPr="00C545B1">
        <w:rPr>
          <w:rFonts w:ascii="Times New Roman" w:hAnsi="Times New Roman"/>
        </w:rPr>
        <w:t xml:space="preserve">August 2017 in which she described being touched indecently </w:t>
      </w:r>
      <w:r w:rsidR="000D7CFB" w:rsidRPr="00C545B1">
        <w:rPr>
          <w:rFonts w:ascii="Times New Roman" w:hAnsi="Times New Roman"/>
        </w:rPr>
        <w:t xml:space="preserve">by </w:t>
      </w:r>
      <w:r w:rsidR="002E6FA4" w:rsidRPr="00C545B1">
        <w:rPr>
          <w:rFonts w:ascii="Times New Roman" w:hAnsi="Times New Roman"/>
        </w:rPr>
        <w:t xml:space="preserve">a young male, </w:t>
      </w:r>
      <w:r w:rsidR="00D13444" w:rsidRPr="00C545B1">
        <w:rPr>
          <w:rFonts w:ascii="Times New Roman" w:hAnsi="Times New Roman"/>
        </w:rPr>
        <w:t>AT</w:t>
      </w:r>
      <w:r w:rsidR="002E6FA4" w:rsidRPr="00C545B1">
        <w:rPr>
          <w:rFonts w:ascii="Times New Roman" w:hAnsi="Times New Roman"/>
        </w:rPr>
        <w:t>,</w:t>
      </w:r>
      <w:r w:rsidR="00D13444" w:rsidRPr="00C545B1">
        <w:rPr>
          <w:rFonts w:ascii="Times New Roman" w:hAnsi="Times New Roman"/>
        </w:rPr>
        <w:t xml:space="preserve"> </w:t>
      </w:r>
      <w:r w:rsidR="00DA7FE2" w:rsidRPr="00C545B1">
        <w:rPr>
          <w:rFonts w:ascii="Times New Roman" w:hAnsi="Times New Roman"/>
        </w:rPr>
        <w:t xml:space="preserve">while </w:t>
      </w:r>
      <w:r w:rsidR="003B498E" w:rsidRPr="00C545B1">
        <w:rPr>
          <w:rFonts w:ascii="Times New Roman" w:hAnsi="Times New Roman"/>
        </w:rPr>
        <w:t xml:space="preserve">she </w:t>
      </w:r>
      <w:r w:rsidR="00DA7FE2" w:rsidRPr="00C545B1">
        <w:rPr>
          <w:rFonts w:ascii="Times New Roman" w:hAnsi="Times New Roman"/>
        </w:rPr>
        <w:t>liv</w:t>
      </w:r>
      <w:r w:rsidR="003B498E" w:rsidRPr="00C545B1">
        <w:rPr>
          <w:rFonts w:ascii="Times New Roman" w:hAnsi="Times New Roman"/>
        </w:rPr>
        <w:t>ed</w:t>
      </w:r>
      <w:r w:rsidR="00DA7FE2" w:rsidRPr="00C545B1">
        <w:rPr>
          <w:rFonts w:ascii="Times New Roman" w:hAnsi="Times New Roman"/>
        </w:rPr>
        <w:t xml:space="preserve"> at DB's house</w:t>
      </w:r>
      <w:r w:rsidR="000646D7" w:rsidRPr="00C545B1">
        <w:rPr>
          <w:rFonts w:ascii="Times New Roman" w:hAnsi="Times New Roman"/>
        </w:rPr>
        <w:t xml:space="preserve"> when aged between </w:t>
      </w:r>
      <w:r w:rsidR="000C5506">
        <w:rPr>
          <w:rFonts w:ascii="Times New Roman" w:hAnsi="Times New Roman"/>
        </w:rPr>
        <w:t>six</w:t>
      </w:r>
      <w:r w:rsidR="000C5506" w:rsidRPr="00C545B1">
        <w:rPr>
          <w:rFonts w:ascii="Times New Roman" w:hAnsi="Times New Roman"/>
        </w:rPr>
        <w:t xml:space="preserve"> </w:t>
      </w:r>
      <w:r w:rsidR="000646D7" w:rsidRPr="00C545B1">
        <w:rPr>
          <w:rFonts w:ascii="Times New Roman" w:hAnsi="Times New Roman"/>
        </w:rPr>
        <w:t xml:space="preserve">and </w:t>
      </w:r>
      <w:r w:rsidR="000C5506">
        <w:rPr>
          <w:rFonts w:ascii="Times New Roman" w:hAnsi="Times New Roman"/>
        </w:rPr>
        <w:t>eight</w:t>
      </w:r>
      <w:r w:rsidR="000C5506" w:rsidRPr="00C545B1">
        <w:rPr>
          <w:rFonts w:ascii="Times New Roman" w:hAnsi="Times New Roman"/>
        </w:rPr>
        <w:t xml:space="preserve"> </w:t>
      </w:r>
      <w:r w:rsidR="00063A81" w:rsidRPr="00C545B1">
        <w:rPr>
          <w:rFonts w:ascii="Times New Roman" w:hAnsi="Times New Roman"/>
        </w:rPr>
        <w:t>years</w:t>
      </w:r>
      <w:r w:rsidR="00DA7FE2" w:rsidRPr="00C545B1">
        <w:rPr>
          <w:rFonts w:ascii="Times New Roman" w:hAnsi="Times New Roman"/>
        </w:rPr>
        <w:t>. Both categories of evidence were ruled to be inadmissible under s</w:t>
      </w:r>
      <w:r w:rsidR="00EE5047" w:rsidRPr="00C545B1">
        <w:rPr>
          <w:rFonts w:ascii="Times New Roman" w:hAnsi="Times New Roman"/>
        </w:rPr>
        <w:t> </w:t>
      </w:r>
      <w:r w:rsidR="00DA7FE2" w:rsidRPr="00C545B1">
        <w:rPr>
          <w:rFonts w:ascii="Times New Roman" w:hAnsi="Times New Roman"/>
        </w:rPr>
        <w:t xml:space="preserve">293(3) of the CPA. An application </w:t>
      </w:r>
      <w:r w:rsidR="00890DDD" w:rsidRPr="00C545B1">
        <w:rPr>
          <w:rFonts w:ascii="Times New Roman" w:hAnsi="Times New Roman"/>
        </w:rPr>
        <w:t xml:space="preserve">by the appellant </w:t>
      </w:r>
      <w:r w:rsidR="00DA7FE2" w:rsidRPr="00C545B1">
        <w:rPr>
          <w:rFonts w:ascii="Times New Roman" w:hAnsi="Times New Roman"/>
        </w:rPr>
        <w:t>to cross</w:t>
      </w:r>
      <w:r w:rsidR="002E6FA4" w:rsidRPr="00C545B1">
        <w:rPr>
          <w:rFonts w:ascii="Times New Roman" w:hAnsi="Times New Roman"/>
        </w:rPr>
        <w:noBreakHyphen/>
      </w:r>
      <w:r w:rsidR="00DA7FE2" w:rsidRPr="00C545B1">
        <w:rPr>
          <w:rFonts w:ascii="Times New Roman" w:hAnsi="Times New Roman"/>
        </w:rPr>
        <w:t xml:space="preserve">examine MW </w:t>
      </w:r>
      <w:r w:rsidR="00EE5047" w:rsidRPr="00C545B1">
        <w:rPr>
          <w:rFonts w:ascii="Times New Roman" w:hAnsi="Times New Roman"/>
        </w:rPr>
        <w:t>as to</w:t>
      </w:r>
      <w:r w:rsidR="00DA7FE2" w:rsidRPr="00C545B1">
        <w:rPr>
          <w:rFonts w:ascii="Times New Roman" w:hAnsi="Times New Roman"/>
        </w:rPr>
        <w:t xml:space="preserve"> whether</w:t>
      </w:r>
      <w:r w:rsidR="00EE5047" w:rsidRPr="00C545B1">
        <w:rPr>
          <w:rFonts w:ascii="Times New Roman" w:hAnsi="Times New Roman"/>
        </w:rPr>
        <w:t>,</w:t>
      </w:r>
      <w:r w:rsidR="00DA7FE2" w:rsidRPr="00C545B1">
        <w:rPr>
          <w:rFonts w:ascii="Times New Roman" w:hAnsi="Times New Roman"/>
        </w:rPr>
        <w:t xml:space="preserve"> just prior to her interview with police in November 2012</w:t>
      </w:r>
      <w:r w:rsidR="00EE5047" w:rsidRPr="00C545B1">
        <w:rPr>
          <w:rFonts w:ascii="Times New Roman" w:hAnsi="Times New Roman"/>
        </w:rPr>
        <w:t>,</w:t>
      </w:r>
      <w:r w:rsidR="00DA7FE2" w:rsidRPr="00C545B1">
        <w:rPr>
          <w:rFonts w:ascii="Times New Roman" w:hAnsi="Times New Roman"/>
        </w:rPr>
        <w:t xml:space="preserve"> she viewed pornographic movies with her cousins and </w:t>
      </w:r>
      <w:r w:rsidR="00482966" w:rsidRPr="00C545B1">
        <w:rPr>
          <w:rFonts w:ascii="Times New Roman" w:hAnsi="Times New Roman"/>
        </w:rPr>
        <w:t xml:space="preserve">to adduce evidence that </w:t>
      </w:r>
      <w:r w:rsidR="008F6C85" w:rsidRPr="00C545B1">
        <w:rPr>
          <w:rFonts w:ascii="Times New Roman" w:hAnsi="Times New Roman"/>
        </w:rPr>
        <w:t>in</w:t>
      </w:r>
      <w:r w:rsidR="00DA7FE2" w:rsidRPr="00C545B1">
        <w:rPr>
          <w:rFonts w:ascii="Times New Roman" w:hAnsi="Times New Roman"/>
        </w:rPr>
        <w:t xml:space="preserve"> her interview </w:t>
      </w:r>
      <w:r w:rsidR="003832E9" w:rsidRPr="00C545B1">
        <w:rPr>
          <w:rFonts w:ascii="Times New Roman" w:hAnsi="Times New Roman"/>
        </w:rPr>
        <w:t xml:space="preserve">with police </w:t>
      </w:r>
      <w:r w:rsidR="00DA7FE2" w:rsidRPr="00C545B1">
        <w:rPr>
          <w:rFonts w:ascii="Times New Roman" w:hAnsi="Times New Roman"/>
        </w:rPr>
        <w:t xml:space="preserve">in 2017 she </w:t>
      </w:r>
      <w:r w:rsidR="004B33C2" w:rsidRPr="00C545B1">
        <w:rPr>
          <w:rFonts w:ascii="Times New Roman" w:hAnsi="Times New Roman"/>
        </w:rPr>
        <w:t>stated</w:t>
      </w:r>
      <w:r w:rsidR="009D20CA" w:rsidRPr="00C545B1">
        <w:rPr>
          <w:rFonts w:ascii="Times New Roman" w:hAnsi="Times New Roman"/>
        </w:rPr>
        <w:t xml:space="preserve"> </w:t>
      </w:r>
      <w:r w:rsidR="008B56C2" w:rsidRPr="00C545B1">
        <w:rPr>
          <w:rFonts w:ascii="Times New Roman" w:hAnsi="Times New Roman"/>
        </w:rPr>
        <w:t xml:space="preserve">that </w:t>
      </w:r>
      <w:r w:rsidR="00895906" w:rsidRPr="00C545B1">
        <w:rPr>
          <w:rFonts w:ascii="Times New Roman" w:hAnsi="Times New Roman"/>
        </w:rPr>
        <w:t xml:space="preserve">AT had </w:t>
      </w:r>
      <w:r w:rsidR="00DA7FE2" w:rsidRPr="00C545B1">
        <w:rPr>
          <w:rFonts w:ascii="Times New Roman" w:hAnsi="Times New Roman"/>
        </w:rPr>
        <w:t xml:space="preserve">referred to sexually explicit </w:t>
      </w:r>
      <w:r w:rsidR="00CD788D" w:rsidRPr="00C545B1">
        <w:rPr>
          <w:rFonts w:ascii="Times New Roman" w:hAnsi="Times New Roman"/>
        </w:rPr>
        <w:t>matters</w:t>
      </w:r>
      <w:r w:rsidR="004B33C2" w:rsidRPr="00C545B1">
        <w:rPr>
          <w:rFonts w:ascii="Times New Roman" w:hAnsi="Times New Roman"/>
        </w:rPr>
        <w:t xml:space="preserve"> was also refused</w:t>
      </w:r>
      <w:r w:rsidR="005D765F" w:rsidRPr="00C545B1">
        <w:rPr>
          <w:rFonts w:ascii="Times New Roman" w:hAnsi="Times New Roman"/>
        </w:rPr>
        <w:t>,</w:t>
      </w:r>
      <w:r w:rsidR="001D1952" w:rsidRPr="00C545B1">
        <w:rPr>
          <w:rFonts w:ascii="Times New Roman" w:hAnsi="Times New Roman"/>
        </w:rPr>
        <w:t xml:space="preserve"> </w:t>
      </w:r>
      <w:r w:rsidR="00DA7FE2" w:rsidRPr="00C545B1">
        <w:rPr>
          <w:rFonts w:ascii="Times New Roman" w:hAnsi="Times New Roman"/>
        </w:rPr>
        <w:t xml:space="preserve">as was an application to permanently stay the proceedings. </w:t>
      </w:r>
    </w:p>
    <w:p w14:paraId="36C3691D" w14:textId="451D4B42" w:rsidR="000D3003" w:rsidRPr="00C545B1" w:rsidRDefault="00EE504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The appellant appealed </w:t>
      </w:r>
      <w:r w:rsidR="00662B40" w:rsidRPr="00C545B1">
        <w:rPr>
          <w:rFonts w:ascii="Times New Roman" w:hAnsi="Times New Roman"/>
        </w:rPr>
        <w:t xml:space="preserve">from </w:t>
      </w:r>
      <w:r w:rsidR="00DA7FE2" w:rsidRPr="00C545B1">
        <w:rPr>
          <w:rFonts w:ascii="Times New Roman" w:hAnsi="Times New Roman"/>
        </w:rPr>
        <w:t xml:space="preserve">his convictions </w:t>
      </w:r>
      <w:r w:rsidR="00662B40" w:rsidRPr="00C545B1">
        <w:rPr>
          <w:rFonts w:ascii="Times New Roman" w:hAnsi="Times New Roman"/>
        </w:rPr>
        <w:t xml:space="preserve">at </w:t>
      </w:r>
      <w:r w:rsidR="00DA7FE2" w:rsidRPr="00C545B1">
        <w:rPr>
          <w:rFonts w:ascii="Times New Roman" w:hAnsi="Times New Roman"/>
        </w:rPr>
        <w:t>the second trial. The Court of Criminal Appeal set aside his conviction</w:t>
      </w:r>
      <w:r w:rsidR="00155745" w:rsidRPr="00C545B1">
        <w:rPr>
          <w:rFonts w:ascii="Times New Roman" w:hAnsi="Times New Roman"/>
        </w:rPr>
        <w:t>s</w:t>
      </w:r>
      <w:r w:rsidR="00DA7FE2" w:rsidRPr="00C545B1">
        <w:rPr>
          <w:rFonts w:ascii="Times New Roman" w:hAnsi="Times New Roman"/>
        </w:rPr>
        <w:t xml:space="preserve"> on </w:t>
      </w:r>
      <w:r w:rsidR="008C516E" w:rsidRPr="00C545B1">
        <w:rPr>
          <w:rFonts w:ascii="Times New Roman" w:hAnsi="Times New Roman"/>
        </w:rPr>
        <w:t>C</w:t>
      </w:r>
      <w:r w:rsidR="00DA7FE2" w:rsidRPr="00C545B1">
        <w:rPr>
          <w:rFonts w:ascii="Times New Roman" w:hAnsi="Times New Roman"/>
        </w:rPr>
        <w:t>ounts</w:t>
      </w:r>
      <w:r w:rsidR="00CD748D" w:rsidRPr="00C545B1">
        <w:rPr>
          <w:rFonts w:ascii="Times New Roman" w:hAnsi="Times New Roman"/>
        </w:rPr>
        <w:t> </w:t>
      </w:r>
      <w:r w:rsidR="00DA7FE2" w:rsidRPr="00C545B1">
        <w:rPr>
          <w:rFonts w:ascii="Times New Roman" w:hAnsi="Times New Roman"/>
        </w:rPr>
        <w:t>1 and 4 on the ground that they were unreasonable</w:t>
      </w:r>
      <w:r w:rsidR="006D26C7" w:rsidRPr="00C545B1">
        <w:rPr>
          <w:rFonts w:ascii="Times New Roman" w:hAnsi="Times New Roman"/>
        </w:rPr>
        <w:t>,</w:t>
      </w:r>
      <w:r w:rsidR="00DA7FE2" w:rsidRPr="00C545B1">
        <w:rPr>
          <w:rFonts w:ascii="Times New Roman" w:hAnsi="Times New Roman"/>
        </w:rPr>
        <w:t xml:space="preserve"> or could not be supported</w:t>
      </w:r>
      <w:r w:rsidR="006D26C7" w:rsidRPr="00C545B1">
        <w:rPr>
          <w:rFonts w:ascii="Times New Roman" w:hAnsi="Times New Roman"/>
        </w:rPr>
        <w:t>,</w:t>
      </w:r>
      <w:r w:rsidR="00DA7FE2" w:rsidRPr="00C545B1">
        <w:rPr>
          <w:rFonts w:ascii="Times New Roman" w:hAnsi="Times New Roman"/>
        </w:rPr>
        <w:t xml:space="preserve"> having regard to the evidence.</w:t>
      </w:r>
      <w:r w:rsidRPr="00C545B1">
        <w:rPr>
          <w:rStyle w:val="FootnoteReference"/>
          <w:rFonts w:ascii="Times New Roman" w:hAnsi="Times New Roman"/>
          <w:sz w:val="24"/>
        </w:rPr>
        <w:footnoteReference w:id="23"/>
      </w:r>
      <w:r w:rsidR="00DA7FE2" w:rsidRPr="00C545B1">
        <w:rPr>
          <w:rFonts w:ascii="Times New Roman" w:hAnsi="Times New Roman"/>
        </w:rPr>
        <w:t xml:space="preserve"> The aggregate sentence was set aside and the proceedings remitted to the District</w:t>
      </w:r>
      <w:r w:rsidR="00C72AAB">
        <w:rPr>
          <w:rFonts w:ascii="Times New Roman" w:hAnsi="Times New Roman"/>
        </w:rPr>
        <w:t> </w:t>
      </w:r>
      <w:r w:rsidR="00DA7FE2" w:rsidRPr="00C545B1">
        <w:rPr>
          <w:rFonts w:ascii="Times New Roman" w:hAnsi="Times New Roman"/>
        </w:rPr>
        <w:t>Court</w:t>
      </w:r>
      <w:r w:rsidR="006A2C3C" w:rsidRPr="00C545B1">
        <w:rPr>
          <w:rFonts w:ascii="Times New Roman" w:hAnsi="Times New Roman"/>
        </w:rPr>
        <w:t xml:space="preserve"> of New South Wales</w:t>
      </w:r>
      <w:r w:rsidR="00DA7FE2" w:rsidRPr="00C545B1">
        <w:rPr>
          <w:rFonts w:ascii="Times New Roman" w:hAnsi="Times New Roman"/>
        </w:rPr>
        <w:t xml:space="preserve"> for resentencing on the remaining counts</w:t>
      </w:r>
      <w:r w:rsidR="00AA369F" w:rsidRPr="00C545B1">
        <w:rPr>
          <w:rFonts w:ascii="Times New Roman" w:hAnsi="Times New Roman"/>
        </w:rPr>
        <w:t xml:space="preserve">, being </w:t>
      </w:r>
      <w:r w:rsidR="008C516E" w:rsidRPr="00C545B1">
        <w:rPr>
          <w:rFonts w:ascii="Times New Roman" w:hAnsi="Times New Roman"/>
        </w:rPr>
        <w:t>C</w:t>
      </w:r>
      <w:r w:rsidR="00DA7FE2" w:rsidRPr="00C545B1">
        <w:rPr>
          <w:rFonts w:ascii="Times New Roman" w:hAnsi="Times New Roman"/>
        </w:rPr>
        <w:t>ounts</w:t>
      </w:r>
      <w:r w:rsidRPr="00C545B1">
        <w:rPr>
          <w:rFonts w:ascii="Times New Roman" w:hAnsi="Times New Roman"/>
        </w:rPr>
        <w:t> </w:t>
      </w:r>
      <w:r w:rsidR="00DA7FE2" w:rsidRPr="00C545B1">
        <w:rPr>
          <w:rFonts w:ascii="Times New Roman" w:hAnsi="Times New Roman"/>
        </w:rPr>
        <w:t xml:space="preserve">2 and 5. </w:t>
      </w:r>
    </w:p>
    <w:p w14:paraId="286FCC79" w14:textId="73DCBA4A" w:rsidR="00F81BD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773C0E" w:rsidRPr="00C545B1">
        <w:rPr>
          <w:rFonts w:ascii="Times New Roman" w:hAnsi="Times New Roman"/>
        </w:rPr>
        <w:t xml:space="preserve">Of relevance </w:t>
      </w:r>
      <w:r w:rsidR="00A729C1" w:rsidRPr="00C545B1">
        <w:rPr>
          <w:rFonts w:ascii="Times New Roman" w:hAnsi="Times New Roman"/>
        </w:rPr>
        <w:t xml:space="preserve">to this </w:t>
      </w:r>
      <w:r w:rsidR="006967A4" w:rsidRPr="00C545B1">
        <w:rPr>
          <w:rFonts w:ascii="Times New Roman" w:hAnsi="Times New Roman"/>
        </w:rPr>
        <w:t>appeal</w:t>
      </w:r>
      <w:r w:rsidR="00A729C1" w:rsidRPr="00C545B1">
        <w:rPr>
          <w:rFonts w:ascii="Times New Roman" w:hAnsi="Times New Roman"/>
        </w:rPr>
        <w:t xml:space="preserve">, </w:t>
      </w:r>
      <w:r w:rsidR="00DA7FE2" w:rsidRPr="00C545B1">
        <w:rPr>
          <w:rFonts w:ascii="Times New Roman" w:hAnsi="Times New Roman"/>
        </w:rPr>
        <w:t xml:space="preserve">the Court of Criminal Appeal rejected a ground of appeal contending that </w:t>
      </w:r>
      <w:r w:rsidR="008065C8" w:rsidRPr="00C545B1">
        <w:rPr>
          <w:rFonts w:ascii="Times New Roman" w:hAnsi="Times New Roman"/>
        </w:rPr>
        <w:t xml:space="preserve">the </w:t>
      </w:r>
      <w:r w:rsidR="00DA7FE2" w:rsidRPr="00C545B1">
        <w:rPr>
          <w:rFonts w:ascii="Times New Roman" w:hAnsi="Times New Roman"/>
        </w:rPr>
        <w:t xml:space="preserve">evidence of MW's </w:t>
      </w:r>
      <w:r w:rsidR="008065C8" w:rsidRPr="00C545B1">
        <w:rPr>
          <w:rFonts w:ascii="Times New Roman" w:hAnsi="Times New Roman"/>
        </w:rPr>
        <w:t xml:space="preserve">prior </w:t>
      </w:r>
      <w:r w:rsidR="00DA7FE2" w:rsidRPr="00C545B1">
        <w:rPr>
          <w:rFonts w:ascii="Times New Roman" w:hAnsi="Times New Roman"/>
        </w:rPr>
        <w:t>"sexual experience"</w:t>
      </w:r>
      <w:r w:rsidR="00CB62F0" w:rsidRPr="00C545B1">
        <w:rPr>
          <w:rFonts w:ascii="Times New Roman" w:hAnsi="Times New Roman"/>
        </w:rPr>
        <w:t xml:space="preserve"> or </w:t>
      </w:r>
      <w:r w:rsidR="00264235" w:rsidRPr="00C545B1">
        <w:rPr>
          <w:rFonts w:ascii="Times New Roman" w:hAnsi="Times New Roman"/>
        </w:rPr>
        <w:t xml:space="preserve">"sexual </w:t>
      </w:r>
      <w:r w:rsidR="00CB62F0" w:rsidRPr="00C545B1">
        <w:rPr>
          <w:rFonts w:ascii="Times New Roman" w:hAnsi="Times New Roman"/>
        </w:rPr>
        <w:t>activity</w:t>
      </w:r>
      <w:r w:rsidR="00264235" w:rsidRPr="00C545B1">
        <w:rPr>
          <w:rFonts w:ascii="Times New Roman" w:hAnsi="Times New Roman"/>
        </w:rPr>
        <w:t>"</w:t>
      </w:r>
      <w:r w:rsidR="001B168C" w:rsidRPr="00C545B1">
        <w:rPr>
          <w:rFonts w:ascii="Times New Roman" w:hAnsi="Times New Roman"/>
        </w:rPr>
        <w:t>,</w:t>
      </w:r>
      <w:r w:rsidR="00FD7636" w:rsidRPr="00C545B1">
        <w:rPr>
          <w:rFonts w:ascii="Times New Roman" w:hAnsi="Times New Roman"/>
        </w:rPr>
        <w:t xml:space="preserve"> specifically</w:t>
      </w:r>
      <w:r w:rsidR="009A709A" w:rsidRPr="00C545B1">
        <w:rPr>
          <w:rFonts w:ascii="Times New Roman" w:hAnsi="Times New Roman"/>
        </w:rPr>
        <w:t xml:space="preserve"> </w:t>
      </w:r>
      <w:r w:rsidR="0081560A" w:rsidRPr="00C545B1">
        <w:rPr>
          <w:rFonts w:ascii="Times New Roman" w:hAnsi="Times New Roman"/>
        </w:rPr>
        <w:t xml:space="preserve">the </w:t>
      </w:r>
      <w:r w:rsidR="009A709A" w:rsidRPr="00C545B1">
        <w:rPr>
          <w:rFonts w:ascii="Times New Roman" w:hAnsi="Times New Roman"/>
        </w:rPr>
        <w:t xml:space="preserve">evidence </w:t>
      </w:r>
      <w:r w:rsidR="0037670E" w:rsidRPr="00C545B1">
        <w:rPr>
          <w:rFonts w:ascii="Times New Roman" w:hAnsi="Times New Roman"/>
        </w:rPr>
        <w:t>sought to have been</w:t>
      </w:r>
      <w:r w:rsidR="00863A35" w:rsidRPr="00C545B1">
        <w:rPr>
          <w:rFonts w:ascii="Times New Roman" w:hAnsi="Times New Roman"/>
        </w:rPr>
        <w:t xml:space="preserve"> adduced </w:t>
      </w:r>
      <w:r w:rsidR="009A709A" w:rsidRPr="00C545B1">
        <w:rPr>
          <w:rFonts w:ascii="Times New Roman" w:hAnsi="Times New Roman"/>
        </w:rPr>
        <w:t>by way of cross</w:t>
      </w:r>
      <w:r w:rsidR="008F49CC" w:rsidRPr="00C545B1">
        <w:rPr>
          <w:rFonts w:ascii="Times New Roman" w:hAnsi="Times New Roman"/>
        </w:rPr>
        <w:noBreakHyphen/>
      </w:r>
      <w:r w:rsidR="009A709A" w:rsidRPr="00C545B1">
        <w:rPr>
          <w:rFonts w:ascii="Times New Roman" w:hAnsi="Times New Roman"/>
        </w:rPr>
        <w:t>ex</w:t>
      </w:r>
      <w:r w:rsidR="00182D07" w:rsidRPr="00C545B1">
        <w:rPr>
          <w:rFonts w:ascii="Times New Roman" w:hAnsi="Times New Roman"/>
        </w:rPr>
        <w:t>amination</w:t>
      </w:r>
      <w:r w:rsidR="0081560A" w:rsidRPr="00C545B1">
        <w:rPr>
          <w:rFonts w:ascii="Times New Roman" w:hAnsi="Times New Roman"/>
        </w:rPr>
        <w:t xml:space="preserve"> under s </w:t>
      </w:r>
      <w:r w:rsidR="00E1313A" w:rsidRPr="00C545B1">
        <w:rPr>
          <w:rFonts w:ascii="Times New Roman" w:hAnsi="Times New Roman"/>
        </w:rPr>
        <w:t xml:space="preserve">293(4)(f) and </w:t>
      </w:r>
      <w:r w:rsidR="0081560A" w:rsidRPr="00C545B1">
        <w:rPr>
          <w:rFonts w:ascii="Times New Roman" w:hAnsi="Times New Roman"/>
        </w:rPr>
        <w:t>(6)</w:t>
      </w:r>
      <w:r w:rsidR="0037670E" w:rsidRPr="00C545B1">
        <w:rPr>
          <w:rFonts w:ascii="Times New Roman" w:hAnsi="Times New Roman"/>
        </w:rPr>
        <w:t>,</w:t>
      </w:r>
      <w:r w:rsidR="00863A35" w:rsidRPr="00C545B1">
        <w:rPr>
          <w:rFonts w:ascii="Times New Roman" w:hAnsi="Times New Roman"/>
        </w:rPr>
        <w:t xml:space="preserve"> was wrongly </w:t>
      </w:r>
      <w:r w:rsidR="0019580C" w:rsidRPr="00C545B1">
        <w:rPr>
          <w:rFonts w:ascii="Times New Roman" w:hAnsi="Times New Roman"/>
        </w:rPr>
        <w:t>excluded.</w:t>
      </w:r>
      <w:r w:rsidR="00EE5047" w:rsidRPr="00C545B1">
        <w:rPr>
          <w:rStyle w:val="FootnoteReference"/>
          <w:rFonts w:ascii="Times New Roman" w:hAnsi="Times New Roman"/>
          <w:sz w:val="24"/>
        </w:rPr>
        <w:footnoteReference w:id="24"/>
      </w:r>
      <w:r w:rsidR="00DA7FE2" w:rsidRPr="00C545B1">
        <w:rPr>
          <w:rFonts w:ascii="Times New Roman" w:hAnsi="Times New Roman"/>
        </w:rPr>
        <w:t xml:space="preserve"> </w:t>
      </w:r>
      <w:r w:rsidR="0019580C" w:rsidRPr="00C545B1">
        <w:rPr>
          <w:rFonts w:ascii="Times New Roman" w:hAnsi="Times New Roman"/>
        </w:rPr>
        <w:t>The Court</w:t>
      </w:r>
      <w:r w:rsidR="00254849">
        <w:rPr>
          <w:rFonts w:ascii="Times New Roman" w:hAnsi="Times New Roman"/>
        </w:rPr>
        <w:t> </w:t>
      </w:r>
      <w:r w:rsidR="0019580C" w:rsidRPr="00C545B1">
        <w:rPr>
          <w:rFonts w:ascii="Times New Roman" w:hAnsi="Times New Roman"/>
        </w:rPr>
        <w:t>of Criminal Appeal also rejected</w:t>
      </w:r>
      <w:r w:rsidR="00DA7FE2" w:rsidRPr="00C545B1">
        <w:rPr>
          <w:rFonts w:ascii="Times New Roman" w:hAnsi="Times New Roman"/>
        </w:rPr>
        <w:t xml:space="preserve"> a ground of appeal contending that a miscarriage of justice was occasioned by part of the </w:t>
      </w:r>
      <w:r w:rsidR="00061CDC" w:rsidRPr="00C545B1">
        <w:rPr>
          <w:rFonts w:ascii="Times New Roman" w:hAnsi="Times New Roman"/>
        </w:rPr>
        <w:t>Crown P</w:t>
      </w:r>
      <w:r w:rsidR="00DA7FE2" w:rsidRPr="00C545B1">
        <w:rPr>
          <w:rFonts w:ascii="Times New Roman" w:hAnsi="Times New Roman"/>
        </w:rPr>
        <w:t xml:space="preserve">rosecutor's final </w:t>
      </w:r>
      <w:r w:rsidR="00DA7FE2" w:rsidRPr="00C545B1">
        <w:rPr>
          <w:rFonts w:ascii="Times New Roman" w:hAnsi="Times New Roman"/>
        </w:rPr>
        <w:lastRenderedPageBreak/>
        <w:t>address</w:t>
      </w:r>
      <w:r w:rsidR="003E66B4" w:rsidRPr="00C545B1">
        <w:rPr>
          <w:rFonts w:ascii="Times New Roman" w:hAnsi="Times New Roman"/>
        </w:rPr>
        <w:t xml:space="preserve"> to the jury</w:t>
      </w:r>
      <w:r w:rsidR="00DA7FE2" w:rsidRPr="00C545B1">
        <w:rPr>
          <w:rFonts w:ascii="Times New Roman" w:hAnsi="Times New Roman"/>
        </w:rPr>
        <w:t xml:space="preserve"> </w:t>
      </w:r>
      <w:r w:rsidR="000D432A" w:rsidRPr="00C545B1">
        <w:rPr>
          <w:rFonts w:ascii="Times New Roman" w:hAnsi="Times New Roman"/>
        </w:rPr>
        <w:t xml:space="preserve">that </w:t>
      </w:r>
      <w:r w:rsidR="00DA7FE2" w:rsidRPr="00C545B1">
        <w:rPr>
          <w:rFonts w:ascii="Times New Roman" w:hAnsi="Times New Roman"/>
        </w:rPr>
        <w:t>sought to explain MW's alleged failure to complain about sexual abuse by the appellant earlier than November 2012.</w:t>
      </w:r>
      <w:r w:rsidR="00EE5047" w:rsidRPr="00C545B1">
        <w:rPr>
          <w:rStyle w:val="FootnoteReference"/>
          <w:rFonts w:ascii="Times New Roman" w:hAnsi="Times New Roman"/>
          <w:sz w:val="24"/>
        </w:rPr>
        <w:footnoteReference w:id="25"/>
      </w:r>
      <w:r w:rsidR="00DA7FE2" w:rsidRPr="00C545B1">
        <w:rPr>
          <w:rFonts w:ascii="Times New Roman" w:hAnsi="Times New Roman"/>
        </w:rPr>
        <w:t xml:space="preserve"> </w:t>
      </w:r>
    </w:p>
    <w:p w14:paraId="34DD1AE4" w14:textId="7C4A94A4" w:rsidR="00DA7FE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The </w:t>
      </w:r>
      <w:r w:rsidR="00EE5047" w:rsidRPr="00C545B1">
        <w:rPr>
          <w:rFonts w:ascii="Times New Roman" w:hAnsi="Times New Roman"/>
        </w:rPr>
        <w:t>a</w:t>
      </w:r>
      <w:r w:rsidR="00DA7FE2" w:rsidRPr="00C545B1">
        <w:rPr>
          <w:rFonts w:ascii="Times New Roman" w:hAnsi="Times New Roman"/>
        </w:rPr>
        <w:t xml:space="preserve">ppellant was granted special leave to appeal to challenge both of those conclusions. </w:t>
      </w:r>
    </w:p>
    <w:p w14:paraId="215D7253" w14:textId="4AE15DBF" w:rsidR="00DA7FE2" w:rsidRPr="00C545B1" w:rsidRDefault="00DA7FE2" w:rsidP="00C545B1">
      <w:pPr>
        <w:pStyle w:val="HeadingL1"/>
        <w:spacing w:after="260" w:line="280" w:lineRule="exact"/>
        <w:ind w:right="0"/>
        <w:jc w:val="both"/>
        <w:rPr>
          <w:rFonts w:ascii="Times New Roman" w:hAnsi="Times New Roman"/>
        </w:rPr>
      </w:pPr>
      <w:r w:rsidRPr="00C545B1">
        <w:rPr>
          <w:rFonts w:ascii="Times New Roman" w:hAnsi="Times New Roman"/>
        </w:rPr>
        <w:t xml:space="preserve">Ground 1: </w:t>
      </w:r>
      <w:r w:rsidR="00812C6B" w:rsidRPr="00C545B1">
        <w:rPr>
          <w:rFonts w:ascii="Times New Roman" w:hAnsi="Times New Roman"/>
        </w:rPr>
        <w:t>"</w:t>
      </w:r>
      <w:r w:rsidR="00EE5047" w:rsidRPr="00C545B1">
        <w:rPr>
          <w:rFonts w:ascii="Times New Roman" w:hAnsi="Times New Roman"/>
        </w:rPr>
        <w:t>d</w:t>
      </w:r>
      <w:r w:rsidRPr="00C545B1">
        <w:rPr>
          <w:rFonts w:ascii="Times New Roman" w:hAnsi="Times New Roman"/>
        </w:rPr>
        <w:t xml:space="preserve">isclosed or </w:t>
      </w:r>
      <w:r w:rsidR="00EE5047" w:rsidRPr="00C545B1">
        <w:rPr>
          <w:rFonts w:ascii="Times New Roman" w:hAnsi="Times New Roman"/>
        </w:rPr>
        <w:t>i</w:t>
      </w:r>
      <w:r w:rsidRPr="00C545B1">
        <w:rPr>
          <w:rFonts w:ascii="Times New Roman" w:hAnsi="Times New Roman"/>
        </w:rPr>
        <w:t xml:space="preserve">mplied in the </w:t>
      </w:r>
      <w:r w:rsidR="00EE5047" w:rsidRPr="00C545B1">
        <w:rPr>
          <w:rFonts w:ascii="Times New Roman" w:hAnsi="Times New Roman"/>
        </w:rPr>
        <w:t>c</w:t>
      </w:r>
      <w:r w:rsidRPr="00C545B1">
        <w:rPr>
          <w:rFonts w:ascii="Times New Roman" w:hAnsi="Times New Roman"/>
        </w:rPr>
        <w:t>ase</w:t>
      </w:r>
      <w:r w:rsidR="00812C6B" w:rsidRPr="00C545B1">
        <w:rPr>
          <w:rFonts w:ascii="Times New Roman" w:hAnsi="Times New Roman"/>
        </w:rPr>
        <w:t xml:space="preserve"> for the prosecution"</w:t>
      </w:r>
    </w:p>
    <w:p w14:paraId="072079EC" w14:textId="54355B73" w:rsidR="00D0704A" w:rsidRPr="00C545B1" w:rsidRDefault="00EE504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Ground</w:t>
      </w:r>
      <w:r w:rsidRPr="00C545B1">
        <w:rPr>
          <w:rFonts w:ascii="Times New Roman" w:hAnsi="Times New Roman"/>
        </w:rPr>
        <w:t> </w:t>
      </w:r>
      <w:r w:rsidR="00DA7FE2" w:rsidRPr="00C545B1">
        <w:rPr>
          <w:rFonts w:ascii="Times New Roman" w:hAnsi="Times New Roman"/>
        </w:rPr>
        <w:t>1 of the appeal contend</w:t>
      </w:r>
      <w:r w:rsidR="00434241" w:rsidRPr="00C545B1">
        <w:rPr>
          <w:rFonts w:ascii="Times New Roman" w:hAnsi="Times New Roman"/>
        </w:rPr>
        <w:t>ed</w:t>
      </w:r>
      <w:r w:rsidR="00DA7FE2" w:rsidRPr="00C545B1">
        <w:rPr>
          <w:rFonts w:ascii="Times New Roman" w:hAnsi="Times New Roman"/>
        </w:rPr>
        <w:t xml:space="preserve"> that the Court of Criminal Appeal erred in holding that the evidence of </w:t>
      </w:r>
      <w:r w:rsidR="009366C7" w:rsidRPr="00C545B1">
        <w:rPr>
          <w:rFonts w:ascii="Times New Roman" w:hAnsi="Times New Roman"/>
        </w:rPr>
        <w:t xml:space="preserve">the complainant's </w:t>
      </w:r>
      <w:r w:rsidR="00DA7FE2" w:rsidRPr="00C545B1">
        <w:rPr>
          <w:rFonts w:ascii="Times New Roman" w:hAnsi="Times New Roman"/>
        </w:rPr>
        <w:t>sexual experience was inadmissible.</w:t>
      </w:r>
      <w:r w:rsidR="009C7825" w:rsidRPr="00C545B1">
        <w:rPr>
          <w:rFonts w:ascii="Times New Roman" w:hAnsi="Times New Roman"/>
        </w:rPr>
        <w:t xml:space="preserve"> </w:t>
      </w:r>
    </w:p>
    <w:p w14:paraId="18F7974C" w14:textId="6847F7A0" w:rsidR="00DA7FE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9C7825" w:rsidRPr="00C545B1">
        <w:rPr>
          <w:rFonts w:ascii="Times New Roman" w:hAnsi="Times New Roman"/>
        </w:rPr>
        <w:t xml:space="preserve">The </w:t>
      </w:r>
      <w:r w:rsidR="00D0704A" w:rsidRPr="00C545B1">
        <w:rPr>
          <w:rFonts w:ascii="Times New Roman" w:hAnsi="Times New Roman"/>
        </w:rPr>
        <w:t>substance of this ground concerned whether</w:t>
      </w:r>
      <w:r w:rsidR="00634B20" w:rsidRPr="00C545B1">
        <w:rPr>
          <w:rFonts w:ascii="Times New Roman" w:hAnsi="Times New Roman"/>
        </w:rPr>
        <w:t>,</w:t>
      </w:r>
      <w:r w:rsidR="00D0704A" w:rsidRPr="00C545B1">
        <w:rPr>
          <w:rFonts w:ascii="Times New Roman" w:hAnsi="Times New Roman"/>
        </w:rPr>
        <w:t xml:space="preserve"> </w:t>
      </w:r>
      <w:r w:rsidR="00D143BD" w:rsidRPr="00C545B1">
        <w:rPr>
          <w:rFonts w:ascii="Times New Roman" w:hAnsi="Times New Roman"/>
        </w:rPr>
        <w:t xml:space="preserve">under </w:t>
      </w:r>
      <w:r w:rsidR="00634B20" w:rsidRPr="00C545B1">
        <w:rPr>
          <w:rFonts w:ascii="Times New Roman" w:hAnsi="Times New Roman"/>
        </w:rPr>
        <w:t>s</w:t>
      </w:r>
      <w:r w:rsidR="00043A55" w:rsidRPr="00C545B1">
        <w:rPr>
          <w:rFonts w:ascii="Times New Roman" w:hAnsi="Times New Roman"/>
        </w:rPr>
        <w:t> </w:t>
      </w:r>
      <w:r w:rsidR="00634B20" w:rsidRPr="00C545B1">
        <w:rPr>
          <w:rFonts w:ascii="Times New Roman" w:hAnsi="Times New Roman"/>
        </w:rPr>
        <w:t>293(6)(a)</w:t>
      </w:r>
      <w:r w:rsidR="009B4F60" w:rsidRPr="00C545B1">
        <w:rPr>
          <w:rFonts w:ascii="Times New Roman" w:hAnsi="Times New Roman"/>
        </w:rPr>
        <w:t xml:space="preserve"> of the CPA</w:t>
      </w:r>
      <w:r w:rsidR="00863A35" w:rsidRPr="00C545B1">
        <w:rPr>
          <w:rFonts w:ascii="Times New Roman" w:hAnsi="Times New Roman"/>
        </w:rPr>
        <w:t>,</w:t>
      </w:r>
      <w:r w:rsidR="00634B20" w:rsidRPr="00C545B1">
        <w:rPr>
          <w:rFonts w:ascii="Times New Roman" w:hAnsi="Times New Roman"/>
        </w:rPr>
        <w:t xml:space="preserve"> </w:t>
      </w:r>
      <w:r w:rsidR="00EA5B43" w:rsidRPr="00C545B1">
        <w:rPr>
          <w:rFonts w:ascii="Times New Roman" w:hAnsi="Times New Roman"/>
        </w:rPr>
        <w:t xml:space="preserve">at the second trial </w:t>
      </w:r>
      <w:r w:rsidR="00E75BA9" w:rsidRPr="00C545B1">
        <w:rPr>
          <w:rFonts w:ascii="Times New Roman" w:hAnsi="Times New Roman"/>
        </w:rPr>
        <w:t xml:space="preserve">it </w:t>
      </w:r>
      <w:r w:rsidR="00EA5B43" w:rsidRPr="00C545B1">
        <w:rPr>
          <w:rFonts w:ascii="Times New Roman" w:hAnsi="Times New Roman"/>
        </w:rPr>
        <w:t xml:space="preserve">had </w:t>
      </w:r>
      <w:r w:rsidR="003829C4" w:rsidRPr="00C545B1">
        <w:rPr>
          <w:rFonts w:ascii="Times New Roman" w:hAnsi="Times New Roman"/>
        </w:rPr>
        <w:t>"</w:t>
      </w:r>
      <w:r w:rsidR="00EA5B43" w:rsidRPr="00C545B1">
        <w:rPr>
          <w:rFonts w:ascii="Times New Roman" w:hAnsi="Times New Roman"/>
        </w:rPr>
        <w:t>been disclos</w:t>
      </w:r>
      <w:r w:rsidR="00E75BA9" w:rsidRPr="00C545B1">
        <w:rPr>
          <w:rFonts w:ascii="Times New Roman" w:hAnsi="Times New Roman"/>
        </w:rPr>
        <w:t>ed</w:t>
      </w:r>
      <w:r w:rsidR="00EA5B43" w:rsidRPr="00C545B1">
        <w:rPr>
          <w:rFonts w:ascii="Times New Roman" w:hAnsi="Times New Roman"/>
        </w:rPr>
        <w:t xml:space="preserve"> or impli</w:t>
      </w:r>
      <w:r w:rsidR="00E75BA9" w:rsidRPr="00C545B1">
        <w:rPr>
          <w:rFonts w:ascii="Times New Roman" w:hAnsi="Times New Roman"/>
        </w:rPr>
        <w:t>ed</w:t>
      </w:r>
      <w:r w:rsidR="00EA5B43" w:rsidRPr="00C545B1">
        <w:rPr>
          <w:rFonts w:ascii="Times New Roman" w:hAnsi="Times New Roman"/>
        </w:rPr>
        <w:t xml:space="preserve"> in the case</w:t>
      </w:r>
      <w:r w:rsidR="00700E64" w:rsidRPr="00C545B1">
        <w:rPr>
          <w:rFonts w:ascii="Times New Roman" w:hAnsi="Times New Roman"/>
        </w:rPr>
        <w:t xml:space="preserve"> for the prosecution</w:t>
      </w:r>
      <w:r w:rsidR="00BF4084" w:rsidRPr="00C545B1">
        <w:rPr>
          <w:rFonts w:ascii="Times New Roman" w:hAnsi="Times New Roman"/>
        </w:rPr>
        <w:t>"</w:t>
      </w:r>
      <w:r w:rsidR="00EA5B43" w:rsidRPr="00C545B1">
        <w:rPr>
          <w:rFonts w:ascii="Times New Roman" w:hAnsi="Times New Roman"/>
        </w:rPr>
        <w:t xml:space="preserve"> that MW </w:t>
      </w:r>
      <w:r w:rsidR="006D0FCB" w:rsidRPr="00C545B1">
        <w:rPr>
          <w:rFonts w:ascii="Times New Roman" w:hAnsi="Times New Roman"/>
        </w:rPr>
        <w:t>had or may have had a lack of sexual experience.</w:t>
      </w:r>
      <w:r w:rsidR="00D0704A" w:rsidRPr="00C545B1">
        <w:rPr>
          <w:rFonts w:ascii="Times New Roman" w:hAnsi="Times New Roman"/>
        </w:rPr>
        <w:t xml:space="preserve"> </w:t>
      </w:r>
      <w:r w:rsidR="008103B2" w:rsidRPr="00C545B1">
        <w:rPr>
          <w:rFonts w:ascii="Times New Roman" w:hAnsi="Times New Roman"/>
        </w:rPr>
        <w:t xml:space="preserve">That </w:t>
      </w:r>
      <w:r w:rsidR="00B549BE" w:rsidRPr="00C545B1">
        <w:rPr>
          <w:rFonts w:ascii="Times New Roman" w:hAnsi="Times New Roman"/>
        </w:rPr>
        <w:t>disclosure or implication was said to arise from the prosecution adducing evidence at the second trial that MW</w:t>
      </w:r>
      <w:r w:rsidR="004C6C7E" w:rsidRPr="00C545B1">
        <w:rPr>
          <w:rFonts w:ascii="Times New Roman" w:hAnsi="Times New Roman"/>
        </w:rPr>
        <w:t xml:space="preserve"> was nine years old when she first described the alleged offences to the police and the prosecution failing to adduce evidence of MW's alleged prior sexual experience. </w:t>
      </w:r>
      <w:r w:rsidR="00D0704A" w:rsidRPr="00C545B1">
        <w:rPr>
          <w:rFonts w:ascii="Times New Roman" w:hAnsi="Times New Roman"/>
        </w:rPr>
        <w:t>In the Court of Criminal Appeal, Fagan</w:t>
      </w:r>
      <w:r w:rsidR="0039406D" w:rsidRPr="00C545B1">
        <w:rPr>
          <w:rFonts w:ascii="Times New Roman" w:hAnsi="Times New Roman"/>
        </w:rPr>
        <w:t> </w:t>
      </w:r>
      <w:r w:rsidR="00D0704A" w:rsidRPr="00C545B1">
        <w:rPr>
          <w:rFonts w:ascii="Times New Roman" w:hAnsi="Times New Roman"/>
        </w:rPr>
        <w:t>J (with whom Chen and Sweeney</w:t>
      </w:r>
      <w:r w:rsidR="0039406D" w:rsidRPr="00C545B1">
        <w:rPr>
          <w:rFonts w:ascii="Times New Roman" w:hAnsi="Times New Roman"/>
        </w:rPr>
        <w:t> </w:t>
      </w:r>
      <w:r w:rsidR="00D0704A" w:rsidRPr="00C545B1">
        <w:rPr>
          <w:rFonts w:ascii="Times New Roman" w:hAnsi="Times New Roman"/>
        </w:rPr>
        <w:t>JJ agreed on this point)</w:t>
      </w:r>
      <w:r w:rsidR="003A4166" w:rsidRPr="00C545B1">
        <w:rPr>
          <w:rStyle w:val="FootnoteReference"/>
          <w:rFonts w:ascii="Times New Roman" w:hAnsi="Times New Roman"/>
          <w:sz w:val="24"/>
        </w:rPr>
        <w:footnoteReference w:id="26"/>
      </w:r>
      <w:r w:rsidR="00D0704A" w:rsidRPr="00C545B1">
        <w:rPr>
          <w:rFonts w:ascii="Times New Roman" w:hAnsi="Times New Roman"/>
        </w:rPr>
        <w:t xml:space="preserve"> </w:t>
      </w:r>
      <w:r w:rsidR="00602E2A" w:rsidRPr="00C545B1">
        <w:rPr>
          <w:rFonts w:ascii="Times New Roman" w:hAnsi="Times New Roman"/>
        </w:rPr>
        <w:t xml:space="preserve">accepted that it </w:t>
      </w:r>
      <w:r w:rsidR="007D5E50" w:rsidRPr="00C545B1">
        <w:rPr>
          <w:rFonts w:ascii="Times New Roman" w:hAnsi="Times New Roman"/>
        </w:rPr>
        <w:t>"</w:t>
      </w:r>
      <w:r w:rsidR="00602E2A" w:rsidRPr="00C545B1">
        <w:rPr>
          <w:rFonts w:ascii="Times New Roman" w:hAnsi="Times New Roman"/>
        </w:rPr>
        <w:t xml:space="preserve">would </w:t>
      </w:r>
      <w:r w:rsidR="007D5E50" w:rsidRPr="00C545B1">
        <w:rPr>
          <w:rFonts w:ascii="Times New Roman" w:hAnsi="Times New Roman"/>
        </w:rPr>
        <w:t>likely be the common experience amongst jurors that, up to the age of nine</w:t>
      </w:r>
      <w:r w:rsidR="00FA2E49" w:rsidRPr="00C545B1">
        <w:rPr>
          <w:rFonts w:ascii="Times New Roman" w:hAnsi="Times New Roman"/>
        </w:rPr>
        <w:t xml:space="preserve"> ...</w:t>
      </w:r>
      <w:r w:rsidR="002E75DD" w:rsidRPr="00C545B1">
        <w:rPr>
          <w:rFonts w:ascii="Times New Roman" w:hAnsi="Times New Roman"/>
        </w:rPr>
        <w:t xml:space="preserve"> a girl would </w:t>
      </w:r>
      <w:r w:rsidR="00747C59" w:rsidRPr="00C545B1">
        <w:rPr>
          <w:rFonts w:ascii="Times New Roman" w:hAnsi="Times New Roman"/>
        </w:rPr>
        <w:t xml:space="preserve">[not] </w:t>
      </w:r>
      <w:r w:rsidR="002E75DD" w:rsidRPr="00C545B1">
        <w:rPr>
          <w:rFonts w:ascii="Times New Roman" w:hAnsi="Times New Roman"/>
        </w:rPr>
        <w:t>have gained sexual experience or engaged in sexual activity</w:t>
      </w:r>
      <w:r w:rsidR="00174D9F" w:rsidRPr="00C545B1">
        <w:rPr>
          <w:rFonts w:ascii="Times New Roman" w:hAnsi="Times New Roman"/>
        </w:rPr>
        <w:t xml:space="preserve"> </w:t>
      </w:r>
      <w:r w:rsidR="002E75DD" w:rsidRPr="00C545B1">
        <w:rPr>
          <w:rFonts w:ascii="Times New Roman" w:hAnsi="Times New Roman"/>
        </w:rPr>
        <w:t>... unless in circumstances of abuse".</w:t>
      </w:r>
      <w:r w:rsidR="008425B6" w:rsidRPr="00C545B1">
        <w:rPr>
          <w:rStyle w:val="FootnoteReference"/>
          <w:rFonts w:ascii="Times New Roman" w:hAnsi="Times New Roman"/>
          <w:sz w:val="24"/>
        </w:rPr>
        <w:footnoteReference w:id="27"/>
      </w:r>
      <w:r w:rsidR="002E75DD" w:rsidRPr="00C545B1">
        <w:rPr>
          <w:rFonts w:ascii="Times New Roman" w:hAnsi="Times New Roman"/>
        </w:rPr>
        <w:t xml:space="preserve"> </w:t>
      </w:r>
      <w:r w:rsidR="005A7041" w:rsidRPr="00C545B1">
        <w:rPr>
          <w:rFonts w:ascii="Times New Roman" w:hAnsi="Times New Roman"/>
        </w:rPr>
        <w:t xml:space="preserve">However, his Honour </w:t>
      </w:r>
      <w:r w:rsidR="0090469A" w:rsidRPr="00C545B1">
        <w:rPr>
          <w:rFonts w:ascii="Times New Roman" w:hAnsi="Times New Roman"/>
        </w:rPr>
        <w:t>held</w:t>
      </w:r>
      <w:r w:rsidR="005A7041" w:rsidRPr="00C545B1">
        <w:rPr>
          <w:rFonts w:ascii="Times New Roman" w:hAnsi="Times New Roman"/>
        </w:rPr>
        <w:t xml:space="preserve"> that </w:t>
      </w:r>
      <w:r w:rsidR="00A9497E" w:rsidRPr="00C545B1">
        <w:rPr>
          <w:rFonts w:ascii="Times New Roman" w:hAnsi="Times New Roman"/>
        </w:rPr>
        <w:t>s</w:t>
      </w:r>
      <w:r w:rsidR="009771FE" w:rsidRPr="00C545B1">
        <w:rPr>
          <w:rFonts w:ascii="Times New Roman" w:hAnsi="Times New Roman"/>
        </w:rPr>
        <w:t> </w:t>
      </w:r>
      <w:r w:rsidR="00A9497E" w:rsidRPr="00C545B1">
        <w:rPr>
          <w:rFonts w:ascii="Times New Roman" w:hAnsi="Times New Roman"/>
        </w:rPr>
        <w:t xml:space="preserve">293(6) was not </w:t>
      </w:r>
      <w:r w:rsidR="00E5345C" w:rsidRPr="00C545B1">
        <w:rPr>
          <w:rFonts w:ascii="Times New Roman" w:hAnsi="Times New Roman"/>
        </w:rPr>
        <w:t>engaged by a risk of how jurors might reason</w:t>
      </w:r>
      <w:r w:rsidR="00522628" w:rsidRPr="00C545B1">
        <w:rPr>
          <w:rFonts w:ascii="Times New Roman" w:hAnsi="Times New Roman"/>
        </w:rPr>
        <w:t>,</w:t>
      </w:r>
      <w:r w:rsidR="00E5345C" w:rsidRPr="00C545B1">
        <w:rPr>
          <w:rFonts w:ascii="Times New Roman" w:hAnsi="Times New Roman"/>
        </w:rPr>
        <w:t xml:space="preserve"> including </w:t>
      </w:r>
      <w:r w:rsidR="005A7041" w:rsidRPr="00C545B1">
        <w:rPr>
          <w:rFonts w:ascii="Times New Roman" w:hAnsi="Times New Roman"/>
        </w:rPr>
        <w:t xml:space="preserve">a risk </w:t>
      </w:r>
      <w:r w:rsidR="00522628" w:rsidRPr="00C545B1">
        <w:rPr>
          <w:rFonts w:ascii="Times New Roman" w:hAnsi="Times New Roman"/>
        </w:rPr>
        <w:t xml:space="preserve">that </w:t>
      </w:r>
      <w:r w:rsidR="005A7041" w:rsidRPr="00C545B1">
        <w:rPr>
          <w:rFonts w:ascii="Times New Roman" w:hAnsi="Times New Roman"/>
        </w:rPr>
        <w:t xml:space="preserve">the jury </w:t>
      </w:r>
      <w:r w:rsidR="001F2834" w:rsidRPr="00C545B1">
        <w:rPr>
          <w:rFonts w:ascii="Times New Roman" w:hAnsi="Times New Roman"/>
        </w:rPr>
        <w:t>would infer a lack of prior sexual experience or activity</w:t>
      </w:r>
      <w:r w:rsidR="00985A62" w:rsidRPr="00C545B1">
        <w:rPr>
          <w:rFonts w:ascii="Times New Roman" w:hAnsi="Times New Roman"/>
        </w:rPr>
        <w:t xml:space="preserve"> on the part of the complainant</w:t>
      </w:r>
      <w:r w:rsidR="00D9777D" w:rsidRPr="00C545B1">
        <w:rPr>
          <w:rFonts w:ascii="Times New Roman" w:hAnsi="Times New Roman"/>
        </w:rPr>
        <w:t xml:space="preserve"> from the complainant's age alone</w:t>
      </w:r>
      <w:r w:rsidR="00966D55" w:rsidRPr="00C545B1">
        <w:rPr>
          <w:rFonts w:ascii="Times New Roman" w:hAnsi="Times New Roman"/>
        </w:rPr>
        <w:t xml:space="preserve">. His Honour concluded that there was "nothing in the presentation </w:t>
      </w:r>
      <w:r w:rsidR="008425B6" w:rsidRPr="00C545B1">
        <w:rPr>
          <w:rFonts w:ascii="Times New Roman" w:hAnsi="Times New Roman"/>
        </w:rPr>
        <w:t>of the Crown case that effectively invited the jury to draw an inference about [MW's] lack of prior sexual experience or activity".</w:t>
      </w:r>
      <w:r w:rsidR="00985A62" w:rsidRPr="00C545B1">
        <w:rPr>
          <w:rStyle w:val="FootnoteReference"/>
          <w:rFonts w:ascii="Times New Roman" w:hAnsi="Times New Roman"/>
          <w:sz w:val="24"/>
        </w:rPr>
        <w:footnoteReference w:id="28"/>
      </w:r>
      <w:r w:rsidR="008425B6" w:rsidRPr="00C545B1">
        <w:rPr>
          <w:rFonts w:ascii="Times New Roman" w:hAnsi="Times New Roman"/>
        </w:rPr>
        <w:t xml:space="preserve"> </w:t>
      </w:r>
    </w:p>
    <w:p w14:paraId="501961CF" w14:textId="65B844DF" w:rsidR="00356C0A" w:rsidRPr="00C545B1" w:rsidRDefault="00EE504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FD4CB6" w:rsidRPr="00C545B1">
        <w:rPr>
          <w:rFonts w:ascii="Times New Roman" w:hAnsi="Times New Roman"/>
        </w:rPr>
        <w:t>In this Court, t</w:t>
      </w:r>
      <w:r w:rsidR="00356C0A" w:rsidRPr="00C545B1">
        <w:rPr>
          <w:rFonts w:ascii="Times New Roman" w:hAnsi="Times New Roman"/>
        </w:rPr>
        <w:t xml:space="preserve">he </w:t>
      </w:r>
      <w:r w:rsidR="005C28CD" w:rsidRPr="00C545B1">
        <w:rPr>
          <w:rFonts w:ascii="Times New Roman" w:hAnsi="Times New Roman"/>
        </w:rPr>
        <w:t>a</w:t>
      </w:r>
      <w:r w:rsidR="00356C0A" w:rsidRPr="00C545B1">
        <w:rPr>
          <w:rFonts w:ascii="Times New Roman" w:hAnsi="Times New Roman"/>
        </w:rPr>
        <w:t>ppellant submitted that</w:t>
      </w:r>
      <w:r w:rsidR="008065C8" w:rsidRPr="00C545B1">
        <w:rPr>
          <w:rFonts w:ascii="Times New Roman" w:hAnsi="Times New Roman"/>
        </w:rPr>
        <w:t>,</w:t>
      </w:r>
      <w:r w:rsidR="00356C0A" w:rsidRPr="00C545B1">
        <w:rPr>
          <w:rFonts w:ascii="Times New Roman" w:hAnsi="Times New Roman"/>
        </w:rPr>
        <w:t xml:space="preserve"> </w:t>
      </w:r>
      <w:r w:rsidR="00FD4CB6" w:rsidRPr="00C545B1">
        <w:rPr>
          <w:rFonts w:ascii="Times New Roman" w:hAnsi="Times New Roman"/>
        </w:rPr>
        <w:t xml:space="preserve">in only referring to </w:t>
      </w:r>
      <w:r w:rsidR="0026731B" w:rsidRPr="00C545B1">
        <w:rPr>
          <w:rFonts w:ascii="Times New Roman" w:hAnsi="Times New Roman"/>
        </w:rPr>
        <w:t>an</w:t>
      </w:r>
      <w:r w:rsidR="00FD4CB6" w:rsidRPr="00C545B1">
        <w:rPr>
          <w:rFonts w:ascii="Times New Roman" w:hAnsi="Times New Roman"/>
        </w:rPr>
        <w:t xml:space="preserve"> inference </w:t>
      </w:r>
      <w:r w:rsidR="00EF4698" w:rsidRPr="00C545B1">
        <w:rPr>
          <w:rFonts w:ascii="Times New Roman" w:hAnsi="Times New Roman"/>
        </w:rPr>
        <w:t>th</w:t>
      </w:r>
      <w:r w:rsidR="00FD4CB6" w:rsidRPr="00C545B1">
        <w:rPr>
          <w:rFonts w:ascii="Times New Roman" w:hAnsi="Times New Roman"/>
        </w:rPr>
        <w:t>e prosecution</w:t>
      </w:r>
      <w:r w:rsidR="00356C0A" w:rsidRPr="00C545B1">
        <w:rPr>
          <w:rFonts w:ascii="Times New Roman" w:hAnsi="Times New Roman"/>
        </w:rPr>
        <w:t xml:space="preserve"> </w:t>
      </w:r>
      <w:r w:rsidR="00625EC2" w:rsidRPr="00C545B1">
        <w:rPr>
          <w:rFonts w:ascii="Times New Roman" w:hAnsi="Times New Roman"/>
        </w:rPr>
        <w:t>"</w:t>
      </w:r>
      <w:r w:rsidR="00356C0A" w:rsidRPr="00C545B1">
        <w:rPr>
          <w:rFonts w:ascii="Times New Roman" w:hAnsi="Times New Roman"/>
        </w:rPr>
        <w:t>effectively invited</w:t>
      </w:r>
      <w:r w:rsidR="00625EC2" w:rsidRPr="00C545B1">
        <w:rPr>
          <w:rFonts w:ascii="Times New Roman" w:hAnsi="Times New Roman"/>
        </w:rPr>
        <w:t>"</w:t>
      </w:r>
      <w:r w:rsidR="00356C0A" w:rsidRPr="00C545B1">
        <w:rPr>
          <w:rFonts w:ascii="Times New Roman" w:hAnsi="Times New Roman"/>
        </w:rPr>
        <w:t xml:space="preserve"> the jury to draw</w:t>
      </w:r>
      <w:r w:rsidR="00625EC2" w:rsidRPr="00C545B1">
        <w:rPr>
          <w:rFonts w:ascii="Times New Roman" w:hAnsi="Times New Roman"/>
        </w:rPr>
        <w:t>,</w:t>
      </w:r>
      <w:r w:rsidR="00356C0A" w:rsidRPr="00C545B1">
        <w:rPr>
          <w:rStyle w:val="FootnoteReference"/>
          <w:rFonts w:ascii="Times New Roman" w:hAnsi="Times New Roman"/>
          <w:sz w:val="24"/>
        </w:rPr>
        <w:footnoteReference w:id="29"/>
      </w:r>
      <w:r w:rsidR="00356C0A" w:rsidRPr="00C545B1">
        <w:rPr>
          <w:rFonts w:ascii="Times New Roman" w:hAnsi="Times New Roman"/>
        </w:rPr>
        <w:t xml:space="preserve"> Fagan J adopted </w:t>
      </w:r>
      <w:proofErr w:type="gramStart"/>
      <w:r w:rsidR="00356C0A" w:rsidRPr="00C545B1">
        <w:rPr>
          <w:rFonts w:ascii="Times New Roman" w:hAnsi="Times New Roman"/>
        </w:rPr>
        <w:t>too</w:t>
      </w:r>
      <w:proofErr w:type="gramEnd"/>
      <w:r w:rsidR="00356C0A" w:rsidRPr="00C545B1">
        <w:rPr>
          <w:rFonts w:ascii="Times New Roman" w:hAnsi="Times New Roman"/>
        </w:rPr>
        <w:t xml:space="preserve"> narrow </w:t>
      </w:r>
      <w:r w:rsidR="00886028">
        <w:rPr>
          <w:rFonts w:ascii="Times New Roman" w:hAnsi="Times New Roman"/>
        </w:rPr>
        <w:t xml:space="preserve">a </w:t>
      </w:r>
      <w:r w:rsidR="00356C0A" w:rsidRPr="00C545B1">
        <w:rPr>
          <w:rFonts w:ascii="Times New Roman" w:hAnsi="Times New Roman"/>
        </w:rPr>
        <w:t>view of what constitutes the "</w:t>
      </w:r>
      <w:r w:rsidR="0026731B" w:rsidRPr="00C545B1">
        <w:rPr>
          <w:rFonts w:ascii="Times New Roman" w:hAnsi="Times New Roman"/>
        </w:rPr>
        <w:t xml:space="preserve">case for the </w:t>
      </w:r>
      <w:r w:rsidR="00356C0A" w:rsidRPr="00C545B1">
        <w:rPr>
          <w:rFonts w:ascii="Times New Roman" w:hAnsi="Times New Roman"/>
        </w:rPr>
        <w:t>prosecution</w:t>
      </w:r>
      <w:r w:rsidR="0010320A" w:rsidRPr="00C545B1">
        <w:rPr>
          <w:rFonts w:ascii="Times New Roman" w:hAnsi="Times New Roman"/>
        </w:rPr>
        <w:t>" in s</w:t>
      </w:r>
      <w:r w:rsidR="00FB138F" w:rsidRPr="00C545B1">
        <w:rPr>
          <w:rFonts w:ascii="Times New Roman" w:hAnsi="Times New Roman"/>
        </w:rPr>
        <w:t> </w:t>
      </w:r>
      <w:r w:rsidR="0010320A" w:rsidRPr="00C545B1">
        <w:rPr>
          <w:rFonts w:ascii="Times New Roman" w:hAnsi="Times New Roman"/>
        </w:rPr>
        <w:t>293(6)(a).</w:t>
      </w:r>
      <w:r w:rsidR="00356C0A" w:rsidRPr="00C545B1">
        <w:rPr>
          <w:rFonts w:ascii="Times New Roman" w:hAnsi="Times New Roman"/>
        </w:rPr>
        <w:t xml:space="preserve"> </w:t>
      </w:r>
      <w:r w:rsidR="00625EC2" w:rsidRPr="00C545B1">
        <w:rPr>
          <w:rFonts w:ascii="Times New Roman" w:hAnsi="Times New Roman"/>
        </w:rPr>
        <w:t xml:space="preserve">The </w:t>
      </w:r>
      <w:r w:rsidR="00625EC2" w:rsidRPr="00C545B1">
        <w:rPr>
          <w:rFonts w:ascii="Times New Roman" w:hAnsi="Times New Roman"/>
        </w:rPr>
        <w:lastRenderedPageBreak/>
        <w:t xml:space="preserve">appellant contended that there was (at least) a "real risk" of the jury concluding that MW had or may </w:t>
      </w:r>
      <w:r w:rsidR="00336FAD" w:rsidRPr="00C545B1">
        <w:rPr>
          <w:rFonts w:ascii="Times New Roman" w:hAnsi="Times New Roman"/>
        </w:rPr>
        <w:t>have</w:t>
      </w:r>
      <w:r w:rsidR="00625EC2" w:rsidRPr="00C545B1">
        <w:rPr>
          <w:rFonts w:ascii="Times New Roman" w:hAnsi="Times New Roman"/>
        </w:rPr>
        <w:t xml:space="preserve"> had a lack of sexual experience</w:t>
      </w:r>
      <w:r w:rsidR="00122B5A" w:rsidRPr="00C545B1">
        <w:rPr>
          <w:rFonts w:ascii="Times New Roman" w:hAnsi="Times New Roman"/>
        </w:rPr>
        <w:t>,</w:t>
      </w:r>
      <w:r w:rsidR="00625EC2" w:rsidRPr="00C545B1">
        <w:rPr>
          <w:rFonts w:ascii="Times New Roman" w:hAnsi="Times New Roman"/>
        </w:rPr>
        <w:t xml:space="preserve"> or that MW had not or may not </w:t>
      </w:r>
      <w:r w:rsidR="00290139" w:rsidRPr="00C545B1">
        <w:rPr>
          <w:rFonts w:ascii="Times New Roman" w:hAnsi="Times New Roman"/>
        </w:rPr>
        <w:t xml:space="preserve">have </w:t>
      </w:r>
      <w:r w:rsidR="00625EC2" w:rsidRPr="00C545B1">
        <w:rPr>
          <w:rFonts w:ascii="Times New Roman" w:hAnsi="Times New Roman"/>
        </w:rPr>
        <w:t>taken part in sexual activity</w:t>
      </w:r>
      <w:r w:rsidR="00737F57" w:rsidRPr="00C545B1">
        <w:rPr>
          <w:rFonts w:ascii="Times New Roman" w:hAnsi="Times New Roman"/>
        </w:rPr>
        <w:t xml:space="preserve"> (prior to the </w:t>
      </w:r>
      <w:r w:rsidR="000B2263" w:rsidRPr="00C545B1">
        <w:rPr>
          <w:rFonts w:ascii="Times New Roman" w:hAnsi="Times New Roman"/>
        </w:rPr>
        <w:t>sexual acts the subject of the alleged offences</w:t>
      </w:r>
      <w:r w:rsidR="00737F57" w:rsidRPr="00C545B1">
        <w:rPr>
          <w:rFonts w:ascii="Times New Roman" w:hAnsi="Times New Roman"/>
        </w:rPr>
        <w:t>)</w:t>
      </w:r>
      <w:r w:rsidR="00844E11" w:rsidRPr="00C545B1">
        <w:rPr>
          <w:rStyle w:val="FootnoteReference"/>
          <w:rFonts w:ascii="Times New Roman" w:hAnsi="Times New Roman"/>
          <w:sz w:val="24"/>
        </w:rPr>
        <w:footnoteReference w:id="30"/>
      </w:r>
      <w:r w:rsidR="00625EC2" w:rsidRPr="00C545B1">
        <w:rPr>
          <w:rFonts w:ascii="Times New Roman" w:hAnsi="Times New Roman"/>
        </w:rPr>
        <w:t xml:space="preserve"> and</w:t>
      </w:r>
      <w:r w:rsidR="00030EB5" w:rsidRPr="00C545B1">
        <w:rPr>
          <w:rFonts w:ascii="Times New Roman" w:hAnsi="Times New Roman"/>
        </w:rPr>
        <w:t xml:space="preserve"> thus</w:t>
      </w:r>
      <w:r w:rsidR="00625EC2" w:rsidRPr="00C545B1">
        <w:rPr>
          <w:rFonts w:ascii="Times New Roman" w:hAnsi="Times New Roman"/>
        </w:rPr>
        <w:t xml:space="preserve"> the jury would or might </w:t>
      </w:r>
      <w:r w:rsidR="00122B5A" w:rsidRPr="00C545B1">
        <w:rPr>
          <w:rFonts w:ascii="Times New Roman" w:hAnsi="Times New Roman"/>
        </w:rPr>
        <w:t xml:space="preserve">have </w:t>
      </w:r>
      <w:r w:rsidR="00625EC2" w:rsidRPr="00C545B1">
        <w:rPr>
          <w:rFonts w:ascii="Times New Roman" w:hAnsi="Times New Roman"/>
        </w:rPr>
        <w:t>infer</w:t>
      </w:r>
      <w:r w:rsidR="00122B5A" w:rsidRPr="00C545B1">
        <w:rPr>
          <w:rFonts w:ascii="Times New Roman" w:hAnsi="Times New Roman"/>
        </w:rPr>
        <w:t>red</w:t>
      </w:r>
      <w:r w:rsidR="00625EC2" w:rsidRPr="00C545B1">
        <w:rPr>
          <w:rFonts w:ascii="Times New Roman" w:hAnsi="Times New Roman"/>
        </w:rPr>
        <w:t xml:space="preserve"> from the detail of MW's allegations that she must be telling the truth</w:t>
      </w:r>
      <w:r w:rsidR="00E76ECB" w:rsidRPr="00C545B1">
        <w:rPr>
          <w:rFonts w:ascii="Times New Roman" w:hAnsi="Times New Roman"/>
        </w:rPr>
        <w:t xml:space="preserve"> because she could not have fabricated her account</w:t>
      </w:r>
      <w:r w:rsidR="00625EC2" w:rsidRPr="00C545B1">
        <w:rPr>
          <w:rFonts w:ascii="Times New Roman" w:hAnsi="Times New Roman"/>
        </w:rPr>
        <w:t xml:space="preserve">. </w:t>
      </w:r>
      <w:r w:rsidR="00356C0A" w:rsidRPr="00C545B1">
        <w:rPr>
          <w:rFonts w:ascii="Times New Roman" w:hAnsi="Times New Roman"/>
        </w:rPr>
        <w:t>The appellant contended that, in adducing evidence of MW's age</w:t>
      </w:r>
      <w:r w:rsidR="009D5C52" w:rsidRPr="00C545B1">
        <w:rPr>
          <w:rFonts w:ascii="Times New Roman" w:hAnsi="Times New Roman"/>
        </w:rPr>
        <w:t xml:space="preserve"> and MW's descriptions of the alleged offending to the police in November 2012</w:t>
      </w:r>
      <w:r w:rsidR="00654D81" w:rsidRPr="00C545B1">
        <w:rPr>
          <w:rFonts w:ascii="Times New Roman" w:hAnsi="Times New Roman"/>
        </w:rPr>
        <w:t>,</w:t>
      </w:r>
      <w:r w:rsidR="00356C0A" w:rsidRPr="00C545B1">
        <w:rPr>
          <w:rFonts w:ascii="Times New Roman" w:hAnsi="Times New Roman"/>
        </w:rPr>
        <w:t xml:space="preserve"> and by </w:t>
      </w:r>
      <w:r w:rsidR="00356C0A" w:rsidRPr="00C545B1">
        <w:rPr>
          <w:rFonts w:ascii="Times New Roman" w:hAnsi="Times New Roman"/>
          <w:i/>
          <w:iCs/>
        </w:rPr>
        <w:t>not adducing evidence</w:t>
      </w:r>
      <w:r w:rsidR="00356C0A" w:rsidRPr="00C545B1">
        <w:rPr>
          <w:rFonts w:ascii="Times New Roman" w:hAnsi="Times New Roman"/>
        </w:rPr>
        <w:t xml:space="preserve"> that she had any prior sexual experience or taken part in prior sexual activity, the </w:t>
      </w:r>
      <w:r w:rsidR="00C730A4" w:rsidRPr="00C545B1">
        <w:rPr>
          <w:rFonts w:ascii="Times New Roman" w:hAnsi="Times New Roman"/>
        </w:rPr>
        <w:t xml:space="preserve">case for the </w:t>
      </w:r>
      <w:r w:rsidR="00356C0A" w:rsidRPr="00C545B1">
        <w:rPr>
          <w:rFonts w:ascii="Times New Roman" w:hAnsi="Times New Roman"/>
        </w:rPr>
        <w:t xml:space="preserve">prosecution at least implied that MW had or may </w:t>
      </w:r>
      <w:r w:rsidR="008947BE" w:rsidRPr="00C545B1">
        <w:rPr>
          <w:rFonts w:ascii="Times New Roman" w:hAnsi="Times New Roman"/>
        </w:rPr>
        <w:t xml:space="preserve">have </w:t>
      </w:r>
      <w:r w:rsidR="00356C0A" w:rsidRPr="00C545B1">
        <w:rPr>
          <w:rFonts w:ascii="Times New Roman" w:hAnsi="Times New Roman"/>
        </w:rPr>
        <w:t xml:space="preserve">had a lack of </w:t>
      </w:r>
      <w:r w:rsidR="00C5222E" w:rsidRPr="00C545B1">
        <w:rPr>
          <w:rFonts w:ascii="Times New Roman" w:hAnsi="Times New Roman"/>
        </w:rPr>
        <w:t>prior</w:t>
      </w:r>
      <w:r w:rsidR="00934B4A" w:rsidRPr="00C545B1">
        <w:rPr>
          <w:rStyle w:val="FootnoteReference"/>
          <w:rFonts w:ascii="Times New Roman" w:hAnsi="Times New Roman"/>
          <w:sz w:val="24"/>
        </w:rPr>
        <w:footnoteReference w:id="31"/>
      </w:r>
      <w:r w:rsidR="00C5222E" w:rsidRPr="00C545B1">
        <w:rPr>
          <w:rFonts w:ascii="Times New Roman" w:hAnsi="Times New Roman"/>
        </w:rPr>
        <w:t xml:space="preserve"> </w:t>
      </w:r>
      <w:r w:rsidR="00356C0A" w:rsidRPr="00C545B1">
        <w:rPr>
          <w:rFonts w:ascii="Times New Roman" w:hAnsi="Times New Roman"/>
        </w:rPr>
        <w:t xml:space="preserve">sexual experience or that MW had not or may </w:t>
      </w:r>
      <w:r w:rsidR="008947BE" w:rsidRPr="00C545B1">
        <w:rPr>
          <w:rFonts w:ascii="Times New Roman" w:hAnsi="Times New Roman"/>
        </w:rPr>
        <w:t>not have</w:t>
      </w:r>
      <w:r w:rsidR="00356C0A" w:rsidRPr="00C545B1">
        <w:rPr>
          <w:rFonts w:ascii="Times New Roman" w:hAnsi="Times New Roman"/>
        </w:rPr>
        <w:t xml:space="preserve"> taken part in </w:t>
      </w:r>
      <w:r w:rsidR="00C5222E" w:rsidRPr="00C545B1">
        <w:rPr>
          <w:rFonts w:ascii="Times New Roman" w:hAnsi="Times New Roman"/>
        </w:rPr>
        <w:t xml:space="preserve">prior </w:t>
      </w:r>
      <w:r w:rsidR="00356C0A" w:rsidRPr="00C545B1">
        <w:rPr>
          <w:rFonts w:ascii="Times New Roman" w:hAnsi="Times New Roman"/>
        </w:rPr>
        <w:t>sexual activity</w:t>
      </w:r>
      <w:r w:rsidR="00C5222E" w:rsidRPr="00C545B1">
        <w:rPr>
          <w:rFonts w:ascii="Times New Roman" w:hAnsi="Times New Roman"/>
        </w:rPr>
        <w:t>.</w:t>
      </w:r>
    </w:p>
    <w:p w14:paraId="155CF92F" w14:textId="641D8F45" w:rsidR="00DA7FE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The </w:t>
      </w:r>
      <w:r w:rsidR="00EE5047" w:rsidRPr="00C545B1">
        <w:rPr>
          <w:rFonts w:ascii="Times New Roman" w:hAnsi="Times New Roman"/>
        </w:rPr>
        <w:t>r</w:t>
      </w:r>
      <w:r w:rsidR="00DA7FE2" w:rsidRPr="00C545B1">
        <w:rPr>
          <w:rFonts w:ascii="Times New Roman" w:hAnsi="Times New Roman"/>
        </w:rPr>
        <w:t>espondent submitted that to engage s</w:t>
      </w:r>
      <w:r w:rsidR="00EE5047" w:rsidRPr="00C545B1">
        <w:rPr>
          <w:rFonts w:ascii="Times New Roman" w:hAnsi="Times New Roman"/>
        </w:rPr>
        <w:t> </w:t>
      </w:r>
      <w:r w:rsidR="00DA7FE2" w:rsidRPr="00C545B1">
        <w:rPr>
          <w:rFonts w:ascii="Times New Roman" w:hAnsi="Times New Roman"/>
        </w:rPr>
        <w:t>293(6)</w:t>
      </w:r>
      <w:r w:rsidR="0040066D" w:rsidRPr="00C545B1">
        <w:rPr>
          <w:rFonts w:ascii="Times New Roman" w:hAnsi="Times New Roman"/>
        </w:rPr>
        <w:t>(a)</w:t>
      </w:r>
      <w:r w:rsidR="00DA7FE2" w:rsidRPr="00C545B1">
        <w:rPr>
          <w:rFonts w:ascii="Times New Roman" w:hAnsi="Times New Roman"/>
        </w:rPr>
        <w:t xml:space="preserve"> the relevant disclosure or implication must derive from the evidence adduced or the submissions made in the </w:t>
      </w:r>
      <w:r w:rsidR="00C4599C" w:rsidRPr="00C545B1">
        <w:rPr>
          <w:rFonts w:ascii="Times New Roman" w:hAnsi="Times New Roman"/>
        </w:rPr>
        <w:t xml:space="preserve">case for the </w:t>
      </w:r>
      <w:r w:rsidR="00DA7FE2" w:rsidRPr="00C545B1">
        <w:rPr>
          <w:rFonts w:ascii="Times New Roman" w:hAnsi="Times New Roman"/>
        </w:rPr>
        <w:t xml:space="preserve">prosecution </w:t>
      </w:r>
      <w:r w:rsidR="009C7825" w:rsidRPr="00C545B1">
        <w:rPr>
          <w:rFonts w:ascii="Times New Roman" w:hAnsi="Times New Roman"/>
        </w:rPr>
        <w:t>but</w:t>
      </w:r>
      <w:r w:rsidR="00DA7FE2" w:rsidRPr="00C545B1">
        <w:rPr>
          <w:rFonts w:ascii="Times New Roman" w:hAnsi="Times New Roman"/>
        </w:rPr>
        <w:t xml:space="preserve"> not from an assumption </w:t>
      </w:r>
      <w:r w:rsidR="00067B09" w:rsidRPr="00C545B1">
        <w:rPr>
          <w:rFonts w:ascii="Times New Roman" w:hAnsi="Times New Roman"/>
        </w:rPr>
        <w:t xml:space="preserve">or inference </w:t>
      </w:r>
      <w:r w:rsidR="00DA7FE2" w:rsidRPr="00C545B1">
        <w:rPr>
          <w:rFonts w:ascii="Times New Roman" w:hAnsi="Times New Roman"/>
        </w:rPr>
        <w:t xml:space="preserve">a juror might </w:t>
      </w:r>
      <w:proofErr w:type="gramStart"/>
      <w:r w:rsidR="00DA7FE2" w:rsidRPr="00C545B1">
        <w:rPr>
          <w:rFonts w:ascii="Times New Roman" w:hAnsi="Times New Roman"/>
        </w:rPr>
        <w:t>hold</w:t>
      </w:r>
      <w:proofErr w:type="gramEnd"/>
      <w:r w:rsidR="00DA7FE2" w:rsidRPr="00C545B1">
        <w:rPr>
          <w:rFonts w:ascii="Times New Roman" w:hAnsi="Times New Roman"/>
        </w:rPr>
        <w:t xml:space="preserve"> </w:t>
      </w:r>
      <w:r w:rsidR="00067B09" w:rsidRPr="00C545B1">
        <w:rPr>
          <w:rFonts w:ascii="Times New Roman" w:hAnsi="Times New Roman"/>
        </w:rPr>
        <w:t xml:space="preserve">or draw </w:t>
      </w:r>
      <w:r w:rsidR="00DA7FE2" w:rsidRPr="00C545B1">
        <w:rPr>
          <w:rFonts w:ascii="Times New Roman" w:hAnsi="Times New Roman"/>
        </w:rPr>
        <w:t xml:space="preserve">based upon a complainant's age or from evidence that was not adduced by the prosecution. </w:t>
      </w:r>
    </w:p>
    <w:p w14:paraId="2AD0320E" w14:textId="2CCB7F71" w:rsidR="00DA7FE2" w:rsidRPr="00C545B1" w:rsidRDefault="00EE504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Although both parties </w:t>
      </w:r>
      <w:r w:rsidR="00C730A4" w:rsidRPr="00C545B1">
        <w:rPr>
          <w:rFonts w:ascii="Times New Roman" w:hAnsi="Times New Roman"/>
        </w:rPr>
        <w:t xml:space="preserve">(correctly) </w:t>
      </w:r>
      <w:r w:rsidR="00DA7FE2" w:rsidRPr="00C545B1">
        <w:rPr>
          <w:rFonts w:ascii="Times New Roman" w:hAnsi="Times New Roman"/>
        </w:rPr>
        <w:t>treated the "</w:t>
      </w:r>
      <w:r w:rsidR="00EA6924" w:rsidRPr="00C545B1">
        <w:rPr>
          <w:rFonts w:ascii="Times New Roman" w:hAnsi="Times New Roman"/>
        </w:rPr>
        <w:t xml:space="preserve">case for the </w:t>
      </w:r>
      <w:r w:rsidR="00DA7FE2" w:rsidRPr="00C545B1">
        <w:rPr>
          <w:rFonts w:ascii="Times New Roman" w:hAnsi="Times New Roman"/>
        </w:rPr>
        <w:t>prosecution</w:t>
      </w:r>
      <w:r w:rsidR="00EA6924" w:rsidRPr="00C545B1">
        <w:rPr>
          <w:rFonts w:ascii="Times New Roman" w:hAnsi="Times New Roman"/>
        </w:rPr>
        <w:t>"</w:t>
      </w:r>
      <w:r w:rsidR="00DA7FE2" w:rsidRPr="00C545B1">
        <w:rPr>
          <w:rFonts w:ascii="Times New Roman" w:hAnsi="Times New Roman"/>
        </w:rPr>
        <w:t xml:space="preserve"> as not confined to what the </w:t>
      </w:r>
      <w:r w:rsidR="005476F1" w:rsidRPr="00C545B1">
        <w:rPr>
          <w:rFonts w:ascii="Times New Roman" w:hAnsi="Times New Roman"/>
        </w:rPr>
        <w:t>p</w:t>
      </w:r>
      <w:r w:rsidR="001A6D17" w:rsidRPr="00C545B1">
        <w:rPr>
          <w:rFonts w:ascii="Times New Roman" w:hAnsi="Times New Roman"/>
        </w:rPr>
        <w:t>rosecution</w:t>
      </w:r>
      <w:r w:rsidR="00DA7FE2" w:rsidRPr="00C545B1">
        <w:rPr>
          <w:rFonts w:ascii="Times New Roman" w:hAnsi="Times New Roman"/>
        </w:rPr>
        <w:t xml:space="preserve"> expressly invited the jury to find</w:t>
      </w:r>
      <w:r w:rsidR="008612AD" w:rsidRPr="00C545B1">
        <w:rPr>
          <w:rFonts w:ascii="Times New Roman" w:hAnsi="Times New Roman"/>
        </w:rPr>
        <w:t xml:space="preserve"> or</w:t>
      </w:r>
      <w:r w:rsidR="00DA7FE2" w:rsidRPr="00C545B1">
        <w:rPr>
          <w:rFonts w:ascii="Times New Roman" w:hAnsi="Times New Roman"/>
        </w:rPr>
        <w:t xml:space="preserve"> reason during the opening or </w:t>
      </w:r>
      <w:r w:rsidR="008C1970" w:rsidRPr="00C545B1">
        <w:rPr>
          <w:rFonts w:ascii="Times New Roman" w:hAnsi="Times New Roman"/>
        </w:rPr>
        <w:t xml:space="preserve">final </w:t>
      </w:r>
      <w:r w:rsidR="00DA7FE2" w:rsidRPr="00C545B1">
        <w:rPr>
          <w:rFonts w:ascii="Times New Roman" w:hAnsi="Times New Roman"/>
        </w:rPr>
        <w:t>address</w:t>
      </w:r>
      <w:r w:rsidR="00150FE6" w:rsidRPr="00C545B1">
        <w:rPr>
          <w:rFonts w:ascii="Times New Roman" w:hAnsi="Times New Roman"/>
        </w:rPr>
        <w:t>es</w:t>
      </w:r>
      <w:r w:rsidR="00DA7FE2" w:rsidRPr="00C545B1">
        <w:rPr>
          <w:rFonts w:ascii="Times New Roman" w:hAnsi="Times New Roman"/>
        </w:rPr>
        <w:t xml:space="preserve">, the </w:t>
      </w:r>
      <w:r w:rsidRPr="00C545B1">
        <w:rPr>
          <w:rFonts w:ascii="Times New Roman" w:hAnsi="Times New Roman"/>
        </w:rPr>
        <w:t>a</w:t>
      </w:r>
      <w:r w:rsidR="00DA7FE2" w:rsidRPr="00C545B1">
        <w:rPr>
          <w:rFonts w:ascii="Times New Roman" w:hAnsi="Times New Roman"/>
        </w:rPr>
        <w:t xml:space="preserve">ppellant's argument seeks to expand what </w:t>
      </w:r>
      <w:r w:rsidR="00C26699" w:rsidRPr="00C545B1">
        <w:rPr>
          <w:rFonts w:ascii="Times New Roman" w:hAnsi="Times New Roman"/>
        </w:rPr>
        <w:t>is meant by the phrase "</w:t>
      </w:r>
      <w:r w:rsidR="00997CF1" w:rsidRPr="00C545B1">
        <w:rPr>
          <w:rFonts w:ascii="Times New Roman" w:hAnsi="Times New Roman"/>
        </w:rPr>
        <w:t xml:space="preserve">disclosed or implied in the </w:t>
      </w:r>
      <w:r w:rsidR="00C00549" w:rsidRPr="00C545B1">
        <w:rPr>
          <w:rFonts w:ascii="Times New Roman" w:hAnsi="Times New Roman"/>
        </w:rPr>
        <w:t xml:space="preserve">case for the </w:t>
      </w:r>
      <w:r w:rsidR="00997CF1" w:rsidRPr="00C545B1">
        <w:rPr>
          <w:rFonts w:ascii="Times New Roman" w:hAnsi="Times New Roman"/>
        </w:rPr>
        <w:t>prosecution</w:t>
      </w:r>
      <w:r w:rsidR="00C00549" w:rsidRPr="00C545B1">
        <w:rPr>
          <w:rFonts w:ascii="Times New Roman" w:hAnsi="Times New Roman"/>
        </w:rPr>
        <w:t>"</w:t>
      </w:r>
      <w:r w:rsidR="00997CF1" w:rsidRPr="00C545B1">
        <w:rPr>
          <w:rFonts w:ascii="Times New Roman" w:hAnsi="Times New Roman"/>
        </w:rPr>
        <w:t xml:space="preserve"> </w:t>
      </w:r>
      <w:r w:rsidR="00A7022C" w:rsidRPr="00C545B1">
        <w:rPr>
          <w:rFonts w:ascii="Times New Roman" w:hAnsi="Times New Roman"/>
        </w:rPr>
        <w:t>to include assumptions that the jury might hold or</w:t>
      </w:r>
      <w:r w:rsidR="00DA7FE2" w:rsidRPr="00C545B1">
        <w:rPr>
          <w:rFonts w:ascii="Times New Roman" w:hAnsi="Times New Roman"/>
        </w:rPr>
        <w:t xml:space="preserve"> inferences the jury might draw </w:t>
      </w:r>
      <w:r w:rsidR="003160DA" w:rsidRPr="00C545B1">
        <w:rPr>
          <w:rFonts w:ascii="Times New Roman" w:hAnsi="Times New Roman"/>
        </w:rPr>
        <w:t xml:space="preserve">from the evidence adduced </w:t>
      </w:r>
      <w:r w:rsidR="00DA7FE2" w:rsidRPr="00C545B1">
        <w:rPr>
          <w:rFonts w:ascii="Times New Roman" w:hAnsi="Times New Roman"/>
        </w:rPr>
        <w:t xml:space="preserve">even if they are not </w:t>
      </w:r>
      <w:r w:rsidR="003612EE" w:rsidRPr="00C545B1">
        <w:rPr>
          <w:rFonts w:ascii="Times New Roman" w:hAnsi="Times New Roman"/>
        </w:rPr>
        <w:t xml:space="preserve">expressly or implicitly </w:t>
      </w:r>
      <w:r w:rsidR="00DA7FE2" w:rsidRPr="00C545B1">
        <w:rPr>
          <w:rFonts w:ascii="Times New Roman" w:hAnsi="Times New Roman"/>
        </w:rPr>
        <w:t>relied on by the prosecution. When the text of s</w:t>
      </w:r>
      <w:r w:rsidRPr="00C545B1">
        <w:rPr>
          <w:rFonts w:ascii="Times New Roman" w:hAnsi="Times New Roman"/>
        </w:rPr>
        <w:t> </w:t>
      </w:r>
      <w:r w:rsidR="00DA7FE2" w:rsidRPr="00C545B1">
        <w:rPr>
          <w:rFonts w:ascii="Times New Roman" w:hAnsi="Times New Roman"/>
        </w:rPr>
        <w:t xml:space="preserve">293(6) is understood in its context and </w:t>
      </w:r>
      <w:proofErr w:type="gramStart"/>
      <w:r w:rsidR="00DA7FE2" w:rsidRPr="00C545B1">
        <w:rPr>
          <w:rFonts w:ascii="Times New Roman" w:hAnsi="Times New Roman"/>
        </w:rPr>
        <w:t>in light of</w:t>
      </w:r>
      <w:proofErr w:type="gramEnd"/>
      <w:r w:rsidR="00DA7FE2" w:rsidRPr="00C545B1">
        <w:rPr>
          <w:rFonts w:ascii="Times New Roman" w:hAnsi="Times New Roman"/>
        </w:rPr>
        <w:t xml:space="preserve"> its statutory purpose,</w:t>
      </w:r>
      <w:r w:rsidRPr="00C545B1">
        <w:rPr>
          <w:rStyle w:val="FootnoteReference"/>
          <w:rFonts w:ascii="Times New Roman" w:hAnsi="Times New Roman"/>
          <w:sz w:val="24"/>
        </w:rPr>
        <w:footnoteReference w:id="32"/>
      </w:r>
      <w:r w:rsidR="00DA7FE2" w:rsidRPr="00C545B1">
        <w:rPr>
          <w:rFonts w:ascii="Times New Roman" w:hAnsi="Times New Roman"/>
        </w:rPr>
        <w:t xml:space="preserve"> </w:t>
      </w:r>
      <w:r w:rsidR="00C26699" w:rsidRPr="00C545B1">
        <w:rPr>
          <w:rFonts w:ascii="Times New Roman" w:hAnsi="Times New Roman"/>
        </w:rPr>
        <w:t>the</w:t>
      </w:r>
      <w:r w:rsidR="009A160C" w:rsidRPr="00C545B1">
        <w:rPr>
          <w:rFonts w:ascii="Times New Roman" w:hAnsi="Times New Roman"/>
        </w:rPr>
        <w:t xml:space="preserve"> phrase </w:t>
      </w:r>
      <w:r w:rsidR="00DA7FE2" w:rsidRPr="00C545B1">
        <w:rPr>
          <w:rFonts w:ascii="Times New Roman" w:hAnsi="Times New Roman"/>
        </w:rPr>
        <w:t xml:space="preserve">should not be so construed. </w:t>
      </w:r>
    </w:p>
    <w:p w14:paraId="101CFC7C" w14:textId="78FE8D43" w:rsidR="00DA7FE2" w:rsidRPr="00C545B1" w:rsidRDefault="00DA7FE2" w:rsidP="00C545B1">
      <w:pPr>
        <w:pStyle w:val="HeadingL2"/>
        <w:spacing w:after="260" w:line="280" w:lineRule="exact"/>
        <w:ind w:right="0"/>
        <w:jc w:val="both"/>
        <w:rPr>
          <w:rFonts w:ascii="Times New Roman" w:hAnsi="Times New Roman"/>
        </w:rPr>
      </w:pPr>
      <w:r w:rsidRPr="00C545B1">
        <w:rPr>
          <w:rFonts w:ascii="Times New Roman" w:hAnsi="Times New Roman"/>
        </w:rPr>
        <w:lastRenderedPageBreak/>
        <w:t xml:space="preserve">Section 293: </w:t>
      </w:r>
      <w:r w:rsidR="00EE5047" w:rsidRPr="00C545B1">
        <w:rPr>
          <w:rFonts w:ascii="Times New Roman" w:hAnsi="Times New Roman"/>
        </w:rPr>
        <w:t>s</w:t>
      </w:r>
      <w:r w:rsidRPr="00C545B1">
        <w:rPr>
          <w:rFonts w:ascii="Times New Roman" w:hAnsi="Times New Roman"/>
        </w:rPr>
        <w:t xml:space="preserve">tatutory </w:t>
      </w:r>
      <w:r w:rsidR="00EE5047" w:rsidRPr="00C545B1">
        <w:rPr>
          <w:rFonts w:ascii="Times New Roman" w:hAnsi="Times New Roman"/>
        </w:rPr>
        <w:t>p</w:t>
      </w:r>
      <w:r w:rsidRPr="00C545B1">
        <w:rPr>
          <w:rFonts w:ascii="Times New Roman" w:hAnsi="Times New Roman"/>
        </w:rPr>
        <w:t>urpose</w:t>
      </w:r>
    </w:p>
    <w:p w14:paraId="4F58EE77" w14:textId="63D5EE10" w:rsidR="009032EA" w:rsidRPr="00C545B1" w:rsidRDefault="009032EA" w:rsidP="00C545B1">
      <w:pPr>
        <w:pStyle w:val="FixListStyle"/>
        <w:spacing w:after="260" w:line="280" w:lineRule="exact"/>
        <w:ind w:right="0"/>
        <w:jc w:val="both"/>
        <w:rPr>
          <w:rFonts w:ascii="Times New Roman" w:hAnsi="Times New Roman"/>
        </w:rPr>
      </w:pPr>
      <w:r w:rsidRPr="00C545B1">
        <w:rPr>
          <w:rFonts w:ascii="Times New Roman" w:hAnsi="Times New Roman"/>
        </w:rPr>
        <w:tab/>
        <w:t xml:space="preserve">The original form of s 293 of the </w:t>
      </w:r>
      <w:r w:rsidR="004955A0" w:rsidRPr="00C545B1">
        <w:rPr>
          <w:rFonts w:ascii="Times New Roman" w:hAnsi="Times New Roman"/>
        </w:rPr>
        <w:t>CPA</w:t>
      </w:r>
      <w:r w:rsidRPr="00C545B1">
        <w:rPr>
          <w:rFonts w:ascii="Times New Roman" w:hAnsi="Times New Roman"/>
        </w:rPr>
        <w:t xml:space="preserve"> was enacted in 1981.</w:t>
      </w:r>
      <w:r w:rsidRPr="00C545B1">
        <w:rPr>
          <w:rStyle w:val="FootnoteReference"/>
          <w:rFonts w:ascii="Times New Roman" w:hAnsi="Times New Roman"/>
          <w:sz w:val="24"/>
        </w:rPr>
        <w:footnoteReference w:id="33"/>
      </w:r>
      <w:r w:rsidRPr="00C545B1">
        <w:rPr>
          <w:rFonts w:ascii="Times New Roman" w:hAnsi="Times New Roman"/>
        </w:rPr>
        <w:t xml:space="preserve"> Although the provision has moved between statutes</w:t>
      </w:r>
      <w:r w:rsidRPr="00C545B1">
        <w:rPr>
          <w:rStyle w:val="FootnoteReference"/>
          <w:rFonts w:ascii="Times New Roman" w:hAnsi="Times New Roman"/>
          <w:sz w:val="24"/>
        </w:rPr>
        <w:footnoteReference w:id="34"/>
      </w:r>
      <w:r w:rsidRPr="00C545B1">
        <w:rPr>
          <w:rFonts w:ascii="Times New Roman" w:hAnsi="Times New Roman"/>
        </w:rPr>
        <w:t xml:space="preserve"> and been renumbered,</w:t>
      </w:r>
      <w:r w:rsidRPr="00C545B1">
        <w:rPr>
          <w:rStyle w:val="FootnoteReference"/>
          <w:rFonts w:ascii="Times New Roman" w:hAnsi="Times New Roman"/>
          <w:sz w:val="24"/>
        </w:rPr>
        <w:footnoteReference w:id="35"/>
      </w:r>
      <w:r w:rsidRPr="00C545B1">
        <w:rPr>
          <w:rFonts w:ascii="Times New Roman" w:hAnsi="Times New Roman"/>
        </w:rPr>
        <w:t xml:space="preserve"> its text </w:t>
      </w:r>
      <w:r w:rsidR="000603AA" w:rsidRPr="00C545B1">
        <w:rPr>
          <w:rFonts w:ascii="Times New Roman" w:hAnsi="Times New Roman"/>
        </w:rPr>
        <w:t xml:space="preserve">as </w:t>
      </w:r>
      <w:r w:rsidR="00D8577C" w:rsidRPr="00C545B1">
        <w:rPr>
          <w:rFonts w:ascii="Times New Roman" w:hAnsi="Times New Roman"/>
        </w:rPr>
        <w:t xml:space="preserve">originally </w:t>
      </w:r>
      <w:r w:rsidR="000603AA" w:rsidRPr="00C545B1">
        <w:rPr>
          <w:rFonts w:ascii="Times New Roman" w:hAnsi="Times New Roman"/>
        </w:rPr>
        <w:t xml:space="preserve">enacted </w:t>
      </w:r>
      <w:r w:rsidR="00BD31BD" w:rsidRPr="00C545B1">
        <w:rPr>
          <w:rFonts w:ascii="Times New Roman" w:hAnsi="Times New Roman"/>
        </w:rPr>
        <w:t xml:space="preserve">is </w:t>
      </w:r>
      <w:r w:rsidR="00307B6D" w:rsidRPr="00C545B1">
        <w:rPr>
          <w:rFonts w:ascii="Times New Roman" w:hAnsi="Times New Roman"/>
        </w:rPr>
        <w:t xml:space="preserve">in </w:t>
      </w:r>
      <w:r w:rsidR="00BD31BD" w:rsidRPr="00C545B1">
        <w:rPr>
          <w:rFonts w:ascii="Times New Roman" w:hAnsi="Times New Roman"/>
        </w:rPr>
        <w:t xml:space="preserve">substantially the same form as </w:t>
      </w:r>
      <w:r w:rsidR="000603AA" w:rsidRPr="00C545B1">
        <w:rPr>
          <w:rFonts w:ascii="Times New Roman" w:hAnsi="Times New Roman"/>
        </w:rPr>
        <w:t>s</w:t>
      </w:r>
      <w:r w:rsidR="00B0319C" w:rsidRPr="00C545B1">
        <w:rPr>
          <w:rFonts w:ascii="Times New Roman" w:hAnsi="Times New Roman"/>
        </w:rPr>
        <w:t> </w:t>
      </w:r>
      <w:r w:rsidR="000603AA" w:rsidRPr="00C545B1">
        <w:rPr>
          <w:rFonts w:ascii="Times New Roman" w:hAnsi="Times New Roman"/>
        </w:rPr>
        <w:t>293</w:t>
      </w:r>
      <w:r w:rsidR="00717FF7" w:rsidRPr="00C545B1">
        <w:rPr>
          <w:rFonts w:ascii="Times New Roman" w:hAnsi="Times New Roman"/>
        </w:rPr>
        <w:t>.</w:t>
      </w:r>
      <w:r w:rsidRPr="00C545B1">
        <w:rPr>
          <w:rStyle w:val="FootnoteReference"/>
          <w:rFonts w:ascii="Times New Roman" w:hAnsi="Times New Roman"/>
          <w:sz w:val="24"/>
        </w:rPr>
        <w:footnoteReference w:id="36"/>
      </w:r>
    </w:p>
    <w:p w14:paraId="7A66E4D2" w14:textId="1DB67EC6" w:rsidR="00583050" w:rsidRPr="00C545B1" w:rsidRDefault="00CB2ADC"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583050" w:rsidRPr="00C545B1">
        <w:rPr>
          <w:rFonts w:ascii="Times New Roman" w:hAnsi="Times New Roman"/>
        </w:rPr>
        <w:t xml:space="preserve">In </w:t>
      </w:r>
      <w:r w:rsidR="00583050" w:rsidRPr="00C545B1">
        <w:rPr>
          <w:rFonts w:ascii="Times New Roman" w:hAnsi="Times New Roman"/>
          <w:i/>
          <w:iCs/>
        </w:rPr>
        <w:t>Cook</w:t>
      </w:r>
      <w:r w:rsidR="00583050" w:rsidRPr="00C545B1">
        <w:rPr>
          <w:rFonts w:ascii="Times New Roman" w:hAnsi="Times New Roman"/>
        </w:rPr>
        <w:t>, Gordon A</w:t>
      </w:r>
      <w:r w:rsidR="00A271F1" w:rsidRPr="00C545B1">
        <w:rPr>
          <w:rFonts w:ascii="Times New Roman" w:hAnsi="Times New Roman"/>
        </w:rPr>
        <w:t>-</w:t>
      </w:r>
      <w:r w:rsidR="00583050" w:rsidRPr="00C545B1">
        <w:rPr>
          <w:rFonts w:ascii="Times New Roman" w:hAnsi="Times New Roman"/>
        </w:rPr>
        <w:t>CJ, Edelman, Steward and Gleeson JJ noted that the purpose of the original pr</w:t>
      </w:r>
      <w:r w:rsidR="005476F1" w:rsidRPr="00C545B1">
        <w:rPr>
          <w:rFonts w:ascii="Times New Roman" w:hAnsi="Times New Roman"/>
        </w:rPr>
        <w:t>edecessor to s</w:t>
      </w:r>
      <w:r w:rsidR="00EB46A5" w:rsidRPr="00C545B1">
        <w:rPr>
          <w:rFonts w:ascii="Times New Roman" w:hAnsi="Times New Roman"/>
        </w:rPr>
        <w:t> </w:t>
      </w:r>
      <w:r w:rsidR="005476F1" w:rsidRPr="00C545B1">
        <w:rPr>
          <w:rFonts w:ascii="Times New Roman" w:hAnsi="Times New Roman"/>
        </w:rPr>
        <w:t>293</w:t>
      </w:r>
      <w:r w:rsidR="00583050" w:rsidRPr="00C545B1">
        <w:rPr>
          <w:rFonts w:ascii="Times New Roman" w:hAnsi="Times New Roman"/>
        </w:rPr>
        <w:t xml:space="preserve"> was to "ease, so far as is possible</w:t>
      </w:r>
      <w:r w:rsidR="00DB110E" w:rsidRPr="00C545B1">
        <w:rPr>
          <w:rFonts w:ascii="Times New Roman" w:hAnsi="Times New Roman"/>
        </w:rPr>
        <w:t>,</w:t>
      </w:r>
      <w:r w:rsidR="00583050" w:rsidRPr="00C545B1">
        <w:rPr>
          <w:rFonts w:ascii="Times New Roman" w:hAnsi="Times New Roman"/>
        </w:rPr>
        <w:t xml:space="preserve"> the humiliation experienced by sexual assault victims, to remove the stigma attached to the rape victim, to encourage victims to report the offences, and to bring the offenders to justice as justice demands".</w:t>
      </w:r>
      <w:r w:rsidR="00583050" w:rsidRPr="00C545B1">
        <w:rPr>
          <w:rStyle w:val="FootnoteReference"/>
          <w:rFonts w:ascii="Times New Roman" w:hAnsi="Times New Roman"/>
          <w:sz w:val="24"/>
        </w:rPr>
        <w:footnoteReference w:id="37"/>
      </w:r>
      <w:r w:rsidR="00583050" w:rsidRPr="00C545B1">
        <w:rPr>
          <w:rFonts w:ascii="Times New Roman" w:hAnsi="Times New Roman"/>
        </w:rPr>
        <w:t xml:space="preserve"> That rationale applies as much to a </w:t>
      </w:r>
      <w:r w:rsidR="00DE7301" w:rsidRPr="00C545B1">
        <w:rPr>
          <w:rFonts w:ascii="Times New Roman" w:hAnsi="Times New Roman"/>
        </w:rPr>
        <w:t>nine</w:t>
      </w:r>
      <w:r w:rsidR="00583050" w:rsidRPr="00C545B1">
        <w:rPr>
          <w:rFonts w:ascii="Times New Roman" w:hAnsi="Times New Roman"/>
        </w:rPr>
        <w:t xml:space="preserve"> year old victim </w:t>
      </w:r>
      <w:r w:rsidR="00106E36" w:rsidRPr="00C545B1">
        <w:rPr>
          <w:rFonts w:ascii="Times New Roman" w:hAnsi="Times New Roman"/>
        </w:rPr>
        <w:t xml:space="preserve">of sexual assault </w:t>
      </w:r>
      <w:r w:rsidR="00583050" w:rsidRPr="00C545B1">
        <w:rPr>
          <w:rFonts w:ascii="Times New Roman" w:hAnsi="Times New Roman"/>
        </w:rPr>
        <w:t xml:space="preserve">as </w:t>
      </w:r>
      <w:r w:rsidR="00867AEA" w:rsidRPr="00C545B1">
        <w:rPr>
          <w:rFonts w:ascii="Times New Roman" w:hAnsi="Times New Roman"/>
        </w:rPr>
        <w:t xml:space="preserve">it does </w:t>
      </w:r>
      <w:r w:rsidR="003612EE" w:rsidRPr="00C545B1">
        <w:rPr>
          <w:rFonts w:ascii="Times New Roman" w:hAnsi="Times New Roman"/>
        </w:rPr>
        <w:t xml:space="preserve">to </w:t>
      </w:r>
      <w:r w:rsidR="00583050" w:rsidRPr="00C545B1">
        <w:rPr>
          <w:rFonts w:ascii="Times New Roman" w:hAnsi="Times New Roman"/>
        </w:rPr>
        <w:t>any other</w:t>
      </w:r>
      <w:r w:rsidR="00C636FE" w:rsidRPr="00C545B1">
        <w:rPr>
          <w:rFonts w:ascii="Times New Roman" w:hAnsi="Times New Roman"/>
        </w:rPr>
        <w:t xml:space="preserve"> victim</w:t>
      </w:r>
      <w:r w:rsidR="00106E36" w:rsidRPr="00C545B1">
        <w:rPr>
          <w:rFonts w:ascii="Times New Roman" w:hAnsi="Times New Roman"/>
        </w:rPr>
        <w:t xml:space="preserve"> of sexual assault</w:t>
      </w:r>
      <w:r w:rsidR="00583050" w:rsidRPr="00C545B1">
        <w:rPr>
          <w:rFonts w:ascii="Times New Roman" w:hAnsi="Times New Roman"/>
        </w:rPr>
        <w:t>.</w:t>
      </w:r>
    </w:p>
    <w:p w14:paraId="430ED9C5" w14:textId="68D65AB1" w:rsidR="00DA7FE2" w:rsidRPr="00C545B1" w:rsidRDefault="007169A8"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Th</w:t>
      </w:r>
      <w:r w:rsidR="00EA7707" w:rsidRPr="00C545B1">
        <w:rPr>
          <w:rFonts w:ascii="Times New Roman" w:hAnsi="Times New Roman"/>
        </w:rPr>
        <w:t>is</w:t>
      </w:r>
      <w:r w:rsidR="00DA7FE2" w:rsidRPr="00C545B1">
        <w:rPr>
          <w:rFonts w:ascii="Times New Roman" w:hAnsi="Times New Roman"/>
        </w:rPr>
        <w:t xml:space="preserve"> statutory purpose warrants not giving any narrower meaning to the prohibition in s</w:t>
      </w:r>
      <w:r w:rsidR="00EE5047" w:rsidRPr="00C545B1">
        <w:rPr>
          <w:rFonts w:ascii="Times New Roman" w:hAnsi="Times New Roman"/>
        </w:rPr>
        <w:t> </w:t>
      </w:r>
      <w:r w:rsidR="00DA7FE2" w:rsidRPr="00C545B1">
        <w:rPr>
          <w:rFonts w:ascii="Times New Roman" w:hAnsi="Times New Roman"/>
        </w:rPr>
        <w:t xml:space="preserve">293(3) than is apparent from its words </w:t>
      </w:r>
      <w:r w:rsidR="00E95F2C" w:rsidRPr="00C545B1">
        <w:rPr>
          <w:rFonts w:ascii="Times New Roman" w:hAnsi="Times New Roman"/>
        </w:rPr>
        <w:t>unless</w:t>
      </w:r>
      <w:r w:rsidR="00C054C0" w:rsidRPr="00C545B1">
        <w:rPr>
          <w:rFonts w:ascii="Times New Roman" w:hAnsi="Times New Roman"/>
        </w:rPr>
        <w:t xml:space="preserve"> necessity</w:t>
      </w:r>
      <w:r w:rsidR="00E95F2C" w:rsidRPr="00C545B1">
        <w:rPr>
          <w:rFonts w:ascii="Times New Roman" w:hAnsi="Times New Roman"/>
        </w:rPr>
        <w:t xml:space="preserve"> dictates </w:t>
      </w:r>
      <w:r w:rsidR="009058F8" w:rsidRPr="00C545B1">
        <w:rPr>
          <w:rFonts w:ascii="Times New Roman" w:hAnsi="Times New Roman"/>
        </w:rPr>
        <w:t xml:space="preserve">it, </w:t>
      </w:r>
      <w:r w:rsidR="00AB32F4" w:rsidRPr="00C545B1">
        <w:rPr>
          <w:rFonts w:ascii="Times New Roman" w:hAnsi="Times New Roman"/>
        </w:rPr>
        <w:t xml:space="preserve">such as with the </w:t>
      </w:r>
      <w:r w:rsidR="00CB24E6" w:rsidRPr="00C545B1">
        <w:rPr>
          <w:rFonts w:ascii="Times New Roman" w:hAnsi="Times New Roman"/>
        </w:rPr>
        <w:t>conclusion</w:t>
      </w:r>
      <w:r w:rsidR="00AB32F4" w:rsidRPr="00C545B1">
        <w:rPr>
          <w:rFonts w:ascii="Times New Roman" w:hAnsi="Times New Roman"/>
        </w:rPr>
        <w:t xml:space="preserve"> in </w:t>
      </w:r>
      <w:r w:rsidR="00AB32F4" w:rsidRPr="00C545B1">
        <w:rPr>
          <w:rFonts w:ascii="Times New Roman" w:hAnsi="Times New Roman"/>
          <w:i/>
          <w:iCs/>
        </w:rPr>
        <w:t>Cook</w:t>
      </w:r>
      <w:r w:rsidR="00C054C0" w:rsidRPr="00C545B1">
        <w:rPr>
          <w:rFonts w:ascii="Times New Roman" w:hAnsi="Times New Roman"/>
        </w:rPr>
        <w:t xml:space="preserve"> </w:t>
      </w:r>
      <w:r w:rsidR="00962FD6" w:rsidRPr="00C545B1">
        <w:rPr>
          <w:rFonts w:ascii="Times New Roman" w:hAnsi="Times New Roman"/>
        </w:rPr>
        <w:t xml:space="preserve">that </w:t>
      </w:r>
      <w:r w:rsidR="00AB32F4" w:rsidRPr="00C545B1">
        <w:rPr>
          <w:rFonts w:ascii="Times New Roman" w:hAnsi="Times New Roman"/>
        </w:rPr>
        <w:t>s</w:t>
      </w:r>
      <w:r w:rsidR="0079486F" w:rsidRPr="00C545B1">
        <w:rPr>
          <w:rFonts w:ascii="Times New Roman" w:hAnsi="Times New Roman"/>
        </w:rPr>
        <w:t> </w:t>
      </w:r>
      <w:r w:rsidR="00AB32F4" w:rsidRPr="00C545B1">
        <w:rPr>
          <w:rFonts w:ascii="Times New Roman" w:hAnsi="Times New Roman"/>
        </w:rPr>
        <w:t>293(3)</w:t>
      </w:r>
      <w:r w:rsidR="00C054C0" w:rsidRPr="00C545B1">
        <w:rPr>
          <w:rFonts w:ascii="Times New Roman" w:hAnsi="Times New Roman"/>
        </w:rPr>
        <w:t xml:space="preserve"> </w:t>
      </w:r>
      <w:r w:rsidR="00AB32F4" w:rsidRPr="00C545B1">
        <w:rPr>
          <w:rFonts w:ascii="Times New Roman" w:hAnsi="Times New Roman"/>
        </w:rPr>
        <w:t>does not</w:t>
      </w:r>
      <w:r w:rsidR="00C054C0" w:rsidRPr="00C545B1">
        <w:rPr>
          <w:rFonts w:ascii="Times New Roman" w:hAnsi="Times New Roman"/>
        </w:rPr>
        <w:t xml:space="preserve"> apply to evidence of the </w:t>
      </w:r>
      <w:r w:rsidR="00C054C0" w:rsidRPr="00C545B1">
        <w:rPr>
          <w:rFonts w:ascii="Times New Roman" w:hAnsi="Times New Roman"/>
        </w:rPr>
        <w:lastRenderedPageBreak/>
        <w:t xml:space="preserve">sexual acts that comprise the </w:t>
      </w:r>
      <w:r w:rsidR="008A669F" w:rsidRPr="00C545B1">
        <w:rPr>
          <w:rFonts w:ascii="Times New Roman" w:hAnsi="Times New Roman"/>
        </w:rPr>
        <w:t xml:space="preserve">charged </w:t>
      </w:r>
      <w:r w:rsidR="00C054C0" w:rsidRPr="00C545B1">
        <w:rPr>
          <w:rFonts w:ascii="Times New Roman" w:hAnsi="Times New Roman"/>
        </w:rPr>
        <w:t>offences.</w:t>
      </w:r>
      <w:r w:rsidR="003C4124" w:rsidRPr="00C545B1">
        <w:rPr>
          <w:rStyle w:val="FootnoteReference"/>
          <w:rFonts w:ascii="Times New Roman" w:hAnsi="Times New Roman"/>
          <w:sz w:val="24"/>
        </w:rPr>
        <w:footnoteReference w:id="38"/>
      </w:r>
      <w:r w:rsidR="00C054C0" w:rsidRPr="00C545B1">
        <w:rPr>
          <w:rFonts w:ascii="Times New Roman" w:hAnsi="Times New Roman"/>
        </w:rPr>
        <w:t xml:space="preserve"> </w:t>
      </w:r>
      <w:r w:rsidR="00C0501D" w:rsidRPr="00C545B1">
        <w:rPr>
          <w:rFonts w:ascii="Times New Roman" w:hAnsi="Times New Roman"/>
        </w:rPr>
        <w:t>Similarly</w:t>
      </w:r>
      <w:r w:rsidR="00EE5047" w:rsidRPr="00C545B1">
        <w:rPr>
          <w:rFonts w:ascii="Times New Roman" w:hAnsi="Times New Roman"/>
        </w:rPr>
        <w:t>,</w:t>
      </w:r>
      <w:r w:rsidR="00DA7FE2" w:rsidRPr="00C545B1">
        <w:rPr>
          <w:rFonts w:ascii="Times New Roman" w:hAnsi="Times New Roman"/>
        </w:rPr>
        <w:t xml:space="preserve"> in </w:t>
      </w:r>
      <w:r w:rsidR="00DA7FE2" w:rsidRPr="00C545B1">
        <w:rPr>
          <w:rFonts w:ascii="Times New Roman" w:hAnsi="Times New Roman"/>
          <w:i/>
          <w:iCs/>
        </w:rPr>
        <w:t>HG v The Queen</w:t>
      </w:r>
      <w:r w:rsidR="00EE5047" w:rsidRPr="00C545B1">
        <w:rPr>
          <w:rStyle w:val="FootnoteReference"/>
          <w:rFonts w:ascii="Times New Roman" w:hAnsi="Times New Roman"/>
          <w:sz w:val="24"/>
        </w:rPr>
        <w:footnoteReference w:id="39"/>
      </w:r>
      <w:r w:rsidR="00DA7FE2" w:rsidRPr="00C545B1">
        <w:rPr>
          <w:rFonts w:ascii="Times New Roman" w:hAnsi="Times New Roman"/>
        </w:rPr>
        <w:t xml:space="preserve"> Gleeson</w:t>
      </w:r>
      <w:r w:rsidR="00411393" w:rsidRPr="00C545B1">
        <w:rPr>
          <w:rFonts w:ascii="Times New Roman" w:hAnsi="Times New Roman"/>
        </w:rPr>
        <w:t> </w:t>
      </w:r>
      <w:r w:rsidR="00DA7FE2" w:rsidRPr="00C545B1">
        <w:rPr>
          <w:rFonts w:ascii="Times New Roman" w:hAnsi="Times New Roman"/>
        </w:rPr>
        <w:t>CJ reject</w:t>
      </w:r>
      <w:r w:rsidR="0023131C" w:rsidRPr="00C545B1">
        <w:rPr>
          <w:rFonts w:ascii="Times New Roman" w:hAnsi="Times New Roman"/>
        </w:rPr>
        <w:t>ed</w:t>
      </w:r>
      <w:r w:rsidR="00DA7FE2" w:rsidRPr="00C545B1">
        <w:rPr>
          <w:rFonts w:ascii="Times New Roman" w:hAnsi="Times New Roman"/>
        </w:rPr>
        <w:t xml:space="preserve"> the contention that</w:t>
      </w:r>
      <w:r w:rsidR="003744E9" w:rsidRPr="00C545B1">
        <w:rPr>
          <w:rFonts w:ascii="Times New Roman" w:hAnsi="Times New Roman"/>
        </w:rPr>
        <w:t xml:space="preserve"> a predecessor to</w:t>
      </w:r>
      <w:r w:rsidR="00DA7FE2" w:rsidRPr="00C545B1">
        <w:rPr>
          <w:rFonts w:ascii="Times New Roman" w:hAnsi="Times New Roman"/>
        </w:rPr>
        <w:t xml:space="preserve"> s</w:t>
      </w:r>
      <w:r w:rsidR="00411393" w:rsidRPr="00C545B1">
        <w:rPr>
          <w:rFonts w:ascii="Times New Roman" w:hAnsi="Times New Roman"/>
        </w:rPr>
        <w:t> </w:t>
      </w:r>
      <w:r w:rsidR="00DA7FE2" w:rsidRPr="00C545B1">
        <w:rPr>
          <w:rFonts w:ascii="Times New Roman" w:hAnsi="Times New Roman"/>
        </w:rPr>
        <w:t>293(3)</w:t>
      </w:r>
      <w:r w:rsidR="003744E9" w:rsidRPr="00C545B1">
        <w:rPr>
          <w:rStyle w:val="FootnoteReference"/>
          <w:rFonts w:ascii="Times New Roman" w:hAnsi="Times New Roman"/>
          <w:sz w:val="24"/>
        </w:rPr>
        <w:footnoteReference w:id="40"/>
      </w:r>
      <w:r w:rsidR="00DA7FE2" w:rsidRPr="00C545B1">
        <w:rPr>
          <w:rFonts w:ascii="Times New Roman" w:hAnsi="Times New Roman"/>
        </w:rPr>
        <w:t xml:space="preserve"> was limited to evidence concerning prior consensual sexual experience</w:t>
      </w:r>
      <w:r w:rsidR="0094603E" w:rsidRPr="00C545B1">
        <w:rPr>
          <w:rFonts w:ascii="Times New Roman" w:hAnsi="Times New Roman"/>
        </w:rPr>
        <w:t xml:space="preserve">. His Honour approved statements describing that </w:t>
      </w:r>
      <w:r w:rsidR="00B65394" w:rsidRPr="00C545B1">
        <w:rPr>
          <w:rFonts w:ascii="Times New Roman" w:hAnsi="Times New Roman"/>
        </w:rPr>
        <w:t>construction as leading</w:t>
      </w:r>
      <w:r w:rsidR="00DA7FE2" w:rsidRPr="00C545B1">
        <w:rPr>
          <w:rFonts w:ascii="Times New Roman" w:hAnsi="Times New Roman"/>
        </w:rPr>
        <w:t xml:space="preserve"> to a "most invidious distinction in the case of child sexual assault victims" because proof of a lack of consent is not an element of offences involving such victims and an inquiry into whether they consented would be "grotesque"</w:t>
      </w:r>
      <w:r w:rsidR="00411393" w:rsidRPr="00C545B1">
        <w:rPr>
          <w:rFonts w:ascii="Times New Roman" w:hAnsi="Times New Roman"/>
        </w:rPr>
        <w:t>.</w:t>
      </w:r>
      <w:r w:rsidR="00411393" w:rsidRPr="00C545B1">
        <w:rPr>
          <w:rStyle w:val="FootnoteReference"/>
          <w:rFonts w:ascii="Times New Roman" w:hAnsi="Times New Roman"/>
          <w:sz w:val="24"/>
        </w:rPr>
        <w:footnoteReference w:id="41"/>
      </w:r>
    </w:p>
    <w:p w14:paraId="2BC5214D" w14:textId="41F0CA64" w:rsidR="00DA7FE2"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While the purpose of s</w:t>
      </w:r>
      <w:r w:rsidRPr="00C545B1">
        <w:rPr>
          <w:rFonts w:ascii="Times New Roman" w:hAnsi="Times New Roman"/>
        </w:rPr>
        <w:t> </w:t>
      </w:r>
      <w:r w:rsidR="00DA7FE2" w:rsidRPr="00C545B1">
        <w:rPr>
          <w:rFonts w:ascii="Times New Roman" w:hAnsi="Times New Roman"/>
        </w:rPr>
        <w:t xml:space="preserve">293 is not a basis for giving </w:t>
      </w:r>
      <w:r w:rsidR="00D6326D" w:rsidRPr="00C545B1">
        <w:rPr>
          <w:rFonts w:ascii="Times New Roman" w:hAnsi="Times New Roman"/>
        </w:rPr>
        <w:t>either s</w:t>
      </w:r>
      <w:r w:rsidR="005F4FF9" w:rsidRPr="00C545B1">
        <w:rPr>
          <w:rFonts w:ascii="Times New Roman" w:hAnsi="Times New Roman"/>
        </w:rPr>
        <w:t> </w:t>
      </w:r>
      <w:r w:rsidR="00D6326D" w:rsidRPr="00C545B1">
        <w:rPr>
          <w:rFonts w:ascii="Times New Roman" w:hAnsi="Times New Roman"/>
        </w:rPr>
        <w:t>293(4) or s</w:t>
      </w:r>
      <w:r w:rsidR="005F4FF9" w:rsidRPr="00C545B1">
        <w:rPr>
          <w:rFonts w:ascii="Times New Roman" w:hAnsi="Times New Roman"/>
        </w:rPr>
        <w:t> </w:t>
      </w:r>
      <w:r w:rsidR="00D6326D" w:rsidRPr="00C545B1">
        <w:rPr>
          <w:rFonts w:ascii="Times New Roman" w:hAnsi="Times New Roman"/>
        </w:rPr>
        <w:t>29</w:t>
      </w:r>
      <w:r w:rsidR="005F4FF9" w:rsidRPr="00C545B1">
        <w:rPr>
          <w:rFonts w:ascii="Times New Roman" w:hAnsi="Times New Roman"/>
        </w:rPr>
        <w:t>3</w:t>
      </w:r>
      <w:r w:rsidR="00D6326D" w:rsidRPr="00C545B1">
        <w:rPr>
          <w:rFonts w:ascii="Times New Roman" w:hAnsi="Times New Roman"/>
        </w:rPr>
        <w:t>(6) a construction that the words of either</w:t>
      </w:r>
      <w:r w:rsidR="005F4FF9" w:rsidRPr="00C545B1">
        <w:rPr>
          <w:rFonts w:ascii="Times New Roman" w:hAnsi="Times New Roman"/>
        </w:rPr>
        <w:t xml:space="preserve"> section</w:t>
      </w:r>
      <w:r w:rsidR="00D6326D" w:rsidRPr="00C545B1">
        <w:rPr>
          <w:rFonts w:ascii="Times New Roman" w:hAnsi="Times New Roman"/>
        </w:rPr>
        <w:t xml:space="preserve"> do not bear, </w:t>
      </w:r>
      <w:r w:rsidR="00710848" w:rsidRPr="00C545B1">
        <w:rPr>
          <w:rFonts w:ascii="Times New Roman" w:hAnsi="Times New Roman"/>
        </w:rPr>
        <w:t>those</w:t>
      </w:r>
      <w:r w:rsidR="00DA7FE2" w:rsidRPr="00C545B1">
        <w:rPr>
          <w:rFonts w:ascii="Times New Roman" w:hAnsi="Times New Roman"/>
        </w:rPr>
        <w:t xml:space="preserve"> provisions should not be construed </w:t>
      </w:r>
      <w:r w:rsidR="00727160" w:rsidRPr="00C545B1">
        <w:rPr>
          <w:rFonts w:ascii="Times New Roman" w:hAnsi="Times New Roman"/>
        </w:rPr>
        <w:t xml:space="preserve">expansively if </w:t>
      </w:r>
      <w:r w:rsidR="00893D9A" w:rsidRPr="00C545B1">
        <w:rPr>
          <w:rFonts w:ascii="Times New Roman" w:hAnsi="Times New Roman"/>
        </w:rPr>
        <w:t xml:space="preserve">such a construction </w:t>
      </w:r>
      <w:r w:rsidR="00727160" w:rsidRPr="00C545B1">
        <w:rPr>
          <w:rFonts w:ascii="Times New Roman" w:hAnsi="Times New Roman"/>
        </w:rPr>
        <w:t xml:space="preserve">would </w:t>
      </w:r>
      <w:r w:rsidR="00DA7FE2" w:rsidRPr="00C545B1">
        <w:rPr>
          <w:rFonts w:ascii="Times New Roman" w:hAnsi="Times New Roman"/>
        </w:rPr>
        <w:t xml:space="preserve">destroy </w:t>
      </w:r>
      <w:r w:rsidR="00D31797" w:rsidRPr="00C545B1">
        <w:rPr>
          <w:rFonts w:ascii="Times New Roman" w:hAnsi="Times New Roman"/>
        </w:rPr>
        <w:t xml:space="preserve">or significantly undermine </w:t>
      </w:r>
      <w:r w:rsidR="00DA7FE2" w:rsidRPr="00C545B1">
        <w:rPr>
          <w:rFonts w:ascii="Times New Roman" w:hAnsi="Times New Roman"/>
        </w:rPr>
        <w:t>the protection conferred by s</w:t>
      </w:r>
      <w:r w:rsidRPr="00C545B1">
        <w:rPr>
          <w:rFonts w:ascii="Times New Roman" w:hAnsi="Times New Roman"/>
        </w:rPr>
        <w:t> </w:t>
      </w:r>
      <w:r w:rsidR="00DA7FE2" w:rsidRPr="00C545B1">
        <w:rPr>
          <w:rFonts w:ascii="Times New Roman" w:hAnsi="Times New Roman"/>
        </w:rPr>
        <w:t>293(3) on a particular class of victim</w:t>
      </w:r>
      <w:r w:rsidR="00893D9A" w:rsidRPr="00C545B1">
        <w:rPr>
          <w:rFonts w:ascii="Times New Roman" w:hAnsi="Times New Roman"/>
        </w:rPr>
        <w:t>,</w:t>
      </w:r>
      <w:r w:rsidR="00710848" w:rsidRPr="00C545B1">
        <w:rPr>
          <w:rFonts w:ascii="Times New Roman" w:hAnsi="Times New Roman"/>
        </w:rPr>
        <w:t xml:space="preserve"> such as children</w:t>
      </w:r>
      <w:r w:rsidR="00893D9A" w:rsidRPr="00C545B1">
        <w:rPr>
          <w:rFonts w:ascii="Times New Roman" w:hAnsi="Times New Roman"/>
        </w:rPr>
        <w:t>,</w:t>
      </w:r>
      <w:r w:rsidR="008F6DA4" w:rsidRPr="00C545B1">
        <w:rPr>
          <w:rFonts w:ascii="Times New Roman" w:hAnsi="Times New Roman"/>
        </w:rPr>
        <w:t xml:space="preserve"> as the appellant's argument seeks to do</w:t>
      </w:r>
      <w:r w:rsidR="00DA7FE2" w:rsidRPr="00C545B1">
        <w:rPr>
          <w:rFonts w:ascii="Times New Roman" w:hAnsi="Times New Roman"/>
        </w:rPr>
        <w:t>. In this Court, the appellant accepted that his argument would have the effect that s</w:t>
      </w:r>
      <w:r w:rsidRPr="00C545B1">
        <w:rPr>
          <w:rFonts w:ascii="Times New Roman" w:hAnsi="Times New Roman"/>
        </w:rPr>
        <w:t> </w:t>
      </w:r>
      <w:r w:rsidR="00DA7FE2" w:rsidRPr="00C545B1">
        <w:rPr>
          <w:rFonts w:ascii="Times New Roman" w:hAnsi="Times New Roman"/>
        </w:rPr>
        <w:t xml:space="preserve">293(6) would be engaged in all cases where a complainant was nine years old or younger and had prior </w:t>
      </w:r>
      <w:r w:rsidR="007F256C" w:rsidRPr="00C545B1">
        <w:rPr>
          <w:rFonts w:ascii="Times New Roman" w:hAnsi="Times New Roman"/>
        </w:rPr>
        <w:t>"</w:t>
      </w:r>
      <w:r w:rsidR="00DA7FE2" w:rsidRPr="00C545B1">
        <w:rPr>
          <w:rFonts w:ascii="Times New Roman" w:hAnsi="Times New Roman"/>
        </w:rPr>
        <w:t>sexual experience</w:t>
      </w:r>
      <w:r w:rsidR="007F256C" w:rsidRPr="00C545B1">
        <w:rPr>
          <w:rFonts w:ascii="Times New Roman" w:hAnsi="Times New Roman"/>
        </w:rPr>
        <w:t>"</w:t>
      </w:r>
      <w:r w:rsidR="00DA7FE2" w:rsidRPr="00C545B1">
        <w:rPr>
          <w:rFonts w:ascii="Times New Roman" w:hAnsi="Times New Roman"/>
        </w:rPr>
        <w:t xml:space="preserve"> or taken part in prior </w:t>
      </w:r>
      <w:r w:rsidR="007F256C" w:rsidRPr="00C545B1">
        <w:rPr>
          <w:rFonts w:ascii="Times New Roman" w:hAnsi="Times New Roman"/>
        </w:rPr>
        <w:t>"</w:t>
      </w:r>
      <w:r w:rsidR="00DA7FE2" w:rsidRPr="00C545B1">
        <w:rPr>
          <w:rFonts w:ascii="Times New Roman" w:hAnsi="Times New Roman"/>
        </w:rPr>
        <w:t>sexual activity</w:t>
      </w:r>
      <w:r w:rsidR="007F256C" w:rsidRPr="00C545B1">
        <w:rPr>
          <w:rFonts w:ascii="Times New Roman" w:hAnsi="Times New Roman"/>
        </w:rPr>
        <w:t>"</w:t>
      </w:r>
      <w:r w:rsidR="00606D94" w:rsidRPr="00C545B1">
        <w:rPr>
          <w:rFonts w:ascii="Times New Roman" w:hAnsi="Times New Roman"/>
        </w:rPr>
        <w:t>.</w:t>
      </w:r>
      <w:r w:rsidR="00DA7FE2" w:rsidRPr="00C545B1">
        <w:rPr>
          <w:rFonts w:ascii="Times New Roman" w:hAnsi="Times New Roman"/>
        </w:rPr>
        <w:t xml:space="preserve"> </w:t>
      </w:r>
      <w:r w:rsidR="00AA4412" w:rsidRPr="00C545B1">
        <w:rPr>
          <w:rFonts w:ascii="Times New Roman" w:hAnsi="Times New Roman"/>
        </w:rPr>
        <w:t>This would be so</w:t>
      </w:r>
      <w:r w:rsidR="00DA7FE2" w:rsidRPr="00C545B1">
        <w:rPr>
          <w:rFonts w:ascii="Times New Roman" w:hAnsi="Times New Roman"/>
        </w:rPr>
        <w:t xml:space="preserve"> because in all such cases a jury might</w:t>
      </w:r>
      <w:r w:rsidR="007F256C" w:rsidRPr="00C545B1">
        <w:rPr>
          <w:rFonts w:ascii="Times New Roman" w:hAnsi="Times New Roman"/>
        </w:rPr>
        <w:t xml:space="preserve"> assume or</w:t>
      </w:r>
      <w:r w:rsidR="00DA7FE2" w:rsidRPr="00C545B1">
        <w:rPr>
          <w:rFonts w:ascii="Times New Roman" w:hAnsi="Times New Roman"/>
        </w:rPr>
        <w:t xml:space="preserve"> infer that </w:t>
      </w:r>
      <w:r w:rsidR="00C93E3A" w:rsidRPr="00C545B1">
        <w:rPr>
          <w:rFonts w:ascii="Times New Roman" w:hAnsi="Times New Roman"/>
        </w:rPr>
        <w:t>the</w:t>
      </w:r>
      <w:r w:rsidR="00DA7FE2" w:rsidRPr="00C545B1">
        <w:rPr>
          <w:rFonts w:ascii="Times New Roman" w:hAnsi="Times New Roman"/>
        </w:rPr>
        <w:t xml:space="preserve"> child </w:t>
      </w:r>
      <w:r w:rsidR="008C1CA3" w:rsidRPr="00C545B1">
        <w:rPr>
          <w:rFonts w:ascii="Times New Roman" w:hAnsi="Times New Roman"/>
        </w:rPr>
        <w:t xml:space="preserve">has or may have a </w:t>
      </w:r>
      <w:r w:rsidR="00C275CD" w:rsidRPr="00C545B1">
        <w:rPr>
          <w:rFonts w:ascii="Times New Roman" w:hAnsi="Times New Roman"/>
        </w:rPr>
        <w:t xml:space="preserve">lack of </w:t>
      </w:r>
      <w:r w:rsidR="00DA7FE2" w:rsidRPr="00C545B1">
        <w:rPr>
          <w:rFonts w:ascii="Times New Roman" w:hAnsi="Times New Roman"/>
        </w:rPr>
        <w:t xml:space="preserve">prior sexual experience or </w:t>
      </w:r>
      <w:r w:rsidR="001C0882" w:rsidRPr="00C545B1">
        <w:rPr>
          <w:rFonts w:ascii="Times New Roman" w:hAnsi="Times New Roman"/>
        </w:rPr>
        <w:t>has not or may not have</w:t>
      </w:r>
      <w:r w:rsidR="00C275CD" w:rsidRPr="00C545B1">
        <w:rPr>
          <w:rFonts w:ascii="Times New Roman" w:hAnsi="Times New Roman"/>
        </w:rPr>
        <w:t xml:space="preserve"> taken part </w:t>
      </w:r>
      <w:r w:rsidR="00DA7FE2" w:rsidRPr="00C545B1">
        <w:rPr>
          <w:rFonts w:ascii="Times New Roman" w:hAnsi="Times New Roman"/>
        </w:rPr>
        <w:t xml:space="preserve">in </w:t>
      </w:r>
      <w:r w:rsidR="006063E6" w:rsidRPr="00C545B1">
        <w:rPr>
          <w:rFonts w:ascii="Times New Roman" w:hAnsi="Times New Roman"/>
        </w:rPr>
        <w:t xml:space="preserve">prior </w:t>
      </w:r>
      <w:r w:rsidR="00DA7FE2" w:rsidRPr="00C545B1">
        <w:rPr>
          <w:rFonts w:ascii="Times New Roman" w:hAnsi="Times New Roman"/>
        </w:rPr>
        <w:t>sexual activity</w:t>
      </w:r>
      <w:r w:rsidR="006063E6" w:rsidRPr="00C545B1">
        <w:rPr>
          <w:rFonts w:ascii="Times New Roman" w:hAnsi="Times New Roman"/>
        </w:rPr>
        <w:t>.</w:t>
      </w:r>
      <w:r w:rsidR="00DA7FE2" w:rsidRPr="00C545B1">
        <w:rPr>
          <w:rFonts w:ascii="Times New Roman" w:hAnsi="Times New Roman"/>
        </w:rPr>
        <w:t xml:space="preserve"> The appellant also accepted that </w:t>
      </w:r>
      <w:r w:rsidR="00AA4412" w:rsidRPr="00C545B1">
        <w:rPr>
          <w:rFonts w:ascii="Times New Roman" w:hAnsi="Times New Roman"/>
        </w:rPr>
        <w:t>his</w:t>
      </w:r>
      <w:r w:rsidR="00C34CF1" w:rsidRPr="00C545B1">
        <w:rPr>
          <w:rFonts w:ascii="Times New Roman" w:hAnsi="Times New Roman"/>
        </w:rPr>
        <w:t xml:space="preserve"> posited</w:t>
      </w:r>
      <w:r w:rsidR="00AA4412" w:rsidRPr="00C545B1">
        <w:rPr>
          <w:rFonts w:ascii="Times New Roman" w:hAnsi="Times New Roman"/>
        </w:rPr>
        <w:t xml:space="preserve"> construction </w:t>
      </w:r>
      <w:r w:rsidR="00C34CF1" w:rsidRPr="00C545B1">
        <w:rPr>
          <w:rFonts w:ascii="Times New Roman" w:hAnsi="Times New Roman"/>
        </w:rPr>
        <w:t xml:space="preserve">of s 293 </w:t>
      </w:r>
      <w:r w:rsidR="00AA4412" w:rsidRPr="00C545B1">
        <w:rPr>
          <w:rFonts w:ascii="Times New Roman" w:hAnsi="Times New Roman"/>
        </w:rPr>
        <w:t>would have the same effect</w:t>
      </w:r>
      <w:r w:rsidR="00DA7FE2" w:rsidRPr="00C545B1">
        <w:rPr>
          <w:rFonts w:ascii="Times New Roman" w:hAnsi="Times New Roman"/>
        </w:rPr>
        <w:t xml:space="preserve"> </w:t>
      </w:r>
      <w:r w:rsidR="00AA4412" w:rsidRPr="00C545B1">
        <w:rPr>
          <w:rFonts w:ascii="Times New Roman" w:hAnsi="Times New Roman"/>
        </w:rPr>
        <w:t xml:space="preserve">with respect </w:t>
      </w:r>
      <w:r w:rsidR="00DA7FE2" w:rsidRPr="00C545B1">
        <w:rPr>
          <w:rFonts w:ascii="Times New Roman" w:hAnsi="Times New Roman"/>
        </w:rPr>
        <w:t xml:space="preserve">to </w:t>
      </w:r>
      <w:r w:rsidR="00C636FE" w:rsidRPr="00C545B1">
        <w:rPr>
          <w:rFonts w:ascii="Times New Roman" w:hAnsi="Times New Roman"/>
        </w:rPr>
        <w:t xml:space="preserve">some </w:t>
      </w:r>
      <w:r w:rsidR="00DA7FE2" w:rsidRPr="00C545B1">
        <w:rPr>
          <w:rFonts w:ascii="Times New Roman" w:hAnsi="Times New Roman"/>
        </w:rPr>
        <w:t>older children</w:t>
      </w:r>
      <w:r w:rsidR="00C34CF1" w:rsidRPr="00C545B1">
        <w:rPr>
          <w:rFonts w:ascii="Times New Roman" w:hAnsi="Times New Roman"/>
        </w:rPr>
        <w:t>,</w:t>
      </w:r>
      <w:r w:rsidR="00DA7FE2" w:rsidRPr="00C545B1">
        <w:rPr>
          <w:rFonts w:ascii="Times New Roman" w:hAnsi="Times New Roman"/>
        </w:rPr>
        <w:t xml:space="preserve"> presumably </w:t>
      </w:r>
      <w:r w:rsidR="00AA4412" w:rsidRPr="00C545B1">
        <w:rPr>
          <w:rFonts w:ascii="Times New Roman" w:hAnsi="Times New Roman"/>
        </w:rPr>
        <w:t xml:space="preserve">being </w:t>
      </w:r>
      <w:r w:rsidR="00DA7FE2" w:rsidRPr="00C545B1">
        <w:rPr>
          <w:rFonts w:ascii="Times New Roman" w:hAnsi="Times New Roman"/>
        </w:rPr>
        <w:t xml:space="preserve">those children </w:t>
      </w:r>
      <w:r w:rsidR="00D40935" w:rsidRPr="00C545B1">
        <w:rPr>
          <w:rFonts w:ascii="Times New Roman" w:hAnsi="Times New Roman"/>
        </w:rPr>
        <w:t xml:space="preserve">who, at the time </w:t>
      </w:r>
      <w:r w:rsidR="000F67C0" w:rsidRPr="00C545B1">
        <w:rPr>
          <w:rFonts w:ascii="Times New Roman" w:hAnsi="Times New Roman"/>
        </w:rPr>
        <w:t>they first described</w:t>
      </w:r>
      <w:r w:rsidR="001C372C" w:rsidRPr="00C545B1">
        <w:rPr>
          <w:rFonts w:ascii="Times New Roman" w:hAnsi="Times New Roman"/>
        </w:rPr>
        <w:t xml:space="preserve"> </w:t>
      </w:r>
      <w:r w:rsidR="000F67C0" w:rsidRPr="00C545B1">
        <w:rPr>
          <w:rFonts w:ascii="Times New Roman" w:hAnsi="Times New Roman"/>
        </w:rPr>
        <w:t xml:space="preserve">the </w:t>
      </w:r>
      <w:r w:rsidR="00D40935" w:rsidRPr="00C545B1">
        <w:rPr>
          <w:rFonts w:ascii="Times New Roman" w:hAnsi="Times New Roman"/>
        </w:rPr>
        <w:t xml:space="preserve">offending, </w:t>
      </w:r>
      <w:r w:rsidR="00410FAB" w:rsidRPr="00C545B1">
        <w:rPr>
          <w:rFonts w:ascii="Times New Roman" w:hAnsi="Times New Roman"/>
        </w:rPr>
        <w:t>were of</w:t>
      </w:r>
      <w:r w:rsidR="00DA7FE2" w:rsidRPr="00C545B1">
        <w:rPr>
          <w:rFonts w:ascii="Times New Roman" w:hAnsi="Times New Roman"/>
        </w:rPr>
        <w:t xml:space="preserve"> </w:t>
      </w:r>
      <w:r w:rsidR="0027304D" w:rsidRPr="00C545B1">
        <w:rPr>
          <w:rFonts w:ascii="Times New Roman" w:hAnsi="Times New Roman"/>
        </w:rPr>
        <w:t>an</w:t>
      </w:r>
      <w:r w:rsidR="00DA7FE2" w:rsidRPr="00C545B1">
        <w:rPr>
          <w:rFonts w:ascii="Times New Roman" w:hAnsi="Times New Roman"/>
        </w:rPr>
        <w:t xml:space="preserve"> age</w:t>
      </w:r>
      <w:r w:rsidR="00D40935" w:rsidRPr="00C545B1">
        <w:rPr>
          <w:rFonts w:ascii="Times New Roman" w:hAnsi="Times New Roman"/>
        </w:rPr>
        <w:t xml:space="preserve"> </w:t>
      </w:r>
      <w:r w:rsidR="0027304D" w:rsidRPr="00C545B1">
        <w:rPr>
          <w:rFonts w:ascii="Times New Roman" w:hAnsi="Times New Roman"/>
        </w:rPr>
        <w:t xml:space="preserve">which might cause the jury to assume </w:t>
      </w:r>
      <w:r w:rsidR="007F256C" w:rsidRPr="00C545B1">
        <w:rPr>
          <w:rFonts w:ascii="Times New Roman" w:hAnsi="Times New Roman"/>
        </w:rPr>
        <w:t xml:space="preserve">or infer </w:t>
      </w:r>
      <w:r w:rsidR="0027304D" w:rsidRPr="00C545B1">
        <w:rPr>
          <w:rFonts w:ascii="Times New Roman" w:hAnsi="Times New Roman"/>
        </w:rPr>
        <w:t xml:space="preserve">a lack </w:t>
      </w:r>
      <w:r w:rsidR="00D40935" w:rsidRPr="00C545B1">
        <w:rPr>
          <w:rFonts w:ascii="Times New Roman" w:hAnsi="Times New Roman"/>
        </w:rPr>
        <w:t xml:space="preserve">of </w:t>
      </w:r>
      <w:r w:rsidR="000F67C0" w:rsidRPr="00C545B1">
        <w:rPr>
          <w:rFonts w:ascii="Times New Roman" w:hAnsi="Times New Roman"/>
        </w:rPr>
        <w:t xml:space="preserve">prior </w:t>
      </w:r>
      <w:r w:rsidR="0027304D" w:rsidRPr="00C545B1">
        <w:rPr>
          <w:rFonts w:ascii="Times New Roman" w:hAnsi="Times New Roman"/>
        </w:rPr>
        <w:t>sexual experience</w:t>
      </w:r>
      <w:r w:rsidR="00DA7FE2" w:rsidRPr="00C545B1">
        <w:rPr>
          <w:rFonts w:ascii="Times New Roman" w:hAnsi="Times New Roman"/>
        </w:rPr>
        <w:t xml:space="preserve">. </w:t>
      </w:r>
    </w:p>
    <w:p w14:paraId="1CCA3819" w14:textId="4DF1E13B" w:rsidR="007C5FAC" w:rsidRPr="00C545B1" w:rsidRDefault="00CC629A"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Th</w:t>
      </w:r>
      <w:r w:rsidR="002C331C" w:rsidRPr="00C545B1">
        <w:rPr>
          <w:rFonts w:ascii="Times New Roman" w:hAnsi="Times New Roman"/>
        </w:rPr>
        <w:t>us th</w:t>
      </w:r>
      <w:r w:rsidR="00DA7FE2" w:rsidRPr="00C545B1">
        <w:rPr>
          <w:rFonts w:ascii="Times New Roman" w:hAnsi="Times New Roman"/>
        </w:rPr>
        <w:t xml:space="preserve">e result </w:t>
      </w:r>
      <w:r w:rsidR="002C331C" w:rsidRPr="00C545B1">
        <w:rPr>
          <w:rFonts w:ascii="Times New Roman" w:hAnsi="Times New Roman"/>
        </w:rPr>
        <w:t xml:space="preserve">of adopting the appellant's approach </w:t>
      </w:r>
      <w:r w:rsidR="00DA7FE2" w:rsidRPr="00C545B1">
        <w:rPr>
          <w:rFonts w:ascii="Times New Roman" w:hAnsi="Times New Roman"/>
        </w:rPr>
        <w:t>would be that</w:t>
      </w:r>
      <w:r w:rsidR="006F7562" w:rsidRPr="00C545B1">
        <w:rPr>
          <w:rFonts w:ascii="Times New Roman" w:hAnsi="Times New Roman"/>
        </w:rPr>
        <w:t>,</w:t>
      </w:r>
      <w:r w:rsidR="00DA7FE2" w:rsidRPr="00C545B1">
        <w:rPr>
          <w:rFonts w:ascii="Times New Roman" w:hAnsi="Times New Roman"/>
        </w:rPr>
        <w:t xml:space="preserve"> </w:t>
      </w:r>
      <w:r w:rsidR="006F7562" w:rsidRPr="00C545B1">
        <w:rPr>
          <w:rFonts w:ascii="Times New Roman" w:hAnsi="Times New Roman"/>
        </w:rPr>
        <w:t>s</w:t>
      </w:r>
      <w:r w:rsidR="00E10F25" w:rsidRPr="00C545B1">
        <w:rPr>
          <w:rFonts w:ascii="Times New Roman" w:hAnsi="Times New Roman"/>
        </w:rPr>
        <w:t xml:space="preserve">ubject to </w:t>
      </w:r>
      <w:r w:rsidR="00502D5B" w:rsidRPr="00C545B1">
        <w:rPr>
          <w:rFonts w:ascii="Times New Roman" w:hAnsi="Times New Roman"/>
        </w:rPr>
        <w:t>satisfaction</w:t>
      </w:r>
      <w:r w:rsidR="00E10F25" w:rsidRPr="00C545B1">
        <w:rPr>
          <w:rFonts w:ascii="Times New Roman" w:hAnsi="Times New Roman"/>
        </w:rPr>
        <w:t xml:space="preserve"> of s</w:t>
      </w:r>
      <w:r w:rsidR="00F50B80" w:rsidRPr="00C545B1">
        <w:rPr>
          <w:rFonts w:ascii="Times New Roman" w:hAnsi="Times New Roman"/>
        </w:rPr>
        <w:t>s</w:t>
      </w:r>
      <w:r w:rsidR="00CA7FED" w:rsidRPr="00C545B1">
        <w:rPr>
          <w:rFonts w:ascii="Times New Roman" w:hAnsi="Times New Roman"/>
        </w:rPr>
        <w:t> </w:t>
      </w:r>
      <w:r w:rsidR="00E10F25" w:rsidRPr="00C545B1">
        <w:rPr>
          <w:rFonts w:ascii="Times New Roman" w:hAnsi="Times New Roman"/>
        </w:rPr>
        <w:t xml:space="preserve">293(6)(b) </w:t>
      </w:r>
      <w:r w:rsidR="003D575F" w:rsidRPr="00C545B1">
        <w:rPr>
          <w:rFonts w:ascii="Times New Roman" w:hAnsi="Times New Roman"/>
        </w:rPr>
        <w:t>and 293(4)</w:t>
      </w:r>
      <w:r w:rsidR="001922D4" w:rsidRPr="00C545B1">
        <w:rPr>
          <w:rFonts w:ascii="Times New Roman" w:hAnsi="Times New Roman"/>
        </w:rPr>
        <w:t>,</w:t>
      </w:r>
      <w:r w:rsidR="00DA7FE2" w:rsidRPr="00C545B1">
        <w:rPr>
          <w:rFonts w:ascii="Times New Roman" w:hAnsi="Times New Roman"/>
        </w:rPr>
        <w:t xml:space="preserve"> </w:t>
      </w:r>
      <w:r w:rsidR="006F7562" w:rsidRPr="00C545B1">
        <w:rPr>
          <w:rFonts w:ascii="Times New Roman" w:hAnsi="Times New Roman"/>
        </w:rPr>
        <w:t>all child complainant</w:t>
      </w:r>
      <w:r w:rsidR="000C6079" w:rsidRPr="00C545B1">
        <w:rPr>
          <w:rFonts w:ascii="Times New Roman" w:hAnsi="Times New Roman"/>
        </w:rPr>
        <w:t>s</w:t>
      </w:r>
      <w:r w:rsidR="006F7562" w:rsidRPr="00C545B1">
        <w:rPr>
          <w:rFonts w:ascii="Times New Roman" w:hAnsi="Times New Roman"/>
        </w:rPr>
        <w:t xml:space="preserve"> aged</w:t>
      </w:r>
      <w:r w:rsidR="00587FBF" w:rsidRPr="00C545B1">
        <w:rPr>
          <w:rFonts w:ascii="Times New Roman" w:hAnsi="Times New Roman"/>
        </w:rPr>
        <w:t xml:space="preserve"> </w:t>
      </w:r>
      <w:r w:rsidR="000C6079" w:rsidRPr="00C545B1">
        <w:rPr>
          <w:rFonts w:ascii="Times New Roman" w:hAnsi="Times New Roman"/>
        </w:rPr>
        <w:t>nine</w:t>
      </w:r>
      <w:r w:rsidR="00CA7FED" w:rsidRPr="00C545B1">
        <w:rPr>
          <w:rFonts w:ascii="Times New Roman" w:hAnsi="Times New Roman"/>
        </w:rPr>
        <w:t xml:space="preserve"> years</w:t>
      </w:r>
      <w:r w:rsidR="00587FBF" w:rsidRPr="00C545B1">
        <w:rPr>
          <w:rFonts w:ascii="Times New Roman" w:hAnsi="Times New Roman"/>
        </w:rPr>
        <w:t xml:space="preserve"> or younger (and potentially older)</w:t>
      </w:r>
      <w:r w:rsidR="00DA7FE2" w:rsidRPr="00C545B1">
        <w:rPr>
          <w:rFonts w:ascii="Times New Roman" w:hAnsi="Times New Roman"/>
        </w:rPr>
        <w:t xml:space="preserve"> could be cross</w:t>
      </w:r>
      <w:r w:rsidR="007168CD" w:rsidRPr="00C545B1">
        <w:rPr>
          <w:rFonts w:ascii="Times New Roman" w:hAnsi="Times New Roman"/>
        </w:rPr>
        <w:noBreakHyphen/>
      </w:r>
      <w:r w:rsidR="00DA7FE2" w:rsidRPr="00C545B1">
        <w:rPr>
          <w:rFonts w:ascii="Times New Roman" w:hAnsi="Times New Roman"/>
        </w:rPr>
        <w:t xml:space="preserve">examined </w:t>
      </w:r>
      <w:r w:rsidR="00BB4AFA" w:rsidRPr="00C545B1">
        <w:rPr>
          <w:rFonts w:ascii="Times New Roman" w:hAnsi="Times New Roman"/>
        </w:rPr>
        <w:t xml:space="preserve">about </w:t>
      </w:r>
      <w:r w:rsidR="00DA7FE2" w:rsidRPr="00C545B1">
        <w:rPr>
          <w:rFonts w:ascii="Times New Roman" w:hAnsi="Times New Roman"/>
        </w:rPr>
        <w:t>the</w:t>
      </w:r>
      <w:r w:rsidR="00F060B2" w:rsidRPr="00C545B1">
        <w:rPr>
          <w:rFonts w:ascii="Times New Roman" w:hAnsi="Times New Roman"/>
        </w:rPr>
        <w:t>ir</w:t>
      </w:r>
      <w:r w:rsidR="007E6A47" w:rsidRPr="00C545B1">
        <w:rPr>
          <w:rFonts w:ascii="Times New Roman" w:hAnsi="Times New Roman"/>
        </w:rPr>
        <w:t xml:space="preserve"> </w:t>
      </w:r>
      <w:r w:rsidR="00F060B2" w:rsidRPr="00C545B1">
        <w:rPr>
          <w:rFonts w:ascii="Times New Roman" w:hAnsi="Times New Roman"/>
        </w:rPr>
        <w:t xml:space="preserve">prior </w:t>
      </w:r>
      <w:r w:rsidR="00DD5B43" w:rsidRPr="00C545B1">
        <w:rPr>
          <w:rFonts w:ascii="Times New Roman" w:hAnsi="Times New Roman"/>
        </w:rPr>
        <w:t>"</w:t>
      </w:r>
      <w:r w:rsidR="00DA7FE2" w:rsidRPr="00C545B1">
        <w:rPr>
          <w:rFonts w:ascii="Times New Roman" w:hAnsi="Times New Roman"/>
        </w:rPr>
        <w:t>sexual experience</w:t>
      </w:r>
      <w:r w:rsidR="00DD5B43" w:rsidRPr="00C545B1">
        <w:rPr>
          <w:rFonts w:ascii="Times New Roman" w:hAnsi="Times New Roman"/>
        </w:rPr>
        <w:t>"</w:t>
      </w:r>
      <w:r w:rsidR="00DA7FE2" w:rsidRPr="00C545B1">
        <w:rPr>
          <w:rFonts w:ascii="Times New Roman" w:hAnsi="Times New Roman"/>
        </w:rPr>
        <w:t xml:space="preserve"> </w:t>
      </w:r>
      <w:r w:rsidR="00DB75DD" w:rsidRPr="00C545B1">
        <w:rPr>
          <w:rFonts w:ascii="Times New Roman" w:hAnsi="Times New Roman"/>
        </w:rPr>
        <w:t xml:space="preserve">(if any) </w:t>
      </w:r>
      <w:r w:rsidR="00DA7FE2" w:rsidRPr="00C545B1">
        <w:rPr>
          <w:rFonts w:ascii="Times New Roman" w:hAnsi="Times New Roman"/>
        </w:rPr>
        <w:t xml:space="preserve">or </w:t>
      </w:r>
      <w:r w:rsidR="00DB75DD" w:rsidRPr="00C545B1">
        <w:rPr>
          <w:rFonts w:ascii="Times New Roman" w:hAnsi="Times New Roman"/>
        </w:rPr>
        <w:t>their</w:t>
      </w:r>
      <w:r w:rsidR="00BC695A" w:rsidRPr="00C545B1">
        <w:rPr>
          <w:rFonts w:ascii="Times New Roman" w:hAnsi="Times New Roman"/>
        </w:rPr>
        <w:t xml:space="preserve"> having taken part in </w:t>
      </w:r>
      <w:r w:rsidR="00F060B2" w:rsidRPr="00C545B1">
        <w:rPr>
          <w:rFonts w:ascii="Times New Roman" w:hAnsi="Times New Roman"/>
        </w:rPr>
        <w:t xml:space="preserve">prior </w:t>
      </w:r>
      <w:r w:rsidR="00DD5B43" w:rsidRPr="00C545B1">
        <w:rPr>
          <w:rFonts w:ascii="Times New Roman" w:hAnsi="Times New Roman"/>
        </w:rPr>
        <w:t>"</w:t>
      </w:r>
      <w:r w:rsidR="00DA7FE2" w:rsidRPr="00C545B1">
        <w:rPr>
          <w:rFonts w:ascii="Times New Roman" w:hAnsi="Times New Roman"/>
        </w:rPr>
        <w:t>sexual activity</w:t>
      </w:r>
      <w:r w:rsidR="00DD5B43" w:rsidRPr="00C545B1">
        <w:rPr>
          <w:rFonts w:ascii="Times New Roman" w:hAnsi="Times New Roman"/>
        </w:rPr>
        <w:t>"</w:t>
      </w:r>
      <w:r w:rsidR="00DB75DD" w:rsidRPr="00C545B1">
        <w:rPr>
          <w:rFonts w:ascii="Times New Roman" w:hAnsi="Times New Roman"/>
        </w:rPr>
        <w:t xml:space="preserve">, </w:t>
      </w:r>
      <w:r w:rsidR="00DA7FE2" w:rsidRPr="00C545B1">
        <w:rPr>
          <w:rFonts w:ascii="Times New Roman" w:hAnsi="Times New Roman"/>
        </w:rPr>
        <w:lastRenderedPageBreak/>
        <w:t xml:space="preserve">which may extend to </w:t>
      </w:r>
      <w:r w:rsidR="00587FBF" w:rsidRPr="00C545B1">
        <w:rPr>
          <w:rFonts w:ascii="Times New Roman" w:hAnsi="Times New Roman"/>
        </w:rPr>
        <w:t>any</w:t>
      </w:r>
      <w:r w:rsidR="00DA7FE2" w:rsidRPr="00C545B1">
        <w:rPr>
          <w:rFonts w:ascii="Times New Roman" w:hAnsi="Times New Roman"/>
        </w:rPr>
        <w:t xml:space="preserve"> such prior experience or</w:t>
      </w:r>
      <w:r w:rsidR="006937F1" w:rsidRPr="00C545B1">
        <w:rPr>
          <w:rFonts w:ascii="Times New Roman" w:hAnsi="Times New Roman"/>
        </w:rPr>
        <w:t xml:space="preserve"> prior</w:t>
      </w:r>
      <w:r w:rsidR="00DA7FE2" w:rsidRPr="00C545B1">
        <w:rPr>
          <w:rFonts w:ascii="Times New Roman" w:hAnsi="Times New Roman"/>
        </w:rPr>
        <w:t xml:space="preserve"> activity</w:t>
      </w:r>
      <w:r w:rsidR="006937F1" w:rsidRPr="00C545B1">
        <w:rPr>
          <w:rFonts w:ascii="Times New Roman" w:hAnsi="Times New Roman"/>
        </w:rPr>
        <w:t>.</w:t>
      </w:r>
      <w:r w:rsidR="001F03B1" w:rsidRPr="00C545B1">
        <w:rPr>
          <w:rFonts w:ascii="Times New Roman" w:hAnsi="Times New Roman"/>
        </w:rPr>
        <w:t xml:space="preserve"> </w:t>
      </w:r>
      <w:r w:rsidR="00FC1A2B" w:rsidRPr="00C545B1">
        <w:rPr>
          <w:rFonts w:ascii="Times New Roman" w:hAnsi="Times New Roman"/>
        </w:rPr>
        <w:t>Such an</w:t>
      </w:r>
      <w:r w:rsidR="00CA79DE" w:rsidRPr="00C545B1">
        <w:rPr>
          <w:rFonts w:ascii="Times New Roman" w:hAnsi="Times New Roman"/>
        </w:rPr>
        <w:t xml:space="preserve"> outcome is inconsistent with</w:t>
      </w:r>
      <w:r w:rsidR="007E6B24" w:rsidRPr="00C545B1">
        <w:rPr>
          <w:rFonts w:ascii="Times New Roman" w:hAnsi="Times New Roman"/>
        </w:rPr>
        <w:t xml:space="preserve"> the factual predicate of</w:t>
      </w:r>
      <w:r w:rsidR="00CA79DE" w:rsidRPr="00C545B1">
        <w:rPr>
          <w:rFonts w:ascii="Times New Roman" w:hAnsi="Times New Roman"/>
        </w:rPr>
        <w:t xml:space="preserve"> </w:t>
      </w:r>
      <w:r w:rsidR="00DA7FE2" w:rsidRPr="00C545B1">
        <w:rPr>
          <w:rFonts w:ascii="Times New Roman" w:hAnsi="Times New Roman"/>
          <w:i/>
          <w:iCs/>
        </w:rPr>
        <w:t>HG</w:t>
      </w:r>
      <w:r w:rsidR="00745B1F" w:rsidRPr="00C545B1">
        <w:rPr>
          <w:rFonts w:ascii="Times New Roman" w:hAnsi="Times New Roman"/>
        </w:rPr>
        <w:t>,</w:t>
      </w:r>
      <w:r w:rsidR="00DA7FE2" w:rsidRPr="00C545B1">
        <w:rPr>
          <w:rFonts w:ascii="Times New Roman" w:hAnsi="Times New Roman"/>
        </w:rPr>
        <w:t xml:space="preserve"> </w:t>
      </w:r>
      <w:r w:rsidR="00CA79DE" w:rsidRPr="00C545B1">
        <w:rPr>
          <w:rFonts w:ascii="Times New Roman" w:hAnsi="Times New Roman"/>
        </w:rPr>
        <w:t>wh</w:t>
      </w:r>
      <w:r w:rsidR="007E6B24" w:rsidRPr="00C545B1">
        <w:rPr>
          <w:rFonts w:ascii="Times New Roman" w:hAnsi="Times New Roman"/>
        </w:rPr>
        <w:t>ich</w:t>
      </w:r>
      <w:r w:rsidR="00CA79DE" w:rsidRPr="00C545B1">
        <w:rPr>
          <w:rFonts w:ascii="Times New Roman" w:hAnsi="Times New Roman"/>
        </w:rPr>
        <w:t xml:space="preserve"> </w:t>
      </w:r>
      <w:r w:rsidR="00DA7FE2" w:rsidRPr="00C545B1">
        <w:rPr>
          <w:rFonts w:ascii="Times New Roman" w:hAnsi="Times New Roman"/>
        </w:rPr>
        <w:t>involved a child complainant</w:t>
      </w:r>
      <w:r w:rsidR="008734F9" w:rsidRPr="00C545B1">
        <w:rPr>
          <w:rFonts w:ascii="Times New Roman" w:hAnsi="Times New Roman"/>
        </w:rPr>
        <w:t xml:space="preserve"> </w:t>
      </w:r>
      <w:r w:rsidR="00EB7E1D" w:rsidRPr="00C545B1">
        <w:rPr>
          <w:rFonts w:ascii="Times New Roman" w:hAnsi="Times New Roman"/>
        </w:rPr>
        <w:t xml:space="preserve">of similar age </w:t>
      </w:r>
      <w:r w:rsidR="008734F9" w:rsidRPr="00C545B1">
        <w:rPr>
          <w:rFonts w:ascii="Times New Roman" w:hAnsi="Times New Roman"/>
        </w:rPr>
        <w:t>in similar circumstances</w:t>
      </w:r>
      <w:r w:rsidR="00CC4973" w:rsidRPr="00C545B1">
        <w:rPr>
          <w:rFonts w:ascii="Times New Roman" w:hAnsi="Times New Roman"/>
        </w:rPr>
        <w:t xml:space="preserve"> to </w:t>
      </w:r>
      <w:r w:rsidR="00767031" w:rsidRPr="00C545B1">
        <w:rPr>
          <w:rFonts w:ascii="Times New Roman" w:hAnsi="Times New Roman"/>
        </w:rPr>
        <w:t xml:space="preserve">the </w:t>
      </w:r>
      <w:r w:rsidR="00C12357" w:rsidRPr="00C545B1">
        <w:rPr>
          <w:rFonts w:ascii="Times New Roman" w:hAnsi="Times New Roman"/>
        </w:rPr>
        <w:t>present</w:t>
      </w:r>
      <w:r w:rsidR="00291351" w:rsidRPr="00C545B1">
        <w:rPr>
          <w:rFonts w:ascii="Times New Roman" w:hAnsi="Times New Roman"/>
        </w:rPr>
        <w:t xml:space="preserve"> case</w:t>
      </w:r>
      <w:r w:rsidR="008734F9" w:rsidRPr="00C545B1">
        <w:rPr>
          <w:rFonts w:ascii="Times New Roman" w:hAnsi="Times New Roman"/>
        </w:rPr>
        <w:t>.</w:t>
      </w:r>
      <w:r w:rsidR="00411393" w:rsidRPr="00C545B1">
        <w:rPr>
          <w:rStyle w:val="FootnoteReference"/>
          <w:rFonts w:ascii="Times New Roman" w:hAnsi="Times New Roman"/>
          <w:sz w:val="24"/>
        </w:rPr>
        <w:footnoteReference w:id="42"/>
      </w:r>
      <w:r w:rsidR="00DA7FE2" w:rsidRPr="00C545B1">
        <w:rPr>
          <w:rFonts w:ascii="Times New Roman" w:hAnsi="Times New Roman"/>
        </w:rPr>
        <w:t xml:space="preserve"> </w:t>
      </w:r>
      <w:r w:rsidR="007E6B24" w:rsidRPr="00C545B1">
        <w:rPr>
          <w:rFonts w:ascii="Times New Roman" w:hAnsi="Times New Roman"/>
        </w:rPr>
        <w:t xml:space="preserve">Such an </w:t>
      </w:r>
      <w:r w:rsidR="003C5542" w:rsidRPr="00C545B1">
        <w:rPr>
          <w:rFonts w:ascii="Times New Roman" w:hAnsi="Times New Roman"/>
        </w:rPr>
        <w:t xml:space="preserve">outcome </w:t>
      </w:r>
      <w:r w:rsidR="007C5FAC" w:rsidRPr="00C545B1">
        <w:rPr>
          <w:rFonts w:ascii="Times New Roman" w:hAnsi="Times New Roman"/>
        </w:rPr>
        <w:t xml:space="preserve">would </w:t>
      </w:r>
      <w:r w:rsidR="001F03B1" w:rsidRPr="00C545B1">
        <w:rPr>
          <w:rFonts w:ascii="Times New Roman" w:hAnsi="Times New Roman"/>
        </w:rPr>
        <w:t>substantially undermine</w:t>
      </w:r>
      <w:r w:rsidR="007C5FAC" w:rsidRPr="00C545B1">
        <w:rPr>
          <w:rFonts w:ascii="Times New Roman" w:hAnsi="Times New Roman"/>
        </w:rPr>
        <w:t xml:space="preserve"> the protection afforded by s 293(3) to an entire class of vulnerable complainants</w:t>
      </w:r>
      <w:r w:rsidR="007E6B24" w:rsidRPr="00C545B1">
        <w:rPr>
          <w:rFonts w:ascii="Times New Roman" w:hAnsi="Times New Roman"/>
        </w:rPr>
        <w:t xml:space="preserve"> and</w:t>
      </w:r>
      <w:r w:rsidR="00CA79DE" w:rsidRPr="00C545B1">
        <w:rPr>
          <w:rFonts w:ascii="Times New Roman" w:hAnsi="Times New Roman"/>
        </w:rPr>
        <w:t xml:space="preserve"> </w:t>
      </w:r>
      <w:r w:rsidR="007C5FAC" w:rsidRPr="00C545B1">
        <w:rPr>
          <w:rFonts w:ascii="Times New Roman" w:hAnsi="Times New Roman"/>
        </w:rPr>
        <w:t>mean that a significant target of the intended operation</w:t>
      </w:r>
      <w:r w:rsidR="00F50B80" w:rsidRPr="00C545B1">
        <w:rPr>
          <w:rFonts w:ascii="Times New Roman" w:hAnsi="Times New Roman"/>
        </w:rPr>
        <w:t xml:space="preserve"> of</w:t>
      </w:r>
      <w:r w:rsidR="007C5FAC" w:rsidRPr="00C545B1">
        <w:rPr>
          <w:rFonts w:ascii="Times New Roman" w:hAnsi="Times New Roman"/>
        </w:rPr>
        <w:t xml:space="preserve"> s 293 would have been missed</w:t>
      </w:r>
      <w:r w:rsidR="007E6B24" w:rsidRPr="00C545B1">
        <w:rPr>
          <w:rFonts w:ascii="Times New Roman" w:hAnsi="Times New Roman"/>
        </w:rPr>
        <w:t>.</w:t>
      </w:r>
      <w:r w:rsidR="007C5FAC" w:rsidRPr="00C545B1">
        <w:rPr>
          <w:rStyle w:val="FootnoteReference"/>
          <w:rFonts w:ascii="Times New Roman" w:hAnsi="Times New Roman"/>
          <w:sz w:val="24"/>
        </w:rPr>
        <w:footnoteReference w:id="43"/>
      </w:r>
      <w:r w:rsidR="007C5FAC" w:rsidRPr="00C545B1">
        <w:rPr>
          <w:rFonts w:ascii="Times New Roman" w:hAnsi="Times New Roman"/>
        </w:rPr>
        <w:t xml:space="preserve"> </w:t>
      </w:r>
      <w:r w:rsidR="007E6B24" w:rsidRPr="00C545B1">
        <w:rPr>
          <w:rFonts w:ascii="Times New Roman" w:hAnsi="Times New Roman"/>
        </w:rPr>
        <w:t>It</w:t>
      </w:r>
      <w:r w:rsidR="00CA79DE" w:rsidRPr="00C545B1">
        <w:rPr>
          <w:rFonts w:ascii="Times New Roman" w:hAnsi="Times New Roman"/>
        </w:rPr>
        <w:t xml:space="preserve"> </w:t>
      </w:r>
      <w:r w:rsidR="000E29B5" w:rsidRPr="00C545B1">
        <w:rPr>
          <w:rFonts w:ascii="Times New Roman" w:hAnsi="Times New Roman"/>
        </w:rPr>
        <w:t xml:space="preserve">would </w:t>
      </w:r>
      <w:r w:rsidR="007C5FAC" w:rsidRPr="00C545B1">
        <w:rPr>
          <w:rFonts w:ascii="Times New Roman" w:hAnsi="Times New Roman"/>
        </w:rPr>
        <w:t xml:space="preserve">create an equally invidious distinction to that adverted to in </w:t>
      </w:r>
      <w:r w:rsidR="007C5FAC" w:rsidRPr="00C545B1">
        <w:rPr>
          <w:rFonts w:ascii="Times New Roman" w:hAnsi="Times New Roman"/>
          <w:i/>
          <w:iCs/>
        </w:rPr>
        <w:t>HG</w:t>
      </w:r>
      <w:r w:rsidR="000E115A" w:rsidRPr="00C545B1">
        <w:rPr>
          <w:rFonts w:ascii="Times New Roman" w:hAnsi="Times New Roman"/>
        </w:rPr>
        <w:t>,</w:t>
      </w:r>
      <w:r w:rsidR="007C5FAC" w:rsidRPr="00C545B1">
        <w:rPr>
          <w:rFonts w:ascii="Times New Roman" w:hAnsi="Times New Roman"/>
        </w:rPr>
        <w:t xml:space="preserve"> namely a distinction between</w:t>
      </w:r>
      <w:r w:rsidR="006E6951" w:rsidRPr="00C545B1">
        <w:rPr>
          <w:rFonts w:ascii="Times New Roman" w:hAnsi="Times New Roman"/>
        </w:rPr>
        <w:t>, on the one hand,</w:t>
      </w:r>
      <w:r w:rsidR="007C5FAC" w:rsidRPr="00C545B1">
        <w:rPr>
          <w:rFonts w:ascii="Times New Roman" w:hAnsi="Times New Roman"/>
        </w:rPr>
        <w:t xml:space="preserve"> complainants who are of an age </w:t>
      </w:r>
      <w:r w:rsidR="00EC2284" w:rsidRPr="00C545B1">
        <w:rPr>
          <w:rFonts w:ascii="Times New Roman" w:hAnsi="Times New Roman"/>
        </w:rPr>
        <w:t xml:space="preserve">which </w:t>
      </w:r>
      <w:r w:rsidR="006E6951" w:rsidRPr="00C545B1">
        <w:rPr>
          <w:rFonts w:ascii="Times New Roman" w:hAnsi="Times New Roman"/>
        </w:rPr>
        <w:t>might cause</w:t>
      </w:r>
      <w:r w:rsidR="00EC2284" w:rsidRPr="00C545B1">
        <w:rPr>
          <w:rFonts w:ascii="Times New Roman" w:hAnsi="Times New Roman"/>
        </w:rPr>
        <w:t xml:space="preserve"> </w:t>
      </w:r>
      <w:r w:rsidR="007C5FAC" w:rsidRPr="00C545B1">
        <w:rPr>
          <w:rFonts w:ascii="Times New Roman" w:hAnsi="Times New Roman"/>
        </w:rPr>
        <w:t xml:space="preserve">the jury </w:t>
      </w:r>
      <w:r w:rsidR="006E6951" w:rsidRPr="00C545B1">
        <w:rPr>
          <w:rFonts w:ascii="Times New Roman" w:hAnsi="Times New Roman"/>
        </w:rPr>
        <w:t xml:space="preserve">to </w:t>
      </w:r>
      <w:r w:rsidR="007C5FAC" w:rsidRPr="00C545B1">
        <w:rPr>
          <w:rFonts w:ascii="Times New Roman" w:hAnsi="Times New Roman"/>
        </w:rPr>
        <w:t xml:space="preserve">assume </w:t>
      </w:r>
      <w:r w:rsidR="00DD5B43" w:rsidRPr="00C545B1">
        <w:rPr>
          <w:rFonts w:ascii="Times New Roman" w:hAnsi="Times New Roman"/>
        </w:rPr>
        <w:t xml:space="preserve">or infer </w:t>
      </w:r>
      <w:r w:rsidR="007C5FAC" w:rsidRPr="00C545B1">
        <w:rPr>
          <w:rFonts w:ascii="Times New Roman" w:hAnsi="Times New Roman"/>
        </w:rPr>
        <w:t xml:space="preserve">that they might not have </w:t>
      </w:r>
      <w:r w:rsidR="006E6951" w:rsidRPr="00C545B1">
        <w:rPr>
          <w:rFonts w:ascii="Times New Roman" w:hAnsi="Times New Roman"/>
        </w:rPr>
        <w:t xml:space="preserve">had </w:t>
      </w:r>
      <w:r w:rsidR="007C5FAC" w:rsidRPr="00C545B1">
        <w:rPr>
          <w:rFonts w:ascii="Times New Roman" w:hAnsi="Times New Roman"/>
        </w:rPr>
        <w:t xml:space="preserve">prior sexual experience or have engaged in </w:t>
      </w:r>
      <w:r w:rsidR="003B6F6F" w:rsidRPr="00C545B1">
        <w:rPr>
          <w:rFonts w:ascii="Times New Roman" w:hAnsi="Times New Roman"/>
        </w:rPr>
        <w:t xml:space="preserve">prior </w:t>
      </w:r>
      <w:r w:rsidR="007C5FAC" w:rsidRPr="00C545B1">
        <w:rPr>
          <w:rFonts w:ascii="Times New Roman" w:hAnsi="Times New Roman"/>
        </w:rPr>
        <w:t>sexual activity and</w:t>
      </w:r>
      <w:r w:rsidR="006E6951" w:rsidRPr="00C545B1">
        <w:rPr>
          <w:rFonts w:ascii="Times New Roman" w:hAnsi="Times New Roman"/>
        </w:rPr>
        <w:t>, on the other,</w:t>
      </w:r>
      <w:r w:rsidR="007C5FAC" w:rsidRPr="00C545B1">
        <w:rPr>
          <w:rFonts w:ascii="Times New Roman" w:hAnsi="Times New Roman"/>
        </w:rPr>
        <w:t xml:space="preserve"> those of an age </w:t>
      </w:r>
      <w:r w:rsidR="00D97540" w:rsidRPr="00C545B1">
        <w:rPr>
          <w:rFonts w:ascii="Times New Roman" w:hAnsi="Times New Roman"/>
        </w:rPr>
        <w:t xml:space="preserve">which would not cause </w:t>
      </w:r>
      <w:r w:rsidR="007C5FAC" w:rsidRPr="00C545B1">
        <w:rPr>
          <w:rFonts w:ascii="Times New Roman" w:hAnsi="Times New Roman"/>
        </w:rPr>
        <w:t xml:space="preserve">the jury </w:t>
      </w:r>
      <w:r w:rsidR="00D97540" w:rsidRPr="00C545B1">
        <w:rPr>
          <w:rFonts w:ascii="Times New Roman" w:hAnsi="Times New Roman"/>
        </w:rPr>
        <w:t>to</w:t>
      </w:r>
      <w:r w:rsidR="007C5FAC" w:rsidRPr="00C545B1">
        <w:rPr>
          <w:rFonts w:ascii="Times New Roman" w:hAnsi="Times New Roman"/>
        </w:rPr>
        <w:t xml:space="preserve"> make that assumption</w:t>
      </w:r>
      <w:r w:rsidR="00DD5B43" w:rsidRPr="00C545B1">
        <w:rPr>
          <w:rFonts w:ascii="Times New Roman" w:hAnsi="Times New Roman"/>
        </w:rPr>
        <w:t xml:space="preserve"> or draw that inference</w:t>
      </w:r>
      <w:r w:rsidR="00D97540" w:rsidRPr="00C545B1">
        <w:rPr>
          <w:rFonts w:ascii="Times New Roman" w:hAnsi="Times New Roman"/>
        </w:rPr>
        <w:t>.</w:t>
      </w:r>
    </w:p>
    <w:p w14:paraId="14D0006A" w14:textId="769A35FA" w:rsidR="00DA7FE2" w:rsidRPr="00C545B1" w:rsidRDefault="00D97540" w:rsidP="00C545B1">
      <w:pPr>
        <w:pStyle w:val="HeadingL2"/>
        <w:spacing w:after="260" w:line="280" w:lineRule="exact"/>
        <w:ind w:right="0"/>
        <w:jc w:val="both"/>
        <w:rPr>
          <w:rFonts w:ascii="Times New Roman" w:hAnsi="Times New Roman"/>
        </w:rPr>
      </w:pPr>
      <w:r w:rsidRPr="00C545B1">
        <w:rPr>
          <w:rFonts w:ascii="Times New Roman" w:hAnsi="Times New Roman"/>
          <w:b/>
          <w:bCs/>
          <w:i w:val="0"/>
          <w:iCs/>
        </w:rPr>
        <w:t xml:space="preserve"> </w:t>
      </w:r>
      <w:r w:rsidR="00DA7FE2" w:rsidRPr="00C545B1">
        <w:rPr>
          <w:rFonts w:ascii="Times New Roman" w:hAnsi="Times New Roman"/>
        </w:rPr>
        <w:t>S</w:t>
      </w:r>
      <w:r w:rsidR="00411393" w:rsidRPr="00C545B1">
        <w:rPr>
          <w:rFonts w:ascii="Times New Roman" w:hAnsi="Times New Roman"/>
        </w:rPr>
        <w:t>ection </w:t>
      </w:r>
      <w:r w:rsidR="00DA7FE2" w:rsidRPr="00C545B1">
        <w:rPr>
          <w:rFonts w:ascii="Times New Roman" w:hAnsi="Times New Roman"/>
        </w:rPr>
        <w:t xml:space="preserve">293: </w:t>
      </w:r>
      <w:r w:rsidR="006E6384" w:rsidRPr="00C545B1">
        <w:rPr>
          <w:rFonts w:ascii="Times New Roman" w:hAnsi="Times New Roman"/>
        </w:rPr>
        <w:t xml:space="preserve">text and </w:t>
      </w:r>
      <w:r w:rsidR="00411393" w:rsidRPr="00C545B1">
        <w:rPr>
          <w:rFonts w:ascii="Times New Roman" w:hAnsi="Times New Roman"/>
        </w:rPr>
        <w:t>c</w:t>
      </w:r>
      <w:r w:rsidR="00DA7FE2" w:rsidRPr="00C545B1">
        <w:rPr>
          <w:rFonts w:ascii="Times New Roman" w:hAnsi="Times New Roman"/>
        </w:rPr>
        <w:t>ontext</w:t>
      </w:r>
    </w:p>
    <w:p w14:paraId="5AE2081F" w14:textId="4DCA4E9F" w:rsidR="009A160C"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AA1B9F" w:rsidRPr="00C545B1">
        <w:rPr>
          <w:rFonts w:ascii="Times New Roman" w:hAnsi="Times New Roman"/>
        </w:rPr>
        <w:t>T</w:t>
      </w:r>
      <w:r w:rsidR="00304941" w:rsidRPr="00C545B1">
        <w:rPr>
          <w:rFonts w:ascii="Times New Roman" w:hAnsi="Times New Roman"/>
        </w:rPr>
        <w:t>wo</w:t>
      </w:r>
      <w:r w:rsidR="00AA1B9F" w:rsidRPr="00C545B1">
        <w:rPr>
          <w:rFonts w:ascii="Times New Roman" w:hAnsi="Times New Roman"/>
        </w:rPr>
        <w:t xml:space="preserve"> </w:t>
      </w:r>
      <w:r w:rsidR="00DA7FE2" w:rsidRPr="00C545B1">
        <w:rPr>
          <w:rFonts w:ascii="Times New Roman" w:hAnsi="Times New Roman"/>
        </w:rPr>
        <w:t xml:space="preserve">related textual </w:t>
      </w:r>
      <w:r w:rsidR="00421132" w:rsidRPr="00C545B1">
        <w:rPr>
          <w:rFonts w:ascii="Times New Roman" w:hAnsi="Times New Roman"/>
        </w:rPr>
        <w:t>and contextual</w:t>
      </w:r>
      <w:r w:rsidR="00DA7FE2" w:rsidRPr="00C545B1">
        <w:rPr>
          <w:rFonts w:ascii="Times New Roman" w:hAnsi="Times New Roman"/>
        </w:rPr>
        <w:t xml:space="preserve"> matters should be noted about s</w:t>
      </w:r>
      <w:r w:rsidRPr="00C545B1">
        <w:rPr>
          <w:rFonts w:ascii="Times New Roman" w:hAnsi="Times New Roman"/>
        </w:rPr>
        <w:t> </w:t>
      </w:r>
      <w:r w:rsidR="00DA7FE2" w:rsidRPr="00C545B1">
        <w:rPr>
          <w:rFonts w:ascii="Times New Roman" w:hAnsi="Times New Roman"/>
        </w:rPr>
        <w:t>293(6). First, contrary to the appellant's submissions, s</w:t>
      </w:r>
      <w:r w:rsidRPr="00C545B1">
        <w:rPr>
          <w:rFonts w:ascii="Times New Roman" w:hAnsi="Times New Roman"/>
        </w:rPr>
        <w:t> </w:t>
      </w:r>
      <w:r w:rsidR="00DA7FE2" w:rsidRPr="00C545B1">
        <w:rPr>
          <w:rFonts w:ascii="Times New Roman" w:hAnsi="Times New Roman"/>
        </w:rPr>
        <w:t xml:space="preserve">293(6) is clearly not directed to addressing any general risk of the jury "having a misconception regarding some aspect of the complainant's prior sexual </w:t>
      </w:r>
      <w:r w:rsidR="003C3A16" w:rsidRPr="00C545B1">
        <w:rPr>
          <w:rFonts w:ascii="Times New Roman" w:hAnsi="Times New Roman"/>
        </w:rPr>
        <w:t xml:space="preserve">experience </w:t>
      </w:r>
      <w:r w:rsidR="00DA7FE2" w:rsidRPr="00C545B1">
        <w:rPr>
          <w:rFonts w:ascii="Times New Roman" w:hAnsi="Times New Roman"/>
        </w:rPr>
        <w:t>which might unfair</w:t>
      </w:r>
      <w:r w:rsidR="003D575F" w:rsidRPr="00C545B1">
        <w:rPr>
          <w:rFonts w:ascii="Times New Roman" w:hAnsi="Times New Roman"/>
        </w:rPr>
        <w:t>ly</w:t>
      </w:r>
      <w:r w:rsidR="00DA7FE2" w:rsidRPr="00C545B1">
        <w:rPr>
          <w:rFonts w:ascii="Times New Roman" w:hAnsi="Times New Roman"/>
        </w:rPr>
        <w:t xml:space="preserve"> prejudice the accused". If that were so</w:t>
      </w:r>
      <w:r w:rsidRPr="00C545B1">
        <w:rPr>
          <w:rFonts w:ascii="Times New Roman" w:hAnsi="Times New Roman"/>
        </w:rPr>
        <w:t>,</w:t>
      </w:r>
      <w:r w:rsidR="00DA7FE2" w:rsidRPr="00C545B1">
        <w:rPr>
          <w:rFonts w:ascii="Times New Roman" w:hAnsi="Times New Roman"/>
        </w:rPr>
        <w:t xml:space="preserve"> s</w:t>
      </w:r>
      <w:r w:rsidRPr="00C545B1">
        <w:rPr>
          <w:rFonts w:ascii="Times New Roman" w:hAnsi="Times New Roman"/>
        </w:rPr>
        <w:t> </w:t>
      </w:r>
      <w:r w:rsidR="00DA7FE2" w:rsidRPr="00C545B1">
        <w:rPr>
          <w:rFonts w:ascii="Times New Roman" w:hAnsi="Times New Roman"/>
        </w:rPr>
        <w:t xml:space="preserve">293(6)(a) would be otiose </w:t>
      </w:r>
      <w:r w:rsidR="009A0605" w:rsidRPr="00C545B1">
        <w:rPr>
          <w:rFonts w:ascii="Times New Roman" w:hAnsi="Times New Roman"/>
        </w:rPr>
        <w:t>and</w:t>
      </w:r>
      <w:r w:rsidR="00DA7FE2" w:rsidRPr="00C545B1">
        <w:rPr>
          <w:rFonts w:ascii="Times New Roman" w:hAnsi="Times New Roman"/>
        </w:rPr>
        <w:t xml:space="preserve"> much of the operation of the exceptions to s</w:t>
      </w:r>
      <w:r w:rsidRPr="00C545B1">
        <w:rPr>
          <w:rFonts w:ascii="Times New Roman" w:hAnsi="Times New Roman"/>
        </w:rPr>
        <w:t> </w:t>
      </w:r>
      <w:r w:rsidR="00DA7FE2" w:rsidRPr="00C545B1">
        <w:rPr>
          <w:rFonts w:ascii="Times New Roman" w:hAnsi="Times New Roman"/>
        </w:rPr>
        <w:t>293(3) provided for in s</w:t>
      </w:r>
      <w:r w:rsidRPr="00C545B1">
        <w:rPr>
          <w:rFonts w:ascii="Times New Roman" w:hAnsi="Times New Roman"/>
        </w:rPr>
        <w:t> </w:t>
      </w:r>
      <w:r w:rsidR="00DA7FE2" w:rsidRPr="00C545B1">
        <w:rPr>
          <w:rFonts w:ascii="Times New Roman" w:hAnsi="Times New Roman"/>
        </w:rPr>
        <w:t>293(4) would be subsumed into s</w:t>
      </w:r>
      <w:r w:rsidRPr="00C545B1">
        <w:rPr>
          <w:rFonts w:ascii="Times New Roman" w:hAnsi="Times New Roman"/>
        </w:rPr>
        <w:t> </w:t>
      </w:r>
      <w:r w:rsidR="00DA7FE2" w:rsidRPr="00C545B1">
        <w:rPr>
          <w:rFonts w:ascii="Times New Roman" w:hAnsi="Times New Roman"/>
        </w:rPr>
        <w:t>293(4)(f).</w:t>
      </w:r>
    </w:p>
    <w:p w14:paraId="689ECA04" w14:textId="7BF9DEAB" w:rsidR="00AA1B9F" w:rsidRPr="00C545B1" w:rsidRDefault="00AA1B9F"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304941" w:rsidRPr="00C545B1">
        <w:rPr>
          <w:rFonts w:ascii="Times New Roman" w:hAnsi="Times New Roman"/>
        </w:rPr>
        <w:t>Second</w:t>
      </w:r>
      <w:r w:rsidRPr="00C545B1">
        <w:rPr>
          <w:rFonts w:ascii="Times New Roman" w:hAnsi="Times New Roman"/>
        </w:rPr>
        <w:t>, as noted</w:t>
      </w:r>
      <w:r w:rsidR="00BC619A" w:rsidRPr="00C545B1">
        <w:rPr>
          <w:rFonts w:ascii="Times New Roman" w:hAnsi="Times New Roman"/>
        </w:rPr>
        <w:t>,</w:t>
      </w:r>
      <w:r w:rsidRPr="00C545B1">
        <w:rPr>
          <w:rFonts w:ascii="Times New Roman" w:hAnsi="Times New Roman"/>
        </w:rPr>
        <w:t xml:space="preserve"> there is no reason to construe the phrase "case </w:t>
      </w:r>
      <w:r w:rsidR="001F5F40" w:rsidRPr="00C545B1">
        <w:rPr>
          <w:rFonts w:ascii="Times New Roman" w:hAnsi="Times New Roman"/>
        </w:rPr>
        <w:t>for</w:t>
      </w:r>
      <w:r w:rsidRPr="00C545B1">
        <w:rPr>
          <w:rFonts w:ascii="Times New Roman" w:hAnsi="Times New Roman"/>
        </w:rPr>
        <w:t xml:space="preserve"> the prosecution</w:t>
      </w:r>
      <w:r w:rsidR="00475438" w:rsidRPr="00C545B1">
        <w:rPr>
          <w:rFonts w:ascii="Times New Roman" w:hAnsi="Times New Roman"/>
        </w:rPr>
        <w:t>"</w:t>
      </w:r>
      <w:r w:rsidRPr="00C545B1">
        <w:rPr>
          <w:rFonts w:ascii="Times New Roman" w:hAnsi="Times New Roman"/>
        </w:rPr>
        <w:t xml:space="preserve"> as </w:t>
      </w:r>
      <w:r w:rsidR="00F2167C" w:rsidRPr="00C545B1">
        <w:rPr>
          <w:rFonts w:ascii="Times New Roman" w:hAnsi="Times New Roman"/>
        </w:rPr>
        <w:t xml:space="preserve">being </w:t>
      </w:r>
      <w:r w:rsidRPr="00C545B1">
        <w:rPr>
          <w:rFonts w:ascii="Times New Roman" w:hAnsi="Times New Roman"/>
        </w:rPr>
        <w:t xml:space="preserve">restricted to the prosecutor's opening or </w:t>
      </w:r>
      <w:r w:rsidR="008C1970" w:rsidRPr="00C545B1">
        <w:rPr>
          <w:rFonts w:ascii="Times New Roman" w:hAnsi="Times New Roman"/>
        </w:rPr>
        <w:t xml:space="preserve">final </w:t>
      </w:r>
      <w:r w:rsidRPr="00C545B1">
        <w:rPr>
          <w:rFonts w:ascii="Times New Roman" w:hAnsi="Times New Roman"/>
        </w:rPr>
        <w:t>address. Similarly</w:t>
      </w:r>
      <w:r w:rsidR="00BC619A" w:rsidRPr="00C545B1">
        <w:rPr>
          <w:rFonts w:ascii="Times New Roman" w:hAnsi="Times New Roman"/>
        </w:rPr>
        <w:t>,</w:t>
      </w:r>
      <w:r w:rsidRPr="00C545B1">
        <w:rPr>
          <w:rFonts w:ascii="Times New Roman" w:hAnsi="Times New Roman"/>
        </w:rPr>
        <w:t xml:space="preserve"> there is no reason to limit the phrase "disclose</w:t>
      </w:r>
      <w:r w:rsidR="00275BDD" w:rsidRPr="00C545B1">
        <w:rPr>
          <w:rFonts w:ascii="Times New Roman" w:hAnsi="Times New Roman"/>
        </w:rPr>
        <w:t>d</w:t>
      </w:r>
      <w:r w:rsidRPr="00C545B1">
        <w:rPr>
          <w:rFonts w:ascii="Times New Roman" w:hAnsi="Times New Roman"/>
        </w:rPr>
        <w:t xml:space="preserve"> or implie</w:t>
      </w:r>
      <w:r w:rsidR="00275BDD" w:rsidRPr="00C545B1">
        <w:rPr>
          <w:rFonts w:ascii="Times New Roman" w:hAnsi="Times New Roman"/>
        </w:rPr>
        <w:t>d</w:t>
      </w:r>
      <w:r w:rsidRPr="00C545B1">
        <w:rPr>
          <w:rFonts w:ascii="Times New Roman" w:hAnsi="Times New Roman"/>
        </w:rPr>
        <w:t>" to what the prosecution expressly invites the jury to conclude. The case for the prosecution extends to all aspects of how a prosecution is presented</w:t>
      </w:r>
      <w:r w:rsidR="0017030F" w:rsidRPr="00C545B1">
        <w:rPr>
          <w:rFonts w:ascii="Times New Roman" w:hAnsi="Times New Roman"/>
        </w:rPr>
        <w:t>,</w:t>
      </w:r>
      <w:r w:rsidRPr="00C545B1">
        <w:rPr>
          <w:rFonts w:ascii="Times New Roman" w:hAnsi="Times New Roman"/>
        </w:rPr>
        <w:t xml:space="preserve"> including such steps in the prosecution's suggested reasoning process towards guilt that may be implicit rather than expressly</w:t>
      </w:r>
      <w:r w:rsidR="00BE5FD2" w:rsidRPr="00C545B1">
        <w:rPr>
          <w:rFonts w:ascii="Times New Roman" w:hAnsi="Times New Roman"/>
        </w:rPr>
        <w:t xml:space="preserve"> stated</w:t>
      </w:r>
      <w:r w:rsidRPr="00C545B1">
        <w:rPr>
          <w:rFonts w:ascii="Times New Roman" w:hAnsi="Times New Roman"/>
        </w:rPr>
        <w:t>. An analysis of what was disclosed or implied in the case for the prosecution may involve considering what evidence was adduced by the prosecution</w:t>
      </w:r>
      <w:r w:rsidR="00505FEC" w:rsidRPr="00C545B1">
        <w:rPr>
          <w:rFonts w:ascii="Times New Roman" w:hAnsi="Times New Roman"/>
        </w:rPr>
        <w:t>, why it was admissible and the forens</w:t>
      </w:r>
      <w:r w:rsidR="002B4972" w:rsidRPr="00C545B1">
        <w:rPr>
          <w:rFonts w:ascii="Times New Roman" w:hAnsi="Times New Roman"/>
        </w:rPr>
        <w:t>ic purpose for which it was led.</w:t>
      </w:r>
      <w:r w:rsidRPr="00C545B1">
        <w:rPr>
          <w:rFonts w:ascii="Times New Roman" w:hAnsi="Times New Roman"/>
        </w:rPr>
        <w:t xml:space="preserve"> </w:t>
      </w:r>
      <w:r w:rsidR="00357FF4" w:rsidRPr="00C545B1">
        <w:rPr>
          <w:rFonts w:ascii="Times New Roman" w:hAnsi="Times New Roman"/>
        </w:rPr>
        <w:t>Section</w:t>
      </w:r>
      <w:r w:rsidR="00941D53" w:rsidRPr="00C545B1">
        <w:rPr>
          <w:rFonts w:ascii="Times New Roman" w:hAnsi="Times New Roman"/>
        </w:rPr>
        <w:t> </w:t>
      </w:r>
      <w:r w:rsidRPr="00C545B1">
        <w:rPr>
          <w:rFonts w:ascii="Times New Roman" w:hAnsi="Times New Roman"/>
        </w:rPr>
        <w:t xml:space="preserve">293(6)(a) will not be engaged </w:t>
      </w:r>
      <w:r w:rsidR="000750EB" w:rsidRPr="00C545B1">
        <w:rPr>
          <w:rFonts w:ascii="Times New Roman" w:hAnsi="Times New Roman"/>
        </w:rPr>
        <w:t xml:space="preserve">merely </w:t>
      </w:r>
      <w:r w:rsidRPr="00C545B1">
        <w:rPr>
          <w:rFonts w:ascii="Times New Roman" w:hAnsi="Times New Roman"/>
        </w:rPr>
        <w:t xml:space="preserve">because there is a risk that the </w:t>
      </w:r>
      <w:r w:rsidRPr="00C545B1">
        <w:rPr>
          <w:rFonts w:ascii="Times New Roman" w:hAnsi="Times New Roman"/>
        </w:rPr>
        <w:lastRenderedPageBreak/>
        <w:t xml:space="preserve">jury might </w:t>
      </w:r>
      <w:r w:rsidR="008758F7" w:rsidRPr="00C545B1">
        <w:rPr>
          <w:rFonts w:ascii="Times New Roman" w:hAnsi="Times New Roman"/>
        </w:rPr>
        <w:t xml:space="preserve">or even would </w:t>
      </w:r>
      <w:proofErr w:type="gramStart"/>
      <w:r w:rsidR="006475C8" w:rsidRPr="00C545B1">
        <w:rPr>
          <w:rFonts w:ascii="Times New Roman" w:hAnsi="Times New Roman"/>
        </w:rPr>
        <w:t>make an assumption</w:t>
      </w:r>
      <w:proofErr w:type="gramEnd"/>
      <w:r w:rsidR="006475C8" w:rsidRPr="00C545B1">
        <w:rPr>
          <w:rFonts w:ascii="Times New Roman" w:hAnsi="Times New Roman"/>
        </w:rPr>
        <w:t xml:space="preserve"> </w:t>
      </w:r>
      <w:r w:rsidR="008758F7" w:rsidRPr="00C545B1">
        <w:rPr>
          <w:rFonts w:ascii="Times New Roman" w:hAnsi="Times New Roman"/>
        </w:rPr>
        <w:t xml:space="preserve">or draw an inference </w:t>
      </w:r>
      <w:r w:rsidR="006475C8" w:rsidRPr="00C545B1">
        <w:rPr>
          <w:rFonts w:ascii="Times New Roman" w:hAnsi="Times New Roman"/>
        </w:rPr>
        <w:t>about those matter</w:t>
      </w:r>
      <w:r w:rsidR="002929AE" w:rsidRPr="00C545B1">
        <w:rPr>
          <w:rFonts w:ascii="Times New Roman" w:hAnsi="Times New Roman"/>
        </w:rPr>
        <w:t>s</w:t>
      </w:r>
      <w:r w:rsidR="006475C8" w:rsidRPr="00C545B1">
        <w:rPr>
          <w:rFonts w:ascii="Times New Roman" w:hAnsi="Times New Roman"/>
        </w:rPr>
        <w:t xml:space="preserve"> in respect of </w:t>
      </w:r>
      <w:r w:rsidRPr="00C545B1">
        <w:rPr>
          <w:rFonts w:ascii="Times New Roman" w:hAnsi="Times New Roman"/>
        </w:rPr>
        <w:t>the complainant.</w:t>
      </w:r>
    </w:p>
    <w:p w14:paraId="4C2D65C9" w14:textId="3570148A" w:rsidR="00FC034E"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Implicit in th</w:t>
      </w:r>
      <w:r w:rsidR="00102256" w:rsidRPr="00C545B1">
        <w:rPr>
          <w:rFonts w:ascii="Times New Roman" w:hAnsi="Times New Roman"/>
        </w:rPr>
        <w:t>e</w:t>
      </w:r>
      <w:r w:rsidR="00DA7FE2" w:rsidRPr="00C545B1">
        <w:rPr>
          <w:rFonts w:ascii="Times New Roman" w:hAnsi="Times New Roman"/>
        </w:rPr>
        <w:t xml:space="preserve"> observation in </w:t>
      </w:r>
      <w:r w:rsidR="00DA7FE2" w:rsidRPr="00C545B1">
        <w:rPr>
          <w:rFonts w:ascii="Times New Roman" w:hAnsi="Times New Roman"/>
          <w:i/>
          <w:iCs/>
        </w:rPr>
        <w:t>Cook</w:t>
      </w:r>
      <w:r w:rsidR="006475C8" w:rsidRPr="00C545B1">
        <w:rPr>
          <w:rStyle w:val="FootnoteReference"/>
          <w:rFonts w:ascii="Times New Roman" w:hAnsi="Times New Roman"/>
          <w:sz w:val="24"/>
        </w:rPr>
        <w:footnoteReference w:id="44"/>
      </w:r>
      <w:r w:rsidR="00DA7FE2" w:rsidRPr="00C545B1">
        <w:rPr>
          <w:rFonts w:ascii="Times New Roman" w:hAnsi="Times New Roman"/>
        </w:rPr>
        <w:t xml:space="preserve"> that s</w:t>
      </w:r>
      <w:r w:rsidRPr="00C545B1">
        <w:rPr>
          <w:rFonts w:ascii="Times New Roman" w:hAnsi="Times New Roman"/>
        </w:rPr>
        <w:t> </w:t>
      </w:r>
      <w:r w:rsidR="00DA7FE2" w:rsidRPr="00C545B1">
        <w:rPr>
          <w:rFonts w:ascii="Times New Roman" w:hAnsi="Times New Roman"/>
        </w:rPr>
        <w:t xml:space="preserve">293(3) does not preclude evidence of the sexual acts </w:t>
      </w:r>
      <w:r w:rsidR="00102256" w:rsidRPr="00C545B1">
        <w:rPr>
          <w:rFonts w:ascii="Times New Roman" w:hAnsi="Times New Roman"/>
        </w:rPr>
        <w:t xml:space="preserve">that </w:t>
      </w:r>
      <w:r w:rsidR="00DA7FE2" w:rsidRPr="00C545B1">
        <w:rPr>
          <w:rFonts w:ascii="Times New Roman" w:hAnsi="Times New Roman"/>
        </w:rPr>
        <w:t>comprise the offences</w:t>
      </w:r>
      <w:r w:rsidR="00607E88" w:rsidRPr="00C545B1">
        <w:rPr>
          <w:rFonts w:ascii="Times New Roman" w:hAnsi="Times New Roman"/>
        </w:rPr>
        <w:t xml:space="preserve"> charge</w:t>
      </w:r>
      <w:r w:rsidR="00174462" w:rsidRPr="00C545B1">
        <w:rPr>
          <w:rFonts w:ascii="Times New Roman" w:hAnsi="Times New Roman"/>
        </w:rPr>
        <w:t>d</w:t>
      </w:r>
      <w:r w:rsidR="00334D54" w:rsidRPr="00C545B1">
        <w:rPr>
          <w:rFonts w:ascii="Times New Roman" w:hAnsi="Times New Roman"/>
        </w:rPr>
        <w:t xml:space="preserve"> being adduced</w:t>
      </w:r>
      <w:r w:rsidR="00DA7FE2" w:rsidRPr="00C545B1">
        <w:rPr>
          <w:rFonts w:ascii="Times New Roman" w:hAnsi="Times New Roman"/>
        </w:rPr>
        <w:t xml:space="preserve"> is that s</w:t>
      </w:r>
      <w:r w:rsidRPr="00C545B1">
        <w:rPr>
          <w:rFonts w:ascii="Times New Roman" w:hAnsi="Times New Roman"/>
        </w:rPr>
        <w:t> </w:t>
      </w:r>
      <w:r w:rsidR="00DA7FE2" w:rsidRPr="00C545B1">
        <w:rPr>
          <w:rFonts w:ascii="Times New Roman" w:hAnsi="Times New Roman"/>
        </w:rPr>
        <w:t xml:space="preserve">293 otherwise binds the </w:t>
      </w:r>
      <w:r w:rsidR="00334D54" w:rsidRPr="00C545B1">
        <w:rPr>
          <w:rFonts w:ascii="Times New Roman" w:hAnsi="Times New Roman"/>
        </w:rPr>
        <w:t>prosecution</w:t>
      </w:r>
      <w:r w:rsidR="00DA7FE2" w:rsidRPr="00C545B1">
        <w:rPr>
          <w:rFonts w:ascii="Times New Roman" w:hAnsi="Times New Roman"/>
        </w:rPr>
        <w:t>. T</w:t>
      </w:r>
      <w:r w:rsidR="00694D0E" w:rsidRPr="00C545B1">
        <w:rPr>
          <w:rFonts w:ascii="Times New Roman" w:hAnsi="Times New Roman"/>
        </w:rPr>
        <w:t>hat is, t</w:t>
      </w:r>
      <w:r w:rsidR="00DA7FE2" w:rsidRPr="00C545B1">
        <w:rPr>
          <w:rFonts w:ascii="Times New Roman" w:hAnsi="Times New Roman"/>
        </w:rPr>
        <w:t xml:space="preserve">he </w:t>
      </w:r>
      <w:r w:rsidR="006C24E4" w:rsidRPr="00C545B1">
        <w:rPr>
          <w:rFonts w:ascii="Times New Roman" w:hAnsi="Times New Roman"/>
        </w:rPr>
        <w:t>prosecution</w:t>
      </w:r>
      <w:r w:rsidR="00DA7FE2" w:rsidRPr="00C545B1">
        <w:rPr>
          <w:rFonts w:ascii="Times New Roman" w:hAnsi="Times New Roman"/>
        </w:rPr>
        <w:t xml:space="preserve"> does not have a </w:t>
      </w:r>
      <w:r w:rsidRPr="00C545B1">
        <w:rPr>
          <w:rFonts w:ascii="Times New Roman" w:hAnsi="Times New Roman"/>
        </w:rPr>
        <w:t>free</w:t>
      </w:r>
      <w:r w:rsidR="0073260A" w:rsidRPr="00C545B1">
        <w:rPr>
          <w:rFonts w:ascii="Times New Roman" w:hAnsi="Times New Roman"/>
        </w:rPr>
        <w:noBreakHyphen/>
      </w:r>
      <w:r w:rsidRPr="00C545B1">
        <w:rPr>
          <w:rFonts w:ascii="Times New Roman" w:hAnsi="Times New Roman"/>
        </w:rPr>
        <w:t>standing</w:t>
      </w:r>
      <w:r w:rsidR="00DA7FE2" w:rsidRPr="00C545B1">
        <w:rPr>
          <w:rFonts w:ascii="Times New Roman" w:hAnsi="Times New Roman"/>
        </w:rPr>
        <w:t xml:space="preserve"> </w:t>
      </w:r>
      <w:r w:rsidR="00555358" w:rsidRPr="00C545B1">
        <w:rPr>
          <w:rFonts w:ascii="Times New Roman" w:hAnsi="Times New Roman"/>
        </w:rPr>
        <w:t>capacity</w:t>
      </w:r>
      <w:r w:rsidR="00DA7FE2" w:rsidRPr="00C545B1">
        <w:rPr>
          <w:rFonts w:ascii="Times New Roman" w:hAnsi="Times New Roman"/>
        </w:rPr>
        <w:t xml:space="preserve"> to adduce evidence of a complainant's sexual experience or sexual activity or lack of such experience or activity to enhance its case. Instead, to adduce such evidence the </w:t>
      </w:r>
      <w:r w:rsidR="005502CA" w:rsidRPr="00C545B1">
        <w:rPr>
          <w:rFonts w:ascii="Times New Roman" w:hAnsi="Times New Roman"/>
        </w:rPr>
        <w:t>prosecution</w:t>
      </w:r>
      <w:r w:rsidR="00DA7FE2" w:rsidRPr="00C545B1">
        <w:rPr>
          <w:rFonts w:ascii="Times New Roman" w:hAnsi="Times New Roman"/>
        </w:rPr>
        <w:t xml:space="preserve"> must demonstrate that one of the exceptions to s</w:t>
      </w:r>
      <w:r w:rsidRPr="00C545B1">
        <w:rPr>
          <w:rFonts w:ascii="Times New Roman" w:hAnsi="Times New Roman"/>
        </w:rPr>
        <w:t> </w:t>
      </w:r>
      <w:r w:rsidR="00DA7FE2" w:rsidRPr="00C545B1">
        <w:rPr>
          <w:rFonts w:ascii="Times New Roman" w:hAnsi="Times New Roman"/>
        </w:rPr>
        <w:t xml:space="preserve">293(4) is made out. To do so the </w:t>
      </w:r>
      <w:r w:rsidR="005502CA" w:rsidRPr="00C545B1">
        <w:rPr>
          <w:rFonts w:ascii="Times New Roman" w:hAnsi="Times New Roman"/>
        </w:rPr>
        <w:t>prosecution</w:t>
      </w:r>
      <w:r w:rsidR="00DA7FE2" w:rsidRPr="00C545B1">
        <w:rPr>
          <w:rFonts w:ascii="Times New Roman" w:hAnsi="Times New Roman"/>
        </w:rPr>
        <w:t xml:space="preserve"> must obtain a ruling from the </w:t>
      </w:r>
      <w:r w:rsidR="0073260A" w:rsidRPr="00C545B1">
        <w:rPr>
          <w:rFonts w:ascii="Times New Roman" w:hAnsi="Times New Roman"/>
        </w:rPr>
        <w:t>c</w:t>
      </w:r>
      <w:r w:rsidR="00DA7FE2" w:rsidRPr="00C545B1">
        <w:rPr>
          <w:rFonts w:ascii="Times New Roman" w:hAnsi="Times New Roman"/>
        </w:rPr>
        <w:t>ourt</w:t>
      </w:r>
      <w:r w:rsidR="00C209FE" w:rsidRPr="00C545B1">
        <w:rPr>
          <w:rFonts w:ascii="Times New Roman" w:hAnsi="Times New Roman"/>
        </w:rPr>
        <w:t>,</w:t>
      </w:r>
      <w:r w:rsidR="00644BFB" w:rsidRPr="00C545B1">
        <w:rPr>
          <w:rStyle w:val="FootnoteReference"/>
          <w:rFonts w:ascii="Times New Roman" w:hAnsi="Times New Roman"/>
          <w:sz w:val="24"/>
        </w:rPr>
        <w:footnoteReference w:id="45"/>
      </w:r>
      <w:r w:rsidR="00DA7FE2" w:rsidRPr="00C545B1">
        <w:rPr>
          <w:rFonts w:ascii="Times New Roman" w:hAnsi="Times New Roman"/>
        </w:rPr>
        <w:t xml:space="preserve"> and will need to identify the relevance of the evidence and the basis for establishing an exception to s</w:t>
      </w:r>
      <w:r w:rsidRPr="00C545B1">
        <w:rPr>
          <w:rFonts w:ascii="Times New Roman" w:hAnsi="Times New Roman"/>
        </w:rPr>
        <w:t> </w:t>
      </w:r>
      <w:r w:rsidR="00DA7FE2" w:rsidRPr="00C545B1">
        <w:rPr>
          <w:rFonts w:ascii="Times New Roman" w:hAnsi="Times New Roman"/>
        </w:rPr>
        <w:t>293(4). In the ordinary course it will necessarily follow from that process</w:t>
      </w:r>
      <w:r w:rsidR="005D2367" w:rsidRPr="00C545B1">
        <w:rPr>
          <w:rFonts w:ascii="Times New Roman" w:hAnsi="Times New Roman"/>
        </w:rPr>
        <w:t>,</w:t>
      </w:r>
      <w:r w:rsidR="00DA7FE2" w:rsidRPr="00C545B1">
        <w:rPr>
          <w:rFonts w:ascii="Times New Roman" w:hAnsi="Times New Roman"/>
        </w:rPr>
        <w:t xml:space="preserve"> </w:t>
      </w:r>
      <w:r w:rsidR="00CA6758" w:rsidRPr="00C545B1">
        <w:rPr>
          <w:rFonts w:ascii="Times New Roman" w:hAnsi="Times New Roman"/>
        </w:rPr>
        <w:t>and</w:t>
      </w:r>
      <w:r w:rsidR="00FC034E" w:rsidRPr="00C545B1">
        <w:rPr>
          <w:rFonts w:ascii="Times New Roman" w:hAnsi="Times New Roman"/>
        </w:rPr>
        <w:t xml:space="preserve"> </w:t>
      </w:r>
      <w:r w:rsidR="003F2346" w:rsidRPr="00C545B1">
        <w:rPr>
          <w:rFonts w:ascii="Times New Roman" w:hAnsi="Times New Roman"/>
        </w:rPr>
        <w:t xml:space="preserve">through </w:t>
      </w:r>
      <w:r w:rsidR="007E27E7" w:rsidRPr="00C545B1">
        <w:rPr>
          <w:rFonts w:ascii="Times New Roman" w:hAnsi="Times New Roman"/>
        </w:rPr>
        <w:t xml:space="preserve">the prosecution then </w:t>
      </w:r>
      <w:r w:rsidR="00FC034E" w:rsidRPr="00C545B1">
        <w:rPr>
          <w:rFonts w:ascii="Times New Roman" w:hAnsi="Times New Roman"/>
        </w:rPr>
        <w:t>adducing the evidence</w:t>
      </w:r>
      <w:r w:rsidR="005D2367" w:rsidRPr="00C545B1">
        <w:rPr>
          <w:rFonts w:ascii="Times New Roman" w:hAnsi="Times New Roman"/>
        </w:rPr>
        <w:t>,</w:t>
      </w:r>
      <w:r w:rsidR="00FC034E" w:rsidRPr="00C545B1">
        <w:rPr>
          <w:rFonts w:ascii="Times New Roman" w:hAnsi="Times New Roman"/>
        </w:rPr>
        <w:t xml:space="preserve"> </w:t>
      </w:r>
      <w:r w:rsidR="00DA7FE2" w:rsidRPr="00C545B1">
        <w:rPr>
          <w:rFonts w:ascii="Times New Roman" w:hAnsi="Times New Roman"/>
        </w:rPr>
        <w:t xml:space="preserve">that the relevant disclosure or implication </w:t>
      </w:r>
      <w:r w:rsidR="007E27E7" w:rsidRPr="00C545B1">
        <w:rPr>
          <w:rFonts w:ascii="Times New Roman" w:hAnsi="Times New Roman"/>
        </w:rPr>
        <w:t>will have</w:t>
      </w:r>
      <w:r w:rsidR="00DA7FE2" w:rsidRPr="00C545B1">
        <w:rPr>
          <w:rFonts w:ascii="Times New Roman" w:hAnsi="Times New Roman"/>
        </w:rPr>
        <w:t xml:space="preserve"> been made "in the case for the prosecution".</w:t>
      </w:r>
    </w:p>
    <w:p w14:paraId="1B336883" w14:textId="11E494BB" w:rsidR="00DA7FE2" w:rsidRPr="00C545B1" w:rsidRDefault="00244E0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As noted, s</w:t>
      </w:r>
      <w:r w:rsidR="00411393" w:rsidRPr="00C545B1">
        <w:rPr>
          <w:rFonts w:ascii="Times New Roman" w:hAnsi="Times New Roman"/>
        </w:rPr>
        <w:t> </w:t>
      </w:r>
      <w:r w:rsidR="00DA7FE2" w:rsidRPr="00C545B1">
        <w:rPr>
          <w:rFonts w:ascii="Times New Roman" w:hAnsi="Times New Roman"/>
        </w:rPr>
        <w:t xml:space="preserve">293(6) does not address </w:t>
      </w:r>
      <w:r w:rsidR="00110AFA" w:rsidRPr="00C545B1">
        <w:rPr>
          <w:rFonts w:ascii="Times New Roman" w:hAnsi="Times New Roman"/>
        </w:rPr>
        <w:t>the</w:t>
      </w:r>
      <w:r w:rsidR="00DA7FE2" w:rsidRPr="00C545B1">
        <w:rPr>
          <w:rFonts w:ascii="Times New Roman" w:hAnsi="Times New Roman"/>
        </w:rPr>
        <w:t xml:space="preserve"> risk of </w:t>
      </w:r>
      <w:r w:rsidR="00110AFA" w:rsidRPr="00C545B1">
        <w:rPr>
          <w:rFonts w:ascii="Times New Roman" w:hAnsi="Times New Roman"/>
        </w:rPr>
        <w:t xml:space="preserve">a </w:t>
      </w:r>
      <w:r w:rsidR="00DA7FE2" w:rsidRPr="00C545B1">
        <w:rPr>
          <w:rFonts w:ascii="Times New Roman" w:hAnsi="Times New Roman"/>
        </w:rPr>
        <w:t xml:space="preserve">jury reasoning in a manner that </w:t>
      </w:r>
      <w:r w:rsidR="00110AFA" w:rsidRPr="00C545B1">
        <w:rPr>
          <w:rFonts w:ascii="Times New Roman" w:hAnsi="Times New Roman"/>
        </w:rPr>
        <w:t>assumes or infers</w:t>
      </w:r>
      <w:r w:rsidR="00DA7FE2" w:rsidRPr="00C545B1">
        <w:rPr>
          <w:rFonts w:ascii="Times New Roman" w:hAnsi="Times New Roman"/>
        </w:rPr>
        <w:t xml:space="preserve"> the existence or non</w:t>
      </w:r>
      <w:r w:rsidR="002E7956" w:rsidRPr="00C545B1">
        <w:rPr>
          <w:rFonts w:ascii="Times New Roman" w:hAnsi="Times New Roman"/>
        </w:rPr>
        <w:noBreakHyphen/>
      </w:r>
      <w:r w:rsidR="00DA7FE2" w:rsidRPr="00C545B1">
        <w:rPr>
          <w:rFonts w:ascii="Times New Roman" w:hAnsi="Times New Roman"/>
        </w:rPr>
        <w:t>existence of evidence about the complainant's sexual experience or sexual activity. Instead, the text and context of s</w:t>
      </w:r>
      <w:r w:rsidR="00411393" w:rsidRPr="00C545B1">
        <w:rPr>
          <w:rFonts w:ascii="Times New Roman" w:hAnsi="Times New Roman"/>
        </w:rPr>
        <w:t> </w:t>
      </w:r>
      <w:r w:rsidR="00DA7FE2" w:rsidRPr="00C545B1">
        <w:rPr>
          <w:rFonts w:ascii="Times New Roman" w:hAnsi="Times New Roman"/>
        </w:rPr>
        <w:t>293(6) confirm that</w:t>
      </w:r>
      <w:r w:rsidR="006D14BB" w:rsidRPr="00C545B1">
        <w:rPr>
          <w:rFonts w:ascii="Times New Roman" w:hAnsi="Times New Roman"/>
        </w:rPr>
        <w:t>,</w:t>
      </w:r>
      <w:r w:rsidR="00DA7FE2" w:rsidRPr="00C545B1">
        <w:rPr>
          <w:rFonts w:ascii="Times New Roman" w:hAnsi="Times New Roman"/>
        </w:rPr>
        <w:t xml:space="preserve"> </w:t>
      </w:r>
      <w:r w:rsidR="002D10CC" w:rsidRPr="00C545B1">
        <w:rPr>
          <w:rFonts w:ascii="Times New Roman" w:hAnsi="Times New Roman"/>
        </w:rPr>
        <w:t xml:space="preserve">at least </w:t>
      </w:r>
      <w:r w:rsidR="008E7790" w:rsidRPr="00C545B1">
        <w:rPr>
          <w:rFonts w:ascii="Times New Roman" w:hAnsi="Times New Roman"/>
        </w:rPr>
        <w:t>in</w:t>
      </w:r>
      <w:r w:rsidR="002D10CC" w:rsidRPr="00C545B1">
        <w:rPr>
          <w:rFonts w:ascii="Times New Roman" w:hAnsi="Times New Roman"/>
        </w:rPr>
        <w:t>sofar as the "case for the prosecution" includes the adducing of evidence</w:t>
      </w:r>
      <w:r w:rsidR="006D14BB" w:rsidRPr="00C545B1">
        <w:rPr>
          <w:rFonts w:ascii="Times New Roman" w:hAnsi="Times New Roman"/>
        </w:rPr>
        <w:t>,</w:t>
      </w:r>
      <w:r w:rsidR="002A6D3A" w:rsidRPr="00C545B1">
        <w:rPr>
          <w:rFonts w:ascii="Times New Roman" w:hAnsi="Times New Roman"/>
        </w:rPr>
        <w:t xml:space="preserve"> s 293(6) is primar</w:t>
      </w:r>
      <w:r w:rsidR="008E7790" w:rsidRPr="00C545B1">
        <w:rPr>
          <w:rFonts w:ascii="Times New Roman" w:hAnsi="Times New Roman"/>
        </w:rPr>
        <w:t>il</w:t>
      </w:r>
      <w:r w:rsidR="002A6D3A" w:rsidRPr="00C545B1">
        <w:rPr>
          <w:rFonts w:ascii="Times New Roman" w:hAnsi="Times New Roman"/>
        </w:rPr>
        <w:t>y</w:t>
      </w:r>
      <w:r w:rsidR="00DA7FE2" w:rsidRPr="00C545B1">
        <w:rPr>
          <w:rFonts w:ascii="Times New Roman" w:hAnsi="Times New Roman"/>
        </w:rPr>
        <w:t xml:space="preserve"> directed to ensuring that the accused is not unfairly precluded from being able to challenge evidence adduced by the </w:t>
      </w:r>
      <w:r w:rsidR="00C43B6D" w:rsidRPr="00C545B1">
        <w:rPr>
          <w:rFonts w:ascii="Times New Roman" w:hAnsi="Times New Roman"/>
        </w:rPr>
        <w:t>prosecution</w:t>
      </w:r>
      <w:r w:rsidR="00906738" w:rsidRPr="00C545B1">
        <w:rPr>
          <w:rFonts w:ascii="Times New Roman" w:hAnsi="Times New Roman"/>
        </w:rPr>
        <w:t xml:space="preserve"> that</w:t>
      </w:r>
      <w:r w:rsidR="00DA7FE2" w:rsidRPr="00C545B1">
        <w:rPr>
          <w:rFonts w:ascii="Times New Roman" w:hAnsi="Times New Roman"/>
        </w:rPr>
        <w:t xml:space="preserve"> fall</w:t>
      </w:r>
      <w:r w:rsidR="00906738" w:rsidRPr="00C545B1">
        <w:rPr>
          <w:rFonts w:ascii="Times New Roman" w:hAnsi="Times New Roman"/>
        </w:rPr>
        <w:t>s</w:t>
      </w:r>
      <w:r w:rsidR="00DA7FE2" w:rsidRPr="00C545B1">
        <w:rPr>
          <w:rFonts w:ascii="Times New Roman" w:hAnsi="Times New Roman"/>
        </w:rPr>
        <w:t xml:space="preserve"> within </w:t>
      </w:r>
      <w:r w:rsidR="00906738" w:rsidRPr="00C545B1">
        <w:rPr>
          <w:rFonts w:ascii="Times New Roman" w:hAnsi="Times New Roman"/>
        </w:rPr>
        <w:t xml:space="preserve">one or more </w:t>
      </w:r>
      <w:r w:rsidR="00C43B6D" w:rsidRPr="00C545B1">
        <w:rPr>
          <w:rFonts w:ascii="Times New Roman" w:hAnsi="Times New Roman"/>
        </w:rPr>
        <w:t xml:space="preserve">of the </w:t>
      </w:r>
      <w:r w:rsidR="00906738" w:rsidRPr="00C545B1">
        <w:rPr>
          <w:rFonts w:ascii="Times New Roman" w:hAnsi="Times New Roman"/>
        </w:rPr>
        <w:t>exceptions</w:t>
      </w:r>
      <w:r w:rsidR="00C43B6D" w:rsidRPr="00C545B1">
        <w:rPr>
          <w:rFonts w:ascii="Times New Roman" w:hAnsi="Times New Roman"/>
        </w:rPr>
        <w:t xml:space="preserve"> to s</w:t>
      </w:r>
      <w:r w:rsidR="0092036D" w:rsidRPr="00C545B1">
        <w:rPr>
          <w:rFonts w:ascii="Times New Roman" w:hAnsi="Times New Roman"/>
        </w:rPr>
        <w:t> </w:t>
      </w:r>
      <w:r w:rsidR="00C43B6D" w:rsidRPr="00C545B1">
        <w:rPr>
          <w:rFonts w:ascii="Times New Roman" w:hAnsi="Times New Roman"/>
        </w:rPr>
        <w:t>293(3) provided for in s</w:t>
      </w:r>
      <w:r w:rsidR="00411393" w:rsidRPr="00C545B1">
        <w:rPr>
          <w:rFonts w:ascii="Times New Roman" w:hAnsi="Times New Roman"/>
        </w:rPr>
        <w:t> </w:t>
      </w:r>
      <w:r w:rsidR="00DA7FE2" w:rsidRPr="00C545B1">
        <w:rPr>
          <w:rFonts w:ascii="Times New Roman" w:hAnsi="Times New Roman"/>
        </w:rPr>
        <w:t>293(4).</w:t>
      </w:r>
    </w:p>
    <w:p w14:paraId="1E3D3425" w14:textId="691E0D26" w:rsidR="00DA7FE2"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This structured approach to s</w:t>
      </w:r>
      <w:r w:rsidRPr="00C545B1">
        <w:rPr>
          <w:rFonts w:ascii="Times New Roman" w:hAnsi="Times New Roman"/>
        </w:rPr>
        <w:t> </w:t>
      </w:r>
      <w:r w:rsidR="00DA7FE2" w:rsidRPr="00C545B1">
        <w:rPr>
          <w:rFonts w:ascii="Times New Roman" w:hAnsi="Times New Roman"/>
        </w:rPr>
        <w:t>293 can be illustrated by reference to</w:t>
      </w:r>
      <w:r w:rsidR="00F2559A" w:rsidRPr="00C545B1">
        <w:rPr>
          <w:rFonts w:ascii="Times New Roman" w:hAnsi="Times New Roman"/>
        </w:rPr>
        <w:t xml:space="preserve"> </w:t>
      </w:r>
      <w:r w:rsidR="00144D3E" w:rsidRPr="00C545B1">
        <w:rPr>
          <w:rFonts w:ascii="Times New Roman" w:hAnsi="Times New Roman"/>
        </w:rPr>
        <w:t>an</w:t>
      </w:r>
      <w:r w:rsidR="00F2559A" w:rsidRPr="00C545B1">
        <w:rPr>
          <w:rFonts w:ascii="Times New Roman" w:hAnsi="Times New Roman"/>
        </w:rPr>
        <w:t xml:space="preserve"> </w:t>
      </w:r>
      <w:r w:rsidR="00C43B6D" w:rsidRPr="00C545B1">
        <w:rPr>
          <w:rFonts w:ascii="Times New Roman" w:hAnsi="Times New Roman"/>
        </w:rPr>
        <w:t>e</w:t>
      </w:r>
      <w:r w:rsidR="00DA7FE2" w:rsidRPr="00C545B1">
        <w:rPr>
          <w:rFonts w:ascii="Times New Roman" w:hAnsi="Times New Roman"/>
        </w:rPr>
        <w:t xml:space="preserve">xample of the operation of </w:t>
      </w:r>
      <w:r w:rsidR="000F216D" w:rsidRPr="00C545B1">
        <w:rPr>
          <w:rFonts w:ascii="Times New Roman" w:hAnsi="Times New Roman"/>
        </w:rPr>
        <w:t xml:space="preserve">a </w:t>
      </w:r>
      <w:r w:rsidR="00DA7FE2" w:rsidRPr="00C545B1">
        <w:rPr>
          <w:rFonts w:ascii="Times New Roman" w:hAnsi="Times New Roman"/>
        </w:rPr>
        <w:t>predecessor to s</w:t>
      </w:r>
      <w:r w:rsidRPr="00C545B1">
        <w:rPr>
          <w:rFonts w:ascii="Times New Roman" w:hAnsi="Times New Roman"/>
        </w:rPr>
        <w:t> </w:t>
      </w:r>
      <w:r w:rsidR="00DA7FE2" w:rsidRPr="00C545B1">
        <w:rPr>
          <w:rFonts w:ascii="Times New Roman" w:hAnsi="Times New Roman"/>
        </w:rPr>
        <w:t xml:space="preserve">293(6) </w:t>
      </w:r>
      <w:r w:rsidR="004151D5" w:rsidRPr="00C545B1">
        <w:rPr>
          <w:rFonts w:ascii="Times New Roman" w:hAnsi="Times New Roman"/>
        </w:rPr>
        <w:t>that</w:t>
      </w:r>
      <w:r w:rsidR="00DA7FE2" w:rsidRPr="00C545B1">
        <w:rPr>
          <w:rFonts w:ascii="Times New Roman" w:hAnsi="Times New Roman"/>
        </w:rPr>
        <w:t xml:space="preserve"> the Attorney</w:t>
      </w:r>
      <w:r w:rsidR="00DA64C2" w:rsidRPr="00C545B1">
        <w:rPr>
          <w:rFonts w:ascii="Times New Roman" w:hAnsi="Times New Roman"/>
        </w:rPr>
        <w:noBreakHyphen/>
      </w:r>
      <w:r w:rsidR="00DA7FE2" w:rsidRPr="00C545B1">
        <w:rPr>
          <w:rFonts w:ascii="Times New Roman" w:hAnsi="Times New Roman"/>
        </w:rPr>
        <w:t xml:space="preserve">General </w:t>
      </w:r>
      <w:r w:rsidR="004151D5" w:rsidRPr="00C545B1">
        <w:rPr>
          <w:rFonts w:ascii="Times New Roman" w:hAnsi="Times New Roman"/>
        </w:rPr>
        <w:t xml:space="preserve">gave </w:t>
      </w:r>
      <w:r w:rsidR="00DA7FE2" w:rsidRPr="00C545B1">
        <w:rPr>
          <w:rFonts w:ascii="Times New Roman" w:hAnsi="Times New Roman"/>
        </w:rPr>
        <w:t xml:space="preserve">in the </w:t>
      </w:r>
      <w:r w:rsidR="00CF7579" w:rsidRPr="00C545B1">
        <w:rPr>
          <w:rFonts w:ascii="Times New Roman" w:hAnsi="Times New Roman"/>
        </w:rPr>
        <w:t>S</w:t>
      </w:r>
      <w:r w:rsidR="00DA7FE2" w:rsidRPr="00C545B1">
        <w:rPr>
          <w:rFonts w:ascii="Times New Roman" w:hAnsi="Times New Roman"/>
        </w:rPr>
        <w:t xml:space="preserve">econd </w:t>
      </w:r>
      <w:r w:rsidR="00CF7579" w:rsidRPr="00C545B1">
        <w:rPr>
          <w:rFonts w:ascii="Times New Roman" w:hAnsi="Times New Roman"/>
        </w:rPr>
        <w:t>R</w:t>
      </w:r>
      <w:r w:rsidR="00DA7FE2" w:rsidRPr="00C545B1">
        <w:rPr>
          <w:rFonts w:ascii="Times New Roman" w:hAnsi="Times New Roman"/>
        </w:rPr>
        <w:t xml:space="preserve">eading </w:t>
      </w:r>
      <w:r w:rsidR="00CF7579" w:rsidRPr="00C545B1">
        <w:rPr>
          <w:rFonts w:ascii="Times New Roman" w:hAnsi="Times New Roman"/>
        </w:rPr>
        <w:t>S</w:t>
      </w:r>
      <w:r w:rsidR="00DA7FE2" w:rsidRPr="00C545B1">
        <w:rPr>
          <w:rFonts w:ascii="Times New Roman" w:hAnsi="Times New Roman"/>
        </w:rPr>
        <w:t xml:space="preserve">peech for the original </w:t>
      </w:r>
      <w:r w:rsidR="00DA64C2" w:rsidRPr="00C545B1">
        <w:rPr>
          <w:rFonts w:ascii="Times New Roman" w:hAnsi="Times New Roman"/>
        </w:rPr>
        <w:t>predecessor to</w:t>
      </w:r>
      <w:r w:rsidR="00DA7FE2" w:rsidRPr="00C545B1">
        <w:rPr>
          <w:rFonts w:ascii="Times New Roman" w:hAnsi="Times New Roman"/>
        </w:rPr>
        <w:t xml:space="preserve"> s</w:t>
      </w:r>
      <w:r w:rsidRPr="00C545B1">
        <w:rPr>
          <w:rFonts w:ascii="Times New Roman" w:hAnsi="Times New Roman"/>
        </w:rPr>
        <w:t> </w:t>
      </w:r>
      <w:r w:rsidR="00DA7FE2" w:rsidRPr="00C545B1">
        <w:rPr>
          <w:rFonts w:ascii="Times New Roman" w:hAnsi="Times New Roman"/>
        </w:rPr>
        <w:t>293</w:t>
      </w:r>
      <w:r w:rsidR="00E31169" w:rsidRPr="00C545B1">
        <w:rPr>
          <w:rFonts w:ascii="Times New Roman" w:hAnsi="Times New Roman"/>
        </w:rPr>
        <w:t>,</w:t>
      </w:r>
      <w:r w:rsidR="00E54F52" w:rsidRPr="00C545B1">
        <w:rPr>
          <w:rStyle w:val="FootnoteReference"/>
          <w:rFonts w:ascii="Times New Roman" w:hAnsi="Times New Roman"/>
          <w:sz w:val="24"/>
        </w:rPr>
        <w:footnoteReference w:id="46"/>
      </w:r>
      <w:r w:rsidR="00DA7FE2" w:rsidRPr="00C545B1">
        <w:rPr>
          <w:rFonts w:ascii="Times New Roman" w:hAnsi="Times New Roman"/>
        </w:rPr>
        <w:t xml:space="preserve"> </w:t>
      </w:r>
      <w:r w:rsidR="00144D3E" w:rsidRPr="00C545B1">
        <w:rPr>
          <w:rFonts w:ascii="Times New Roman" w:hAnsi="Times New Roman"/>
        </w:rPr>
        <w:t>namely</w:t>
      </w:r>
      <w:r w:rsidR="00502716" w:rsidRPr="00C545B1">
        <w:rPr>
          <w:rFonts w:ascii="Times New Roman" w:hAnsi="Times New Roman"/>
        </w:rPr>
        <w:t xml:space="preserve"> </w:t>
      </w:r>
      <w:r w:rsidR="00095756" w:rsidRPr="00C545B1">
        <w:rPr>
          <w:rFonts w:ascii="Times New Roman" w:hAnsi="Times New Roman"/>
        </w:rPr>
        <w:t xml:space="preserve">where </w:t>
      </w:r>
      <w:r w:rsidR="00DA7FE2" w:rsidRPr="00C545B1">
        <w:rPr>
          <w:rFonts w:ascii="Times New Roman" w:hAnsi="Times New Roman"/>
        </w:rPr>
        <w:t xml:space="preserve">"it is </w:t>
      </w:r>
      <w:r w:rsidR="00DA7FE2" w:rsidRPr="00C545B1">
        <w:rPr>
          <w:rFonts w:ascii="Times New Roman" w:hAnsi="Times New Roman"/>
          <w:i/>
          <w:iCs/>
        </w:rPr>
        <w:t>somehow suggested</w:t>
      </w:r>
      <w:r w:rsidR="00DA7FE2" w:rsidRPr="00C545B1">
        <w:rPr>
          <w:rFonts w:ascii="Times New Roman" w:hAnsi="Times New Roman"/>
        </w:rPr>
        <w:t xml:space="preserve"> during the prosecution case</w:t>
      </w:r>
      <w:r w:rsidR="00592021" w:rsidRPr="00C545B1">
        <w:rPr>
          <w:rFonts w:ascii="Times New Roman" w:hAnsi="Times New Roman"/>
        </w:rPr>
        <w:t>—</w:t>
      </w:r>
      <w:r w:rsidR="00DA7FE2" w:rsidRPr="00C545B1">
        <w:rPr>
          <w:rFonts w:ascii="Times New Roman" w:hAnsi="Times New Roman"/>
        </w:rPr>
        <w:t>for example through the evidence of the police surgeon</w:t>
      </w:r>
      <w:r w:rsidR="00592021" w:rsidRPr="00C545B1">
        <w:rPr>
          <w:rFonts w:ascii="Times New Roman" w:hAnsi="Times New Roman"/>
        </w:rPr>
        <w:t>—</w:t>
      </w:r>
      <w:r w:rsidR="00DA7FE2" w:rsidRPr="00C545B1">
        <w:rPr>
          <w:rFonts w:ascii="Times New Roman" w:hAnsi="Times New Roman"/>
        </w:rPr>
        <w:t xml:space="preserve">that the complainant was a virgin prior to the </w:t>
      </w:r>
      <w:r w:rsidR="00C3197E" w:rsidRPr="00C545B1">
        <w:rPr>
          <w:rFonts w:ascii="Times New Roman" w:hAnsi="Times New Roman"/>
        </w:rPr>
        <w:lastRenderedPageBreak/>
        <w:t xml:space="preserve">[relevant] </w:t>
      </w:r>
      <w:r w:rsidR="00DA7FE2" w:rsidRPr="00C545B1">
        <w:rPr>
          <w:rFonts w:ascii="Times New Roman" w:hAnsi="Times New Roman"/>
        </w:rPr>
        <w:t>events, then the accused may explore that matter by cross</w:t>
      </w:r>
      <w:r w:rsidR="00125064" w:rsidRPr="00C545B1">
        <w:rPr>
          <w:rFonts w:ascii="Times New Roman" w:hAnsi="Times New Roman"/>
        </w:rPr>
        <w:noBreakHyphen/>
      </w:r>
      <w:r w:rsidR="00DA7FE2" w:rsidRPr="00C545B1">
        <w:rPr>
          <w:rFonts w:ascii="Times New Roman" w:hAnsi="Times New Roman"/>
        </w:rPr>
        <w:t>examination, if he s</w:t>
      </w:r>
      <w:r w:rsidR="00DA4FFA" w:rsidRPr="00C545B1">
        <w:rPr>
          <w:rFonts w:ascii="Times New Roman" w:hAnsi="Times New Roman"/>
        </w:rPr>
        <w:t>ee</w:t>
      </w:r>
      <w:r w:rsidR="00DA7FE2" w:rsidRPr="00C545B1">
        <w:rPr>
          <w:rFonts w:ascii="Times New Roman" w:hAnsi="Times New Roman"/>
        </w:rPr>
        <w:t>s any benefit in it</w:t>
      </w:r>
      <w:r w:rsidR="00546ED6" w:rsidRPr="00C545B1">
        <w:rPr>
          <w:rFonts w:ascii="Times New Roman" w:hAnsi="Times New Roman"/>
        </w:rPr>
        <w:t>"</w:t>
      </w:r>
      <w:r w:rsidR="00DA7FE2" w:rsidRPr="00C545B1">
        <w:rPr>
          <w:rFonts w:ascii="Times New Roman" w:hAnsi="Times New Roman"/>
        </w:rPr>
        <w:t>.</w:t>
      </w:r>
      <w:r w:rsidR="00592021" w:rsidRPr="00C545B1">
        <w:rPr>
          <w:rStyle w:val="FootnoteReference"/>
          <w:rFonts w:ascii="Times New Roman" w:hAnsi="Times New Roman"/>
          <w:sz w:val="24"/>
        </w:rPr>
        <w:footnoteReference w:id="47"/>
      </w:r>
      <w:r w:rsidR="00DA7FE2" w:rsidRPr="00C545B1">
        <w:rPr>
          <w:rFonts w:ascii="Times New Roman" w:hAnsi="Times New Roman"/>
        </w:rPr>
        <w:t xml:space="preserve"> </w:t>
      </w:r>
    </w:p>
    <w:p w14:paraId="7FB93747" w14:textId="40EB6B9B" w:rsidR="0070155A"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The appellant relied on th</w:t>
      </w:r>
      <w:r w:rsidR="005E5FA9" w:rsidRPr="00C545B1">
        <w:rPr>
          <w:rFonts w:ascii="Times New Roman" w:hAnsi="Times New Roman"/>
        </w:rPr>
        <w:t>is</w:t>
      </w:r>
      <w:r w:rsidR="00A1349D" w:rsidRPr="00C545B1">
        <w:rPr>
          <w:rFonts w:ascii="Times New Roman" w:hAnsi="Times New Roman"/>
        </w:rPr>
        <w:t xml:space="preserve"> </w:t>
      </w:r>
      <w:r w:rsidR="00DA7FE2" w:rsidRPr="00C545B1">
        <w:rPr>
          <w:rFonts w:ascii="Times New Roman" w:hAnsi="Times New Roman"/>
        </w:rPr>
        <w:t xml:space="preserve">example as an implication arising from the evidence adduced </w:t>
      </w:r>
      <w:r w:rsidR="00362967" w:rsidRPr="00C545B1">
        <w:rPr>
          <w:rFonts w:ascii="Times New Roman" w:hAnsi="Times New Roman"/>
        </w:rPr>
        <w:t xml:space="preserve">as part of the </w:t>
      </w:r>
      <w:r w:rsidR="004716EE" w:rsidRPr="00C545B1">
        <w:rPr>
          <w:rFonts w:ascii="Times New Roman" w:hAnsi="Times New Roman"/>
        </w:rPr>
        <w:t>"</w:t>
      </w:r>
      <w:r w:rsidR="00362967" w:rsidRPr="00C545B1">
        <w:rPr>
          <w:rFonts w:ascii="Times New Roman" w:hAnsi="Times New Roman"/>
        </w:rPr>
        <w:t>case for the</w:t>
      </w:r>
      <w:r w:rsidR="00DA7FE2" w:rsidRPr="00C545B1">
        <w:rPr>
          <w:rFonts w:ascii="Times New Roman" w:hAnsi="Times New Roman"/>
        </w:rPr>
        <w:t xml:space="preserve"> prosecution</w:t>
      </w:r>
      <w:r w:rsidR="004716EE" w:rsidRPr="00C545B1">
        <w:rPr>
          <w:rFonts w:ascii="Times New Roman" w:hAnsi="Times New Roman"/>
        </w:rPr>
        <w:t>"</w:t>
      </w:r>
      <w:r w:rsidR="00DA7FE2" w:rsidRPr="00C545B1">
        <w:rPr>
          <w:rFonts w:ascii="Times New Roman" w:hAnsi="Times New Roman"/>
        </w:rPr>
        <w:t xml:space="preserve"> </w:t>
      </w:r>
      <w:r w:rsidR="00733146" w:rsidRPr="00C545B1">
        <w:rPr>
          <w:rFonts w:ascii="Times New Roman" w:hAnsi="Times New Roman"/>
        </w:rPr>
        <w:t>sufficient to engage s</w:t>
      </w:r>
      <w:r w:rsidR="00E315BC" w:rsidRPr="00C545B1">
        <w:rPr>
          <w:rFonts w:ascii="Times New Roman" w:hAnsi="Times New Roman"/>
        </w:rPr>
        <w:t> </w:t>
      </w:r>
      <w:r w:rsidR="00733146" w:rsidRPr="00C545B1">
        <w:rPr>
          <w:rFonts w:ascii="Times New Roman" w:hAnsi="Times New Roman"/>
        </w:rPr>
        <w:t>293(6)</w:t>
      </w:r>
      <w:r w:rsidR="0000193C" w:rsidRPr="00C545B1">
        <w:rPr>
          <w:rFonts w:ascii="Times New Roman" w:hAnsi="Times New Roman"/>
        </w:rPr>
        <w:t xml:space="preserve"> and </w:t>
      </w:r>
      <w:r w:rsidR="00AE6342" w:rsidRPr="00C545B1">
        <w:rPr>
          <w:rFonts w:ascii="Times New Roman" w:hAnsi="Times New Roman"/>
        </w:rPr>
        <w:t>contended that th</w:t>
      </w:r>
      <w:r w:rsidR="000562F9" w:rsidRPr="00C545B1">
        <w:rPr>
          <w:rFonts w:ascii="Times New Roman" w:hAnsi="Times New Roman"/>
        </w:rPr>
        <w:t>is</w:t>
      </w:r>
      <w:r w:rsidR="00AE6342" w:rsidRPr="00C545B1">
        <w:rPr>
          <w:rFonts w:ascii="Times New Roman" w:hAnsi="Times New Roman"/>
        </w:rPr>
        <w:t xml:space="preserve"> ex</w:t>
      </w:r>
      <w:r w:rsidR="005A523F" w:rsidRPr="00C545B1">
        <w:rPr>
          <w:rFonts w:ascii="Times New Roman" w:hAnsi="Times New Roman"/>
        </w:rPr>
        <w:t>ample</w:t>
      </w:r>
      <w:r w:rsidR="00AE6342" w:rsidRPr="00C545B1">
        <w:rPr>
          <w:rFonts w:ascii="Times New Roman" w:hAnsi="Times New Roman"/>
        </w:rPr>
        <w:t xml:space="preserve"> </w:t>
      </w:r>
      <w:r w:rsidR="005A523F" w:rsidRPr="00C545B1">
        <w:rPr>
          <w:rFonts w:ascii="Times New Roman" w:hAnsi="Times New Roman"/>
        </w:rPr>
        <w:t>is</w:t>
      </w:r>
      <w:r w:rsidR="00DA7FE2" w:rsidRPr="00C545B1">
        <w:rPr>
          <w:rFonts w:ascii="Times New Roman" w:hAnsi="Times New Roman"/>
        </w:rPr>
        <w:t xml:space="preserve"> analogous to the circumstances of this appeal. </w:t>
      </w:r>
      <w:r w:rsidR="00441F47" w:rsidRPr="00C545B1">
        <w:rPr>
          <w:rFonts w:ascii="Times New Roman" w:hAnsi="Times New Roman"/>
        </w:rPr>
        <w:t xml:space="preserve">However, </w:t>
      </w:r>
      <w:r w:rsidR="005A523F" w:rsidRPr="00C545B1">
        <w:rPr>
          <w:rFonts w:ascii="Times New Roman" w:hAnsi="Times New Roman"/>
        </w:rPr>
        <w:t>th</w:t>
      </w:r>
      <w:r w:rsidR="00982A68" w:rsidRPr="00C545B1">
        <w:rPr>
          <w:rFonts w:ascii="Times New Roman" w:hAnsi="Times New Roman"/>
        </w:rPr>
        <w:t>is</w:t>
      </w:r>
      <w:r w:rsidR="005A523F" w:rsidRPr="00C545B1">
        <w:rPr>
          <w:rFonts w:ascii="Times New Roman" w:hAnsi="Times New Roman"/>
        </w:rPr>
        <w:t xml:space="preserve"> example </w:t>
      </w:r>
      <w:r w:rsidR="00E55583" w:rsidRPr="00C545B1">
        <w:rPr>
          <w:rFonts w:ascii="Times New Roman" w:hAnsi="Times New Roman"/>
        </w:rPr>
        <w:t xml:space="preserve">does </w:t>
      </w:r>
      <w:r w:rsidR="00DA7FE2" w:rsidRPr="00C545B1">
        <w:rPr>
          <w:rFonts w:ascii="Times New Roman" w:hAnsi="Times New Roman"/>
        </w:rPr>
        <w:t xml:space="preserve">not assist </w:t>
      </w:r>
      <w:r w:rsidR="005A523F" w:rsidRPr="00C545B1">
        <w:rPr>
          <w:rFonts w:ascii="Times New Roman" w:hAnsi="Times New Roman"/>
        </w:rPr>
        <w:t>him</w:t>
      </w:r>
      <w:r w:rsidR="00DA7FE2" w:rsidRPr="00C545B1">
        <w:rPr>
          <w:rFonts w:ascii="Times New Roman" w:hAnsi="Times New Roman"/>
        </w:rPr>
        <w:t xml:space="preserve"> because he is forced to go further and contend that the relevant implication arises from the </w:t>
      </w:r>
      <w:r w:rsidR="00DC407B" w:rsidRPr="00C545B1">
        <w:rPr>
          <w:rFonts w:ascii="Times New Roman" w:hAnsi="Times New Roman"/>
        </w:rPr>
        <w:t xml:space="preserve">mere </w:t>
      </w:r>
      <w:r w:rsidR="00821E59" w:rsidRPr="00C545B1">
        <w:rPr>
          <w:rFonts w:ascii="Times New Roman" w:hAnsi="Times New Roman"/>
        </w:rPr>
        <w:t xml:space="preserve">admission of evidence of the complainant's age and </w:t>
      </w:r>
      <w:r w:rsidR="00DA7FE2" w:rsidRPr="00C545B1">
        <w:rPr>
          <w:rFonts w:ascii="Times New Roman" w:hAnsi="Times New Roman"/>
        </w:rPr>
        <w:t xml:space="preserve">the </w:t>
      </w:r>
      <w:r w:rsidR="00DA7FE2" w:rsidRPr="00C545B1">
        <w:rPr>
          <w:rFonts w:ascii="Times New Roman" w:hAnsi="Times New Roman"/>
          <w:i/>
        </w:rPr>
        <w:t>failure</w:t>
      </w:r>
      <w:r w:rsidR="00DA7FE2" w:rsidRPr="00C545B1">
        <w:rPr>
          <w:rFonts w:ascii="Times New Roman" w:hAnsi="Times New Roman"/>
        </w:rPr>
        <w:t xml:space="preserve"> of the prosecution to </w:t>
      </w:r>
      <w:r w:rsidR="00F40798" w:rsidRPr="00C545B1">
        <w:rPr>
          <w:rFonts w:ascii="Times New Roman" w:hAnsi="Times New Roman"/>
        </w:rPr>
        <w:t>adduce</w:t>
      </w:r>
      <w:r w:rsidR="00DA7FE2" w:rsidRPr="00C545B1">
        <w:rPr>
          <w:rFonts w:ascii="Times New Roman" w:hAnsi="Times New Roman"/>
        </w:rPr>
        <w:t xml:space="preserve"> evidence</w:t>
      </w:r>
      <w:r w:rsidR="00324CCA" w:rsidRPr="00C545B1">
        <w:rPr>
          <w:rFonts w:ascii="Times New Roman" w:hAnsi="Times New Roman"/>
        </w:rPr>
        <w:t xml:space="preserve"> of </w:t>
      </w:r>
      <w:r w:rsidR="008D471D" w:rsidRPr="00C545B1">
        <w:rPr>
          <w:rFonts w:ascii="Times New Roman" w:hAnsi="Times New Roman"/>
        </w:rPr>
        <w:t>MW's</w:t>
      </w:r>
      <w:r w:rsidR="00324CCA" w:rsidRPr="00C545B1">
        <w:rPr>
          <w:rFonts w:ascii="Times New Roman" w:hAnsi="Times New Roman"/>
        </w:rPr>
        <w:t xml:space="preserve"> prior sexual </w:t>
      </w:r>
      <w:r w:rsidR="0070155A" w:rsidRPr="00C545B1">
        <w:rPr>
          <w:rFonts w:ascii="Times New Roman" w:hAnsi="Times New Roman"/>
        </w:rPr>
        <w:t>experience</w:t>
      </w:r>
      <w:r w:rsidR="000F3E0F" w:rsidRPr="00C545B1">
        <w:rPr>
          <w:rFonts w:ascii="Times New Roman" w:hAnsi="Times New Roman"/>
        </w:rPr>
        <w:t>;</w:t>
      </w:r>
      <w:r w:rsidR="00324CCA" w:rsidRPr="00C545B1">
        <w:rPr>
          <w:rFonts w:ascii="Times New Roman" w:hAnsi="Times New Roman"/>
        </w:rPr>
        <w:t xml:space="preserve"> a proposition that wrongly assumes that the prosecution </w:t>
      </w:r>
      <w:r w:rsidR="0003256B" w:rsidRPr="00C545B1">
        <w:rPr>
          <w:rFonts w:ascii="Times New Roman" w:hAnsi="Times New Roman"/>
        </w:rPr>
        <w:t>had a free</w:t>
      </w:r>
      <w:r w:rsidR="00555358" w:rsidRPr="00C545B1">
        <w:rPr>
          <w:rFonts w:ascii="Times New Roman" w:hAnsi="Times New Roman"/>
        </w:rPr>
        <w:noBreakHyphen/>
      </w:r>
      <w:r w:rsidR="0003256B" w:rsidRPr="00C545B1">
        <w:rPr>
          <w:rFonts w:ascii="Times New Roman" w:hAnsi="Times New Roman"/>
        </w:rPr>
        <w:t>standing capacity to do so</w:t>
      </w:r>
      <w:r w:rsidR="0070155A" w:rsidRPr="00C545B1">
        <w:rPr>
          <w:rFonts w:ascii="Times New Roman" w:hAnsi="Times New Roman"/>
        </w:rPr>
        <w:t>.</w:t>
      </w:r>
    </w:p>
    <w:p w14:paraId="2D063F04" w14:textId="1CA7EAC8" w:rsidR="00DA7FE2" w:rsidRPr="00C545B1" w:rsidRDefault="00D87FED"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In any event, the appellant's reliance on the</w:t>
      </w:r>
      <w:r w:rsidR="00AC7EBF" w:rsidRPr="00C545B1">
        <w:rPr>
          <w:rFonts w:ascii="Times New Roman" w:hAnsi="Times New Roman"/>
        </w:rPr>
        <w:t xml:space="preserve"> </w:t>
      </w:r>
      <w:r w:rsidR="00DA7FE2" w:rsidRPr="00C545B1">
        <w:rPr>
          <w:rFonts w:ascii="Times New Roman" w:hAnsi="Times New Roman"/>
        </w:rPr>
        <w:t xml:space="preserve">example </w:t>
      </w:r>
      <w:r w:rsidR="0003256B" w:rsidRPr="00C545B1">
        <w:rPr>
          <w:rFonts w:ascii="Times New Roman" w:hAnsi="Times New Roman"/>
        </w:rPr>
        <w:t>given by the Attorney</w:t>
      </w:r>
      <w:r w:rsidR="005300B5" w:rsidRPr="00C545B1">
        <w:rPr>
          <w:rFonts w:ascii="Times New Roman" w:hAnsi="Times New Roman"/>
        </w:rPr>
        <w:noBreakHyphen/>
      </w:r>
      <w:r w:rsidR="0003256B" w:rsidRPr="00C545B1">
        <w:rPr>
          <w:rFonts w:ascii="Times New Roman" w:hAnsi="Times New Roman"/>
        </w:rPr>
        <w:t>General</w:t>
      </w:r>
      <w:r w:rsidR="006A2ADE" w:rsidRPr="00C545B1">
        <w:rPr>
          <w:rFonts w:ascii="Times New Roman" w:hAnsi="Times New Roman"/>
        </w:rPr>
        <w:t xml:space="preserve"> </w:t>
      </w:r>
      <w:r w:rsidR="00DA7FE2" w:rsidRPr="00C545B1">
        <w:rPr>
          <w:rFonts w:ascii="Times New Roman" w:hAnsi="Times New Roman"/>
        </w:rPr>
        <w:t xml:space="preserve">is misplaced as </w:t>
      </w:r>
      <w:r w:rsidR="0003256B" w:rsidRPr="00C545B1">
        <w:rPr>
          <w:rFonts w:ascii="Times New Roman" w:hAnsi="Times New Roman"/>
        </w:rPr>
        <w:t>it</w:t>
      </w:r>
      <w:r w:rsidR="00DA7FE2" w:rsidRPr="00C545B1">
        <w:rPr>
          <w:rFonts w:ascii="Times New Roman" w:hAnsi="Times New Roman"/>
        </w:rPr>
        <w:t xml:space="preserve"> overlook</w:t>
      </w:r>
      <w:r w:rsidR="00F056F8" w:rsidRPr="00C545B1">
        <w:rPr>
          <w:rFonts w:ascii="Times New Roman" w:hAnsi="Times New Roman"/>
        </w:rPr>
        <w:t>s</w:t>
      </w:r>
      <w:r w:rsidR="00DA7FE2" w:rsidRPr="00C545B1">
        <w:rPr>
          <w:rFonts w:ascii="Times New Roman" w:hAnsi="Times New Roman"/>
        </w:rPr>
        <w:t xml:space="preserve"> </w:t>
      </w:r>
      <w:r w:rsidR="0003256B" w:rsidRPr="00C545B1">
        <w:rPr>
          <w:rFonts w:ascii="Times New Roman" w:hAnsi="Times New Roman"/>
          <w:i/>
          <w:iCs/>
        </w:rPr>
        <w:t>why</w:t>
      </w:r>
      <w:r w:rsidR="008F07D8" w:rsidRPr="00C545B1">
        <w:rPr>
          <w:rFonts w:ascii="Times New Roman" w:hAnsi="Times New Roman"/>
        </w:rPr>
        <w:t xml:space="preserve"> </w:t>
      </w:r>
      <w:r w:rsidR="00DA7FE2" w:rsidRPr="00C545B1">
        <w:rPr>
          <w:rFonts w:ascii="Times New Roman" w:hAnsi="Times New Roman"/>
        </w:rPr>
        <w:t xml:space="preserve">the prosecution </w:t>
      </w:r>
      <w:r w:rsidR="008F07D8" w:rsidRPr="00C545B1">
        <w:rPr>
          <w:rFonts w:ascii="Times New Roman" w:hAnsi="Times New Roman"/>
        </w:rPr>
        <w:t>might have</w:t>
      </w:r>
      <w:r w:rsidR="00DA7FE2" w:rsidRPr="00C545B1">
        <w:rPr>
          <w:rFonts w:ascii="Times New Roman" w:hAnsi="Times New Roman"/>
        </w:rPr>
        <w:t xml:space="preserve"> </w:t>
      </w:r>
      <w:r w:rsidR="00484E92" w:rsidRPr="00C545B1">
        <w:rPr>
          <w:rFonts w:ascii="Times New Roman" w:hAnsi="Times New Roman"/>
        </w:rPr>
        <w:t xml:space="preserve">been </w:t>
      </w:r>
      <w:r w:rsidR="00DA7FE2" w:rsidRPr="00C545B1">
        <w:rPr>
          <w:rFonts w:ascii="Times New Roman" w:hAnsi="Times New Roman"/>
        </w:rPr>
        <w:t xml:space="preserve">permitted to adduce such evidence through the </w:t>
      </w:r>
      <w:r w:rsidR="00F056F8" w:rsidRPr="00C545B1">
        <w:rPr>
          <w:rFonts w:ascii="Times New Roman" w:hAnsi="Times New Roman"/>
        </w:rPr>
        <w:t xml:space="preserve">"police </w:t>
      </w:r>
      <w:r w:rsidR="00DA7FE2" w:rsidRPr="00C545B1">
        <w:rPr>
          <w:rFonts w:ascii="Times New Roman" w:hAnsi="Times New Roman"/>
        </w:rPr>
        <w:t>surgeon</w:t>
      </w:r>
      <w:r w:rsidR="00F056F8" w:rsidRPr="00C545B1">
        <w:rPr>
          <w:rFonts w:ascii="Times New Roman" w:hAnsi="Times New Roman"/>
        </w:rPr>
        <w:t>"</w:t>
      </w:r>
      <w:r w:rsidR="00DA7FE2" w:rsidRPr="00C545B1">
        <w:rPr>
          <w:rFonts w:ascii="Times New Roman" w:hAnsi="Times New Roman"/>
        </w:rPr>
        <w:t>. On its face such evidence would</w:t>
      </w:r>
      <w:r w:rsidR="00C85D2F" w:rsidRPr="00C545B1">
        <w:rPr>
          <w:rFonts w:ascii="Times New Roman" w:hAnsi="Times New Roman"/>
        </w:rPr>
        <w:t xml:space="preserve"> have been</w:t>
      </w:r>
      <w:r w:rsidR="00DA7FE2" w:rsidRPr="00C545B1">
        <w:rPr>
          <w:rFonts w:ascii="Times New Roman" w:hAnsi="Times New Roman"/>
        </w:rPr>
        <w:t xml:space="preserve"> precluded by the original equivalent to s</w:t>
      </w:r>
      <w:r w:rsidR="00411393" w:rsidRPr="00C545B1">
        <w:rPr>
          <w:rFonts w:ascii="Times New Roman" w:hAnsi="Times New Roman"/>
        </w:rPr>
        <w:t> </w:t>
      </w:r>
      <w:r w:rsidR="00DA7FE2" w:rsidRPr="00C545B1">
        <w:rPr>
          <w:rFonts w:ascii="Times New Roman" w:hAnsi="Times New Roman"/>
        </w:rPr>
        <w:t>293(3)</w:t>
      </w:r>
      <w:r w:rsidR="006E0AFB" w:rsidRPr="00C545B1">
        <w:rPr>
          <w:rStyle w:val="FootnoteReference"/>
          <w:rFonts w:ascii="Times New Roman" w:hAnsi="Times New Roman"/>
          <w:sz w:val="24"/>
        </w:rPr>
        <w:footnoteReference w:id="48"/>
      </w:r>
      <w:r w:rsidR="00DA7FE2" w:rsidRPr="00C545B1">
        <w:rPr>
          <w:rFonts w:ascii="Times New Roman" w:hAnsi="Times New Roman"/>
        </w:rPr>
        <w:t xml:space="preserve"> as it would imply </w:t>
      </w:r>
      <w:r w:rsidR="00287461" w:rsidRPr="00C545B1">
        <w:rPr>
          <w:rFonts w:ascii="Times New Roman" w:hAnsi="Times New Roman"/>
        </w:rPr>
        <w:t xml:space="preserve">the complainant had </w:t>
      </w:r>
      <w:r w:rsidR="00DA7FE2" w:rsidRPr="00C545B1">
        <w:rPr>
          <w:rFonts w:ascii="Times New Roman" w:hAnsi="Times New Roman"/>
        </w:rPr>
        <w:t>a lack of prior sexual experience or ha</w:t>
      </w:r>
      <w:r w:rsidR="00287461" w:rsidRPr="00C545B1">
        <w:rPr>
          <w:rFonts w:ascii="Times New Roman" w:hAnsi="Times New Roman"/>
        </w:rPr>
        <w:t xml:space="preserve">d </w:t>
      </w:r>
      <w:r w:rsidR="00DA7FE2" w:rsidRPr="00C545B1">
        <w:rPr>
          <w:rFonts w:ascii="Times New Roman" w:hAnsi="Times New Roman"/>
        </w:rPr>
        <w:t xml:space="preserve">not taken part in (a form of) prior sexual activity. However, such evidence might have </w:t>
      </w:r>
      <w:r w:rsidR="00221B2A" w:rsidRPr="00C545B1">
        <w:rPr>
          <w:rFonts w:ascii="Times New Roman" w:hAnsi="Times New Roman"/>
        </w:rPr>
        <w:t>f</w:t>
      </w:r>
      <w:r w:rsidR="00DA7FE2" w:rsidRPr="00C545B1">
        <w:rPr>
          <w:rFonts w:ascii="Times New Roman" w:hAnsi="Times New Roman"/>
        </w:rPr>
        <w:t>allen with</w:t>
      </w:r>
      <w:r w:rsidR="003E3FCD" w:rsidRPr="00C545B1">
        <w:rPr>
          <w:rFonts w:ascii="Times New Roman" w:hAnsi="Times New Roman"/>
        </w:rPr>
        <w:t>in</w:t>
      </w:r>
      <w:r w:rsidR="00DA7FE2" w:rsidRPr="00C545B1">
        <w:rPr>
          <w:rFonts w:ascii="Times New Roman" w:hAnsi="Times New Roman"/>
        </w:rPr>
        <w:t xml:space="preserve"> one or more of </w:t>
      </w:r>
      <w:r w:rsidR="002A127B">
        <w:rPr>
          <w:rFonts w:ascii="Times New Roman" w:hAnsi="Times New Roman"/>
        </w:rPr>
        <w:t>the</w:t>
      </w:r>
      <w:r w:rsidR="000440D3" w:rsidRPr="00C545B1">
        <w:rPr>
          <w:rFonts w:ascii="Times New Roman" w:hAnsi="Times New Roman"/>
        </w:rPr>
        <w:t xml:space="preserve"> </w:t>
      </w:r>
      <w:r w:rsidR="00306F3F" w:rsidRPr="00C545B1">
        <w:rPr>
          <w:rFonts w:ascii="Times New Roman" w:hAnsi="Times New Roman"/>
        </w:rPr>
        <w:t>predecessor</w:t>
      </w:r>
      <w:r w:rsidR="00DA7FE2" w:rsidRPr="00C545B1">
        <w:rPr>
          <w:rFonts w:ascii="Times New Roman" w:hAnsi="Times New Roman"/>
        </w:rPr>
        <w:t xml:space="preserve"> exceptions to s</w:t>
      </w:r>
      <w:r w:rsidR="00411393" w:rsidRPr="00C545B1">
        <w:rPr>
          <w:rFonts w:ascii="Times New Roman" w:hAnsi="Times New Roman"/>
        </w:rPr>
        <w:t> </w:t>
      </w:r>
      <w:r w:rsidR="00DA7FE2" w:rsidRPr="00C545B1">
        <w:rPr>
          <w:rFonts w:ascii="Times New Roman" w:hAnsi="Times New Roman"/>
        </w:rPr>
        <w:t>29</w:t>
      </w:r>
      <w:r w:rsidR="00C750C2" w:rsidRPr="00C545B1">
        <w:rPr>
          <w:rFonts w:ascii="Times New Roman" w:hAnsi="Times New Roman"/>
        </w:rPr>
        <w:t>3</w:t>
      </w:r>
      <w:r w:rsidR="00783059" w:rsidRPr="00C545B1">
        <w:rPr>
          <w:rFonts w:ascii="Times New Roman" w:hAnsi="Times New Roman"/>
        </w:rPr>
        <w:t>(</w:t>
      </w:r>
      <w:r w:rsidR="00DA7FE2" w:rsidRPr="00C545B1">
        <w:rPr>
          <w:rFonts w:ascii="Times New Roman" w:hAnsi="Times New Roman"/>
        </w:rPr>
        <w:t>4</w:t>
      </w:r>
      <w:r w:rsidR="00783059" w:rsidRPr="00C545B1">
        <w:rPr>
          <w:rFonts w:ascii="Times New Roman" w:hAnsi="Times New Roman"/>
        </w:rPr>
        <w:t>)</w:t>
      </w:r>
      <w:r w:rsidR="00592A2F" w:rsidRPr="00C545B1">
        <w:rPr>
          <w:rFonts w:ascii="Times New Roman" w:hAnsi="Times New Roman"/>
        </w:rPr>
        <w:t xml:space="preserve"> </w:t>
      </w:r>
      <w:r w:rsidR="00DA7FE2" w:rsidRPr="00C545B1">
        <w:rPr>
          <w:rFonts w:ascii="Times New Roman" w:hAnsi="Times New Roman"/>
        </w:rPr>
        <w:t>such</w:t>
      </w:r>
      <w:r w:rsidR="00287461" w:rsidRPr="00C545B1">
        <w:rPr>
          <w:rFonts w:ascii="Times New Roman" w:hAnsi="Times New Roman"/>
        </w:rPr>
        <w:t xml:space="preserve"> as</w:t>
      </w:r>
      <w:r w:rsidR="00DA7FE2" w:rsidRPr="00C545B1">
        <w:rPr>
          <w:rFonts w:ascii="Times New Roman" w:hAnsi="Times New Roman"/>
        </w:rPr>
        <w:t xml:space="preserve"> </w:t>
      </w:r>
      <w:r w:rsidR="00B835DF" w:rsidRPr="00C545B1">
        <w:rPr>
          <w:rFonts w:ascii="Times New Roman" w:hAnsi="Times New Roman"/>
        </w:rPr>
        <w:t xml:space="preserve">(what </w:t>
      </w:r>
      <w:r w:rsidR="00FD3B83" w:rsidRPr="00C545B1">
        <w:rPr>
          <w:rFonts w:ascii="Times New Roman" w:hAnsi="Times New Roman"/>
        </w:rPr>
        <w:t>would become</w:t>
      </w:r>
      <w:r w:rsidR="00B835DF" w:rsidRPr="00C545B1">
        <w:rPr>
          <w:rFonts w:ascii="Times New Roman" w:hAnsi="Times New Roman"/>
        </w:rPr>
        <w:t xml:space="preserve">) </w:t>
      </w:r>
      <w:r w:rsidR="00DA7FE2" w:rsidRPr="00C545B1">
        <w:rPr>
          <w:rFonts w:ascii="Times New Roman" w:hAnsi="Times New Roman"/>
        </w:rPr>
        <w:t>s</w:t>
      </w:r>
      <w:r w:rsidR="00411393" w:rsidRPr="00C545B1">
        <w:rPr>
          <w:rFonts w:ascii="Times New Roman" w:hAnsi="Times New Roman"/>
        </w:rPr>
        <w:t> </w:t>
      </w:r>
      <w:r w:rsidR="00DA7FE2" w:rsidRPr="00C545B1">
        <w:rPr>
          <w:rFonts w:ascii="Times New Roman" w:hAnsi="Times New Roman"/>
        </w:rPr>
        <w:t>29</w:t>
      </w:r>
      <w:r w:rsidR="00C750C2" w:rsidRPr="00C545B1">
        <w:rPr>
          <w:rFonts w:ascii="Times New Roman" w:hAnsi="Times New Roman"/>
        </w:rPr>
        <w:t>3</w:t>
      </w:r>
      <w:r w:rsidR="00F6547E" w:rsidRPr="00C545B1">
        <w:rPr>
          <w:rFonts w:ascii="Times New Roman" w:hAnsi="Times New Roman"/>
        </w:rPr>
        <w:t>(</w:t>
      </w:r>
      <w:r w:rsidR="0044654F" w:rsidRPr="00C545B1">
        <w:rPr>
          <w:rFonts w:ascii="Times New Roman" w:hAnsi="Times New Roman"/>
        </w:rPr>
        <w:t>4</w:t>
      </w:r>
      <w:r w:rsidR="00F6547E" w:rsidRPr="00C545B1">
        <w:rPr>
          <w:rFonts w:ascii="Times New Roman" w:hAnsi="Times New Roman"/>
        </w:rPr>
        <w:t>)</w:t>
      </w:r>
      <w:r w:rsidR="00DA7FE2" w:rsidRPr="00C545B1">
        <w:rPr>
          <w:rFonts w:ascii="Times New Roman" w:hAnsi="Times New Roman"/>
        </w:rPr>
        <w:t>(c) in that</w:t>
      </w:r>
      <w:r w:rsidR="00221B2A" w:rsidRPr="00C545B1">
        <w:rPr>
          <w:rFonts w:ascii="Times New Roman" w:hAnsi="Times New Roman"/>
        </w:rPr>
        <w:t>, for example,</w:t>
      </w:r>
      <w:r w:rsidR="00DA7FE2" w:rsidRPr="00C545B1">
        <w:rPr>
          <w:rFonts w:ascii="Times New Roman" w:hAnsi="Times New Roman"/>
        </w:rPr>
        <w:t xml:space="preserve"> evidence that, prior to the alleged sexual intercourse the subject of the charge, the complainant had not had any relevant sexual experience or taken part in any relevant sexual activity may be relevant to ascertaining whether the complainant's pregnancy is attributable to sexual intercourse with the accused (where that intercourse is denied).</w:t>
      </w:r>
      <w:r w:rsidR="00411393" w:rsidRPr="00C545B1">
        <w:rPr>
          <w:rStyle w:val="FootnoteReference"/>
          <w:rFonts w:ascii="Times New Roman" w:hAnsi="Times New Roman"/>
          <w:sz w:val="24"/>
        </w:rPr>
        <w:footnoteReference w:id="49"/>
      </w:r>
      <w:r w:rsidR="00DA7FE2" w:rsidRPr="00C545B1">
        <w:rPr>
          <w:rFonts w:ascii="Times New Roman" w:hAnsi="Times New Roman"/>
        </w:rPr>
        <w:t xml:space="preserve"> If that was the basis upon which the prosecution sought to adduce evidence from the "police surgeon"</w:t>
      </w:r>
      <w:r w:rsidR="00DA2FAE" w:rsidRPr="00C545B1">
        <w:rPr>
          <w:rFonts w:ascii="Times New Roman" w:hAnsi="Times New Roman"/>
        </w:rPr>
        <w:t>,</w:t>
      </w:r>
      <w:r w:rsidR="00DA7FE2" w:rsidRPr="00C545B1">
        <w:rPr>
          <w:rFonts w:ascii="Times New Roman" w:hAnsi="Times New Roman"/>
        </w:rPr>
        <w:t xml:space="preserve"> then to obtain a ruling </w:t>
      </w:r>
      <w:r w:rsidR="00322156" w:rsidRPr="00C545B1">
        <w:rPr>
          <w:rFonts w:ascii="Times New Roman" w:hAnsi="Times New Roman"/>
        </w:rPr>
        <w:t xml:space="preserve">permitting that evidence to be adduced </w:t>
      </w:r>
      <w:r w:rsidR="00DA7FE2" w:rsidRPr="00C545B1">
        <w:rPr>
          <w:rFonts w:ascii="Times New Roman" w:hAnsi="Times New Roman"/>
        </w:rPr>
        <w:t>th</w:t>
      </w:r>
      <w:r w:rsidR="00DC1D6C" w:rsidRPr="00C545B1">
        <w:rPr>
          <w:rFonts w:ascii="Times New Roman" w:hAnsi="Times New Roman"/>
        </w:rPr>
        <w:t>e prosecution</w:t>
      </w:r>
      <w:r w:rsidR="001A6D17" w:rsidRPr="00C545B1">
        <w:rPr>
          <w:rFonts w:ascii="Times New Roman" w:hAnsi="Times New Roman"/>
        </w:rPr>
        <w:t>'</w:t>
      </w:r>
      <w:r w:rsidR="00DC1D6C" w:rsidRPr="00C545B1">
        <w:rPr>
          <w:rFonts w:ascii="Times New Roman" w:hAnsi="Times New Roman"/>
        </w:rPr>
        <w:t xml:space="preserve">s proposed </w:t>
      </w:r>
      <w:r w:rsidR="00DA7FE2" w:rsidRPr="00C545B1">
        <w:rPr>
          <w:rFonts w:ascii="Times New Roman" w:hAnsi="Times New Roman"/>
        </w:rPr>
        <w:t>reasoning would have to be identified in the absence of the jury</w:t>
      </w:r>
      <w:r w:rsidR="00BB1283" w:rsidRPr="00C545B1">
        <w:rPr>
          <w:rFonts w:ascii="Times New Roman" w:hAnsi="Times New Roman"/>
        </w:rPr>
        <w:t>.</w:t>
      </w:r>
      <w:r w:rsidR="00411393" w:rsidRPr="00C545B1">
        <w:rPr>
          <w:rStyle w:val="FootnoteReference"/>
          <w:rFonts w:ascii="Times New Roman" w:hAnsi="Times New Roman"/>
          <w:sz w:val="24"/>
        </w:rPr>
        <w:footnoteReference w:id="50"/>
      </w:r>
      <w:r w:rsidR="00DA7FE2" w:rsidRPr="00C545B1">
        <w:rPr>
          <w:rFonts w:ascii="Times New Roman" w:hAnsi="Times New Roman"/>
        </w:rPr>
        <w:t xml:space="preserve"> </w:t>
      </w:r>
      <w:r w:rsidR="00BB1283" w:rsidRPr="00C545B1">
        <w:rPr>
          <w:rFonts w:ascii="Times New Roman" w:hAnsi="Times New Roman"/>
        </w:rPr>
        <w:t>In</w:t>
      </w:r>
      <w:r w:rsidR="00DA7FE2" w:rsidRPr="00C545B1">
        <w:rPr>
          <w:rFonts w:ascii="Times New Roman" w:hAnsi="Times New Roman"/>
        </w:rPr>
        <w:t xml:space="preserve"> </w:t>
      </w:r>
      <w:r w:rsidR="00DC1D6C" w:rsidRPr="00C545B1">
        <w:rPr>
          <w:rFonts w:ascii="Times New Roman" w:hAnsi="Times New Roman"/>
        </w:rPr>
        <w:t>artic</w:t>
      </w:r>
      <w:r w:rsidR="002C5885" w:rsidRPr="00C545B1">
        <w:rPr>
          <w:rFonts w:ascii="Times New Roman" w:hAnsi="Times New Roman"/>
        </w:rPr>
        <w:t xml:space="preserve">ulating that reasoning </w:t>
      </w:r>
      <w:r w:rsidR="00314747" w:rsidRPr="00C545B1">
        <w:rPr>
          <w:rFonts w:ascii="Times New Roman" w:hAnsi="Times New Roman"/>
        </w:rPr>
        <w:t xml:space="preserve">and then adducing the evidence from the </w:t>
      </w:r>
      <w:r w:rsidR="001C43BE" w:rsidRPr="00C545B1">
        <w:rPr>
          <w:rFonts w:ascii="Times New Roman" w:hAnsi="Times New Roman"/>
        </w:rPr>
        <w:lastRenderedPageBreak/>
        <w:t>"</w:t>
      </w:r>
      <w:r w:rsidR="00314747" w:rsidRPr="00C545B1">
        <w:rPr>
          <w:rFonts w:ascii="Times New Roman" w:hAnsi="Times New Roman"/>
        </w:rPr>
        <w:t>police surgeon</w:t>
      </w:r>
      <w:r w:rsidR="001C43BE" w:rsidRPr="00C545B1">
        <w:rPr>
          <w:rFonts w:ascii="Times New Roman" w:hAnsi="Times New Roman"/>
        </w:rPr>
        <w:t>"</w:t>
      </w:r>
      <w:r w:rsidR="00314747" w:rsidRPr="00C545B1">
        <w:rPr>
          <w:rFonts w:ascii="Times New Roman" w:hAnsi="Times New Roman"/>
        </w:rPr>
        <w:t xml:space="preserve"> </w:t>
      </w:r>
      <w:r w:rsidR="00DA7FE2" w:rsidRPr="00C545B1">
        <w:rPr>
          <w:rFonts w:ascii="Times New Roman" w:hAnsi="Times New Roman"/>
        </w:rPr>
        <w:t xml:space="preserve">the requisite disclosure or implication "in the case for the prosecution" will </w:t>
      </w:r>
      <w:r w:rsidR="00C03E1F" w:rsidRPr="00C545B1">
        <w:rPr>
          <w:rFonts w:ascii="Times New Roman" w:hAnsi="Times New Roman"/>
        </w:rPr>
        <w:t>be</w:t>
      </w:r>
      <w:r w:rsidR="00DA7FE2" w:rsidRPr="00C545B1">
        <w:rPr>
          <w:rFonts w:ascii="Times New Roman" w:hAnsi="Times New Roman"/>
        </w:rPr>
        <w:t xml:space="preserve"> apparent.</w:t>
      </w:r>
    </w:p>
    <w:p w14:paraId="49E2CB56" w14:textId="228BFC5E" w:rsidR="00BF5E9E"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As the respondent submitted, the conclusion that s</w:t>
      </w:r>
      <w:r w:rsidRPr="00C545B1">
        <w:rPr>
          <w:rFonts w:ascii="Times New Roman" w:hAnsi="Times New Roman"/>
        </w:rPr>
        <w:t> </w:t>
      </w:r>
      <w:r w:rsidR="00DA7FE2" w:rsidRPr="00C545B1">
        <w:rPr>
          <w:rFonts w:ascii="Times New Roman" w:hAnsi="Times New Roman"/>
        </w:rPr>
        <w:t>293(6) ensur</w:t>
      </w:r>
      <w:r w:rsidR="00B1504F" w:rsidRPr="00C545B1">
        <w:rPr>
          <w:rFonts w:ascii="Times New Roman" w:hAnsi="Times New Roman"/>
        </w:rPr>
        <w:t>es</w:t>
      </w:r>
      <w:r w:rsidR="00DA7FE2" w:rsidRPr="00C545B1">
        <w:rPr>
          <w:rFonts w:ascii="Times New Roman" w:hAnsi="Times New Roman"/>
        </w:rPr>
        <w:t xml:space="preserve"> that the accused is not unfairly precluded from being able to challenge evidence adduced by the </w:t>
      </w:r>
      <w:r w:rsidR="001A6D17" w:rsidRPr="00C545B1">
        <w:rPr>
          <w:rFonts w:ascii="Times New Roman" w:hAnsi="Times New Roman"/>
        </w:rPr>
        <w:t>p</w:t>
      </w:r>
      <w:r w:rsidR="002167CA" w:rsidRPr="00C545B1">
        <w:rPr>
          <w:rFonts w:ascii="Times New Roman" w:hAnsi="Times New Roman"/>
        </w:rPr>
        <w:t>rosecution</w:t>
      </w:r>
      <w:r w:rsidR="00DA7FE2" w:rsidRPr="00C545B1">
        <w:rPr>
          <w:rFonts w:ascii="Times New Roman" w:hAnsi="Times New Roman"/>
        </w:rPr>
        <w:t xml:space="preserve"> </w:t>
      </w:r>
      <w:r w:rsidR="00EC317E" w:rsidRPr="00C545B1">
        <w:rPr>
          <w:rFonts w:ascii="Times New Roman" w:hAnsi="Times New Roman"/>
        </w:rPr>
        <w:t xml:space="preserve">that </w:t>
      </w:r>
      <w:r w:rsidR="00DA7FE2" w:rsidRPr="00C545B1">
        <w:rPr>
          <w:rFonts w:ascii="Times New Roman" w:hAnsi="Times New Roman"/>
        </w:rPr>
        <w:t>fall</w:t>
      </w:r>
      <w:r w:rsidR="00EC317E" w:rsidRPr="00C545B1">
        <w:rPr>
          <w:rFonts w:ascii="Times New Roman" w:hAnsi="Times New Roman"/>
        </w:rPr>
        <w:t>s</w:t>
      </w:r>
      <w:r w:rsidR="00DA7FE2" w:rsidRPr="00C545B1">
        <w:rPr>
          <w:rFonts w:ascii="Times New Roman" w:hAnsi="Times New Roman"/>
        </w:rPr>
        <w:t xml:space="preserve"> within </w:t>
      </w:r>
      <w:r w:rsidR="00EC317E" w:rsidRPr="00C545B1">
        <w:rPr>
          <w:rFonts w:ascii="Times New Roman" w:hAnsi="Times New Roman"/>
        </w:rPr>
        <w:t xml:space="preserve">one of the exceptions in </w:t>
      </w:r>
      <w:r w:rsidR="00DA7FE2" w:rsidRPr="00C545B1">
        <w:rPr>
          <w:rFonts w:ascii="Times New Roman" w:hAnsi="Times New Roman"/>
        </w:rPr>
        <w:t>s</w:t>
      </w:r>
      <w:r w:rsidRPr="00C545B1">
        <w:rPr>
          <w:rFonts w:ascii="Times New Roman" w:hAnsi="Times New Roman"/>
        </w:rPr>
        <w:t> </w:t>
      </w:r>
      <w:r w:rsidR="00DA7FE2" w:rsidRPr="00C545B1">
        <w:rPr>
          <w:rFonts w:ascii="Times New Roman" w:hAnsi="Times New Roman"/>
        </w:rPr>
        <w:t xml:space="preserve">293(4) does not exhaust </w:t>
      </w:r>
      <w:proofErr w:type="gramStart"/>
      <w:r w:rsidR="00DA7FE2" w:rsidRPr="00C545B1">
        <w:rPr>
          <w:rFonts w:ascii="Times New Roman" w:hAnsi="Times New Roman"/>
        </w:rPr>
        <w:t>all of</w:t>
      </w:r>
      <w:proofErr w:type="gramEnd"/>
      <w:r w:rsidR="00DA7FE2" w:rsidRPr="00C545B1">
        <w:rPr>
          <w:rFonts w:ascii="Times New Roman" w:hAnsi="Times New Roman"/>
        </w:rPr>
        <w:t xml:space="preserve"> </w:t>
      </w:r>
      <w:r w:rsidR="00904A2B" w:rsidRPr="00C545B1">
        <w:rPr>
          <w:rFonts w:ascii="Times New Roman" w:hAnsi="Times New Roman"/>
        </w:rPr>
        <w:t xml:space="preserve">the circumstances in which </w:t>
      </w:r>
      <w:r w:rsidR="00EC317E" w:rsidRPr="00C545B1">
        <w:rPr>
          <w:rFonts w:ascii="Times New Roman" w:hAnsi="Times New Roman"/>
        </w:rPr>
        <w:t>s</w:t>
      </w:r>
      <w:r w:rsidR="00181E39" w:rsidRPr="00C545B1">
        <w:rPr>
          <w:rFonts w:ascii="Times New Roman" w:hAnsi="Times New Roman"/>
        </w:rPr>
        <w:t> </w:t>
      </w:r>
      <w:r w:rsidR="00EC317E" w:rsidRPr="00C545B1">
        <w:rPr>
          <w:rFonts w:ascii="Times New Roman" w:hAnsi="Times New Roman"/>
        </w:rPr>
        <w:t>293(6)</w:t>
      </w:r>
      <w:r w:rsidR="00904A2B" w:rsidRPr="00C545B1">
        <w:rPr>
          <w:rFonts w:ascii="Times New Roman" w:hAnsi="Times New Roman"/>
        </w:rPr>
        <w:t xml:space="preserve"> might be </w:t>
      </w:r>
      <w:r w:rsidR="009D4DE2" w:rsidRPr="00C545B1">
        <w:rPr>
          <w:rFonts w:ascii="Times New Roman" w:hAnsi="Times New Roman"/>
        </w:rPr>
        <w:t>engaged</w:t>
      </w:r>
      <w:r w:rsidR="00904A2B" w:rsidRPr="00C545B1">
        <w:rPr>
          <w:rFonts w:ascii="Times New Roman" w:hAnsi="Times New Roman"/>
        </w:rPr>
        <w:t xml:space="preserve">. </w:t>
      </w:r>
      <w:r w:rsidR="00C07A3C" w:rsidRPr="00C545B1">
        <w:rPr>
          <w:rFonts w:ascii="Times New Roman" w:hAnsi="Times New Roman"/>
        </w:rPr>
        <w:t>Section</w:t>
      </w:r>
      <w:r w:rsidR="00A26716" w:rsidRPr="00C545B1">
        <w:rPr>
          <w:rFonts w:ascii="Times New Roman" w:hAnsi="Times New Roman"/>
        </w:rPr>
        <w:t> </w:t>
      </w:r>
      <w:r w:rsidR="00C07A3C" w:rsidRPr="00C545B1">
        <w:rPr>
          <w:rFonts w:ascii="Times New Roman" w:hAnsi="Times New Roman"/>
        </w:rPr>
        <w:t>293(3)</w:t>
      </w:r>
      <w:r w:rsidR="00487752" w:rsidRPr="00C545B1">
        <w:rPr>
          <w:rFonts w:ascii="Times New Roman" w:hAnsi="Times New Roman"/>
        </w:rPr>
        <w:t xml:space="preserve"> </w:t>
      </w:r>
      <w:r w:rsidR="00EA6211" w:rsidRPr="00C545B1">
        <w:rPr>
          <w:rFonts w:ascii="Times New Roman" w:hAnsi="Times New Roman"/>
        </w:rPr>
        <w:t xml:space="preserve">only </w:t>
      </w:r>
      <w:r w:rsidR="00F61CC3" w:rsidRPr="00C545B1">
        <w:rPr>
          <w:rFonts w:ascii="Times New Roman" w:hAnsi="Times New Roman"/>
        </w:rPr>
        <w:t xml:space="preserve">applies to </w:t>
      </w:r>
      <w:r w:rsidR="00C1760B" w:rsidRPr="00C545B1">
        <w:rPr>
          <w:rFonts w:ascii="Times New Roman" w:hAnsi="Times New Roman"/>
        </w:rPr>
        <w:t xml:space="preserve">preclude </w:t>
      </w:r>
      <w:r w:rsidR="00F61CC3" w:rsidRPr="00C545B1">
        <w:rPr>
          <w:rFonts w:ascii="Times New Roman" w:hAnsi="Times New Roman"/>
        </w:rPr>
        <w:t xml:space="preserve">evidence </w:t>
      </w:r>
      <w:r w:rsidR="00C1760B" w:rsidRPr="00C545B1">
        <w:rPr>
          <w:rFonts w:ascii="Times New Roman" w:hAnsi="Times New Roman"/>
        </w:rPr>
        <w:t>being adduced.</w:t>
      </w:r>
      <w:r w:rsidR="00EA6211" w:rsidRPr="00C545B1">
        <w:rPr>
          <w:rFonts w:ascii="Times New Roman" w:hAnsi="Times New Roman"/>
        </w:rPr>
        <w:t xml:space="preserve"> </w:t>
      </w:r>
      <w:r w:rsidR="0076206A" w:rsidRPr="00C545B1">
        <w:rPr>
          <w:rFonts w:ascii="Times New Roman" w:hAnsi="Times New Roman"/>
        </w:rPr>
        <w:t>Th</w:t>
      </w:r>
      <w:r w:rsidR="00A26716" w:rsidRPr="00C545B1">
        <w:rPr>
          <w:rFonts w:ascii="Times New Roman" w:hAnsi="Times New Roman"/>
        </w:rPr>
        <w:t>at</w:t>
      </w:r>
      <w:r w:rsidR="0076206A" w:rsidRPr="00C545B1">
        <w:rPr>
          <w:rFonts w:ascii="Times New Roman" w:hAnsi="Times New Roman"/>
        </w:rPr>
        <w:t xml:space="preserve"> </w:t>
      </w:r>
      <w:r w:rsidR="0065180A" w:rsidRPr="00C545B1">
        <w:rPr>
          <w:rFonts w:ascii="Times New Roman" w:hAnsi="Times New Roman"/>
        </w:rPr>
        <w:t>provision</w:t>
      </w:r>
      <w:r w:rsidR="00813083" w:rsidRPr="00C545B1">
        <w:rPr>
          <w:rFonts w:ascii="Times New Roman" w:hAnsi="Times New Roman"/>
        </w:rPr>
        <w:t xml:space="preserve"> does not preclude </w:t>
      </w:r>
      <w:r w:rsidR="00DA4ECA" w:rsidRPr="00C545B1">
        <w:rPr>
          <w:rFonts w:ascii="Times New Roman" w:hAnsi="Times New Roman"/>
        </w:rPr>
        <w:t>the</w:t>
      </w:r>
      <w:r w:rsidR="002167CA" w:rsidRPr="00C545B1">
        <w:rPr>
          <w:rFonts w:ascii="Times New Roman" w:hAnsi="Times New Roman"/>
        </w:rPr>
        <w:t xml:space="preserve"> prosecut</w:t>
      </w:r>
      <w:r w:rsidR="00DA4ECA" w:rsidRPr="00C545B1">
        <w:rPr>
          <w:rFonts w:ascii="Times New Roman" w:hAnsi="Times New Roman"/>
        </w:rPr>
        <w:t>ion</w:t>
      </w:r>
      <w:r w:rsidR="00813083" w:rsidRPr="00C545B1">
        <w:rPr>
          <w:rFonts w:ascii="Times New Roman" w:hAnsi="Times New Roman"/>
        </w:rPr>
        <w:t xml:space="preserve"> </w:t>
      </w:r>
      <w:r w:rsidR="00F5019E" w:rsidRPr="00C545B1">
        <w:rPr>
          <w:rFonts w:ascii="Times New Roman" w:hAnsi="Times New Roman"/>
        </w:rPr>
        <w:t xml:space="preserve">in </w:t>
      </w:r>
      <w:r w:rsidR="00DA4ECA" w:rsidRPr="00C545B1">
        <w:rPr>
          <w:rFonts w:ascii="Times New Roman" w:hAnsi="Times New Roman"/>
        </w:rPr>
        <w:t>its</w:t>
      </w:r>
      <w:r w:rsidR="00F5019E" w:rsidRPr="00C545B1">
        <w:rPr>
          <w:rFonts w:ascii="Times New Roman" w:hAnsi="Times New Roman"/>
        </w:rPr>
        <w:t xml:space="preserve"> </w:t>
      </w:r>
      <w:r w:rsidR="00E337B7" w:rsidRPr="00C545B1">
        <w:rPr>
          <w:rFonts w:ascii="Times New Roman" w:hAnsi="Times New Roman"/>
        </w:rPr>
        <w:t>opening or final</w:t>
      </w:r>
      <w:r w:rsidR="00F5019E" w:rsidRPr="00C545B1">
        <w:rPr>
          <w:rFonts w:ascii="Times New Roman" w:hAnsi="Times New Roman"/>
        </w:rPr>
        <w:t xml:space="preserve"> address</w:t>
      </w:r>
      <w:r w:rsidR="0017030F" w:rsidRPr="00C545B1">
        <w:rPr>
          <w:rFonts w:ascii="Times New Roman" w:hAnsi="Times New Roman"/>
        </w:rPr>
        <w:t>es</w:t>
      </w:r>
      <w:r w:rsidR="00F5019E" w:rsidRPr="00C545B1">
        <w:rPr>
          <w:rFonts w:ascii="Times New Roman" w:hAnsi="Times New Roman"/>
        </w:rPr>
        <w:t xml:space="preserve"> </w:t>
      </w:r>
      <w:r w:rsidR="002D487C" w:rsidRPr="00C545B1">
        <w:rPr>
          <w:rFonts w:ascii="Times New Roman" w:hAnsi="Times New Roman"/>
        </w:rPr>
        <w:t>from</w:t>
      </w:r>
      <w:r w:rsidR="00F5019E" w:rsidRPr="00C545B1">
        <w:rPr>
          <w:rFonts w:ascii="Times New Roman" w:hAnsi="Times New Roman"/>
        </w:rPr>
        <w:t xml:space="preserve"> </w:t>
      </w:r>
      <w:r w:rsidR="001A6D17" w:rsidRPr="00C545B1">
        <w:rPr>
          <w:rFonts w:ascii="Times New Roman" w:hAnsi="Times New Roman"/>
        </w:rPr>
        <w:t xml:space="preserve">referring </w:t>
      </w:r>
      <w:r w:rsidR="00813083" w:rsidRPr="00C545B1">
        <w:rPr>
          <w:rFonts w:ascii="Times New Roman" w:hAnsi="Times New Roman"/>
        </w:rPr>
        <w:t>to a complainant's lack of sexual experience</w:t>
      </w:r>
      <w:r w:rsidR="00EA3697" w:rsidRPr="00C545B1">
        <w:rPr>
          <w:rFonts w:ascii="Times New Roman" w:hAnsi="Times New Roman"/>
        </w:rPr>
        <w:t>,</w:t>
      </w:r>
      <w:r w:rsidR="00813083" w:rsidRPr="00C545B1">
        <w:rPr>
          <w:rFonts w:ascii="Times New Roman" w:hAnsi="Times New Roman"/>
        </w:rPr>
        <w:t xml:space="preserve"> </w:t>
      </w:r>
      <w:proofErr w:type="gramStart"/>
      <w:r w:rsidR="001A6D17" w:rsidRPr="00C545B1">
        <w:rPr>
          <w:rFonts w:ascii="Times New Roman" w:hAnsi="Times New Roman"/>
        </w:rPr>
        <w:t>assuming that</w:t>
      </w:r>
      <w:proofErr w:type="gramEnd"/>
      <w:r w:rsidR="001A6D17" w:rsidRPr="00C545B1">
        <w:rPr>
          <w:rFonts w:ascii="Times New Roman" w:hAnsi="Times New Roman"/>
        </w:rPr>
        <w:t xml:space="preserve"> </w:t>
      </w:r>
      <w:r w:rsidR="00F5019E" w:rsidRPr="00C545B1">
        <w:rPr>
          <w:rFonts w:ascii="Times New Roman" w:hAnsi="Times New Roman"/>
        </w:rPr>
        <w:t xml:space="preserve">submission </w:t>
      </w:r>
      <w:r w:rsidR="009043C4" w:rsidRPr="00C545B1">
        <w:rPr>
          <w:rFonts w:ascii="Times New Roman" w:hAnsi="Times New Roman"/>
        </w:rPr>
        <w:t xml:space="preserve">fairly reflects the evidence and is not </w:t>
      </w:r>
      <w:r w:rsidR="001A6D17" w:rsidRPr="00C545B1">
        <w:rPr>
          <w:rFonts w:ascii="Times New Roman" w:hAnsi="Times New Roman"/>
        </w:rPr>
        <w:t xml:space="preserve">otherwise </w:t>
      </w:r>
      <w:r w:rsidR="009043C4" w:rsidRPr="00C545B1">
        <w:rPr>
          <w:rFonts w:ascii="Times New Roman" w:hAnsi="Times New Roman"/>
        </w:rPr>
        <w:t>unfair.</w:t>
      </w:r>
      <w:r w:rsidR="005701D2" w:rsidRPr="00C545B1">
        <w:rPr>
          <w:rStyle w:val="FootnoteReference"/>
          <w:rFonts w:ascii="Times New Roman" w:hAnsi="Times New Roman"/>
          <w:sz w:val="24"/>
        </w:rPr>
        <w:footnoteReference w:id="51"/>
      </w:r>
      <w:r w:rsidR="00BA4FE6" w:rsidRPr="00C545B1">
        <w:rPr>
          <w:rFonts w:ascii="Times New Roman" w:hAnsi="Times New Roman"/>
        </w:rPr>
        <w:t xml:space="preserve"> If there is such a </w:t>
      </w:r>
      <w:r w:rsidR="00F0566A" w:rsidRPr="00C545B1">
        <w:rPr>
          <w:rFonts w:ascii="Times New Roman" w:hAnsi="Times New Roman"/>
        </w:rPr>
        <w:t xml:space="preserve">reference, </w:t>
      </w:r>
      <w:r w:rsidR="00B93889" w:rsidRPr="00C545B1">
        <w:rPr>
          <w:rFonts w:ascii="Times New Roman" w:hAnsi="Times New Roman"/>
        </w:rPr>
        <w:t xml:space="preserve">there may have been a </w:t>
      </w:r>
      <w:r w:rsidR="00BA4FE6" w:rsidRPr="00C545B1">
        <w:rPr>
          <w:rFonts w:ascii="Times New Roman" w:hAnsi="Times New Roman"/>
        </w:rPr>
        <w:t xml:space="preserve">disclosure or </w:t>
      </w:r>
      <w:r w:rsidR="0078331E" w:rsidRPr="00C545B1">
        <w:rPr>
          <w:rFonts w:ascii="Times New Roman" w:hAnsi="Times New Roman"/>
        </w:rPr>
        <w:t xml:space="preserve">implication </w:t>
      </w:r>
      <w:r w:rsidR="00BF131A" w:rsidRPr="00C545B1">
        <w:rPr>
          <w:rFonts w:ascii="Times New Roman" w:hAnsi="Times New Roman"/>
        </w:rPr>
        <w:t xml:space="preserve">such as to engage </w:t>
      </w:r>
      <w:r w:rsidR="0078331E" w:rsidRPr="00C545B1">
        <w:rPr>
          <w:rFonts w:ascii="Times New Roman" w:hAnsi="Times New Roman"/>
        </w:rPr>
        <w:t>s</w:t>
      </w:r>
      <w:r w:rsidR="002C24C2" w:rsidRPr="00C545B1">
        <w:rPr>
          <w:rFonts w:ascii="Times New Roman" w:hAnsi="Times New Roman"/>
        </w:rPr>
        <w:t> </w:t>
      </w:r>
      <w:r w:rsidR="0078331E" w:rsidRPr="00C545B1">
        <w:rPr>
          <w:rFonts w:ascii="Times New Roman" w:hAnsi="Times New Roman"/>
        </w:rPr>
        <w:t>293(6)</w:t>
      </w:r>
      <w:r w:rsidR="005B680D" w:rsidRPr="00C545B1">
        <w:rPr>
          <w:rFonts w:ascii="Times New Roman" w:hAnsi="Times New Roman"/>
        </w:rPr>
        <w:t>(a)</w:t>
      </w:r>
      <w:r w:rsidR="00B36D59" w:rsidRPr="00C545B1">
        <w:rPr>
          <w:rFonts w:ascii="Times New Roman" w:hAnsi="Times New Roman"/>
        </w:rPr>
        <w:t>.</w:t>
      </w:r>
      <w:r w:rsidR="002A37A1" w:rsidRPr="00C545B1">
        <w:rPr>
          <w:rStyle w:val="FootnoteReference"/>
          <w:rFonts w:ascii="Times New Roman" w:hAnsi="Times New Roman"/>
          <w:sz w:val="24"/>
        </w:rPr>
        <w:footnoteReference w:id="52"/>
      </w:r>
    </w:p>
    <w:p w14:paraId="5B9CCEE8" w14:textId="4E5F072D" w:rsidR="00020A9C" w:rsidRPr="00C545B1" w:rsidRDefault="0053446A"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020A9C" w:rsidRPr="00C545B1">
        <w:rPr>
          <w:rFonts w:ascii="Times New Roman" w:hAnsi="Times New Roman"/>
        </w:rPr>
        <w:t xml:space="preserve">In </w:t>
      </w:r>
      <w:proofErr w:type="gramStart"/>
      <w:r w:rsidR="00020A9C" w:rsidRPr="00C545B1">
        <w:rPr>
          <w:rFonts w:ascii="Times New Roman" w:hAnsi="Times New Roman"/>
        </w:rPr>
        <w:t>the end result</w:t>
      </w:r>
      <w:proofErr w:type="gramEnd"/>
      <w:r w:rsidR="00EF443C" w:rsidRPr="00C545B1">
        <w:rPr>
          <w:rFonts w:ascii="Times New Roman" w:hAnsi="Times New Roman"/>
        </w:rPr>
        <w:t>,</w:t>
      </w:r>
      <w:r w:rsidR="00020A9C" w:rsidRPr="00C545B1">
        <w:rPr>
          <w:rFonts w:ascii="Times New Roman" w:hAnsi="Times New Roman"/>
        </w:rPr>
        <w:t xml:space="preserve"> what the "case for the prosecution" discloses or implies depends on a consideration of the entirety of the conduct of the prosecution. However, </w:t>
      </w:r>
      <w:r w:rsidR="00D71009" w:rsidRPr="00C545B1">
        <w:rPr>
          <w:rFonts w:ascii="Times New Roman" w:hAnsi="Times New Roman"/>
        </w:rPr>
        <w:t>just</w:t>
      </w:r>
      <w:r w:rsidR="00F511FE" w:rsidRPr="00C545B1">
        <w:rPr>
          <w:rFonts w:ascii="Times New Roman" w:hAnsi="Times New Roman"/>
        </w:rPr>
        <w:t xml:space="preserve"> </w:t>
      </w:r>
      <w:r w:rsidR="00020A9C" w:rsidRPr="00C545B1">
        <w:rPr>
          <w:rFonts w:ascii="Times New Roman" w:hAnsi="Times New Roman"/>
        </w:rPr>
        <w:t>because the prosecution adduced evidence that the complainant was of such an age that a risk arose of the jury assuming or inferring that the complainant has or may have</w:t>
      </w:r>
      <w:r w:rsidR="00A85EDB">
        <w:rPr>
          <w:rFonts w:ascii="Times New Roman" w:hAnsi="Times New Roman"/>
        </w:rPr>
        <w:t xml:space="preserve"> had</w:t>
      </w:r>
      <w:r w:rsidR="00020A9C" w:rsidRPr="00C545B1">
        <w:rPr>
          <w:rFonts w:ascii="Times New Roman" w:hAnsi="Times New Roman"/>
        </w:rPr>
        <w:t xml:space="preserve"> a lack of prior sexual </w:t>
      </w:r>
      <w:proofErr w:type="gramStart"/>
      <w:r w:rsidR="00020A9C" w:rsidRPr="00C545B1">
        <w:rPr>
          <w:rFonts w:ascii="Times New Roman" w:hAnsi="Times New Roman"/>
        </w:rPr>
        <w:t>experience</w:t>
      </w:r>
      <w:r w:rsidR="00B06D33" w:rsidRPr="00C545B1">
        <w:rPr>
          <w:rFonts w:ascii="Times New Roman" w:hAnsi="Times New Roman"/>
        </w:rPr>
        <w:t>,</w:t>
      </w:r>
      <w:r w:rsidR="00020A9C" w:rsidRPr="00C545B1">
        <w:rPr>
          <w:rFonts w:ascii="Times New Roman" w:hAnsi="Times New Roman"/>
        </w:rPr>
        <w:t xml:space="preserve"> or</w:t>
      </w:r>
      <w:proofErr w:type="gramEnd"/>
      <w:r w:rsidR="00020A9C" w:rsidRPr="00C545B1">
        <w:rPr>
          <w:rFonts w:ascii="Times New Roman" w:hAnsi="Times New Roman"/>
        </w:rPr>
        <w:t xml:space="preserve"> has not or may not have taken part in prior sexual activity</w:t>
      </w:r>
      <w:r w:rsidR="00D41770" w:rsidRPr="00C545B1">
        <w:rPr>
          <w:rFonts w:ascii="Times New Roman" w:hAnsi="Times New Roman"/>
        </w:rPr>
        <w:t>,</w:t>
      </w:r>
      <w:r w:rsidR="00020A9C" w:rsidRPr="00C545B1">
        <w:rPr>
          <w:rFonts w:ascii="Times New Roman" w:hAnsi="Times New Roman"/>
        </w:rPr>
        <w:t xml:space="preserve"> is not sufficient to </w:t>
      </w:r>
      <w:r w:rsidR="0076206A" w:rsidRPr="00C545B1">
        <w:rPr>
          <w:rFonts w:ascii="Times New Roman" w:hAnsi="Times New Roman"/>
        </w:rPr>
        <w:t>engage</w:t>
      </w:r>
      <w:r w:rsidR="00020A9C" w:rsidRPr="00C545B1">
        <w:rPr>
          <w:rFonts w:ascii="Times New Roman" w:hAnsi="Times New Roman"/>
        </w:rPr>
        <w:t xml:space="preserve"> s 293(6)(a). </w:t>
      </w:r>
    </w:p>
    <w:p w14:paraId="64E79362" w14:textId="10EBFAA5" w:rsidR="00DA7FE2" w:rsidRPr="00C545B1" w:rsidRDefault="00DA7FE2" w:rsidP="00C545B1">
      <w:pPr>
        <w:pStyle w:val="HeadingL2"/>
        <w:spacing w:after="260" w:line="280" w:lineRule="exact"/>
        <w:ind w:right="0"/>
        <w:jc w:val="both"/>
        <w:rPr>
          <w:rFonts w:ascii="Times New Roman" w:hAnsi="Times New Roman"/>
        </w:rPr>
      </w:pPr>
      <w:r w:rsidRPr="00C545B1">
        <w:rPr>
          <w:rFonts w:ascii="Times New Roman" w:hAnsi="Times New Roman"/>
        </w:rPr>
        <w:t xml:space="preserve">Unfair </w:t>
      </w:r>
      <w:r w:rsidR="00411393" w:rsidRPr="00C545B1">
        <w:rPr>
          <w:rFonts w:ascii="Times New Roman" w:hAnsi="Times New Roman"/>
        </w:rPr>
        <w:t>r</w:t>
      </w:r>
      <w:r w:rsidRPr="00C545B1">
        <w:rPr>
          <w:rFonts w:ascii="Times New Roman" w:hAnsi="Times New Roman"/>
        </w:rPr>
        <w:t>easoning and s</w:t>
      </w:r>
      <w:r w:rsidR="00411393" w:rsidRPr="00C545B1">
        <w:rPr>
          <w:rFonts w:ascii="Times New Roman" w:hAnsi="Times New Roman"/>
        </w:rPr>
        <w:t> </w:t>
      </w:r>
      <w:r w:rsidRPr="00C545B1">
        <w:rPr>
          <w:rFonts w:ascii="Times New Roman" w:hAnsi="Times New Roman"/>
        </w:rPr>
        <w:t>293</w:t>
      </w:r>
    </w:p>
    <w:p w14:paraId="230DFE3B" w14:textId="30F567B1" w:rsidR="00DA7FE2" w:rsidRPr="00C545B1" w:rsidRDefault="00411393"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As an aspect of their duty to ensure a fair trial, trial judges are often requested and </w:t>
      </w:r>
      <w:r w:rsidR="000E6996" w:rsidRPr="00C545B1">
        <w:rPr>
          <w:rFonts w:ascii="Times New Roman" w:hAnsi="Times New Roman"/>
        </w:rPr>
        <w:t xml:space="preserve">are </w:t>
      </w:r>
      <w:r w:rsidR="00DA7FE2" w:rsidRPr="00C545B1">
        <w:rPr>
          <w:rFonts w:ascii="Times New Roman" w:hAnsi="Times New Roman"/>
        </w:rPr>
        <w:t>sometimes obliged to give directions to the jury that they should not engage in impermissible forms of reasoning.</w:t>
      </w:r>
      <w:r w:rsidRPr="00C545B1">
        <w:rPr>
          <w:rStyle w:val="FootnoteReference"/>
          <w:rFonts w:ascii="Times New Roman" w:hAnsi="Times New Roman"/>
          <w:sz w:val="24"/>
        </w:rPr>
        <w:footnoteReference w:id="53"/>
      </w:r>
      <w:r w:rsidR="00DA7FE2" w:rsidRPr="00C545B1">
        <w:rPr>
          <w:rFonts w:ascii="Times New Roman" w:hAnsi="Times New Roman"/>
        </w:rPr>
        <w:t xml:space="preserve"> The same applies in relation to modes of reasoning that, in the context of a particular trial, </w:t>
      </w:r>
      <w:r w:rsidR="000F224A" w:rsidRPr="00C545B1">
        <w:rPr>
          <w:rFonts w:ascii="Times New Roman" w:hAnsi="Times New Roman"/>
        </w:rPr>
        <w:t xml:space="preserve">may </w:t>
      </w:r>
      <w:r w:rsidR="00DA7FE2" w:rsidRPr="00C545B1">
        <w:rPr>
          <w:rFonts w:ascii="Times New Roman" w:hAnsi="Times New Roman"/>
        </w:rPr>
        <w:t>be unfair</w:t>
      </w:r>
      <w:r w:rsidR="00AA50D4" w:rsidRPr="00C545B1">
        <w:rPr>
          <w:rFonts w:ascii="Times New Roman" w:hAnsi="Times New Roman"/>
        </w:rPr>
        <w:t xml:space="preserve"> and </w:t>
      </w:r>
      <w:r w:rsidR="00F162D3" w:rsidRPr="00C545B1">
        <w:rPr>
          <w:rFonts w:ascii="Times New Roman" w:hAnsi="Times New Roman"/>
        </w:rPr>
        <w:t>where the warning is necessary to</w:t>
      </w:r>
      <w:r w:rsidR="002D580A" w:rsidRPr="00C545B1">
        <w:rPr>
          <w:rFonts w:ascii="Times New Roman" w:hAnsi="Times New Roman"/>
        </w:rPr>
        <w:t xml:space="preserve"> avoid</w:t>
      </w:r>
      <w:r w:rsidR="00F162D3" w:rsidRPr="00C545B1">
        <w:rPr>
          <w:rFonts w:ascii="Times New Roman" w:hAnsi="Times New Roman"/>
        </w:rPr>
        <w:t xml:space="preserve"> </w:t>
      </w:r>
      <w:r w:rsidR="004235F1" w:rsidRPr="00C545B1">
        <w:rPr>
          <w:rFonts w:ascii="Times New Roman" w:hAnsi="Times New Roman"/>
        </w:rPr>
        <w:t>a perceptible risk of</w:t>
      </w:r>
      <w:r w:rsidR="006B2083" w:rsidRPr="00C545B1">
        <w:rPr>
          <w:rFonts w:ascii="Times New Roman" w:hAnsi="Times New Roman"/>
        </w:rPr>
        <w:t xml:space="preserve"> </w:t>
      </w:r>
      <w:r w:rsidR="00AA50D4" w:rsidRPr="00C545B1">
        <w:rPr>
          <w:rFonts w:ascii="Times New Roman" w:hAnsi="Times New Roman"/>
        </w:rPr>
        <w:t>a miscarriage of justice</w:t>
      </w:r>
      <w:r w:rsidR="0008430E" w:rsidRPr="00C545B1">
        <w:rPr>
          <w:rFonts w:ascii="Times New Roman" w:hAnsi="Times New Roman"/>
        </w:rPr>
        <w:t>.</w:t>
      </w:r>
      <w:r w:rsidR="0008430E" w:rsidRPr="00C545B1">
        <w:rPr>
          <w:rStyle w:val="FootnoteReference"/>
          <w:rFonts w:ascii="Times New Roman" w:hAnsi="Times New Roman"/>
          <w:sz w:val="24"/>
        </w:rPr>
        <w:footnoteReference w:id="54"/>
      </w:r>
      <w:r w:rsidR="00DA7FE2" w:rsidRPr="00C545B1">
        <w:rPr>
          <w:rFonts w:ascii="Times New Roman" w:hAnsi="Times New Roman"/>
        </w:rPr>
        <w:t xml:space="preserve"> </w:t>
      </w:r>
    </w:p>
    <w:p w14:paraId="6ADED8ED" w14:textId="1B142A9A"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lastRenderedPageBreak/>
        <w:tab/>
      </w:r>
      <w:r w:rsidR="00DA7FE2" w:rsidRPr="00C545B1">
        <w:rPr>
          <w:rFonts w:ascii="Times New Roman" w:hAnsi="Times New Roman"/>
        </w:rPr>
        <w:t xml:space="preserve">In some </w:t>
      </w:r>
      <w:r w:rsidRPr="00C545B1">
        <w:rPr>
          <w:rFonts w:ascii="Times New Roman" w:hAnsi="Times New Roman"/>
        </w:rPr>
        <w:t>cases,</w:t>
      </w:r>
      <w:r w:rsidR="00DA7FE2" w:rsidRPr="00C545B1">
        <w:rPr>
          <w:rFonts w:ascii="Times New Roman" w:hAnsi="Times New Roman"/>
        </w:rPr>
        <w:t xml:space="preserve"> there may be a</w:t>
      </w:r>
      <w:r w:rsidR="00286872" w:rsidRPr="00C545B1">
        <w:rPr>
          <w:rFonts w:ascii="Times New Roman" w:hAnsi="Times New Roman"/>
        </w:rPr>
        <w:t>n appreciable</w:t>
      </w:r>
      <w:r w:rsidR="00DA7FE2" w:rsidRPr="00C545B1">
        <w:rPr>
          <w:rFonts w:ascii="Times New Roman" w:hAnsi="Times New Roman"/>
        </w:rPr>
        <w:t xml:space="preserve"> risk that a jury might adopt a chain of reasoning that assumes </w:t>
      </w:r>
      <w:r w:rsidR="00D63CD8" w:rsidRPr="00C545B1">
        <w:rPr>
          <w:rFonts w:ascii="Times New Roman" w:hAnsi="Times New Roman"/>
        </w:rPr>
        <w:t xml:space="preserve">or infers </w:t>
      </w:r>
      <w:r w:rsidR="00DA7FE2" w:rsidRPr="00C545B1">
        <w:rPr>
          <w:rFonts w:ascii="Times New Roman" w:hAnsi="Times New Roman"/>
        </w:rPr>
        <w:t xml:space="preserve">a complainant did not have or may not have had any </w:t>
      </w:r>
      <w:proofErr w:type="gramStart"/>
      <w:r w:rsidR="00DA7FE2" w:rsidRPr="00C545B1">
        <w:rPr>
          <w:rFonts w:ascii="Times New Roman" w:hAnsi="Times New Roman"/>
        </w:rPr>
        <w:t>particular form</w:t>
      </w:r>
      <w:proofErr w:type="gramEnd"/>
      <w:r w:rsidR="00DA7FE2" w:rsidRPr="00C545B1">
        <w:rPr>
          <w:rFonts w:ascii="Times New Roman" w:hAnsi="Times New Roman"/>
        </w:rPr>
        <w:t xml:space="preserve"> of sexual experience</w:t>
      </w:r>
      <w:r w:rsidR="009E2183" w:rsidRPr="00C545B1">
        <w:rPr>
          <w:rFonts w:ascii="Times New Roman" w:hAnsi="Times New Roman"/>
        </w:rPr>
        <w:t xml:space="preserve">, even though such reasoning is not </w:t>
      </w:r>
      <w:r w:rsidR="005E321D" w:rsidRPr="00C545B1">
        <w:rPr>
          <w:rFonts w:ascii="Times New Roman" w:hAnsi="Times New Roman"/>
        </w:rPr>
        <w:t>expressly or implicit</w:t>
      </w:r>
      <w:r w:rsidR="000B49A7" w:rsidRPr="00C545B1">
        <w:rPr>
          <w:rFonts w:ascii="Times New Roman" w:hAnsi="Times New Roman"/>
        </w:rPr>
        <w:t>ly</w:t>
      </w:r>
      <w:r w:rsidR="005E321D" w:rsidRPr="00C545B1">
        <w:rPr>
          <w:rFonts w:ascii="Times New Roman" w:hAnsi="Times New Roman"/>
        </w:rPr>
        <w:t xml:space="preserve"> relied </w:t>
      </w:r>
      <w:r w:rsidR="009E2183" w:rsidRPr="00C545B1">
        <w:rPr>
          <w:rFonts w:ascii="Times New Roman" w:hAnsi="Times New Roman"/>
        </w:rPr>
        <w:t xml:space="preserve">on or </w:t>
      </w:r>
      <w:r w:rsidR="009775BF" w:rsidRPr="00C545B1">
        <w:rPr>
          <w:rFonts w:ascii="Times New Roman" w:hAnsi="Times New Roman"/>
        </w:rPr>
        <w:t>is even</w:t>
      </w:r>
      <w:r w:rsidR="009E2183" w:rsidRPr="00C545B1">
        <w:rPr>
          <w:rFonts w:ascii="Times New Roman" w:hAnsi="Times New Roman"/>
        </w:rPr>
        <w:t xml:space="preserve"> disclaimed by the prosecution</w:t>
      </w:r>
      <w:r w:rsidR="00DA7FE2" w:rsidRPr="00C545B1">
        <w:rPr>
          <w:rFonts w:ascii="Times New Roman" w:hAnsi="Times New Roman"/>
        </w:rPr>
        <w:t xml:space="preserve">. </w:t>
      </w:r>
      <w:r w:rsidR="00CD013F" w:rsidRPr="00C545B1">
        <w:rPr>
          <w:rFonts w:ascii="Times New Roman" w:hAnsi="Times New Roman"/>
        </w:rPr>
        <w:t>T</w:t>
      </w:r>
      <w:r w:rsidR="00DA7FE2" w:rsidRPr="00C545B1">
        <w:rPr>
          <w:rFonts w:ascii="Times New Roman" w:hAnsi="Times New Roman"/>
        </w:rPr>
        <w:t xml:space="preserve">he adoption by the jury of such reasoning may be unfair to the accused if there </w:t>
      </w:r>
      <w:r w:rsidR="008621C6" w:rsidRPr="00C545B1">
        <w:rPr>
          <w:rFonts w:ascii="Times New Roman" w:hAnsi="Times New Roman"/>
        </w:rPr>
        <w:t>is</w:t>
      </w:r>
      <w:r w:rsidR="00DA7FE2" w:rsidRPr="00C545B1">
        <w:rPr>
          <w:rFonts w:ascii="Times New Roman" w:hAnsi="Times New Roman"/>
        </w:rPr>
        <w:t xml:space="preserve"> a substantial body of probative evidence to the contrary the admission of which was excluded by the operation of s</w:t>
      </w:r>
      <w:r w:rsidRPr="00C545B1">
        <w:rPr>
          <w:rFonts w:ascii="Times New Roman" w:hAnsi="Times New Roman"/>
        </w:rPr>
        <w:t> </w:t>
      </w:r>
      <w:r w:rsidR="00DA7FE2" w:rsidRPr="00C545B1">
        <w:rPr>
          <w:rFonts w:ascii="Times New Roman" w:hAnsi="Times New Roman"/>
        </w:rPr>
        <w:t>293</w:t>
      </w:r>
      <w:r w:rsidR="001F60EF" w:rsidRPr="00C545B1">
        <w:rPr>
          <w:rFonts w:ascii="Times New Roman" w:hAnsi="Times New Roman"/>
        </w:rPr>
        <w:t>(3)</w:t>
      </w:r>
      <w:r w:rsidR="00DA7FE2" w:rsidRPr="00C545B1">
        <w:rPr>
          <w:rFonts w:ascii="Times New Roman" w:hAnsi="Times New Roman"/>
        </w:rPr>
        <w:t xml:space="preserve">. </w:t>
      </w:r>
      <w:r w:rsidR="00F60818" w:rsidRPr="00C545B1">
        <w:rPr>
          <w:rFonts w:ascii="Times New Roman" w:hAnsi="Times New Roman"/>
        </w:rPr>
        <w:t>A</w:t>
      </w:r>
      <w:r w:rsidR="00DA7FE2" w:rsidRPr="00C545B1">
        <w:rPr>
          <w:rFonts w:ascii="Times New Roman" w:hAnsi="Times New Roman"/>
        </w:rPr>
        <w:t xml:space="preserve"> trial judge may be able to address the potential unfairness that such </w:t>
      </w:r>
      <w:r w:rsidR="00233728" w:rsidRPr="00C545B1">
        <w:rPr>
          <w:rFonts w:ascii="Times New Roman" w:hAnsi="Times New Roman"/>
        </w:rPr>
        <w:t xml:space="preserve">an appreciable </w:t>
      </w:r>
      <w:r w:rsidR="00DA7FE2" w:rsidRPr="00C545B1">
        <w:rPr>
          <w:rFonts w:ascii="Times New Roman" w:hAnsi="Times New Roman"/>
        </w:rPr>
        <w:t xml:space="preserve">risk </w:t>
      </w:r>
      <w:r w:rsidR="00F60818" w:rsidRPr="00C545B1">
        <w:rPr>
          <w:rFonts w:ascii="Times New Roman" w:hAnsi="Times New Roman"/>
        </w:rPr>
        <w:t>presents</w:t>
      </w:r>
      <w:r w:rsidR="00DA7FE2" w:rsidRPr="00C545B1">
        <w:rPr>
          <w:rFonts w:ascii="Times New Roman" w:hAnsi="Times New Roman"/>
        </w:rPr>
        <w:t xml:space="preserve"> by directing the jury in a manner that precludes the adoption of th</w:t>
      </w:r>
      <w:r w:rsidR="00CD013F" w:rsidRPr="00C545B1">
        <w:rPr>
          <w:rFonts w:ascii="Times New Roman" w:hAnsi="Times New Roman"/>
        </w:rPr>
        <w:t>at</w:t>
      </w:r>
      <w:r w:rsidR="00DA7FE2" w:rsidRPr="00C545B1">
        <w:rPr>
          <w:rFonts w:ascii="Times New Roman" w:hAnsi="Times New Roman"/>
        </w:rPr>
        <w:t xml:space="preserve"> unfair reasoning</w:t>
      </w:r>
      <w:r w:rsidR="004F0A11" w:rsidRPr="00C545B1">
        <w:rPr>
          <w:rFonts w:ascii="Times New Roman" w:hAnsi="Times New Roman"/>
        </w:rPr>
        <w:t>,</w:t>
      </w:r>
      <w:r w:rsidR="00DA7FE2" w:rsidRPr="00C545B1">
        <w:rPr>
          <w:rFonts w:ascii="Times New Roman" w:hAnsi="Times New Roman"/>
        </w:rPr>
        <w:t xml:space="preserve"> although th</w:t>
      </w:r>
      <w:r w:rsidR="00C55C34" w:rsidRPr="00C545B1">
        <w:rPr>
          <w:rFonts w:ascii="Times New Roman" w:hAnsi="Times New Roman"/>
        </w:rPr>
        <w:t>e trial judge's scope to do so</w:t>
      </w:r>
      <w:r w:rsidR="00DA7FE2" w:rsidRPr="00C545B1">
        <w:rPr>
          <w:rFonts w:ascii="Times New Roman" w:hAnsi="Times New Roman"/>
        </w:rPr>
        <w:t xml:space="preserve"> is subject to the significant constraint that any such direction </w:t>
      </w:r>
      <w:r w:rsidR="006A6974" w:rsidRPr="00C545B1">
        <w:rPr>
          <w:rFonts w:ascii="Times New Roman" w:hAnsi="Times New Roman"/>
        </w:rPr>
        <w:t>should</w:t>
      </w:r>
      <w:r w:rsidR="00DA7FE2" w:rsidRPr="00C545B1">
        <w:rPr>
          <w:rFonts w:ascii="Times New Roman" w:hAnsi="Times New Roman"/>
        </w:rPr>
        <w:t xml:space="preserve"> not </w:t>
      </w:r>
      <w:r w:rsidR="00B60B1A" w:rsidRPr="00C545B1">
        <w:rPr>
          <w:rFonts w:ascii="Times New Roman" w:hAnsi="Times New Roman"/>
        </w:rPr>
        <w:t>subvert the purpose or efficacy of s</w:t>
      </w:r>
      <w:r w:rsidR="00D13059" w:rsidRPr="00C545B1">
        <w:rPr>
          <w:rFonts w:ascii="Times New Roman" w:hAnsi="Times New Roman"/>
        </w:rPr>
        <w:t> </w:t>
      </w:r>
      <w:r w:rsidR="00B60B1A" w:rsidRPr="00C545B1">
        <w:rPr>
          <w:rFonts w:ascii="Times New Roman" w:hAnsi="Times New Roman"/>
        </w:rPr>
        <w:t>293(</w:t>
      </w:r>
      <w:r w:rsidR="006A3064" w:rsidRPr="00C545B1">
        <w:rPr>
          <w:rFonts w:ascii="Times New Roman" w:hAnsi="Times New Roman"/>
        </w:rPr>
        <w:t xml:space="preserve">3) </w:t>
      </w:r>
      <w:r w:rsidR="00317860" w:rsidRPr="00C545B1">
        <w:rPr>
          <w:rFonts w:ascii="Times New Roman" w:hAnsi="Times New Roman"/>
        </w:rPr>
        <w:t>(now s</w:t>
      </w:r>
      <w:r w:rsidR="00CE46F1" w:rsidRPr="00C545B1">
        <w:rPr>
          <w:rFonts w:ascii="Times New Roman" w:hAnsi="Times New Roman"/>
        </w:rPr>
        <w:t> </w:t>
      </w:r>
      <w:r w:rsidR="00317860" w:rsidRPr="00C545B1">
        <w:rPr>
          <w:rFonts w:ascii="Times New Roman" w:hAnsi="Times New Roman"/>
        </w:rPr>
        <w:t xml:space="preserve">294CB(3)) </w:t>
      </w:r>
      <w:r w:rsidR="006A3064" w:rsidRPr="00C545B1">
        <w:rPr>
          <w:rFonts w:ascii="Times New Roman" w:hAnsi="Times New Roman"/>
        </w:rPr>
        <w:t xml:space="preserve">by </w:t>
      </w:r>
      <w:r w:rsidR="00DA7FE2" w:rsidRPr="00C545B1">
        <w:rPr>
          <w:rFonts w:ascii="Times New Roman" w:hAnsi="Times New Roman"/>
        </w:rPr>
        <w:t>itself disclos</w:t>
      </w:r>
      <w:r w:rsidR="006A3064" w:rsidRPr="00C545B1">
        <w:rPr>
          <w:rFonts w:ascii="Times New Roman" w:hAnsi="Times New Roman"/>
        </w:rPr>
        <w:t>ing</w:t>
      </w:r>
      <w:r w:rsidR="00DA7FE2" w:rsidRPr="00C545B1">
        <w:rPr>
          <w:rFonts w:ascii="Times New Roman" w:hAnsi="Times New Roman"/>
        </w:rPr>
        <w:t xml:space="preserve"> or imply</w:t>
      </w:r>
      <w:r w:rsidR="006A3064" w:rsidRPr="00C545B1">
        <w:rPr>
          <w:rFonts w:ascii="Times New Roman" w:hAnsi="Times New Roman"/>
        </w:rPr>
        <w:t>ing</w:t>
      </w:r>
      <w:r w:rsidR="00DA7FE2" w:rsidRPr="00C545B1">
        <w:rPr>
          <w:rFonts w:ascii="Times New Roman" w:hAnsi="Times New Roman"/>
        </w:rPr>
        <w:t xml:space="preserve"> that the complainant has or </w:t>
      </w:r>
      <w:r w:rsidR="007D307F" w:rsidRPr="00C545B1">
        <w:rPr>
          <w:rFonts w:ascii="Times New Roman" w:hAnsi="Times New Roman"/>
        </w:rPr>
        <w:t xml:space="preserve">may have </w:t>
      </w:r>
      <w:r w:rsidR="00DA7FE2" w:rsidRPr="00C545B1">
        <w:rPr>
          <w:rFonts w:ascii="Times New Roman" w:hAnsi="Times New Roman"/>
        </w:rPr>
        <w:t>ha</w:t>
      </w:r>
      <w:r w:rsidR="007D307F" w:rsidRPr="00C545B1">
        <w:rPr>
          <w:rFonts w:ascii="Times New Roman" w:hAnsi="Times New Roman"/>
        </w:rPr>
        <w:t xml:space="preserve">d </w:t>
      </w:r>
      <w:r w:rsidR="00DA7FE2" w:rsidRPr="00C545B1">
        <w:rPr>
          <w:rFonts w:ascii="Times New Roman" w:hAnsi="Times New Roman"/>
        </w:rPr>
        <w:t>such</w:t>
      </w:r>
      <w:r w:rsidR="003D7355" w:rsidRPr="00C545B1">
        <w:rPr>
          <w:rFonts w:ascii="Times New Roman" w:hAnsi="Times New Roman"/>
        </w:rPr>
        <w:t xml:space="preserve"> prior</w:t>
      </w:r>
      <w:r w:rsidR="00DA7FE2" w:rsidRPr="00C545B1">
        <w:rPr>
          <w:rFonts w:ascii="Times New Roman" w:hAnsi="Times New Roman"/>
        </w:rPr>
        <w:t xml:space="preserve"> </w:t>
      </w:r>
      <w:r w:rsidR="004E6E7C" w:rsidRPr="00C545B1">
        <w:rPr>
          <w:rFonts w:ascii="Times New Roman" w:hAnsi="Times New Roman"/>
        </w:rPr>
        <w:t xml:space="preserve">sexual </w:t>
      </w:r>
      <w:r w:rsidR="00DA7FE2" w:rsidRPr="00C545B1">
        <w:rPr>
          <w:rFonts w:ascii="Times New Roman" w:hAnsi="Times New Roman"/>
        </w:rPr>
        <w:t>experience</w:t>
      </w:r>
      <w:r w:rsidR="008428A1" w:rsidRPr="00C545B1">
        <w:rPr>
          <w:rFonts w:ascii="Times New Roman" w:hAnsi="Times New Roman"/>
        </w:rPr>
        <w:t xml:space="preserve"> </w:t>
      </w:r>
      <w:r w:rsidR="007724C3" w:rsidRPr="00C545B1">
        <w:rPr>
          <w:rFonts w:ascii="Times New Roman" w:hAnsi="Times New Roman"/>
        </w:rPr>
        <w:t>(</w:t>
      </w:r>
      <w:r w:rsidR="008428A1" w:rsidRPr="00C545B1">
        <w:rPr>
          <w:rFonts w:ascii="Times New Roman" w:hAnsi="Times New Roman"/>
        </w:rPr>
        <w:t xml:space="preserve">or had or may have taken part in </w:t>
      </w:r>
      <w:r w:rsidR="007724C3" w:rsidRPr="00C545B1">
        <w:rPr>
          <w:rFonts w:ascii="Times New Roman" w:hAnsi="Times New Roman"/>
        </w:rPr>
        <w:t>prior sexual activity)</w:t>
      </w:r>
      <w:r w:rsidR="00DA7FE2" w:rsidRPr="00C545B1">
        <w:rPr>
          <w:rFonts w:ascii="Times New Roman" w:hAnsi="Times New Roman"/>
        </w:rPr>
        <w:t>.</w:t>
      </w:r>
      <w:r w:rsidR="00F251D8" w:rsidRPr="00C545B1">
        <w:rPr>
          <w:rFonts w:ascii="Times New Roman" w:hAnsi="Times New Roman"/>
        </w:rPr>
        <w:t xml:space="preserve"> The appellant did not contend that the trial judge erred in not giving any such direction in this case, and therefore the issue does not arise for determination.</w:t>
      </w:r>
    </w:p>
    <w:p w14:paraId="4147DB31" w14:textId="02D3B8B3" w:rsidR="00DA7FE2" w:rsidRPr="00C545B1" w:rsidRDefault="00DA7FE2" w:rsidP="00C545B1">
      <w:pPr>
        <w:pStyle w:val="HeadingL2"/>
        <w:spacing w:after="260" w:line="280" w:lineRule="exact"/>
        <w:ind w:right="0"/>
        <w:jc w:val="both"/>
        <w:rPr>
          <w:rFonts w:ascii="Times New Roman" w:hAnsi="Times New Roman"/>
        </w:rPr>
      </w:pPr>
      <w:r w:rsidRPr="00C545B1">
        <w:rPr>
          <w:rFonts w:ascii="Times New Roman" w:hAnsi="Times New Roman"/>
        </w:rPr>
        <w:t>Conclusion on ground 1</w:t>
      </w:r>
    </w:p>
    <w:p w14:paraId="7CB0BDB7" w14:textId="27082BB5"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The Court of Criminal Appeal </w:t>
      </w:r>
      <w:r w:rsidR="00FC36B1" w:rsidRPr="00C545B1">
        <w:rPr>
          <w:rFonts w:ascii="Times New Roman" w:hAnsi="Times New Roman"/>
        </w:rPr>
        <w:t>did not err in</w:t>
      </w:r>
      <w:r w:rsidR="00DA7FE2" w:rsidRPr="00C545B1">
        <w:rPr>
          <w:rFonts w:ascii="Times New Roman" w:hAnsi="Times New Roman"/>
        </w:rPr>
        <w:t xml:space="preserve"> conclud</w:t>
      </w:r>
      <w:r w:rsidR="00FC36B1" w:rsidRPr="00C545B1">
        <w:rPr>
          <w:rFonts w:ascii="Times New Roman" w:hAnsi="Times New Roman"/>
        </w:rPr>
        <w:t>ing</w:t>
      </w:r>
      <w:r w:rsidR="00DA7FE2" w:rsidRPr="00C545B1">
        <w:rPr>
          <w:rFonts w:ascii="Times New Roman" w:hAnsi="Times New Roman"/>
        </w:rPr>
        <w:t xml:space="preserve"> that the evidence sought to be adduced and the proposed cross</w:t>
      </w:r>
      <w:r w:rsidRPr="00C545B1">
        <w:rPr>
          <w:rFonts w:ascii="Times New Roman" w:hAnsi="Times New Roman"/>
        </w:rPr>
        <w:t>-</w:t>
      </w:r>
      <w:r w:rsidR="00DA7FE2" w:rsidRPr="00C545B1">
        <w:rPr>
          <w:rFonts w:ascii="Times New Roman" w:hAnsi="Times New Roman"/>
        </w:rPr>
        <w:t xml:space="preserve">examination of MW on her </w:t>
      </w:r>
      <w:r w:rsidR="001846A5" w:rsidRPr="00C545B1">
        <w:rPr>
          <w:rFonts w:ascii="Times New Roman" w:hAnsi="Times New Roman"/>
        </w:rPr>
        <w:t xml:space="preserve">alleged </w:t>
      </w:r>
      <w:r w:rsidR="00DA7FE2" w:rsidRPr="00C545B1">
        <w:rPr>
          <w:rFonts w:ascii="Times New Roman" w:hAnsi="Times New Roman"/>
        </w:rPr>
        <w:t xml:space="preserve">prior sexual experience was correctly rejected. This conclusion renders it unnecessary to consider whether the </w:t>
      </w:r>
      <w:r w:rsidR="00310234" w:rsidRPr="00C545B1">
        <w:rPr>
          <w:rFonts w:ascii="Times New Roman" w:hAnsi="Times New Roman"/>
        </w:rPr>
        <w:t xml:space="preserve">appellant was </w:t>
      </w:r>
      <w:r w:rsidR="000C1EC1" w:rsidRPr="00C545B1">
        <w:rPr>
          <w:rFonts w:ascii="Times New Roman" w:hAnsi="Times New Roman"/>
        </w:rPr>
        <w:t xml:space="preserve">unfairly prejudiced </w:t>
      </w:r>
      <w:r w:rsidR="00456AE1" w:rsidRPr="00C545B1">
        <w:rPr>
          <w:rFonts w:ascii="Times New Roman" w:hAnsi="Times New Roman"/>
        </w:rPr>
        <w:t xml:space="preserve">because the complainant could not be cross-examined </w:t>
      </w:r>
      <w:r w:rsidR="00E51B72" w:rsidRPr="00C545B1">
        <w:rPr>
          <w:rFonts w:ascii="Times New Roman" w:hAnsi="Times New Roman"/>
        </w:rPr>
        <w:t>in relation to that sexual experience</w:t>
      </w:r>
      <w:r w:rsidR="00456AE1" w:rsidRPr="00C545B1">
        <w:rPr>
          <w:rFonts w:ascii="Times New Roman" w:hAnsi="Times New Roman"/>
        </w:rPr>
        <w:t>,</w:t>
      </w:r>
      <w:r w:rsidR="00E51B72" w:rsidRPr="00C545B1">
        <w:rPr>
          <w:rStyle w:val="FootnoteReference"/>
          <w:rFonts w:ascii="Times New Roman" w:hAnsi="Times New Roman"/>
          <w:sz w:val="24"/>
        </w:rPr>
        <w:footnoteReference w:id="55"/>
      </w:r>
      <w:r w:rsidR="00456AE1" w:rsidRPr="00C545B1">
        <w:rPr>
          <w:rFonts w:ascii="Times New Roman" w:hAnsi="Times New Roman"/>
        </w:rPr>
        <w:t xml:space="preserve"> </w:t>
      </w:r>
      <w:r w:rsidR="00E51B72" w:rsidRPr="00C545B1">
        <w:rPr>
          <w:rFonts w:ascii="Times New Roman" w:hAnsi="Times New Roman"/>
        </w:rPr>
        <w:t xml:space="preserve">and whether the </w:t>
      </w:r>
      <w:r w:rsidR="00DA7FE2" w:rsidRPr="00C545B1">
        <w:rPr>
          <w:rFonts w:ascii="Times New Roman" w:hAnsi="Times New Roman"/>
        </w:rPr>
        <w:t>probative value of such evidence would have outweighed any distress, humiliation or embarrassment that MW might have suffered from its admission.</w:t>
      </w:r>
      <w:r w:rsidR="006C2463" w:rsidRPr="00C545B1">
        <w:rPr>
          <w:rStyle w:val="FootnoteReference"/>
          <w:rFonts w:ascii="Times New Roman" w:hAnsi="Times New Roman"/>
          <w:sz w:val="24"/>
        </w:rPr>
        <w:footnoteReference w:id="56"/>
      </w:r>
    </w:p>
    <w:p w14:paraId="236B214C" w14:textId="71DCE7CE" w:rsidR="00DA7FE2" w:rsidRPr="00C545B1" w:rsidRDefault="00244E0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Ground 1 of the appeal should be rejected. </w:t>
      </w:r>
    </w:p>
    <w:p w14:paraId="1123A313" w14:textId="701BFAD4" w:rsidR="00DA7FE2" w:rsidRPr="00C545B1" w:rsidRDefault="00DA7FE2" w:rsidP="00C545B1">
      <w:pPr>
        <w:pStyle w:val="HeadingL1"/>
        <w:spacing w:after="260" w:line="280" w:lineRule="exact"/>
        <w:ind w:right="0"/>
        <w:jc w:val="both"/>
        <w:rPr>
          <w:rFonts w:ascii="Times New Roman" w:hAnsi="Times New Roman"/>
        </w:rPr>
      </w:pPr>
      <w:r w:rsidRPr="00C545B1">
        <w:rPr>
          <w:rFonts w:ascii="Times New Roman" w:hAnsi="Times New Roman"/>
        </w:rPr>
        <w:lastRenderedPageBreak/>
        <w:t xml:space="preserve">Ground 2: </w:t>
      </w:r>
      <w:r w:rsidR="00D43837" w:rsidRPr="00C545B1">
        <w:rPr>
          <w:rFonts w:ascii="Times New Roman" w:hAnsi="Times New Roman"/>
        </w:rPr>
        <w:t>t</w:t>
      </w:r>
      <w:r w:rsidRPr="00C545B1">
        <w:rPr>
          <w:rFonts w:ascii="Times New Roman" w:hAnsi="Times New Roman"/>
        </w:rPr>
        <w:t xml:space="preserve">he </w:t>
      </w:r>
      <w:r w:rsidR="00D43837" w:rsidRPr="00C545B1">
        <w:rPr>
          <w:rFonts w:ascii="Times New Roman" w:hAnsi="Times New Roman"/>
        </w:rPr>
        <w:t>Crown P</w:t>
      </w:r>
      <w:r w:rsidRPr="00C545B1">
        <w:rPr>
          <w:rFonts w:ascii="Times New Roman" w:hAnsi="Times New Roman"/>
        </w:rPr>
        <w:t>rosecutor's final address</w:t>
      </w:r>
    </w:p>
    <w:p w14:paraId="1F33C33B" w14:textId="22BF63EE"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Ground 2 of</w:t>
      </w:r>
      <w:r w:rsidR="00510CE6" w:rsidRPr="00C545B1">
        <w:rPr>
          <w:rFonts w:ascii="Times New Roman" w:hAnsi="Times New Roman"/>
        </w:rPr>
        <w:t xml:space="preserve"> the</w:t>
      </w:r>
      <w:r w:rsidR="00DA7FE2" w:rsidRPr="00C545B1">
        <w:rPr>
          <w:rFonts w:ascii="Times New Roman" w:hAnsi="Times New Roman"/>
        </w:rPr>
        <w:t xml:space="preserve"> appeal contend</w:t>
      </w:r>
      <w:r w:rsidR="00DD3EA5">
        <w:rPr>
          <w:rFonts w:ascii="Times New Roman" w:hAnsi="Times New Roman"/>
        </w:rPr>
        <w:t>ed</w:t>
      </w:r>
      <w:r w:rsidR="00DA7FE2" w:rsidRPr="00C545B1">
        <w:rPr>
          <w:rFonts w:ascii="Times New Roman" w:hAnsi="Times New Roman"/>
        </w:rPr>
        <w:t xml:space="preserve"> that the Court of Criminal Appeal erred </w:t>
      </w:r>
      <w:r w:rsidR="004659A8" w:rsidRPr="00C545B1">
        <w:rPr>
          <w:rFonts w:ascii="Times New Roman" w:hAnsi="Times New Roman"/>
        </w:rPr>
        <w:t xml:space="preserve">in </w:t>
      </w:r>
      <w:r w:rsidR="00DA7FE2" w:rsidRPr="00C545B1">
        <w:rPr>
          <w:rFonts w:ascii="Times New Roman" w:hAnsi="Times New Roman"/>
        </w:rPr>
        <w:t>hold</w:t>
      </w:r>
      <w:r w:rsidR="00D04961" w:rsidRPr="00C545B1">
        <w:rPr>
          <w:rFonts w:ascii="Times New Roman" w:hAnsi="Times New Roman"/>
        </w:rPr>
        <w:t>ing</w:t>
      </w:r>
      <w:r w:rsidR="00DA7FE2" w:rsidRPr="00C545B1">
        <w:rPr>
          <w:rFonts w:ascii="Times New Roman" w:hAnsi="Times New Roman"/>
        </w:rPr>
        <w:t xml:space="preserve"> that a miscarriage of justice did not result from the final address by the Crown Prosecutor.</w:t>
      </w:r>
    </w:p>
    <w:p w14:paraId="0BBC92E1" w14:textId="4D80B93C" w:rsidR="00F1721D" w:rsidRPr="00C545B1" w:rsidRDefault="00A2032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As the trial took place in New South Wales, the Crown Prosecutor's final address to the jury preceded the final address by </w:t>
      </w:r>
      <w:r w:rsidR="005572F9" w:rsidRPr="00C545B1">
        <w:rPr>
          <w:rFonts w:ascii="Times New Roman" w:hAnsi="Times New Roman"/>
        </w:rPr>
        <w:t>c</w:t>
      </w:r>
      <w:r w:rsidR="00DA7FE2" w:rsidRPr="00C545B1">
        <w:rPr>
          <w:rFonts w:ascii="Times New Roman" w:hAnsi="Times New Roman"/>
        </w:rPr>
        <w:t>ounsel for the accused.</w:t>
      </w:r>
      <w:r w:rsidR="0008430E" w:rsidRPr="00C545B1">
        <w:rPr>
          <w:rStyle w:val="FootnoteReference"/>
          <w:rFonts w:ascii="Times New Roman" w:hAnsi="Times New Roman"/>
          <w:sz w:val="24"/>
        </w:rPr>
        <w:footnoteReference w:id="57"/>
      </w:r>
      <w:r w:rsidR="00DA7FE2" w:rsidRPr="00C545B1">
        <w:rPr>
          <w:rFonts w:ascii="Times New Roman" w:hAnsi="Times New Roman"/>
        </w:rPr>
        <w:t xml:space="preserve"> One part of the Crown Prosecutor's</w:t>
      </w:r>
      <w:r w:rsidR="0008430E" w:rsidRPr="00C545B1">
        <w:rPr>
          <w:rFonts w:ascii="Times New Roman" w:hAnsi="Times New Roman"/>
        </w:rPr>
        <w:t xml:space="preserve"> </w:t>
      </w:r>
      <w:r w:rsidR="008D6184" w:rsidRPr="00C545B1">
        <w:rPr>
          <w:rFonts w:ascii="Times New Roman" w:hAnsi="Times New Roman"/>
        </w:rPr>
        <w:t xml:space="preserve">final </w:t>
      </w:r>
      <w:r w:rsidR="00DA7FE2" w:rsidRPr="00C545B1">
        <w:rPr>
          <w:rFonts w:ascii="Times New Roman" w:hAnsi="Times New Roman"/>
        </w:rPr>
        <w:t xml:space="preserve">address anticipated </w:t>
      </w:r>
      <w:r w:rsidR="00E8796D" w:rsidRPr="00C545B1">
        <w:rPr>
          <w:rFonts w:ascii="Times New Roman" w:hAnsi="Times New Roman"/>
        </w:rPr>
        <w:t>an</w:t>
      </w:r>
      <w:r w:rsidR="00DA7FE2" w:rsidRPr="00C545B1">
        <w:rPr>
          <w:rFonts w:ascii="Times New Roman" w:hAnsi="Times New Roman"/>
        </w:rPr>
        <w:t xml:space="preserve"> attack on MW's credibility for failing to complain about the appellant's conduct</w:t>
      </w:r>
      <w:r w:rsidR="00DB30E7" w:rsidRPr="00C545B1">
        <w:rPr>
          <w:rFonts w:ascii="Times New Roman" w:hAnsi="Times New Roman"/>
        </w:rPr>
        <w:t xml:space="preserve"> prior to November 2012</w:t>
      </w:r>
      <w:r w:rsidR="00023996" w:rsidRPr="00C545B1">
        <w:rPr>
          <w:rFonts w:ascii="Times New Roman" w:hAnsi="Times New Roman"/>
        </w:rPr>
        <w:t>.</w:t>
      </w:r>
      <w:r w:rsidR="00DA7FE2" w:rsidRPr="00C545B1">
        <w:rPr>
          <w:rFonts w:ascii="Times New Roman" w:hAnsi="Times New Roman"/>
        </w:rPr>
        <w:t xml:space="preserve"> The Crown Prosecutor accepted that MW did not take up </w:t>
      </w:r>
      <w:r w:rsidR="000A5C7B" w:rsidRPr="00C545B1">
        <w:rPr>
          <w:rFonts w:ascii="Times New Roman" w:hAnsi="Times New Roman"/>
        </w:rPr>
        <w:t xml:space="preserve">various </w:t>
      </w:r>
      <w:r w:rsidR="00DA7FE2" w:rsidRPr="00C545B1">
        <w:rPr>
          <w:rFonts w:ascii="Times New Roman" w:hAnsi="Times New Roman"/>
        </w:rPr>
        <w:t xml:space="preserve">opportunities to complain </w:t>
      </w:r>
      <w:r w:rsidR="00F27EDF" w:rsidRPr="00C545B1">
        <w:rPr>
          <w:rFonts w:ascii="Times New Roman" w:hAnsi="Times New Roman"/>
        </w:rPr>
        <w:t xml:space="preserve">"straight away" </w:t>
      </w:r>
      <w:r w:rsidR="00DA7FE2" w:rsidRPr="00C545B1">
        <w:rPr>
          <w:rFonts w:ascii="Times New Roman" w:hAnsi="Times New Roman"/>
        </w:rPr>
        <w:t xml:space="preserve">to "authority figures" or family members </w:t>
      </w:r>
      <w:r w:rsidR="00854701" w:rsidRPr="00C545B1">
        <w:rPr>
          <w:rFonts w:ascii="Times New Roman" w:hAnsi="Times New Roman"/>
        </w:rPr>
        <w:t xml:space="preserve">about "what was happening to her" </w:t>
      </w:r>
      <w:r w:rsidR="00DA7FE2" w:rsidRPr="00C545B1">
        <w:rPr>
          <w:rFonts w:ascii="Times New Roman" w:hAnsi="Times New Roman"/>
        </w:rPr>
        <w:t>but sought to place that "failure" in the context of MW's circumstances</w:t>
      </w:r>
      <w:r w:rsidR="008F3EA0" w:rsidRPr="00C545B1">
        <w:rPr>
          <w:rFonts w:ascii="Times New Roman" w:hAnsi="Times New Roman"/>
        </w:rPr>
        <w:t>,</w:t>
      </w:r>
      <w:r w:rsidR="00DA7FE2" w:rsidRPr="00C545B1">
        <w:rPr>
          <w:rFonts w:ascii="Times New Roman" w:hAnsi="Times New Roman"/>
        </w:rPr>
        <w:t xml:space="preserve"> namely: </w:t>
      </w:r>
      <w:r w:rsidR="00396055" w:rsidRPr="00C545B1">
        <w:rPr>
          <w:rFonts w:ascii="Times New Roman" w:hAnsi="Times New Roman"/>
        </w:rPr>
        <w:t xml:space="preserve">that </w:t>
      </w:r>
      <w:r w:rsidR="00DA7FE2" w:rsidRPr="00C545B1">
        <w:rPr>
          <w:rFonts w:ascii="Times New Roman" w:hAnsi="Times New Roman"/>
        </w:rPr>
        <w:t xml:space="preserve">MW was </w:t>
      </w:r>
      <w:r w:rsidR="00023996" w:rsidRPr="00C545B1">
        <w:rPr>
          <w:rFonts w:ascii="Times New Roman" w:hAnsi="Times New Roman"/>
        </w:rPr>
        <w:t xml:space="preserve">aged </w:t>
      </w:r>
      <w:r w:rsidR="00DA7FE2" w:rsidRPr="00C545B1">
        <w:rPr>
          <w:rFonts w:ascii="Times New Roman" w:hAnsi="Times New Roman"/>
        </w:rPr>
        <w:t xml:space="preserve">between </w:t>
      </w:r>
      <w:r w:rsidR="00781EF3" w:rsidRPr="00C545B1">
        <w:rPr>
          <w:rFonts w:ascii="Times New Roman" w:hAnsi="Times New Roman"/>
        </w:rPr>
        <w:t>seven </w:t>
      </w:r>
      <w:r w:rsidR="00DA7FE2" w:rsidRPr="00C545B1">
        <w:rPr>
          <w:rFonts w:ascii="Times New Roman" w:hAnsi="Times New Roman"/>
        </w:rPr>
        <w:t xml:space="preserve">and </w:t>
      </w:r>
      <w:r w:rsidR="00781EF3" w:rsidRPr="00C545B1">
        <w:rPr>
          <w:rFonts w:ascii="Times New Roman" w:hAnsi="Times New Roman"/>
        </w:rPr>
        <w:t>nine </w:t>
      </w:r>
      <w:r w:rsidR="00DA7FE2" w:rsidRPr="00C545B1">
        <w:rPr>
          <w:rFonts w:ascii="Times New Roman" w:hAnsi="Times New Roman"/>
        </w:rPr>
        <w:t xml:space="preserve">years old when the </w:t>
      </w:r>
      <w:r w:rsidR="00023996" w:rsidRPr="00C545B1">
        <w:rPr>
          <w:rFonts w:ascii="Times New Roman" w:hAnsi="Times New Roman"/>
        </w:rPr>
        <w:t xml:space="preserve">alleged </w:t>
      </w:r>
      <w:r w:rsidR="00DA7FE2" w:rsidRPr="00C545B1">
        <w:rPr>
          <w:rFonts w:ascii="Times New Roman" w:hAnsi="Times New Roman"/>
        </w:rPr>
        <w:t>offending occurred</w:t>
      </w:r>
      <w:r w:rsidR="008F3EA0" w:rsidRPr="00C545B1">
        <w:rPr>
          <w:rFonts w:ascii="Times New Roman" w:hAnsi="Times New Roman"/>
        </w:rPr>
        <w:t xml:space="preserve">; </w:t>
      </w:r>
      <w:r w:rsidR="003C355F" w:rsidRPr="00C545B1">
        <w:rPr>
          <w:rFonts w:ascii="Times New Roman" w:hAnsi="Times New Roman"/>
        </w:rPr>
        <w:t xml:space="preserve">that she </w:t>
      </w:r>
      <w:r w:rsidR="00DA7FE2" w:rsidRPr="00C545B1">
        <w:rPr>
          <w:rFonts w:ascii="Times New Roman" w:hAnsi="Times New Roman"/>
        </w:rPr>
        <w:t>had been living with foster families since she was</w:t>
      </w:r>
      <w:r w:rsidR="00023996" w:rsidRPr="00C545B1">
        <w:rPr>
          <w:rFonts w:ascii="Times New Roman" w:hAnsi="Times New Roman"/>
        </w:rPr>
        <w:t xml:space="preserve"> </w:t>
      </w:r>
      <w:r w:rsidR="00781EF3" w:rsidRPr="00C545B1">
        <w:rPr>
          <w:rFonts w:ascii="Times New Roman" w:hAnsi="Times New Roman"/>
        </w:rPr>
        <w:t>two </w:t>
      </w:r>
      <w:r w:rsidR="00D11956" w:rsidRPr="00C545B1">
        <w:rPr>
          <w:rFonts w:ascii="Times New Roman" w:hAnsi="Times New Roman"/>
        </w:rPr>
        <w:t>years old;</w:t>
      </w:r>
      <w:r w:rsidR="00825C6F" w:rsidRPr="00C545B1">
        <w:rPr>
          <w:rFonts w:ascii="Times New Roman" w:hAnsi="Times New Roman"/>
        </w:rPr>
        <w:t xml:space="preserve"> </w:t>
      </w:r>
      <w:r w:rsidR="00266383" w:rsidRPr="00C545B1">
        <w:rPr>
          <w:rFonts w:ascii="Times New Roman" w:hAnsi="Times New Roman"/>
        </w:rPr>
        <w:t xml:space="preserve">that she </w:t>
      </w:r>
      <w:r w:rsidR="00DA7FE2" w:rsidRPr="00C545B1">
        <w:rPr>
          <w:rFonts w:ascii="Times New Roman" w:hAnsi="Times New Roman"/>
        </w:rPr>
        <w:t>was shocked by the appellant's behaviour</w:t>
      </w:r>
      <w:r w:rsidR="00D11956" w:rsidRPr="00C545B1">
        <w:rPr>
          <w:rFonts w:ascii="Times New Roman" w:hAnsi="Times New Roman"/>
        </w:rPr>
        <w:t>;</w:t>
      </w:r>
      <w:r w:rsidR="00DA7FE2" w:rsidRPr="00C545B1">
        <w:rPr>
          <w:rFonts w:ascii="Times New Roman" w:hAnsi="Times New Roman"/>
        </w:rPr>
        <w:t xml:space="preserve"> </w:t>
      </w:r>
      <w:r w:rsidR="00DB3DC0" w:rsidRPr="00C545B1">
        <w:rPr>
          <w:rFonts w:ascii="Times New Roman" w:hAnsi="Times New Roman"/>
        </w:rPr>
        <w:t>that she "didn't want to tell her</w:t>
      </w:r>
      <w:r w:rsidR="004735F7" w:rsidRPr="00C545B1">
        <w:rPr>
          <w:rFonts w:ascii="Times New Roman" w:hAnsi="Times New Roman"/>
        </w:rPr>
        <w:t>"</w:t>
      </w:r>
      <w:r w:rsidR="00DB3DC0" w:rsidRPr="00C545B1">
        <w:rPr>
          <w:rFonts w:ascii="Times New Roman" w:hAnsi="Times New Roman"/>
        </w:rPr>
        <w:t xml:space="preserve"> </w:t>
      </w:r>
      <w:r w:rsidR="00D61344" w:rsidRPr="00C545B1">
        <w:rPr>
          <w:rFonts w:ascii="Times New Roman" w:hAnsi="Times New Roman"/>
        </w:rPr>
        <w:t>family members what had occurred</w:t>
      </w:r>
      <w:r w:rsidR="00C147A7" w:rsidRPr="00C545B1">
        <w:rPr>
          <w:rFonts w:ascii="Times New Roman" w:hAnsi="Times New Roman"/>
        </w:rPr>
        <w:t xml:space="preserve"> or "didn't know how to say it"</w:t>
      </w:r>
      <w:r w:rsidR="00D11956" w:rsidRPr="00C545B1">
        <w:rPr>
          <w:rFonts w:ascii="Times New Roman" w:hAnsi="Times New Roman"/>
        </w:rPr>
        <w:t>;</w:t>
      </w:r>
      <w:r w:rsidR="00D61344" w:rsidRPr="00C545B1">
        <w:rPr>
          <w:rFonts w:ascii="Times New Roman" w:hAnsi="Times New Roman"/>
        </w:rPr>
        <w:t xml:space="preserve"> </w:t>
      </w:r>
      <w:r w:rsidR="00E23EDB" w:rsidRPr="00C545B1">
        <w:rPr>
          <w:rFonts w:ascii="Times New Roman" w:hAnsi="Times New Roman"/>
        </w:rPr>
        <w:t>that she had said that the appellant had told her he would "literally kill"</w:t>
      </w:r>
      <w:r w:rsidR="00365ED8" w:rsidRPr="00C545B1">
        <w:rPr>
          <w:rFonts w:ascii="Times New Roman" w:hAnsi="Times New Roman"/>
        </w:rPr>
        <w:t xml:space="preserve"> her if she told anyone;</w:t>
      </w:r>
      <w:r w:rsidR="00727B4A" w:rsidRPr="00C545B1">
        <w:rPr>
          <w:rFonts w:ascii="Times New Roman" w:hAnsi="Times New Roman"/>
        </w:rPr>
        <w:t xml:space="preserve"> </w:t>
      </w:r>
      <w:r w:rsidR="00B405D9" w:rsidRPr="00C545B1">
        <w:rPr>
          <w:rFonts w:ascii="Times New Roman" w:hAnsi="Times New Roman"/>
        </w:rPr>
        <w:t xml:space="preserve">and </w:t>
      </w:r>
      <w:r w:rsidR="00416AF5" w:rsidRPr="00C545B1">
        <w:rPr>
          <w:rFonts w:ascii="Times New Roman" w:hAnsi="Times New Roman"/>
        </w:rPr>
        <w:t xml:space="preserve">that she </w:t>
      </w:r>
      <w:r w:rsidR="00DA7FE2" w:rsidRPr="00C545B1">
        <w:rPr>
          <w:rFonts w:ascii="Times New Roman" w:hAnsi="Times New Roman"/>
        </w:rPr>
        <w:t xml:space="preserve">was </w:t>
      </w:r>
      <w:r w:rsidR="00810EA9" w:rsidRPr="00C545B1">
        <w:rPr>
          <w:rFonts w:ascii="Times New Roman" w:hAnsi="Times New Roman"/>
        </w:rPr>
        <w:t xml:space="preserve">scared after </w:t>
      </w:r>
      <w:r w:rsidR="008F7F85" w:rsidRPr="00C545B1">
        <w:rPr>
          <w:rFonts w:ascii="Times New Roman" w:hAnsi="Times New Roman"/>
        </w:rPr>
        <w:t>the "first in</w:t>
      </w:r>
      <w:r w:rsidR="00853B76" w:rsidRPr="00C545B1">
        <w:rPr>
          <w:rFonts w:ascii="Times New Roman" w:hAnsi="Times New Roman"/>
        </w:rPr>
        <w:t>cident" with the appellant.</w:t>
      </w:r>
      <w:r w:rsidR="00DA7FE2" w:rsidRPr="00C545B1">
        <w:rPr>
          <w:rFonts w:ascii="Times New Roman" w:hAnsi="Times New Roman"/>
        </w:rPr>
        <w:t xml:space="preserve"> </w:t>
      </w:r>
    </w:p>
    <w:p w14:paraId="1FD5722C" w14:textId="78D86EAC" w:rsidR="00DA7FE2" w:rsidRPr="00C545B1" w:rsidRDefault="00615D07"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1F3783" w:rsidRPr="00C545B1">
        <w:rPr>
          <w:rFonts w:ascii="Times New Roman" w:hAnsi="Times New Roman"/>
        </w:rPr>
        <w:t>Ultimately, t</w:t>
      </w:r>
      <w:r w:rsidR="00DA7FE2" w:rsidRPr="00C545B1">
        <w:rPr>
          <w:rFonts w:ascii="Times New Roman" w:hAnsi="Times New Roman"/>
        </w:rPr>
        <w:t>he Crown Prosecutor submitted that "</w:t>
      </w:r>
      <w:r w:rsidR="006B2A38" w:rsidRPr="00C545B1">
        <w:rPr>
          <w:rFonts w:ascii="Times New Roman" w:hAnsi="Times New Roman"/>
        </w:rPr>
        <w:t>[</w:t>
      </w:r>
      <w:r w:rsidR="00F80389" w:rsidRPr="00C545B1">
        <w:rPr>
          <w:rFonts w:ascii="Times New Roman" w:hAnsi="Times New Roman"/>
        </w:rPr>
        <w:t>u</w:t>
      </w:r>
      <w:r w:rsidR="006B2A38" w:rsidRPr="00C545B1">
        <w:rPr>
          <w:rFonts w:ascii="Times New Roman" w:hAnsi="Times New Roman"/>
        </w:rPr>
        <w:t>]</w:t>
      </w:r>
      <w:proofErr w:type="spellStart"/>
      <w:r w:rsidR="00F80389" w:rsidRPr="00C545B1">
        <w:rPr>
          <w:rFonts w:ascii="Times New Roman" w:hAnsi="Times New Roman"/>
        </w:rPr>
        <w:t>nderstandably</w:t>
      </w:r>
      <w:proofErr w:type="spellEnd"/>
      <w:r w:rsidR="00F80389" w:rsidRPr="00C545B1">
        <w:rPr>
          <w:rFonts w:ascii="Times New Roman" w:hAnsi="Times New Roman"/>
        </w:rPr>
        <w:t xml:space="preserve">, you might think it would be difficult for a young girl to tell </w:t>
      </w:r>
      <w:r w:rsidR="00C2434D" w:rsidRPr="00C545B1">
        <w:rPr>
          <w:rFonts w:ascii="Times New Roman" w:hAnsi="Times New Roman"/>
        </w:rPr>
        <w:t xml:space="preserve">anybody about </w:t>
      </w:r>
      <w:r w:rsidR="00267985" w:rsidRPr="00C545B1">
        <w:rPr>
          <w:rFonts w:ascii="Times New Roman" w:hAnsi="Times New Roman"/>
        </w:rPr>
        <w:t xml:space="preserve">what </w:t>
      </w:r>
      <w:r w:rsidR="00C2434D" w:rsidRPr="00C545B1">
        <w:rPr>
          <w:rFonts w:ascii="Times New Roman" w:hAnsi="Times New Roman"/>
        </w:rPr>
        <w:t>a man with [the appellant's</w:t>
      </w:r>
      <w:r w:rsidR="00221596" w:rsidRPr="00C545B1">
        <w:rPr>
          <w:rFonts w:ascii="Times New Roman" w:hAnsi="Times New Roman"/>
        </w:rPr>
        <w:t>]</w:t>
      </w:r>
      <w:r w:rsidR="00C2434D" w:rsidRPr="00C545B1">
        <w:rPr>
          <w:rFonts w:ascii="Times New Roman" w:hAnsi="Times New Roman"/>
        </w:rPr>
        <w:t xml:space="preserve"> relationship to her </w:t>
      </w:r>
      <w:r w:rsidR="00653FF3" w:rsidRPr="00C545B1">
        <w:rPr>
          <w:rFonts w:ascii="Times New Roman" w:hAnsi="Times New Roman"/>
        </w:rPr>
        <w:t>does with his rude part</w:t>
      </w:r>
      <w:r w:rsidR="00267985" w:rsidRPr="00C545B1">
        <w:rPr>
          <w:rFonts w:ascii="Times New Roman" w:hAnsi="Times New Roman"/>
        </w:rPr>
        <w:t xml:space="preserve"> ...</w:t>
      </w:r>
      <w:r w:rsidR="00345964" w:rsidRPr="00C545B1">
        <w:rPr>
          <w:rFonts w:ascii="Times New Roman" w:hAnsi="Times New Roman"/>
        </w:rPr>
        <w:t xml:space="preserve"> </w:t>
      </w:r>
      <w:r w:rsidR="001F3E88" w:rsidRPr="00C545B1">
        <w:rPr>
          <w:rFonts w:ascii="Times New Roman" w:hAnsi="Times New Roman"/>
        </w:rPr>
        <w:t>[u]</w:t>
      </w:r>
      <w:proofErr w:type="spellStart"/>
      <w:r w:rsidR="00DD139A" w:rsidRPr="00C545B1">
        <w:rPr>
          <w:rFonts w:ascii="Times New Roman" w:hAnsi="Times New Roman"/>
        </w:rPr>
        <w:t>nderstandably</w:t>
      </w:r>
      <w:proofErr w:type="spellEnd"/>
      <w:r w:rsidR="00DD139A" w:rsidRPr="00C545B1">
        <w:rPr>
          <w:rFonts w:ascii="Times New Roman" w:hAnsi="Times New Roman"/>
        </w:rPr>
        <w:t>, you might think that'd be hard for any child, let alone a child in the situation of [MW], a foster child</w:t>
      </w:r>
      <w:r w:rsidR="00267985" w:rsidRPr="00C545B1">
        <w:rPr>
          <w:rFonts w:ascii="Times New Roman" w:hAnsi="Times New Roman"/>
        </w:rPr>
        <w:t>"</w:t>
      </w:r>
      <w:r w:rsidR="00DA7FE2" w:rsidRPr="00C545B1">
        <w:rPr>
          <w:rFonts w:ascii="Times New Roman" w:hAnsi="Times New Roman"/>
        </w:rPr>
        <w:t xml:space="preserve">. </w:t>
      </w:r>
    </w:p>
    <w:p w14:paraId="5A89BD40" w14:textId="20C3993C"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B22455" w:rsidRPr="00C545B1">
        <w:rPr>
          <w:rFonts w:ascii="Times New Roman" w:hAnsi="Times New Roman"/>
        </w:rPr>
        <w:t>At trial, the appellant</w:t>
      </w:r>
      <w:r w:rsidR="0062544E" w:rsidRPr="00C545B1">
        <w:rPr>
          <w:rFonts w:ascii="Times New Roman" w:hAnsi="Times New Roman"/>
        </w:rPr>
        <w:t>'s counsel</w:t>
      </w:r>
      <w:r w:rsidR="00B22455" w:rsidRPr="00C545B1">
        <w:rPr>
          <w:rFonts w:ascii="Times New Roman" w:hAnsi="Times New Roman"/>
        </w:rPr>
        <w:t xml:space="preserve"> did not</w:t>
      </w:r>
      <w:r w:rsidR="0062544E" w:rsidRPr="00C545B1">
        <w:rPr>
          <w:rFonts w:ascii="Times New Roman" w:hAnsi="Times New Roman"/>
        </w:rPr>
        <w:t xml:space="preserve"> </w:t>
      </w:r>
      <w:r w:rsidR="000A5C7B" w:rsidRPr="00C545B1">
        <w:rPr>
          <w:rFonts w:ascii="Times New Roman" w:hAnsi="Times New Roman"/>
        </w:rPr>
        <w:t xml:space="preserve">complain </w:t>
      </w:r>
      <w:r w:rsidR="004B242C" w:rsidRPr="00C545B1">
        <w:rPr>
          <w:rFonts w:ascii="Times New Roman" w:hAnsi="Times New Roman"/>
        </w:rPr>
        <w:t xml:space="preserve">or seek any direction </w:t>
      </w:r>
      <w:r w:rsidR="000A5C7B" w:rsidRPr="00C545B1">
        <w:rPr>
          <w:rFonts w:ascii="Times New Roman" w:hAnsi="Times New Roman"/>
        </w:rPr>
        <w:t>about this aspect of the Crown Prosecutor's address.</w:t>
      </w:r>
      <w:r w:rsidR="00B957B8" w:rsidRPr="00C545B1">
        <w:rPr>
          <w:rFonts w:ascii="Times New Roman" w:hAnsi="Times New Roman"/>
        </w:rPr>
        <w:t xml:space="preserve"> </w:t>
      </w:r>
      <w:r w:rsidR="00DA7FE2" w:rsidRPr="00C545B1">
        <w:rPr>
          <w:rFonts w:ascii="Times New Roman" w:hAnsi="Times New Roman"/>
        </w:rPr>
        <w:t>In the</w:t>
      </w:r>
      <w:r w:rsidR="005B2B4F" w:rsidRPr="00C545B1">
        <w:rPr>
          <w:rFonts w:ascii="Times New Roman" w:hAnsi="Times New Roman"/>
        </w:rPr>
        <w:t>ir</w:t>
      </w:r>
      <w:r w:rsidR="00DA7FE2" w:rsidRPr="00C545B1">
        <w:rPr>
          <w:rFonts w:ascii="Times New Roman" w:hAnsi="Times New Roman"/>
        </w:rPr>
        <w:t xml:space="preserve"> final address to the jury, </w:t>
      </w:r>
      <w:r w:rsidRPr="00C545B1">
        <w:rPr>
          <w:rFonts w:ascii="Times New Roman" w:hAnsi="Times New Roman"/>
        </w:rPr>
        <w:t>c</w:t>
      </w:r>
      <w:r w:rsidR="00DA7FE2" w:rsidRPr="00C545B1">
        <w:rPr>
          <w:rFonts w:ascii="Times New Roman" w:hAnsi="Times New Roman"/>
        </w:rPr>
        <w:t xml:space="preserve">ounsel for the appellant repeatedly referred to MW not raising </w:t>
      </w:r>
      <w:r w:rsidR="003F06FA" w:rsidRPr="00C545B1">
        <w:rPr>
          <w:rFonts w:ascii="Times New Roman" w:hAnsi="Times New Roman"/>
        </w:rPr>
        <w:t>an "immediate</w:t>
      </w:r>
      <w:r w:rsidR="00DA7FE2" w:rsidRPr="00C545B1">
        <w:rPr>
          <w:rFonts w:ascii="Times New Roman" w:hAnsi="Times New Roman"/>
        </w:rPr>
        <w:t xml:space="preserve"> complaint</w:t>
      </w:r>
      <w:r w:rsidR="003F06FA" w:rsidRPr="00C545B1">
        <w:rPr>
          <w:rFonts w:ascii="Times New Roman" w:hAnsi="Times New Roman"/>
        </w:rPr>
        <w:t xml:space="preserve">" </w:t>
      </w:r>
      <w:r w:rsidR="00DA7FE2" w:rsidRPr="00C545B1">
        <w:rPr>
          <w:rFonts w:ascii="Times New Roman" w:hAnsi="Times New Roman"/>
        </w:rPr>
        <w:t>about the appellant</w:t>
      </w:r>
      <w:r w:rsidR="00724350" w:rsidRPr="00C545B1">
        <w:rPr>
          <w:rFonts w:ascii="Times New Roman" w:hAnsi="Times New Roman"/>
        </w:rPr>
        <w:t>,</w:t>
      </w:r>
      <w:r w:rsidR="00DA7FE2" w:rsidRPr="00C545B1">
        <w:rPr>
          <w:rFonts w:ascii="Times New Roman" w:hAnsi="Times New Roman"/>
        </w:rPr>
        <w:t xml:space="preserve"> including to her grandmother and in her weekly therapy sessions </w:t>
      </w:r>
      <w:r w:rsidR="00A23799" w:rsidRPr="00C545B1">
        <w:rPr>
          <w:rFonts w:ascii="Times New Roman" w:hAnsi="Times New Roman"/>
        </w:rPr>
        <w:t xml:space="preserve">with a psychologist </w:t>
      </w:r>
      <w:r w:rsidR="005B2B4F" w:rsidRPr="00C545B1">
        <w:rPr>
          <w:rFonts w:ascii="Times New Roman" w:hAnsi="Times New Roman"/>
        </w:rPr>
        <w:t xml:space="preserve">that took place </w:t>
      </w:r>
      <w:r w:rsidR="00DA7FE2" w:rsidRPr="00C545B1">
        <w:rPr>
          <w:rFonts w:ascii="Times New Roman" w:hAnsi="Times New Roman"/>
        </w:rPr>
        <w:t xml:space="preserve">over two years. </w:t>
      </w:r>
    </w:p>
    <w:p w14:paraId="712E3416" w14:textId="29BBD337"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In the Court of Criminal Appeal and in this Court, the appellant contended that </w:t>
      </w:r>
      <w:r w:rsidR="005B2B4F" w:rsidRPr="00C545B1">
        <w:rPr>
          <w:rFonts w:ascii="Times New Roman" w:hAnsi="Times New Roman"/>
        </w:rPr>
        <w:t>so much</w:t>
      </w:r>
      <w:r w:rsidR="00DA7FE2" w:rsidRPr="00C545B1">
        <w:rPr>
          <w:rFonts w:ascii="Times New Roman" w:hAnsi="Times New Roman"/>
        </w:rPr>
        <w:t xml:space="preserve"> of the Crown Prosecutor's </w:t>
      </w:r>
      <w:r w:rsidR="00724350" w:rsidRPr="00C545B1">
        <w:rPr>
          <w:rFonts w:ascii="Times New Roman" w:hAnsi="Times New Roman"/>
        </w:rPr>
        <w:t xml:space="preserve">final </w:t>
      </w:r>
      <w:r w:rsidR="00DA7FE2" w:rsidRPr="00C545B1">
        <w:rPr>
          <w:rFonts w:ascii="Times New Roman" w:hAnsi="Times New Roman"/>
        </w:rPr>
        <w:t xml:space="preserve">address </w:t>
      </w:r>
      <w:r w:rsidR="00435911" w:rsidRPr="00C545B1">
        <w:rPr>
          <w:rFonts w:ascii="Times New Roman" w:hAnsi="Times New Roman"/>
        </w:rPr>
        <w:t xml:space="preserve">that </w:t>
      </w:r>
      <w:r w:rsidR="00C13A52" w:rsidRPr="00C545B1">
        <w:rPr>
          <w:rFonts w:ascii="Times New Roman" w:hAnsi="Times New Roman"/>
        </w:rPr>
        <w:t xml:space="preserve">sought to </w:t>
      </w:r>
      <w:r w:rsidR="00862A7A" w:rsidRPr="00C545B1">
        <w:rPr>
          <w:rFonts w:ascii="Times New Roman" w:hAnsi="Times New Roman"/>
        </w:rPr>
        <w:t>explain</w:t>
      </w:r>
      <w:r w:rsidR="00C13A52" w:rsidRPr="00C545B1">
        <w:rPr>
          <w:rFonts w:ascii="Times New Roman" w:hAnsi="Times New Roman"/>
        </w:rPr>
        <w:t xml:space="preserve"> </w:t>
      </w:r>
      <w:r w:rsidR="00DA7FE2" w:rsidRPr="00C545B1">
        <w:rPr>
          <w:rFonts w:ascii="Times New Roman" w:hAnsi="Times New Roman"/>
        </w:rPr>
        <w:t xml:space="preserve">MW's delay in complaining about the </w:t>
      </w:r>
      <w:r w:rsidRPr="00C545B1">
        <w:rPr>
          <w:rFonts w:ascii="Times New Roman" w:hAnsi="Times New Roman"/>
        </w:rPr>
        <w:t>a</w:t>
      </w:r>
      <w:r w:rsidR="00DA7FE2" w:rsidRPr="00C545B1">
        <w:rPr>
          <w:rFonts w:ascii="Times New Roman" w:hAnsi="Times New Roman"/>
        </w:rPr>
        <w:t>ppellant</w:t>
      </w:r>
      <w:r w:rsidR="00862A7A" w:rsidRPr="00C545B1">
        <w:rPr>
          <w:rFonts w:ascii="Times New Roman" w:hAnsi="Times New Roman"/>
        </w:rPr>
        <w:t>'s conduct</w:t>
      </w:r>
      <w:r w:rsidR="00DA7FE2" w:rsidRPr="00C545B1">
        <w:rPr>
          <w:rFonts w:ascii="Times New Roman" w:hAnsi="Times New Roman"/>
        </w:rPr>
        <w:t xml:space="preserve"> </w:t>
      </w:r>
      <w:r w:rsidR="00D34144" w:rsidRPr="00C545B1">
        <w:rPr>
          <w:rFonts w:ascii="Times New Roman" w:hAnsi="Times New Roman"/>
        </w:rPr>
        <w:t xml:space="preserve">was </w:t>
      </w:r>
      <w:r w:rsidR="00DA7FE2" w:rsidRPr="00C545B1">
        <w:rPr>
          <w:rFonts w:ascii="Times New Roman" w:hAnsi="Times New Roman"/>
        </w:rPr>
        <w:t>unfair because the exclusion of evidence under s</w:t>
      </w:r>
      <w:r w:rsidRPr="00C545B1">
        <w:rPr>
          <w:rFonts w:ascii="Times New Roman" w:hAnsi="Times New Roman"/>
        </w:rPr>
        <w:t> </w:t>
      </w:r>
      <w:r w:rsidR="00DA7FE2" w:rsidRPr="00C545B1">
        <w:rPr>
          <w:rFonts w:ascii="Times New Roman" w:hAnsi="Times New Roman"/>
        </w:rPr>
        <w:t xml:space="preserve">293 denied the appellant the opportunity to adduce FACS records that would have contradicted or undermined </w:t>
      </w:r>
      <w:r w:rsidR="00DB7304" w:rsidRPr="00C545B1">
        <w:rPr>
          <w:rFonts w:ascii="Times New Roman" w:hAnsi="Times New Roman"/>
        </w:rPr>
        <w:t>the</w:t>
      </w:r>
      <w:r w:rsidR="00DA7FE2" w:rsidRPr="00C545B1">
        <w:rPr>
          <w:rFonts w:ascii="Times New Roman" w:hAnsi="Times New Roman"/>
        </w:rPr>
        <w:t xml:space="preserve"> Crown </w:t>
      </w:r>
      <w:r w:rsidR="00821446" w:rsidRPr="00C545B1">
        <w:rPr>
          <w:rFonts w:ascii="Times New Roman" w:hAnsi="Times New Roman"/>
        </w:rPr>
        <w:t>P</w:t>
      </w:r>
      <w:r w:rsidR="00DA7FE2" w:rsidRPr="00C545B1">
        <w:rPr>
          <w:rFonts w:ascii="Times New Roman" w:hAnsi="Times New Roman"/>
        </w:rPr>
        <w:t>rosecutor's submission. The essence of the unfairness was said to be the Crown Prosecutor</w:t>
      </w:r>
      <w:r w:rsidR="00A45940" w:rsidRPr="00C545B1">
        <w:rPr>
          <w:rFonts w:ascii="Times New Roman" w:hAnsi="Times New Roman"/>
        </w:rPr>
        <w:t>'s</w:t>
      </w:r>
      <w:r w:rsidR="00DA7FE2" w:rsidRPr="00C545B1">
        <w:rPr>
          <w:rFonts w:ascii="Times New Roman" w:hAnsi="Times New Roman"/>
        </w:rPr>
        <w:t xml:space="preserve"> </w:t>
      </w:r>
      <w:r w:rsidR="00DA7FE2" w:rsidRPr="00C545B1">
        <w:rPr>
          <w:rFonts w:ascii="Times New Roman" w:hAnsi="Times New Roman"/>
        </w:rPr>
        <w:lastRenderedPageBreak/>
        <w:t>asserti</w:t>
      </w:r>
      <w:r w:rsidR="00A45940" w:rsidRPr="00C545B1">
        <w:rPr>
          <w:rFonts w:ascii="Times New Roman" w:hAnsi="Times New Roman"/>
        </w:rPr>
        <w:t>on</w:t>
      </w:r>
      <w:r w:rsidR="00DA7FE2" w:rsidRPr="00C545B1">
        <w:rPr>
          <w:rFonts w:ascii="Times New Roman" w:hAnsi="Times New Roman"/>
        </w:rPr>
        <w:t xml:space="preserve"> to the jury that MW was inhibited in complaining about </w:t>
      </w:r>
      <w:r w:rsidR="00096F50" w:rsidRPr="00C545B1">
        <w:rPr>
          <w:rFonts w:ascii="Times New Roman" w:hAnsi="Times New Roman"/>
        </w:rPr>
        <w:t>sexual matters</w:t>
      </w:r>
      <w:r w:rsidR="00DB7304" w:rsidRPr="00C545B1">
        <w:rPr>
          <w:rFonts w:ascii="Times New Roman" w:hAnsi="Times New Roman"/>
        </w:rPr>
        <w:t xml:space="preserve"> </w:t>
      </w:r>
      <w:r w:rsidR="00DA7FE2" w:rsidRPr="00C545B1">
        <w:rPr>
          <w:rFonts w:ascii="Times New Roman" w:hAnsi="Times New Roman"/>
        </w:rPr>
        <w:t>while the appellant was precluded from adducing evidence that MW was not so inhibited in complaining</w:t>
      </w:r>
      <w:r w:rsidR="00D7561D" w:rsidRPr="00C545B1">
        <w:rPr>
          <w:rFonts w:ascii="Times New Roman" w:hAnsi="Times New Roman"/>
        </w:rPr>
        <w:t xml:space="preserve"> or speaking about other sexually related matters</w:t>
      </w:r>
      <w:r w:rsidR="00B365B1" w:rsidRPr="00C545B1">
        <w:rPr>
          <w:rFonts w:ascii="Times New Roman" w:hAnsi="Times New Roman"/>
        </w:rPr>
        <w:t xml:space="preserve">, including </w:t>
      </w:r>
      <w:r w:rsidR="00EB5F4B" w:rsidRPr="00C545B1">
        <w:rPr>
          <w:rFonts w:ascii="Times New Roman" w:hAnsi="Times New Roman"/>
        </w:rPr>
        <w:t xml:space="preserve">alleged </w:t>
      </w:r>
      <w:r w:rsidR="002C2240" w:rsidRPr="00C545B1">
        <w:rPr>
          <w:rFonts w:ascii="Times New Roman" w:hAnsi="Times New Roman"/>
        </w:rPr>
        <w:t xml:space="preserve">sexual abuse </w:t>
      </w:r>
      <w:r w:rsidR="00F27B52" w:rsidRPr="00C545B1">
        <w:rPr>
          <w:rFonts w:ascii="Times New Roman" w:hAnsi="Times New Roman"/>
        </w:rPr>
        <w:t>by</w:t>
      </w:r>
      <w:r w:rsidR="002E3964" w:rsidRPr="00C545B1">
        <w:rPr>
          <w:rFonts w:ascii="Times New Roman" w:hAnsi="Times New Roman"/>
        </w:rPr>
        <w:t xml:space="preserve"> </w:t>
      </w:r>
      <w:r w:rsidR="002C2240" w:rsidRPr="00C545B1">
        <w:rPr>
          <w:rFonts w:ascii="Times New Roman" w:hAnsi="Times New Roman"/>
        </w:rPr>
        <w:t>DB</w:t>
      </w:r>
      <w:r w:rsidR="00DA7FE2" w:rsidRPr="00C545B1">
        <w:rPr>
          <w:rFonts w:ascii="Times New Roman" w:hAnsi="Times New Roman"/>
        </w:rPr>
        <w:t xml:space="preserve">. </w:t>
      </w:r>
      <w:r w:rsidR="00D7561D" w:rsidRPr="00C545B1">
        <w:rPr>
          <w:rFonts w:ascii="Times New Roman" w:hAnsi="Times New Roman"/>
          <w:b/>
          <w:bCs/>
        </w:rPr>
        <w:t xml:space="preserve"> </w:t>
      </w:r>
    </w:p>
    <w:p w14:paraId="14912927" w14:textId="52FC301C"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In the Court of Criminal Appeal, Fagan</w:t>
      </w:r>
      <w:r w:rsidRPr="00C545B1">
        <w:rPr>
          <w:rFonts w:ascii="Times New Roman" w:hAnsi="Times New Roman"/>
        </w:rPr>
        <w:t> </w:t>
      </w:r>
      <w:r w:rsidR="00DA7FE2" w:rsidRPr="00C545B1">
        <w:rPr>
          <w:rFonts w:ascii="Times New Roman" w:hAnsi="Times New Roman"/>
        </w:rPr>
        <w:t>J, with whom Chen</w:t>
      </w:r>
      <w:r w:rsidRPr="00C545B1">
        <w:rPr>
          <w:rFonts w:ascii="Times New Roman" w:hAnsi="Times New Roman"/>
        </w:rPr>
        <w:t> </w:t>
      </w:r>
      <w:r w:rsidR="00DA7FE2" w:rsidRPr="00C545B1">
        <w:rPr>
          <w:rFonts w:ascii="Times New Roman" w:hAnsi="Times New Roman"/>
        </w:rPr>
        <w:t xml:space="preserve">J agreed, did not accept that the documents that were </w:t>
      </w:r>
      <w:r w:rsidR="00A66030" w:rsidRPr="00C545B1">
        <w:rPr>
          <w:rFonts w:ascii="Times New Roman" w:hAnsi="Times New Roman"/>
        </w:rPr>
        <w:t xml:space="preserve">made </w:t>
      </w:r>
      <w:r w:rsidR="0013069B" w:rsidRPr="00C545B1">
        <w:rPr>
          <w:rFonts w:ascii="Times New Roman" w:hAnsi="Times New Roman"/>
        </w:rPr>
        <w:t xml:space="preserve">inadmissible </w:t>
      </w:r>
      <w:r w:rsidR="008D3B5F" w:rsidRPr="00C545B1">
        <w:rPr>
          <w:rFonts w:ascii="Times New Roman" w:hAnsi="Times New Roman"/>
        </w:rPr>
        <w:t>by</w:t>
      </w:r>
      <w:r w:rsidR="00D317D1" w:rsidRPr="00C545B1">
        <w:rPr>
          <w:rFonts w:ascii="Times New Roman" w:hAnsi="Times New Roman"/>
        </w:rPr>
        <w:t xml:space="preserve"> </w:t>
      </w:r>
      <w:r w:rsidR="0013069B" w:rsidRPr="00C545B1">
        <w:rPr>
          <w:rFonts w:ascii="Times New Roman" w:hAnsi="Times New Roman"/>
        </w:rPr>
        <w:t xml:space="preserve">s 293(3) </w:t>
      </w:r>
      <w:r w:rsidR="00DA7FE2" w:rsidRPr="00C545B1">
        <w:rPr>
          <w:rFonts w:ascii="Times New Roman" w:hAnsi="Times New Roman"/>
        </w:rPr>
        <w:t xml:space="preserve">would have materially weakened the </w:t>
      </w:r>
      <w:r w:rsidR="00616912" w:rsidRPr="00C545B1">
        <w:rPr>
          <w:rFonts w:ascii="Times New Roman" w:hAnsi="Times New Roman"/>
        </w:rPr>
        <w:t xml:space="preserve">Crown </w:t>
      </w:r>
      <w:r w:rsidR="00D317D1" w:rsidRPr="00C545B1">
        <w:rPr>
          <w:rFonts w:ascii="Times New Roman" w:hAnsi="Times New Roman"/>
        </w:rPr>
        <w:t>P</w:t>
      </w:r>
      <w:r w:rsidR="00DA7FE2" w:rsidRPr="00C545B1">
        <w:rPr>
          <w:rFonts w:ascii="Times New Roman" w:hAnsi="Times New Roman"/>
        </w:rPr>
        <w:t xml:space="preserve">rosecutor's </w:t>
      </w:r>
      <w:r w:rsidR="00616912" w:rsidRPr="00C545B1">
        <w:rPr>
          <w:rFonts w:ascii="Times New Roman" w:hAnsi="Times New Roman"/>
        </w:rPr>
        <w:t>submission</w:t>
      </w:r>
      <w:r w:rsidR="00DA7FE2" w:rsidRPr="00C545B1">
        <w:rPr>
          <w:rFonts w:ascii="Times New Roman" w:hAnsi="Times New Roman"/>
        </w:rPr>
        <w:t>.</w:t>
      </w:r>
      <w:r w:rsidR="00C978D5" w:rsidRPr="00C545B1">
        <w:rPr>
          <w:rStyle w:val="FootnoteReference"/>
          <w:rFonts w:ascii="Times New Roman" w:hAnsi="Times New Roman"/>
          <w:sz w:val="24"/>
        </w:rPr>
        <w:footnoteReference w:id="58"/>
      </w:r>
      <w:r w:rsidR="00DA7FE2" w:rsidRPr="00C545B1">
        <w:rPr>
          <w:rFonts w:ascii="Times New Roman" w:hAnsi="Times New Roman"/>
        </w:rPr>
        <w:t xml:space="preserve"> Sweeney</w:t>
      </w:r>
      <w:r w:rsidRPr="00C545B1">
        <w:rPr>
          <w:rFonts w:ascii="Times New Roman" w:hAnsi="Times New Roman"/>
        </w:rPr>
        <w:t> </w:t>
      </w:r>
      <w:r w:rsidR="00DA7FE2" w:rsidRPr="00C545B1">
        <w:rPr>
          <w:rFonts w:ascii="Times New Roman" w:hAnsi="Times New Roman"/>
        </w:rPr>
        <w:t xml:space="preserve">J found that the Crown Prosecutor's submission was unfair in that the </w:t>
      </w:r>
      <w:r w:rsidR="002167CA" w:rsidRPr="00C545B1">
        <w:rPr>
          <w:rFonts w:ascii="Times New Roman" w:hAnsi="Times New Roman"/>
        </w:rPr>
        <w:t>"</w:t>
      </w:r>
      <w:r w:rsidR="00DA7FE2" w:rsidRPr="00C545B1">
        <w:rPr>
          <w:rFonts w:ascii="Times New Roman" w:hAnsi="Times New Roman"/>
        </w:rPr>
        <w:t>Crown knew there were records of [MW</w:t>
      </w:r>
      <w:r w:rsidR="00B91217" w:rsidRPr="00C545B1">
        <w:rPr>
          <w:rFonts w:ascii="Times New Roman" w:hAnsi="Times New Roman"/>
        </w:rPr>
        <w:t>]</w:t>
      </w:r>
      <w:r w:rsidR="00DA7FE2" w:rsidRPr="00C545B1">
        <w:rPr>
          <w:rFonts w:ascii="Times New Roman" w:hAnsi="Times New Roman"/>
        </w:rPr>
        <w:t xml:space="preserve"> having complained earlier about inappropriate sexual conduct" by DB but did not accept that</w:t>
      </w:r>
      <w:r w:rsidR="00B91E76" w:rsidRPr="00C545B1">
        <w:rPr>
          <w:rFonts w:ascii="Times New Roman" w:hAnsi="Times New Roman"/>
        </w:rPr>
        <w:t xml:space="preserve"> the ground of appeal was made out</w:t>
      </w:r>
      <w:r w:rsidR="00DA7FE2" w:rsidRPr="00C545B1">
        <w:rPr>
          <w:rFonts w:ascii="Times New Roman" w:hAnsi="Times New Roman"/>
        </w:rPr>
        <w:t xml:space="preserve"> </w:t>
      </w:r>
      <w:r w:rsidR="00B91E76" w:rsidRPr="00C545B1">
        <w:rPr>
          <w:rFonts w:ascii="Times New Roman" w:hAnsi="Times New Roman"/>
        </w:rPr>
        <w:t xml:space="preserve">given </w:t>
      </w:r>
      <w:r w:rsidR="00DA7FE2" w:rsidRPr="00C545B1">
        <w:rPr>
          <w:rFonts w:ascii="Times New Roman" w:hAnsi="Times New Roman"/>
        </w:rPr>
        <w:t xml:space="preserve">the lack of complaint made </w:t>
      </w:r>
      <w:r w:rsidR="00F20A69" w:rsidRPr="00C545B1">
        <w:rPr>
          <w:rFonts w:ascii="Times New Roman" w:hAnsi="Times New Roman"/>
        </w:rPr>
        <w:t xml:space="preserve">by </w:t>
      </w:r>
      <w:r w:rsidR="00DA7FE2" w:rsidRPr="00C545B1">
        <w:rPr>
          <w:rFonts w:ascii="Times New Roman" w:hAnsi="Times New Roman"/>
        </w:rPr>
        <w:t xml:space="preserve">the appellant's trial </w:t>
      </w:r>
      <w:r w:rsidRPr="00C545B1">
        <w:rPr>
          <w:rFonts w:ascii="Times New Roman" w:hAnsi="Times New Roman"/>
        </w:rPr>
        <w:t>c</w:t>
      </w:r>
      <w:r w:rsidR="00DA7FE2" w:rsidRPr="00C545B1">
        <w:rPr>
          <w:rFonts w:ascii="Times New Roman" w:hAnsi="Times New Roman"/>
        </w:rPr>
        <w:t xml:space="preserve">ounsel </w:t>
      </w:r>
      <w:r w:rsidR="00517B94" w:rsidRPr="00C545B1">
        <w:rPr>
          <w:rFonts w:ascii="Times New Roman" w:hAnsi="Times New Roman"/>
        </w:rPr>
        <w:t xml:space="preserve">about the Crown Prosecutor's </w:t>
      </w:r>
      <w:r w:rsidR="00EC53B9" w:rsidRPr="00C545B1">
        <w:rPr>
          <w:rFonts w:ascii="Times New Roman" w:hAnsi="Times New Roman"/>
        </w:rPr>
        <w:t xml:space="preserve">submission </w:t>
      </w:r>
      <w:r w:rsidR="00DA7FE2" w:rsidRPr="00C545B1">
        <w:rPr>
          <w:rFonts w:ascii="Times New Roman" w:hAnsi="Times New Roman"/>
        </w:rPr>
        <w:t xml:space="preserve">and </w:t>
      </w:r>
      <w:r w:rsidR="00FF780E" w:rsidRPr="00C545B1">
        <w:rPr>
          <w:rFonts w:ascii="Times New Roman" w:hAnsi="Times New Roman"/>
        </w:rPr>
        <w:t>th</w:t>
      </w:r>
      <w:r w:rsidR="004D32CD" w:rsidRPr="00C545B1">
        <w:rPr>
          <w:rFonts w:ascii="Times New Roman" w:hAnsi="Times New Roman"/>
        </w:rPr>
        <w:t>at</w:t>
      </w:r>
      <w:r w:rsidR="00FF780E" w:rsidRPr="00C545B1">
        <w:rPr>
          <w:rFonts w:ascii="Times New Roman" w:hAnsi="Times New Roman"/>
        </w:rPr>
        <w:t xml:space="preserve"> </w:t>
      </w:r>
      <w:r w:rsidR="00A47D1F" w:rsidRPr="00C545B1">
        <w:rPr>
          <w:rFonts w:ascii="Times New Roman" w:hAnsi="Times New Roman"/>
        </w:rPr>
        <w:t xml:space="preserve">counsel's </w:t>
      </w:r>
      <w:r w:rsidR="00DA7FE2" w:rsidRPr="00C545B1">
        <w:rPr>
          <w:rFonts w:ascii="Times New Roman" w:hAnsi="Times New Roman"/>
        </w:rPr>
        <w:t xml:space="preserve">submissions to the jury about the </w:t>
      </w:r>
      <w:r w:rsidR="004D32CD" w:rsidRPr="00C545B1">
        <w:rPr>
          <w:rFonts w:ascii="Times New Roman" w:hAnsi="Times New Roman"/>
        </w:rPr>
        <w:t xml:space="preserve">complainant's </w:t>
      </w:r>
      <w:r w:rsidR="00DA7FE2" w:rsidRPr="00C545B1">
        <w:rPr>
          <w:rFonts w:ascii="Times New Roman" w:hAnsi="Times New Roman"/>
        </w:rPr>
        <w:t xml:space="preserve">lack of </w:t>
      </w:r>
      <w:r w:rsidR="004D32CD" w:rsidRPr="00C545B1">
        <w:rPr>
          <w:rFonts w:ascii="Times New Roman" w:hAnsi="Times New Roman"/>
        </w:rPr>
        <w:t xml:space="preserve">immediate </w:t>
      </w:r>
      <w:r w:rsidR="00DA7FE2" w:rsidRPr="00C545B1">
        <w:rPr>
          <w:rFonts w:ascii="Times New Roman" w:hAnsi="Times New Roman"/>
        </w:rPr>
        <w:t>complaint.</w:t>
      </w:r>
      <w:r w:rsidR="006F3237" w:rsidRPr="00C545B1">
        <w:rPr>
          <w:rFonts w:ascii="Times New Roman" w:hAnsi="Times New Roman"/>
          <w:b/>
          <w:sz w:val="24"/>
          <w:vertAlign w:val="superscript"/>
        </w:rPr>
        <w:footnoteReference w:id="59"/>
      </w:r>
      <w:r w:rsidR="00DA7FE2" w:rsidRPr="00C545B1">
        <w:rPr>
          <w:rFonts w:ascii="Times New Roman" w:hAnsi="Times New Roman"/>
        </w:rPr>
        <w:t xml:space="preserve"> It is not necessary to consider this aspect of Sweeney</w:t>
      </w:r>
      <w:r w:rsidRPr="00C545B1">
        <w:rPr>
          <w:rFonts w:ascii="Times New Roman" w:hAnsi="Times New Roman"/>
        </w:rPr>
        <w:t> </w:t>
      </w:r>
      <w:r w:rsidR="00DA7FE2" w:rsidRPr="00C545B1">
        <w:rPr>
          <w:rFonts w:ascii="Times New Roman" w:hAnsi="Times New Roman"/>
        </w:rPr>
        <w:t xml:space="preserve">J's reasons. </w:t>
      </w:r>
    </w:p>
    <w:p w14:paraId="3095A32C" w14:textId="4A406E30" w:rsidR="003E47CA"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A04B29" w:rsidRPr="00C545B1">
        <w:rPr>
          <w:rFonts w:ascii="Times New Roman" w:hAnsi="Times New Roman"/>
        </w:rPr>
        <w:t>In the Court of Criminal Appeal, the appellant relied upon f</w:t>
      </w:r>
      <w:r w:rsidR="00DA7FE2" w:rsidRPr="00C545B1">
        <w:rPr>
          <w:rFonts w:ascii="Times New Roman" w:hAnsi="Times New Roman"/>
        </w:rPr>
        <w:t>our documents the admission of which w</w:t>
      </w:r>
      <w:r w:rsidR="00D317D1" w:rsidRPr="00C545B1">
        <w:rPr>
          <w:rFonts w:ascii="Times New Roman" w:hAnsi="Times New Roman"/>
        </w:rPr>
        <w:t>as</w:t>
      </w:r>
      <w:r w:rsidR="00DA7FE2" w:rsidRPr="00C545B1">
        <w:rPr>
          <w:rFonts w:ascii="Times New Roman" w:hAnsi="Times New Roman"/>
        </w:rPr>
        <w:t xml:space="preserve"> precluded by s</w:t>
      </w:r>
      <w:r w:rsidRPr="00C545B1">
        <w:rPr>
          <w:rFonts w:ascii="Times New Roman" w:hAnsi="Times New Roman"/>
        </w:rPr>
        <w:t> </w:t>
      </w:r>
      <w:r w:rsidR="00DA7FE2" w:rsidRPr="00C545B1">
        <w:rPr>
          <w:rFonts w:ascii="Times New Roman" w:hAnsi="Times New Roman"/>
        </w:rPr>
        <w:t xml:space="preserve">293 </w:t>
      </w:r>
      <w:r w:rsidR="00D9487A" w:rsidRPr="00C545B1">
        <w:rPr>
          <w:rFonts w:ascii="Times New Roman" w:hAnsi="Times New Roman"/>
        </w:rPr>
        <w:t xml:space="preserve">and which </w:t>
      </w:r>
      <w:r w:rsidR="00DA7FE2" w:rsidRPr="00C545B1">
        <w:rPr>
          <w:rFonts w:ascii="Times New Roman" w:hAnsi="Times New Roman"/>
        </w:rPr>
        <w:t xml:space="preserve">were said </w:t>
      </w:r>
      <w:r w:rsidR="00D34144" w:rsidRPr="00C545B1">
        <w:rPr>
          <w:rFonts w:ascii="Times New Roman" w:hAnsi="Times New Roman"/>
        </w:rPr>
        <w:t xml:space="preserve">by the </w:t>
      </w:r>
      <w:r w:rsidR="00D317D1" w:rsidRPr="00C545B1">
        <w:rPr>
          <w:rFonts w:ascii="Times New Roman" w:hAnsi="Times New Roman"/>
        </w:rPr>
        <w:t>a</w:t>
      </w:r>
      <w:r w:rsidR="00D34144" w:rsidRPr="00C545B1">
        <w:rPr>
          <w:rFonts w:ascii="Times New Roman" w:hAnsi="Times New Roman"/>
        </w:rPr>
        <w:t xml:space="preserve">ppellant </w:t>
      </w:r>
      <w:r w:rsidR="00DA7FE2" w:rsidRPr="00C545B1">
        <w:rPr>
          <w:rFonts w:ascii="Times New Roman" w:hAnsi="Times New Roman"/>
        </w:rPr>
        <w:t xml:space="preserve">to demonstrate that the Crown Prosecutor's submission was unfair. Two of the documents </w:t>
      </w:r>
      <w:r w:rsidR="00190B9B" w:rsidRPr="00C545B1">
        <w:rPr>
          <w:rFonts w:ascii="Times New Roman" w:hAnsi="Times New Roman"/>
        </w:rPr>
        <w:t xml:space="preserve">recorded </w:t>
      </w:r>
      <w:r w:rsidR="00DA7FE2" w:rsidRPr="00C545B1">
        <w:rPr>
          <w:rFonts w:ascii="Times New Roman" w:hAnsi="Times New Roman"/>
        </w:rPr>
        <w:t>interviews between MW and FACS</w:t>
      </w:r>
      <w:r w:rsidR="008C121E" w:rsidRPr="00C545B1">
        <w:rPr>
          <w:rFonts w:ascii="Times New Roman" w:hAnsi="Times New Roman"/>
        </w:rPr>
        <w:t xml:space="preserve"> </w:t>
      </w:r>
      <w:r w:rsidR="00DA7FE2" w:rsidRPr="00C545B1">
        <w:rPr>
          <w:rFonts w:ascii="Times New Roman" w:hAnsi="Times New Roman"/>
        </w:rPr>
        <w:t>caseworkers. In one of the interviews, conducted on 24</w:t>
      </w:r>
      <w:r w:rsidRPr="00C545B1">
        <w:rPr>
          <w:rFonts w:ascii="Times New Roman" w:hAnsi="Times New Roman"/>
        </w:rPr>
        <w:t> </w:t>
      </w:r>
      <w:r w:rsidR="00DA7FE2" w:rsidRPr="00C545B1">
        <w:rPr>
          <w:rFonts w:ascii="Times New Roman" w:hAnsi="Times New Roman"/>
        </w:rPr>
        <w:t xml:space="preserve">September 2009, MW said she liked </w:t>
      </w:r>
      <w:r w:rsidR="00637C90" w:rsidRPr="00C545B1">
        <w:rPr>
          <w:rFonts w:ascii="Times New Roman" w:hAnsi="Times New Roman"/>
        </w:rPr>
        <w:t xml:space="preserve">going to </w:t>
      </w:r>
      <w:r w:rsidR="00DA7FE2" w:rsidRPr="00C545B1">
        <w:rPr>
          <w:rFonts w:ascii="Times New Roman" w:hAnsi="Times New Roman"/>
        </w:rPr>
        <w:t>DB</w:t>
      </w:r>
      <w:r w:rsidR="00637C90" w:rsidRPr="00C545B1">
        <w:rPr>
          <w:rFonts w:ascii="Times New Roman" w:hAnsi="Times New Roman"/>
        </w:rPr>
        <w:t>'s</w:t>
      </w:r>
      <w:r w:rsidR="009501FC" w:rsidRPr="00C545B1">
        <w:rPr>
          <w:rFonts w:ascii="Times New Roman" w:hAnsi="Times New Roman"/>
        </w:rPr>
        <w:t xml:space="preserve"> because "[s]he takes me to [McDonalds]. </w:t>
      </w:r>
      <w:r w:rsidR="007F585A" w:rsidRPr="00C545B1">
        <w:rPr>
          <w:rFonts w:ascii="Times New Roman" w:hAnsi="Times New Roman"/>
        </w:rPr>
        <w:t>[DB] had sex at [McDonalds]. She took her clothes off and everyone</w:t>
      </w:r>
      <w:r w:rsidR="0048056A" w:rsidRPr="00C545B1">
        <w:rPr>
          <w:rFonts w:ascii="Times New Roman" w:hAnsi="Times New Roman"/>
        </w:rPr>
        <w:t xml:space="preserve"> ran outside</w:t>
      </w:r>
      <w:r w:rsidR="00FB55BF" w:rsidRPr="00C545B1">
        <w:rPr>
          <w:rFonts w:ascii="Times New Roman" w:hAnsi="Times New Roman"/>
        </w:rPr>
        <w:t>"</w:t>
      </w:r>
      <w:r w:rsidR="0048056A" w:rsidRPr="00C545B1">
        <w:rPr>
          <w:rFonts w:ascii="Times New Roman" w:hAnsi="Times New Roman"/>
        </w:rPr>
        <w:t>.</w:t>
      </w:r>
      <w:r w:rsidR="00DA7FE2" w:rsidRPr="00C545B1">
        <w:rPr>
          <w:rFonts w:ascii="Times New Roman" w:hAnsi="Times New Roman"/>
        </w:rPr>
        <w:t xml:space="preserve"> Whatever be the credibility of that assertion</w:t>
      </w:r>
      <w:r w:rsidR="00143607" w:rsidRPr="00C545B1">
        <w:rPr>
          <w:rFonts w:ascii="Times New Roman" w:hAnsi="Times New Roman"/>
        </w:rPr>
        <w:t>,</w:t>
      </w:r>
      <w:r w:rsidR="00DA7FE2" w:rsidRPr="00C545B1">
        <w:rPr>
          <w:rFonts w:ascii="Times New Roman" w:hAnsi="Times New Roman"/>
        </w:rPr>
        <w:t xml:space="preserve"> </w:t>
      </w:r>
      <w:r w:rsidR="00C83191" w:rsidRPr="00C545B1">
        <w:rPr>
          <w:rFonts w:ascii="Times New Roman" w:hAnsi="Times New Roman"/>
        </w:rPr>
        <w:t xml:space="preserve">that description of </w:t>
      </w:r>
      <w:r w:rsidR="002E3964" w:rsidRPr="00C545B1">
        <w:rPr>
          <w:rFonts w:ascii="Times New Roman" w:hAnsi="Times New Roman"/>
        </w:rPr>
        <w:t>DB's</w:t>
      </w:r>
      <w:r w:rsidR="00C83191" w:rsidRPr="00C545B1">
        <w:rPr>
          <w:rFonts w:ascii="Times New Roman" w:hAnsi="Times New Roman"/>
        </w:rPr>
        <w:t xml:space="preserve"> behaviour </w:t>
      </w:r>
      <w:r w:rsidR="00DA7FE2" w:rsidRPr="00C545B1">
        <w:rPr>
          <w:rFonts w:ascii="Times New Roman" w:hAnsi="Times New Roman"/>
        </w:rPr>
        <w:t>has no bearing on the Crown Prosecutor's submission. In the other interview</w:t>
      </w:r>
      <w:r w:rsidR="00836F17" w:rsidRPr="00C545B1">
        <w:rPr>
          <w:rFonts w:ascii="Times New Roman" w:hAnsi="Times New Roman"/>
        </w:rPr>
        <w:t>,</w:t>
      </w:r>
      <w:r w:rsidR="00DA7FE2" w:rsidRPr="00C545B1">
        <w:rPr>
          <w:rFonts w:ascii="Times New Roman" w:hAnsi="Times New Roman"/>
        </w:rPr>
        <w:t xml:space="preserve"> conducted on 30</w:t>
      </w:r>
      <w:r w:rsidRPr="00C545B1">
        <w:rPr>
          <w:rFonts w:ascii="Times New Roman" w:hAnsi="Times New Roman"/>
        </w:rPr>
        <w:t> </w:t>
      </w:r>
      <w:r w:rsidR="00DA7FE2" w:rsidRPr="00C545B1">
        <w:rPr>
          <w:rFonts w:ascii="Times New Roman" w:hAnsi="Times New Roman"/>
        </w:rPr>
        <w:t>October 2009</w:t>
      </w:r>
      <w:r w:rsidR="00836F17" w:rsidRPr="00C545B1">
        <w:rPr>
          <w:rFonts w:ascii="Times New Roman" w:hAnsi="Times New Roman"/>
        </w:rPr>
        <w:t>,</w:t>
      </w:r>
      <w:r w:rsidR="00DA7FE2" w:rsidRPr="00C545B1">
        <w:rPr>
          <w:rFonts w:ascii="Times New Roman" w:hAnsi="Times New Roman"/>
        </w:rPr>
        <w:t xml:space="preserve"> MW stated that DB "always touches me when she puts a nappy on me</w:t>
      </w:r>
      <w:r w:rsidR="00045FBD" w:rsidRPr="00C545B1">
        <w:rPr>
          <w:rFonts w:ascii="Times New Roman" w:hAnsi="Times New Roman"/>
        </w:rPr>
        <w:t xml:space="preserve"> ... </w:t>
      </w:r>
      <w:r w:rsidR="002D5CF8" w:rsidRPr="00C545B1">
        <w:rPr>
          <w:rFonts w:ascii="Times New Roman" w:hAnsi="Times New Roman"/>
        </w:rPr>
        <w:t>[</w:t>
      </w:r>
      <w:r w:rsidR="00045FBD" w:rsidRPr="00C545B1">
        <w:rPr>
          <w:rFonts w:ascii="Times New Roman" w:hAnsi="Times New Roman"/>
        </w:rPr>
        <w:t>o</w:t>
      </w:r>
      <w:r w:rsidR="002D5CF8" w:rsidRPr="00C545B1">
        <w:rPr>
          <w:rFonts w:ascii="Times New Roman" w:hAnsi="Times New Roman"/>
        </w:rPr>
        <w:t>]</w:t>
      </w:r>
      <w:r w:rsidR="00045FBD" w:rsidRPr="00C545B1">
        <w:rPr>
          <w:rFonts w:ascii="Times New Roman" w:hAnsi="Times New Roman"/>
        </w:rPr>
        <w:t xml:space="preserve">n </w:t>
      </w:r>
      <w:r w:rsidR="00926D79" w:rsidRPr="00C545B1">
        <w:rPr>
          <w:rFonts w:ascii="Times New Roman" w:hAnsi="Times New Roman"/>
        </w:rPr>
        <w:t>[the] private part</w:t>
      </w:r>
      <w:r w:rsidR="00DA7FE2" w:rsidRPr="00C545B1">
        <w:rPr>
          <w:rFonts w:ascii="Times New Roman" w:hAnsi="Times New Roman"/>
        </w:rPr>
        <w:t>"</w:t>
      </w:r>
      <w:r w:rsidRPr="00C545B1">
        <w:rPr>
          <w:rFonts w:ascii="Times New Roman" w:hAnsi="Times New Roman"/>
        </w:rPr>
        <w:t>.</w:t>
      </w:r>
      <w:r w:rsidR="00DA7FE2" w:rsidRPr="00C545B1">
        <w:rPr>
          <w:rFonts w:ascii="Times New Roman" w:hAnsi="Times New Roman"/>
        </w:rPr>
        <w:t xml:space="preserve"> That statement is not remotely comparable to</w:t>
      </w:r>
      <w:r w:rsidR="00DC034D" w:rsidRPr="00C545B1">
        <w:rPr>
          <w:rFonts w:ascii="Times New Roman" w:hAnsi="Times New Roman"/>
        </w:rPr>
        <w:t xml:space="preserve"> the serious instances of sexual abuse that</w:t>
      </w:r>
      <w:r w:rsidR="00DA7FE2" w:rsidRPr="00C545B1">
        <w:rPr>
          <w:rFonts w:ascii="Times New Roman" w:hAnsi="Times New Roman"/>
        </w:rPr>
        <w:t xml:space="preserve"> MW alleg</w:t>
      </w:r>
      <w:r w:rsidR="00D9487A" w:rsidRPr="00C545B1">
        <w:rPr>
          <w:rFonts w:ascii="Times New Roman" w:hAnsi="Times New Roman"/>
        </w:rPr>
        <w:t>ed</w:t>
      </w:r>
      <w:r w:rsidR="00DA7FE2" w:rsidRPr="00C545B1">
        <w:rPr>
          <w:rFonts w:ascii="Times New Roman" w:hAnsi="Times New Roman"/>
        </w:rPr>
        <w:t xml:space="preserve"> the appellant</w:t>
      </w:r>
      <w:r w:rsidR="00DC034D" w:rsidRPr="00C545B1">
        <w:rPr>
          <w:rFonts w:ascii="Times New Roman" w:hAnsi="Times New Roman"/>
        </w:rPr>
        <w:t xml:space="preserve"> perpetrated against her</w:t>
      </w:r>
      <w:r w:rsidR="00DA7FE2" w:rsidRPr="00C545B1">
        <w:rPr>
          <w:rFonts w:ascii="Times New Roman" w:hAnsi="Times New Roman"/>
        </w:rPr>
        <w:t xml:space="preserve">. </w:t>
      </w:r>
    </w:p>
    <w:p w14:paraId="1FE48C12" w14:textId="24D0071F" w:rsidR="00DA7FE2" w:rsidRPr="00C545B1" w:rsidRDefault="00BD14D2"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The third document was an email from DB to FACS on 31</w:t>
      </w:r>
      <w:r w:rsidR="0008430E" w:rsidRPr="00C545B1">
        <w:rPr>
          <w:rFonts w:ascii="Times New Roman" w:hAnsi="Times New Roman"/>
        </w:rPr>
        <w:t> </w:t>
      </w:r>
      <w:r w:rsidR="00DA7FE2" w:rsidRPr="00C545B1">
        <w:rPr>
          <w:rFonts w:ascii="Times New Roman" w:hAnsi="Times New Roman"/>
        </w:rPr>
        <w:t>May 2010 in which DB reported MW stating that JW "kept trying to put his hands in</w:t>
      </w:r>
      <w:r w:rsidR="00B91217" w:rsidRPr="00C545B1">
        <w:rPr>
          <w:rFonts w:ascii="Times New Roman" w:hAnsi="Times New Roman"/>
        </w:rPr>
        <w:t xml:space="preserve"> </w:t>
      </w:r>
      <w:r w:rsidR="0008430E" w:rsidRPr="00C545B1">
        <w:rPr>
          <w:rFonts w:ascii="Times New Roman" w:hAnsi="Times New Roman"/>
        </w:rPr>
        <w:t>[</w:t>
      </w:r>
      <w:r w:rsidR="00DA7FE2" w:rsidRPr="00C545B1">
        <w:rPr>
          <w:rFonts w:ascii="Times New Roman" w:hAnsi="Times New Roman"/>
        </w:rPr>
        <w:t>MW's] pants". Again</w:t>
      </w:r>
      <w:r w:rsidR="0008430E" w:rsidRPr="00C545B1">
        <w:rPr>
          <w:rFonts w:ascii="Times New Roman" w:hAnsi="Times New Roman"/>
        </w:rPr>
        <w:t>,</w:t>
      </w:r>
      <w:r w:rsidR="00DA7FE2" w:rsidRPr="00C545B1">
        <w:rPr>
          <w:rFonts w:ascii="Times New Roman" w:hAnsi="Times New Roman"/>
        </w:rPr>
        <w:t xml:space="preserve"> that complaint is not remotely comparable to MW's allegations against the appellant</w:t>
      </w:r>
      <w:r w:rsidR="00DC034D" w:rsidRPr="00C545B1">
        <w:rPr>
          <w:rFonts w:ascii="Times New Roman" w:hAnsi="Times New Roman"/>
        </w:rPr>
        <w:t>.</w:t>
      </w:r>
      <w:r w:rsidR="00DA7FE2" w:rsidRPr="00C545B1">
        <w:rPr>
          <w:rFonts w:ascii="Times New Roman" w:hAnsi="Times New Roman"/>
        </w:rPr>
        <w:t xml:space="preserve"> </w:t>
      </w:r>
    </w:p>
    <w:p w14:paraId="1DDE4C48" w14:textId="45461DAF"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The fourth document is a FAC</w:t>
      </w:r>
      <w:r w:rsidR="00C63DC9" w:rsidRPr="00C545B1">
        <w:rPr>
          <w:rFonts w:ascii="Times New Roman" w:hAnsi="Times New Roman"/>
        </w:rPr>
        <w:t>S</w:t>
      </w:r>
      <w:r w:rsidR="00DA7FE2" w:rsidRPr="00C545B1">
        <w:rPr>
          <w:rFonts w:ascii="Times New Roman" w:hAnsi="Times New Roman"/>
        </w:rPr>
        <w:t xml:space="preserve"> document entitled "Finalisation Submission"</w:t>
      </w:r>
      <w:r w:rsidR="00CA3334" w:rsidRPr="00C545B1">
        <w:rPr>
          <w:rFonts w:ascii="Times New Roman" w:hAnsi="Times New Roman"/>
        </w:rPr>
        <w:t xml:space="preserve">, </w:t>
      </w:r>
      <w:r w:rsidR="00DA7FE2" w:rsidRPr="00C545B1">
        <w:rPr>
          <w:rFonts w:ascii="Times New Roman" w:hAnsi="Times New Roman"/>
        </w:rPr>
        <w:t xml:space="preserve">which recounts various bare allegations concerning MW and the "finding" made by FACS about those allegations. Those allegations included that </w:t>
      </w:r>
      <w:r w:rsidR="00DA7FE2" w:rsidRPr="00C545B1">
        <w:rPr>
          <w:rFonts w:ascii="Times New Roman" w:hAnsi="Times New Roman"/>
        </w:rPr>
        <w:lastRenderedPageBreak/>
        <w:t>DB "touched [MW] between her legs and on her private parts</w:t>
      </w:r>
      <w:r w:rsidR="00057459" w:rsidRPr="00C545B1">
        <w:rPr>
          <w:rFonts w:ascii="Times New Roman" w:hAnsi="Times New Roman"/>
        </w:rPr>
        <w:t>", that DB "touched [MW</w:t>
      </w:r>
      <w:r w:rsidR="00BA1D00" w:rsidRPr="00C545B1">
        <w:rPr>
          <w:rFonts w:ascii="Times New Roman" w:hAnsi="Times New Roman"/>
        </w:rPr>
        <w:t>]</w:t>
      </w:r>
      <w:r w:rsidR="00650F8B" w:rsidRPr="00C545B1">
        <w:rPr>
          <w:rFonts w:ascii="Times New Roman" w:hAnsi="Times New Roman"/>
        </w:rPr>
        <w:t xml:space="preserve"> </w:t>
      </w:r>
      <w:r w:rsidR="00BA1D00" w:rsidRPr="00C545B1">
        <w:rPr>
          <w:rFonts w:ascii="Times New Roman" w:hAnsi="Times New Roman"/>
        </w:rPr>
        <w:t>on the bottom"</w:t>
      </w:r>
      <w:r w:rsidR="00650F8B" w:rsidRPr="00C545B1">
        <w:rPr>
          <w:rFonts w:ascii="Times New Roman" w:hAnsi="Times New Roman"/>
        </w:rPr>
        <w:t xml:space="preserve"> when</w:t>
      </w:r>
      <w:r w:rsidR="005F1DF8" w:rsidRPr="00C545B1">
        <w:rPr>
          <w:rFonts w:ascii="Times New Roman" w:hAnsi="Times New Roman"/>
        </w:rPr>
        <w:t xml:space="preserve"> putting a pull-up nappy on </w:t>
      </w:r>
      <w:r w:rsidR="00BA1D00" w:rsidRPr="00C545B1">
        <w:rPr>
          <w:rFonts w:ascii="Times New Roman" w:hAnsi="Times New Roman"/>
        </w:rPr>
        <w:t>her</w:t>
      </w:r>
      <w:r w:rsidR="00DA7FE2" w:rsidRPr="00C545B1">
        <w:rPr>
          <w:rFonts w:ascii="Times New Roman" w:hAnsi="Times New Roman"/>
        </w:rPr>
        <w:t xml:space="preserve"> and "had sex with </w:t>
      </w:r>
      <w:r w:rsidRPr="00C545B1">
        <w:rPr>
          <w:rFonts w:ascii="Times New Roman" w:hAnsi="Times New Roman"/>
        </w:rPr>
        <w:t>[</w:t>
      </w:r>
      <w:r w:rsidR="00DA7FE2" w:rsidRPr="00C545B1">
        <w:rPr>
          <w:rFonts w:ascii="Times New Roman" w:hAnsi="Times New Roman"/>
        </w:rPr>
        <w:t>MW</w:t>
      </w:r>
      <w:r w:rsidRPr="00C545B1">
        <w:rPr>
          <w:rFonts w:ascii="Times New Roman" w:hAnsi="Times New Roman"/>
        </w:rPr>
        <w:t>]</w:t>
      </w:r>
      <w:r w:rsidR="00DA7FE2" w:rsidRPr="00C545B1">
        <w:rPr>
          <w:rFonts w:ascii="Times New Roman" w:hAnsi="Times New Roman"/>
        </w:rPr>
        <w:t xml:space="preserve"> and [JW]". Otherwise, the document records that</w:t>
      </w:r>
      <w:r w:rsidR="00635781" w:rsidRPr="00C545B1">
        <w:rPr>
          <w:rFonts w:ascii="Times New Roman" w:hAnsi="Times New Roman"/>
        </w:rPr>
        <w:t>, for these alleged incidents,</w:t>
      </w:r>
      <w:r w:rsidR="00DA7FE2" w:rsidRPr="00C545B1">
        <w:rPr>
          <w:rFonts w:ascii="Times New Roman" w:hAnsi="Times New Roman"/>
        </w:rPr>
        <w:t xml:space="preserve"> the </w:t>
      </w:r>
      <w:r w:rsidR="0002639A" w:rsidRPr="00C545B1">
        <w:rPr>
          <w:rFonts w:ascii="Times New Roman" w:hAnsi="Times New Roman"/>
        </w:rPr>
        <w:t>"</w:t>
      </w:r>
      <w:r w:rsidR="00DA7FE2" w:rsidRPr="00C545B1">
        <w:rPr>
          <w:rFonts w:ascii="Times New Roman" w:hAnsi="Times New Roman"/>
        </w:rPr>
        <w:t>allegation</w:t>
      </w:r>
      <w:r w:rsidR="0002639A" w:rsidRPr="00C545B1">
        <w:rPr>
          <w:rFonts w:ascii="Times New Roman" w:hAnsi="Times New Roman"/>
        </w:rPr>
        <w:t xml:space="preserve"> type"</w:t>
      </w:r>
      <w:r w:rsidR="00DA7FE2" w:rsidRPr="00C545B1">
        <w:rPr>
          <w:rFonts w:ascii="Times New Roman" w:hAnsi="Times New Roman"/>
        </w:rPr>
        <w:t xml:space="preserve"> was "sexual" and was "[n]</w:t>
      </w:r>
      <w:proofErr w:type="spellStart"/>
      <w:r w:rsidR="00DA7FE2" w:rsidRPr="00C545B1">
        <w:rPr>
          <w:rFonts w:ascii="Times New Roman" w:hAnsi="Times New Roman"/>
        </w:rPr>
        <w:t>ot</w:t>
      </w:r>
      <w:proofErr w:type="spellEnd"/>
      <w:r w:rsidR="00DA7FE2" w:rsidRPr="00C545B1">
        <w:rPr>
          <w:rFonts w:ascii="Times New Roman" w:hAnsi="Times New Roman"/>
        </w:rPr>
        <w:t xml:space="preserve"> sustained". No further details of any kind are provided</w:t>
      </w:r>
      <w:r w:rsidR="00FF45BC" w:rsidRPr="00C545B1">
        <w:rPr>
          <w:rFonts w:ascii="Times New Roman" w:hAnsi="Times New Roman"/>
        </w:rPr>
        <w:t>,</w:t>
      </w:r>
      <w:r w:rsidR="00DA7FE2" w:rsidRPr="00C545B1">
        <w:rPr>
          <w:rFonts w:ascii="Times New Roman" w:hAnsi="Times New Roman"/>
        </w:rPr>
        <w:t xml:space="preserve"> including the source of the allegation. In the absence of such detail, including confirmation that MW </w:t>
      </w:r>
      <w:proofErr w:type="gramStart"/>
      <w:r w:rsidR="00DA7FE2" w:rsidRPr="00C545B1">
        <w:rPr>
          <w:rFonts w:ascii="Times New Roman" w:hAnsi="Times New Roman"/>
        </w:rPr>
        <w:t>made the allegations that</w:t>
      </w:r>
      <w:proofErr w:type="gramEnd"/>
      <w:r w:rsidR="00DA7FE2" w:rsidRPr="00C545B1">
        <w:rPr>
          <w:rFonts w:ascii="Times New Roman" w:hAnsi="Times New Roman"/>
        </w:rPr>
        <w:t xml:space="preserve"> are recited, there is nothing in the document capable of undermining the Crown Prosecutor's submission.</w:t>
      </w:r>
    </w:p>
    <w:p w14:paraId="74213368" w14:textId="1CFE4D95" w:rsidR="00DA7FE2" w:rsidRPr="00C545B1" w:rsidRDefault="0008430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Fagan</w:t>
      </w:r>
      <w:r w:rsidRPr="00C545B1">
        <w:rPr>
          <w:rFonts w:ascii="Times New Roman" w:hAnsi="Times New Roman"/>
        </w:rPr>
        <w:t> </w:t>
      </w:r>
      <w:r w:rsidR="00DA7FE2" w:rsidRPr="00C545B1">
        <w:rPr>
          <w:rFonts w:ascii="Times New Roman" w:hAnsi="Times New Roman"/>
        </w:rPr>
        <w:t xml:space="preserve">J's assessment of the effect of the </w:t>
      </w:r>
      <w:r w:rsidR="00CB7D9F" w:rsidRPr="00C545B1">
        <w:rPr>
          <w:rFonts w:ascii="Times New Roman" w:hAnsi="Times New Roman"/>
        </w:rPr>
        <w:t xml:space="preserve">inadmissible </w:t>
      </w:r>
      <w:r w:rsidR="00DA7FE2" w:rsidRPr="00C545B1">
        <w:rPr>
          <w:rFonts w:ascii="Times New Roman" w:hAnsi="Times New Roman"/>
        </w:rPr>
        <w:t xml:space="preserve">documentary evidence said to render the Crown Prosecutor's submission </w:t>
      </w:r>
      <w:r w:rsidR="00FC2E7F" w:rsidRPr="00C545B1">
        <w:rPr>
          <w:rFonts w:ascii="Times New Roman" w:hAnsi="Times New Roman"/>
        </w:rPr>
        <w:t xml:space="preserve">unfair </w:t>
      </w:r>
      <w:r w:rsidR="00DA7FE2" w:rsidRPr="00C545B1">
        <w:rPr>
          <w:rFonts w:ascii="Times New Roman" w:hAnsi="Times New Roman"/>
        </w:rPr>
        <w:t xml:space="preserve">was correct. These documents did not contradict, weaken or otherwise bear upon the submission. The evidentiary basis for the contention that the Crown </w:t>
      </w:r>
      <w:r w:rsidR="00E97F02" w:rsidRPr="00C545B1">
        <w:rPr>
          <w:rFonts w:ascii="Times New Roman" w:hAnsi="Times New Roman"/>
        </w:rPr>
        <w:t xml:space="preserve">Prosecutor's </w:t>
      </w:r>
      <w:r w:rsidR="00DA7FE2" w:rsidRPr="00C545B1">
        <w:rPr>
          <w:rFonts w:ascii="Times New Roman" w:hAnsi="Times New Roman"/>
        </w:rPr>
        <w:t>submission was unfair was not established.</w:t>
      </w:r>
    </w:p>
    <w:p w14:paraId="38BE0109" w14:textId="62F31116" w:rsidR="00DA7FE2" w:rsidRPr="00C545B1" w:rsidRDefault="00A2032E" w:rsidP="00C545B1">
      <w:pPr>
        <w:pStyle w:val="FixListStyle"/>
        <w:spacing w:after="260" w:line="280" w:lineRule="exact"/>
        <w:ind w:right="0"/>
        <w:jc w:val="both"/>
        <w:rPr>
          <w:rFonts w:ascii="Times New Roman" w:hAnsi="Times New Roman"/>
        </w:rPr>
      </w:pPr>
      <w:r w:rsidRPr="00C545B1">
        <w:rPr>
          <w:rFonts w:ascii="Times New Roman" w:hAnsi="Times New Roman"/>
        </w:rPr>
        <w:tab/>
      </w:r>
      <w:r w:rsidR="00DA7FE2" w:rsidRPr="00C545B1">
        <w:rPr>
          <w:rFonts w:ascii="Times New Roman" w:hAnsi="Times New Roman"/>
        </w:rPr>
        <w:t xml:space="preserve">Ground 2 of the </w:t>
      </w:r>
      <w:r w:rsidR="006F717A" w:rsidRPr="00C545B1">
        <w:rPr>
          <w:rFonts w:ascii="Times New Roman" w:hAnsi="Times New Roman"/>
        </w:rPr>
        <w:t>a</w:t>
      </w:r>
      <w:r w:rsidR="00DA7FE2" w:rsidRPr="00C545B1">
        <w:rPr>
          <w:rFonts w:ascii="Times New Roman" w:hAnsi="Times New Roman"/>
        </w:rPr>
        <w:t xml:space="preserve">ppeal should be dismissed. </w:t>
      </w:r>
    </w:p>
    <w:p w14:paraId="6C3A919B" w14:textId="36BB433D" w:rsidR="00DA7FE2" w:rsidRPr="00C545B1" w:rsidRDefault="00A2032E" w:rsidP="00C545B1">
      <w:pPr>
        <w:pStyle w:val="HeadingL1"/>
        <w:spacing w:after="260" w:line="280" w:lineRule="exact"/>
        <w:ind w:right="0"/>
        <w:jc w:val="both"/>
        <w:rPr>
          <w:rFonts w:ascii="Times New Roman" w:hAnsi="Times New Roman"/>
        </w:rPr>
      </w:pPr>
      <w:r w:rsidRPr="00C545B1">
        <w:rPr>
          <w:rFonts w:ascii="Times New Roman" w:hAnsi="Times New Roman"/>
        </w:rPr>
        <w:t>Disposition</w:t>
      </w:r>
    </w:p>
    <w:p w14:paraId="2DDF660E" w14:textId="77777777" w:rsidR="00384F59" w:rsidRDefault="00A2032E" w:rsidP="00C545B1">
      <w:pPr>
        <w:pStyle w:val="FixListStyle"/>
        <w:spacing w:after="260" w:line="280" w:lineRule="exact"/>
        <w:ind w:right="0"/>
        <w:jc w:val="both"/>
        <w:rPr>
          <w:rFonts w:ascii="Times New Roman" w:hAnsi="Times New Roman"/>
        </w:rPr>
        <w:sectPr w:rsidR="00384F59" w:rsidSect="009D3368">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C545B1">
        <w:rPr>
          <w:rFonts w:ascii="Times New Roman" w:hAnsi="Times New Roman"/>
        </w:rPr>
        <w:tab/>
      </w:r>
      <w:r w:rsidR="00DA7FE2" w:rsidRPr="00C545B1">
        <w:rPr>
          <w:rFonts w:ascii="Times New Roman" w:hAnsi="Times New Roman"/>
        </w:rPr>
        <w:t>The appeal should be dismissed.</w:t>
      </w:r>
    </w:p>
    <w:p w14:paraId="7D4A45C7" w14:textId="5644EFE9" w:rsidR="00A73989" w:rsidRPr="00C545B1" w:rsidRDefault="00A73989" w:rsidP="00384F59">
      <w:pPr>
        <w:pStyle w:val="NormalBody"/>
      </w:pPr>
    </w:p>
    <w:sectPr w:rsidR="00A73989" w:rsidRPr="00C545B1" w:rsidSect="00384F59">
      <w:headerReference w:type="first" r:id="rId23"/>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3919" w14:textId="77777777" w:rsidR="00344BBB" w:rsidRDefault="00344BBB">
      <w:pPr>
        <w:spacing w:line="240" w:lineRule="auto"/>
      </w:pPr>
      <w:r>
        <w:separator/>
      </w:r>
    </w:p>
  </w:endnote>
  <w:endnote w:type="continuationSeparator" w:id="0">
    <w:p w14:paraId="0A62CF27" w14:textId="77777777" w:rsidR="00344BBB" w:rsidRDefault="00344BBB">
      <w:pPr>
        <w:spacing w:line="240" w:lineRule="auto"/>
      </w:pPr>
      <w:r>
        <w:continuationSeparator/>
      </w:r>
    </w:p>
  </w:endnote>
  <w:endnote w:type="continuationNotice" w:id="1">
    <w:p w14:paraId="3B78C24C" w14:textId="77777777" w:rsidR="00344BBB" w:rsidRDefault="00344B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0D24" w14:textId="77777777" w:rsidR="009D3368" w:rsidRDefault="009D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C3EE" w14:textId="77777777" w:rsidR="009D3368" w:rsidRDefault="009D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E707" w14:textId="77777777" w:rsidR="009D3368" w:rsidRDefault="009D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FAED" w14:textId="77777777" w:rsidR="009D3368" w:rsidRDefault="009D33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55C7" w14:textId="77777777" w:rsidR="009D3368" w:rsidRDefault="009D33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CCC5" w14:textId="77777777" w:rsidR="009D3368" w:rsidRDefault="009D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4B2F" w14:textId="77777777" w:rsidR="00344BBB" w:rsidRPr="00C545B1" w:rsidRDefault="00344BBB" w:rsidP="00C545B1">
      <w:pPr>
        <w:pStyle w:val="Footer"/>
        <w:spacing w:before="120" w:after="20"/>
        <w:ind w:right="0"/>
        <w:rPr>
          <w:rFonts w:ascii="Times New Roman" w:hAnsi="Times New Roman"/>
        </w:rPr>
      </w:pPr>
      <w:r>
        <w:continuationSeparator/>
      </w:r>
    </w:p>
  </w:footnote>
  <w:footnote w:type="continuationSeparator" w:id="0">
    <w:p w14:paraId="22CCAA3C" w14:textId="77777777" w:rsidR="00344BBB" w:rsidRPr="00C545B1" w:rsidRDefault="00344BBB" w:rsidP="00C545B1">
      <w:pPr>
        <w:pStyle w:val="Footer"/>
        <w:spacing w:before="120" w:after="20"/>
        <w:ind w:right="0"/>
        <w:rPr>
          <w:rFonts w:ascii="Times New Roman" w:hAnsi="Times New Roman"/>
        </w:rPr>
      </w:pPr>
      <w:r w:rsidRPr="00C545B1">
        <w:rPr>
          <w:rFonts w:ascii="Times New Roman" w:hAnsi="Times New Roman"/>
        </w:rPr>
        <w:continuationSeparator/>
      </w:r>
    </w:p>
  </w:footnote>
  <w:footnote w:type="continuationNotice" w:id="1">
    <w:p w14:paraId="70B664F4" w14:textId="77777777" w:rsidR="00344BBB" w:rsidRPr="00384F59" w:rsidRDefault="00344BBB">
      <w:pPr>
        <w:jc w:val="right"/>
        <w:rPr>
          <w:rFonts w:ascii="Times New Roman" w:hAnsi="Times New Roman"/>
          <w:sz w:val="24"/>
        </w:rPr>
      </w:pPr>
    </w:p>
  </w:footnote>
  <w:footnote w:id="2">
    <w:p w14:paraId="18D6A3D8" w14:textId="3EF6C472" w:rsidR="00122F10" w:rsidRPr="00C545B1" w:rsidRDefault="00122F1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As of 1 June 2022, </w:t>
      </w:r>
      <w:r w:rsidR="0011317B" w:rsidRPr="00C545B1">
        <w:rPr>
          <w:rFonts w:ascii="Times New Roman" w:hAnsi="Times New Roman"/>
          <w:sz w:val="24"/>
        </w:rPr>
        <w:t>CPA, s 293</w:t>
      </w:r>
      <w:r w:rsidR="00F636BA" w:rsidRPr="00C545B1">
        <w:rPr>
          <w:rFonts w:ascii="Times New Roman" w:hAnsi="Times New Roman"/>
          <w:sz w:val="24"/>
        </w:rPr>
        <w:t xml:space="preserve"> has been </w:t>
      </w:r>
      <w:r w:rsidRPr="00C545B1">
        <w:rPr>
          <w:rFonts w:ascii="Times New Roman" w:hAnsi="Times New Roman"/>
          <w:sz w:val="24"/>
        </w:rPr>
        <w:t xml:space="preserve">renumbered as CPA, s 294CB: see </w:t>
      </w:r>
      <w:r w:rsidRPr="00C545B1">
        <w:rPr>
          <w:rFonts w:ascii="Times New Roman" w:hAnsi="Times New Roman"/>
          <w:i/>
          <w:iCs/>
          <w:sz w:val="24"/>
        </w:rPr>
        <w:t>Crimes Legislation Amendment (Sexual Consent Reforms) Act 2021</w:t>
      </w:r>
      <w:r w:rsidRPr="00C545B1">
        <w:rPr>
          <w:rFonts w:ascii="Times New Roman" w:hAnsi="Times New Roman"/>
          <w:sz w:val="24"/>
        </w:rPr>
        <w:t xml:space="preserve"> (NSW)</w:t>
      </w:r>
      <w:r w:rsidR="00F6036D" w:rsidRPr="00C545B1">
        <w:rPr>
          <w:rFonts w:ascii="Times New Roman" w:hAnsi="Times New Roman"/>
          <w:sz w:val="24"/>
        </w:rPr>
        <w:t>, Sch</w:t>
      </w:r>
      <w:r w:rsidR="00063A81" w:rsidRPr="00C545B1">
        <w:rPr>
          <w:rFonts w:ascii="Times New Roman" w:hAnsi="Times New Roman"/>
          <w:sz w:val="24"/>
        </w:rPr>
        <w:t> </w:t>
      </w:r>
      <w:r w:rsidR="00F6036D" w:rsidRPr="00C545B1">
        <w:rPr>
          <w:rFonts w:ascii="Times New Roman" w:hAnsi="Times New Roman"/>
          <w:sz w:val="24"/>
        </w:rPr>
        <w:t>2 item</w:t>
      </w:r>
      <w:r w:rsidR="00063A81" w:rsidRPr="00C545B1">
        <w:rPr>
          <w:rFonts w:ascii="Times New Roman" w:hAnsi="Times New Roman"/>
          <w:sz w:val="24"/>
        </w:rPr>
        <w:t> </w:t>
      </w:r>
      <w:r w:rsidR="00F6036D" w:rsidRPr="00C545B1">
        <w:rPr>
          <w:rFonts w:ascii="Times New Roman" w:hAnsi="Times New Roman"/>
          <w:sz w:val="24"/>
        </w:rPr>
        <w:t>4</w:t>
      </w:r>
      <w:r w:rsidRPr="00C545B1">
        <w:rPr>
          <w:rFonts w:ascii="Times New Roman" w:hAnsi="Times New Roman"/>
          <w:sz w:val="24"/>
        </w:rPr>
        <w:t>.</w:t>
      </w:r>
      <w:r w:rsidR="00034153" w:rsidRPr="00C545B1">
        <w:rPr>
          <w:rFonts w:ascii="Times New Roman" w:hAnsi="Times New Roman"/>
          <w:sz w:val="24"/>
        </w:rPr>
        <w:t xml:space="preserve"> The sub</w:t>
      </w:r>
      <w:r w:rsidR="00034153" w:rsidRPr="00C545B1">
        <w:rPr>
          <w:rFonts w:ascii="Times New Roman" w:hAnsi="Times New Roman"/>
          <w:sz w:val="24"/>
        </w:rPr>
        <w:noBreakHyphen/>
        <w:t>ss of the now s 294CB appear in the identical order and terms as the sub</w:t>
      </w:r>
      <w:r w:rsidR="00034153" w:rsidRPr="00C545B1">
        <w:rPr>
          <w:rFonts w:ascii="Times New Roman" w:hAnsi="Times New Roman"/>
          <w:sz w:val="24"/>
        </w:rPr>
        <w:noBreakHyphen/>
        <w:t>ss of former s 293.</w:t>
      </w:r>
    </w:p>
  </w:footnote>
  <w:footnote w:id="3">
    <w:p w14:paraId="60EAC1F8" w14:textId="567DA3D4" w:rsidR="00DA7FE2" w:rsidRPr="00C545B1" w:rsidRDefault="00DA7FE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CPA, s 293(3); </w:t>
      </w:r>
      <w:r w:rsidRPr="00C545B1">
        <w:rPr>
          <w:rFonts w:ascii="Times New Roman" w:hAnsi="Times New Roman"/>
          <w:i/>
          <w:iCs/>
          <w:sz w:val="24"/>
        </w:rPr>
        <w:t>Cook (a pseudonym) v The King</w:t>
      </w:r>
      <w:r w:rsidRPr="00C545B1">
        <w:rPr>
          <w:rFonts w:ascii="Times New Roman" w:hAnsi="Times New Roman"/>
          <w:sz w:val="24"/>
        </w:rPr>
        <w:t xml:space="preserve"> (202</w:t>
      </w:r>
      <w:r w:rsidR="003E12F7" w:rsidRPr="00C545B1">
        <w:rPr>
          <w:rFonts w:ascii="Times New Roman" w:hAnsi="Times New Roman"/>
          <w:sz w:val="24"/>
        </w:rPr>
        <w:t>4</w:t>
      </w:r>
      <w:r w:rsidR="005C28CD" w:rsidRPr="00C545B1">
        <w:rPr>
          <w:rFonts w:ascii="Times New Roman" w:hAnsi="Times New Roman"/>
          <w:sz w:val="24"/>
        </w:rPr>
        <w:t>)</w:t>
      </w:r>
      <w:r w:rsidRPr="00C545B1">
        <w:rPr>
          <w:rFonts w:ascii="Times New Roman" w:hAnsi="Times New Roman"/>
          <w:sz w:val="24"/>
        </w:rPr>
        <w:t xml:space="preserve"> 98 ALJR 984 at </w:t>
      </w:r>
      <w:r w:rsidR="007D176E" w:rsidRPr="00C545B1">
        <w:rPr>
          <w:rFonts w:ascii="Times New Roman" w:hAnsi="Times New Roman"/>
          <w:sz w:val="24"/>
        </w:rPr>
        <w:t xml:space="preserve">992-993 </w:t>
      </w:r>
      <w:r w:rsidRPr="00C545B1">
        <w:rPr>
          <w:rFonts w:ascii="Times New Roman" w:hAnsi="Times New Roman"/>
          <w:sz w:val="24"/>
        </w:rPr>
        <w:t>[</w:t>
      </w:r>
      <w:r w:rsidR="0075694F" w:rsidRPr="00C545B1">
        <w:rPr>
          <w:rFonts w:ascii="Times New Roman" w:hAnsi="Times New Roman"/>
          <w:sz w:val="24"/>
        </w:rPr>
        <w:t>35</w:t>
      </w:r>
      <w:r w:rsidRPr="00C545B1">
        <w:rPr>
          <w:rFonts w:ascii="Times New Roman" w:hAnsi="Times New Roman"/>
          <w:sz w:val="24"/>
        </w:rPr>
        <w:t>]</w:t>
      </w:r>
      <w:r w:rsidR="00853A70" w:rsidRPr="00C545B1">
        <w:rPr>
          <w:rFonts w:ascii="Times New Roman" w:hAnsi="Times New Roman"/>
          <w:sz w:val="24"/>
        </w:rPr>
        <w:t xml:space="preserve">; </w:t>
      </w:r>
      <w:r w:rsidR="00D137D1" w:rsidRPr="00C545B1">
        <w:rPr>
          <w:rFonts w:ascii="Times New Roman" w:hAnsi="Times New Roman"/>
          <w:sz w:val="24"/>
        </w:rPr>
        <w:t xml:space="preserve">419 ALR </w:t>
      </w:r>
      <w:r w:rsidR="00A3196D" w:rsidRPr="00C545B1">
        <w:rPr>
          <w:rFonts w:ascii="Times New Roman" w:hAnsi="Times New Roman"/>
          <w:sz w:val="24"/>
        </w:rPr>
        <w:t>1 at 10-11</w:t>
      </w:r>
      <w:r w:rsidRPr="00C545B1">
        <w:rPr>
          <w:rFonts w:ascii="Times New Roman" w:hAnsi="Times New Roman"/>
          <w:sz w:val="24"/>
        </w:rPr>
        <w:t>.</w:t>
      </w:r>
    </w:p>
  </w:footnote>
  <w:footnote w:id="4">
    <w:p w14:paraId="00ED8688" w14:textId="7363AABB" w:rsidR="00356717" w:rsidRPr="00C545B1" w:rsidRDefault="0035671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CPA, s 293(6)(a)</w:t>
      </w:r>
      <w:r w:rsidR="00136353" w:rsidRPr="00C545B1">
        <w:rPr>
          <w:rFonts w:ascii="Times New Roman" w:hAnsi="Times New Roman"/>
          <w:sz w:val="24"/>
        </w:rPr>
        <w:t>; see also CPA, s</w:t>
      </w:r>
      <w:r w:rsidR="00C10EC5" w:rsidRPr="00C545B1">
        <w:rPr>
          <w:rFonts w:ascii="Times New Roman" w:hAnsi="Times New Roman"/>
          <w:sz w:val="24"/>
        </w:rPr>
        <w:t> </w:t>
      </w:r>
      <w:r w:rsidR="00136353" w:rsidRPr="00C545B1">
        <w:rPr>
          <w:rFonts w:ascii="Times New Roman" w:hAnsi="Times New Roman"/>
          <w:sz w:val="24"/>
        </w:rPr>
        <w:t>293(</w:t>
      </w:r>
      <w:r w:rsidRPr="00C545B1">
        <w:rPr>
          <w:rFonts w:ascii="Times New Roman" w:hAnsi="Times New Roman"/>
          <w:sz w:val="24"/>
        </w:rPr>
        <w:t>4</w:t>
      </w:r>
      <w:r w:rsidR="00136353" w:rsidRPr="00C545B1">
        <w:rPr>
          <w:rFonts w:ascii="Times New Roman" w:hAnsi="Times New Roman"/>
          <w:sz w:val="24"/>
        </w:rPr>
        <w:t>)</w:t>
      </w:r>
      <w:r w:rsidRPr="00C545B1">
        <w:rPr>
          <w:rFonts w:ascii="Times New Roman" w:hAnsi="Times New Roman"/>
          <w:sz w:val="24"/>
        </w:rPr>
        <w:t>(f).</w:t>
      </w:r>
    </w:p>
  </w:footnote>
  <w:footnote w:id="5">
    <w:p w14:paraId="1072127B" w14:textId="40548CC0" w:rsidR="00DA7FE2" w:rsidRPr="00C545B1" w:rsidRDefault="00DA7FE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CPA, s 293(6)(a)</w:t>
      </w:r>
      <w:r w:rsidR="00824822" w:rsidRPr="00C545B1">
        <w:rPr>
          <w:rFonts w:ascii="Times New Roman" w:hAnsi="Times New Roman"/>
          <w:sz w:val="24"/>
        </w:rPr>
        <w:t>;</w:t>
      </w:r>
      <w:r w:rsidRPr="00C545B1">
        <w:rPr>
          <w:rFonts w:ascii="Times New Roman" w:hAnsi="Times New Roman"/>
          <w:sz w:val="24"/>
        </w:rPr>
        <w:t xml:space="preserve"> </w:t>
      </w:r>
      <w:r w:rsidR="00136353" w:rsidRPr="00C545B1">
        <w:rPr>
          <w:rFonts w:ascii="Times New Roman" w:hAnsi="Times New Roman"/>
          <w:sz w:val="24"/>
        </w:rPr>
        <w:t>see also CPA, s 293(</w:t>
      </w:r>
      <w:r w:rsidRPr="00C545B1">
        <w:rPr>
          <w:rFonts w:ascii="Times New Roman" w:hAnsi="Times New Roman"/>
          <w:sz w:val="24"/>
        </w:rPr>
        <w:t>4</w:t>
      </w:r>
      <w:r w:rsidR="00136353" w:rsidRPr="00C545B1">
        <w:rPr>
          <w:rFonts w:ascii="Times New Roman" w:hAnsi="Times New Roman"/>
          <w:sz w:val="24"/>
        </w:rPr>
        <w:t>)</w:t>
      </w:r>
      <w:r w:rsidRPr="00C545B1">
        <w:rPr>
          <w:rFonts w:ascii="Times New Roman" w:hAnsi="Times New Roman"/>
          <w:sz w:val="24"/>
        </w:rPr>
        <w:t>(f)</w:t>
      </w:r>
      <w:r w:rsidR="0085358C" w:rsidRPr="00C545B1">
        <w:rPr>
          <w:rFonts w:ascii="Times New Roman" w:hAnsi="Times New Roman"/>
          <w:sz w:val="24"/>
        </w:rPr>
        <w:t>.</w:t>
      </w:r>
      <w:r w:rsidR="002E3F15" w:rsidRPr="00C545B1">
        <w:rPr>
          <w:rFonts w:ascii="Times New Roman" w:hAnsi="Times New Roman"/>
          <w:sz w:val="24"/>
        </w:rPr>
        <w:t xml:space="preserve"> </w:t>
      </w:r>
      <w:r w:rsidR="0085358C" w:rsidRPr="00C545B1">
        <w:rPr>
          <w:rFonts w:ascii="Times New Roman" w:hAnsi="Times New Roman"/>
          <w:sz w:val="24"/>
        </w:rPr>
        <w:t xml:space="preserve">The </w:t>
      </w:r>
      <w:r w:rsidR="00F142FF" w:rsidRPr="00C545B1">
        <w:rPr>
          <w:rFonts w:ascii="Times New Roman" w:hAnsi="Times New Roman"/>
          <w:sz w:val="24"/>
        </w:rPr>
        <w:t>provision</w:t>
      </w:r>
      <w:r w:rsidR="0085358C" w:rsidRPr="00C545B1">
        <w:rPr>
          <w:rFonts w:ascii="Times New Roman" w:hAnsi="Times New Roman"/>
          <w:sz w:val="24"/>
        </w:rPr>
        <w:t xml:space="preserve"> applies</w:t>
      </w:r>
      <w:r w:rsidR="00A5461E" w:rsidRPr="00C545B1">
        <w:rPr>
          <w:rFonts w:ascii="Times New Roman" w:hAnsi="Times New Roman"/>
          <w:sz w:val="24"/>
        </w:rPr>
        <w:t xml:space="preserve"> to evidence</w:t>
      </w:r>
      <w:r w:rsidR="0085358C" w:rsidRPr="00C545B1">
        <w:rPr>
          <w:rFonts w:ascii="Times New Roman" w:hAnsi="Times New Roman"/>
          <w:sz w:val="24"/>
        </w:rPr>
        <w:t xml:space="preserve"> </w:t>
      </w:r>
      <w:r w:rsidR="002E3F15" w:rsidRPr="00C545B1">
        <w:rPr>
          <w:rFonts w:ascii="Times New Roman" w:hAnsi="Times New Roman"/>
          <w:sz w:val="24"/>
        </w:rPr>
        <w:t>other than</w:t>
      </w:r>
      <w:r w:rsidR="00A975D1" w:rsidRPr="00C545B1">
        <w:rPr>
          <w:rFonts w:ascii="Times New Roman" w:hAnsi="Times New Roman"/>
          <w:sz w:val="24"/>
        </w:rPr>
        <w:t xml:space="preserve"> </w:t>
      </w:r>
      <w:r w:rsidR="00A5461E" w:rsidRPr="00C545B1">
        <w:rPr>
          <w:rFonts w:ascii="Times New Roman" w:hAnsi="Times New Roman"/>
          <w:sz w:val="24"/>
        </w:rPr>
        <w:t xml:space="preserve">evidence of </w:t>
      </w:r>
      <w:r w:rsidR="00A975D1" w:rsidRPr="00C545B1">
        <w:rPr>
          <w:rFonts w:ascii="Times New Roman" w:hAnsi="Times New Roman"/>
          <w:sz w:val="24"/>
        </w:rPr>
        <w:t xml:space="preserve">the sexual acts the subject of the alleged offences: </w:t>
      </w:r>
      <w:r w:rsidR="00A975D1" w:rsidRPr="00C545B1">
        <w:rPr>
          <w:rFonts w:ascii="Times New Roman" w:hAnsi="Times New Roman"/>
          <w:i/>
          <w:iCs/>
          <w:sz w:val="24"/>
        </w:rPr>
        <w:t>Cook</w:t>
      </w:r>
      <w:r w:rsidR="00A47D1F" w:rsidRPr="00C545B1">
        <w:rPr>
          <w:rFonts w:ascii="Times New Roman" w:hAnsi="Times New Roman"/>
          <w:i/>
          <w:iCs/>
          <w:sz w:val="24"/>
        </w:rPr>
        <w:t xml:space="preserve"> </w:t>
      </w:r>
      <w:r w:rsidR="00A47D1F" w:rsidRPr="00C545B1">
        <w:rPr>
          <w:rFonts w:ascii="Times New Roman" w:hAnsi="Times New Roman"/>
          <w:sz w:val="24"/>
        </w:rPr>
        <w:t>(2024) 98 ALJR 984</w:t>
      </w:r>
      <w:r w:rsidR="00A975D1" w:rsidRPr="00C545B1">
        <w:rPr>
          <w:rFonts w:ascii="Times New Roman" w:hAnsi="Times New Roman"/>
          <w:i/>
          <w:iCs/>
          <w:sz w:val="24"/>
        </w:rPr>
        <w:t xml:space="preserve"> </w:t>
      </w:r>
      <w:r w:rsidR="00A975D1" w:rsidRPr="00C545B1">
        <w:rPr>
          <w:rFonts w:ascii="Times New Roman" w:hAnsi="Times New Roman"/>
          <w:sz w:val="24"/>
        </w:rPr>
        <w:t xml:space="preserve">at </w:t>
      </w:r>
      <w:r w:rsidR="003A04E4" w:rsidRPr="00C545B1">
        <w:rPr>
          <w:rFonts w:ascii="Times New Roman" w:hAnsi="Times New Roman"/>
          <w:sz w:val="24"/>
        </w:rPr>
        <w:t>992</w:t>
      </w:r>
      <w:r w:rsidR="00824822" w:rsidRPr="00C545B1">
        <w:rPr>
          <w:rFonts w:ascii="Times New Roman" w:hAnsi="Times New Roman"/>
          <w:sz w:val="24"/>
        </w:rPr>
        <w:t>-993</w:t>
      </w:r>
      <w:r w:rsidR="003A04E4" w:rsidRPr="00C545B1">
        <w:rPr>
          <w:rFonts w:ascii="Times New Roman" w:hAnsi="Times New Roman"/>
          <w:sz w:val="24"/>
        </w:rPr>
        <w:t xml:space="preserve"> [35]</w:t>
      </w:r>
      <w:r w:rsidR="00A47D1F" w:rsidRPr="00C545B1">
        <w:rPr>
          <w:rFonts w:ascii="Times New Roman" w:hAnsi="Times New Roman"/>
          <w:sz w:val="24"/>
        </w:rPr>
        <w:t>; 419 ALR 1 at 10</w:t>
      </w:r>
      <w:r w:rsidR="00A47D1F" w:rsidRPr="00C545B1">
        <w:rPr>
          <w:rFonts w:ascii="Times New Roman" w:hAnsi="Times New Roman"/>
          <w:sz w:val="24"/>
        </w:rPr>
        <w:noBreakHyphen/>
        <w:t>11</w:t>
      </w:r>
      <w:r w:rsidR="000C5C59" w:rsidRPr="00C545B1">
        <w:rPr>
          <w:rFonts w:ascii="Times New Roman" w:hAnsi="Times New Roman"/>
          <w:sz w:val="24"/>
        </w:rPr>
        <w:t>.</w:t>
      </w:r>
    </w:p>
  </w:footnote>
  <w:footnote w:id="6">
    <w:p w14:paraId="6708A6D3" w14:textId="42277D82" w:rsidR="00DA7FE2" w:rsidRPr="00C545B1" w:rsidRDefault="00DA7FE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045A0A" w:rsidRPr="00C545B1">
        <w:rPr>
          <w:rFonts w:ascii="Times New Roman" w:hAnsi="Times New Roman"/>
          <w:sz w:val="24"/>
        </w:rPr>
        <w:t>CPA, s </w:t>
      </w:r>
      <w:r w:rsidRPr="00C545B1">
        <w:rPr>
          <w:rFonts w:ascii="Times New Roman" w:hAnsi="Times New Roman"/>
          <w:sz w:val="24"/>
        </w:rPr>
        <w:t>293(1</w:t>
      </w:r>
      <w:r w:rsidR="00123FC3" w:rsidRPr="00C545B1">
        <w:rPr>
          <w:rFonts w:ascii="Times New Roman" w:hAnsi="Times New Roman"/>
          <w:sz w:val="24"/>
        </w:rPr>
        <w:t>)</w:t>
      </w:r>
      <w:r w:rsidR="00CA64E9" w:rsidRPr="00C545B1">
        <w:rPr>
          <w:rFonts w:ascii="Times New Roman" w:hAnsi="Times New Roman"/>
          <w:sz w:val="24"/>
        </w:rPr>
        <w:t>; see also CPA, s 3(1) (definition of "prescribed sexual offence")</w:t>
      </w:r>
      <w:r w:rsidRPr="00C545B1">
        <w:rPr>
          <w:rFonts w:ascii="Times New Roman" w:hAnsi="Times New Roman"/>
          <w:sz w:val="24"/>
        </w:rPr>
        <w:t>.</w:t>
      </w:r>
    </w:p>
  </w:footnote>
  <w:footnote w:id="7">
    <w:p w14:paraId="089F12C3" w14:textId="2EFEF907" w:rsidR="00DA7FE2" w:rsidRPr="00C545B1" w:rsidRDefault="00DA7FE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222B14" w:rsidRPr="00C545B1">
        <w:rPr>
          <w:rFonts w:ascii="Times New Roman" w:hAnsi="Times New Roman"/>
          <w:sz w:val="24"/>
        </w:rPr>
        <w:t xml:space="preserve">CPA, </w:t>
      </w:r>
      <w:r w:rsidR="003804A8" w:rsidRPr="00C545B1">
        <w:rPr>
          <w:rFonts w:ascii="Times New Roman" w:hAnsi="Times New Roman"/>
          <w:sz w:val="24"/>
        </w:rPr>
        <w:t>s </w:t>
      </w:r>
      <w:r w:rsidRPr="00C545B1">
        <w:rPr>
          <w:rFonts w:ascii="Times New Roman" w:hAnsi="Times New Roman"/>
          <w:sz w:val="24"/>
        </w:rPr>
        <w:t>293(5)</w:t>
      </w:r>
      <w:r w:rsidR="00A14AB7" w:rsidRPr="00C545B1">
        <w:rPr>
          <w:rFonts w:ascii="Times New Roman" w:hAnsi="Times New Roman"/>
          <w:sz w:val="24"/>
        </w:rPr>
        <w:t>(a)</w:t>
      </w:r>
      <w:r w:rsidRPr="00C545B1">
        <w:rPr>
          <w:rFonts w:ascii="Times New Roman" w:hAnsi="Times New Roman"/>
          <w:sz w:val="24"/>
        </w:rPr>
        <w:t>.</w:t>
      </w:r>
    </w:p>
  </w:footnote>
  <w:footnote w:id="8">
    <w:p w14:paraId="748CA2C9" w14:textId="16166C83" w:rsidR="0091735A" w:rsidRPr="00C545B1" w:rsidRDefault="0091735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BD69F3" w:rsidRPr="00C545B1">
        <w:rPr>
          <w:rFonts w:ascii="Times New Roman" w:hAnsi="Times New Roman"/>
          <w:sz w:val="24"/>
        </w:rPr>
        <w:t>(2024) 98 ALJR 984; 419 ALR 1</w:t>
      </w:r>
      <w:r w:rsidRPr="00C545B1">
        <w:rPr>
          <w:rFonts w:ascii="Times New Roman" w:hAnsi="Times New Roman"/>
          <w:sz w:val="24"/>
        </w:rPr>
        <w:t>.</w:t>
      </w:r>
    </w:p>
  </w:footnote>
  <w:footnote w:id="9">
    <w:p w14:paraId="302F0A01" w14:textId="48BF1636" w:rsidR="0075646A" w:rsidRPr="00C545B1" w:rsidRDefault="0075646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Cook</w:t>
      </w:r>
      <w:r w:rsidRPr="00C545B1">
        <w:rPr>
          <w:rFonts w:ascii="Times New Roman" w:hAnsi="Times New Roman"/>
          <w:sz w:val="24"/>
        </w:rPr>
        <w:t xml:space="preserve"> </w:t>
      </w:r>
      <w:r w:rsidR="00F613F6" w:rsidRPr="00C545B1">
        <w:rPr>
          <w:rFonts w:ascii="Times New Roman" w:hAnsi="Times New Roman"/>
          <w:sz w:val="24"/>
        </w:rPr>
        <w:t xml:space="preserve">(2024) 98 ALJR 984 </w:t>
      </w:r>
      <w:r w:rsidRPr="00C545B1">
        <w:rPr>
          <w:rFonts w:ascii="Times New Roman" w:hAnsi="Times New Roman"/>
          <w:sz w:val="24"/>
        </w:rPr>
        <w:t>at</w:t>
      </w:r>
      <w:r w:rsidR="00F613F6" w:rsidRPr="00C545B1">
        <w:rPr>
          <w:rFonts w:ascii="Times New Roman" w:hAnsi="Times New Roman"/>
          <w:sz w:val="24"/>
        </w:rPr>
        <w:t xml:space="preserve"> 992-993</w:t>
      </w:r>
      <w:r w:rsidRPr="00C545B1">
        <w:rPr>
          <w:rFonts w:ascii="Times New Roman" w:hAnsi="Times New Roman"/>
          <w:sz w:val="24"/>
        </w:rPr>
        <w:t xml:space="preserve"> [35]</w:t>
      </w:r>
      <w:r w:rsidR="00F613F6" w:rsidRPr="00C545B1">
        <w:rPr>
          <w:rFonts w:ascii="Times New Roman" w:hAnsi="Times New Roman"/>
          <w:sz w:val="24"/>
        </w:rPr>
        <w:t>; 419 ALR 1 at 10</w:t>
      </w:r>
      <w:r w:rsidR="00F613F6" w:rsidRPr="00C545B1">
        <w:rPr>
          <w:rFonts w:ascii="Times New Roman" w:hAnsi="Times New Roman"/>
          <w:sz w:val="24"/>
        </w:rPr>
        <w:noBreakHyphen/>
        <w:t>11.</w:t>
      </w:r>
    </w:p>
  </w:footnote>
  <w:footnote w:id="10">
    <w:p w14:paraId="6C17DB3B" w14:textId="0EA6B40D" w:rsidR="00DA7FE2" w:rsidRPr="00C545B1" w:rsidRDefault="00DA7FE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7C7093" w:rsidRPr="00C545B1">
        <w:rPr>
          <w:rFonts w:ascii="Times New Roman" w:hAnsi="Times New Roman"/>
          <w:sz w:val="24"/>
        </w:rPr>
        <w:t>CPA, s </w:t>
      </w:r>
      <w:r w:rsidRPr="00C545B1">
        <w:rPr>
          <w:rFonts w:ascii="Times New Roman" w:hAnsi="Times New Roman"/>
          <w:sz w:val="24"/>
        </w:rPr>
        <w:t>293(7).</w:t>
      </w:r>
    </w:p>
  </w:footnote>
  <w:footnote w:id="11">
    <w:p w14:paraId="1E1BF87E" w14:textId="2C5622C7"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FB3379" w:rsidRPr="00C545B1">
        <w:rPr>
          <w:rFonts w:ascii="Times New Roman" w:hAnsi="Times New Roman"/>
          <w:sz w:val="24"/>
        </w:rPr>
        <w:t>CPA, s </w:t>
      </w:r>
      <w:r w:rsidRPr="00C545B1">
        <w:rPr>
          <w:rFonts w:ascii="Times New Roman" w:hAnsi="Times New Roman"/>
          <w:sz w:val="24"/>
        </w:rPr>
        <w:t>293(8).</w:t>
      </w:r>
    </w:p>
  </w:footnote>
  <w:footnote w:id="12">
    <w:p w14:paraId="3C2F3068" w14:textId="7D223EE6"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w:t>
      </w:r>
      <w:r w:rsidR="000E5E21">
        <w:rPr>
          <w:rFonts w:ascii="Times New Roman" w:hAnsi="Times New Roman"/>
          <w:i/>
          <w:iCs/>
          <w:sz w:val="24"/>
        </w:rPr>
        <w:t xml:space="preserve"> v The King</w:t>
      </w:r>
      <w:r w:rsidRPr="00C545B1">
        <w:rPr>
          <w:rFonts w:ascii="Times New Roman" w:hAnsi="Times New Roman"/>
          <w:sz w:val="24"/>
        </w:rPr>
        <w:t xml:space="preserve"> </w:t>
      </w:r>
      <w:r w:rsidR="00EC2366">
        <w:rPr>
          <w:rFonts w:ascii="Times New Roman" w:hAnsi="Times New Roman"/>
          <w:sz w:val="24"/>
        </w:rPr>
        <w:t>("</w:t>
      </w:r>
      <w:r w:rsidR="00EC2366">
        <w:rPr>
          <w:rFonts w:ascii="Times New Roman" w:hAnsi="Times New Roman"/>
          <w:i/>
          <w:iCs/>
          <w:sz w:val="24"/>
        </w:rPr>
        <w:t>WHS No 2</w:t>
      </w:r>
      <w:r w:rsidR="00EC2366">
        <w:rPr>
          <w:rFonts w:ascii="Times New Roman" w:hAnsi="Times New Roman"/>
          <w:sz w:val="24"/>
        </w:rPr>
        <w:t xml:space="preserve">") </w:t>
      </w:r>
      <w:r w:rsidR="00E915A3" w:rsidRPr="00C545B1">
        <w:rPr>
          <w:rFonts w:ascii="Times New Roman" w:hAnsi="Times New Roman"/>
          <w:sz w:val="24"/>
        </w:rPr>
        <w:t xml:space="preserve">[2024] NSWCCA 242 </w:t>
      </w:r>
      <w:r w:rsidRPr="00C545B1">
        <w:rPr>
          <w:rFonts w:ascii="Times New Roman" w:hAnsi="Times New Roman"/>
          <w:sz w:val="24"/>
        </w:rPr>
        <w:t>at [4].</w:t>
      </w:r>
    </w:p>
  </w:footnote>
  <w:footnote w:id="13">
    <w:p w14:paraId="01D14FE6" w14:textId="3305845D"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w:t>
      </w:r>
      <w:r w:rsidR="00E915A3" w:rsidRPr="00C545B1">
        <w:rPr>
          <w:rFonts w:ascii="Times New Roman" w:hAnsi="Times New Roman"/>
          <w:sz w:val="24"/>
        </w:rPr>
        <w:t xml:space="preserve">[2024] NSWCCA 242 </w:t>
      </w:r>
      <w:r w:rsidRPr="00C545B1">
        <w:rPr>
          <w:rFonts w:ascii="Times New Roman" w:hAnsi="Times New Roman"/>
          <w:sz w:val="24"/>
        </w:rPr>
        <w:t xml:space="preserve">at </w:t>
      </w:r>
      <w:r w:rsidR="00CB1C7D" w:rsidRPr="00C545B1">
        <w:rPr>
          <w:rFonts w:ascii="Times New Roman" w:hAnsi="Times New Roman"/>
          <w:sz w:val="24"/>
        </w:rPr>
        <w:t>[8]-</w:t>
      </w:r>
      <w:r w:rsidRPr="00C545B1">
        <w:rPr>
          <w:rFonts w:ascii="Times New Roman" w:hAnsi="Times New Roman"/>
          <w:sz w:val="24"/>
        </w:rPr>
        <w:t>[</w:t>
      </w:r>
      <w:r w:rsidR="00BF308F" w:rsidRPr="00C545B1">
        <w:rPr>
          <w:rFonts w:ascii="Times New Roman" w:hAnsi="Times New Roman"/>
          <w:sz w:val="24"/>
        </w:rPr>
        <w:t>9</w:t>
      </w:r>
      <w:r w:rsidRPr="00C545B1">
        <w:rPr>
          <w:rFonts w:ascii="Times New Roman" w:hAnsi="Times New Roman"/>
          <w:sz w:val="24"/>
        </w:rPr>
        <w:t>].</w:t>
      </w:r>
    </w:p>
  </w:footnote>
  <w:footnote w:id="14">
    <w:p w14:paraId="4539671F" w14:textId="13A295EB"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 xml:space="preserve">WHS No </w:t>
      </w:r>
      <w:r w:rsidR="00E20B1D" w:rsidRPr="00C545B1">
        <w:rPr>
          <w:rFonts w:ascii="Times New Roman" w:hAnsi="Times New Roman"/>
          <w:i/>
          <w:iCs/>
          <w:sz w:val="24"/>
        </w:rPr>
        <w:t>2</w:t>
      </w:r>
      <w:r w:rsidRPr="00C545B1">
        <w:rPr>
          <w:rFonts w:ascii="Times New Roman" w:hAnsi="Times New Roman"/>
          <w:sz w:val="24"/>
        </w:rPr>
        <w:t xml:space="preserve"> </w:t>
      </w:r>
      <w:r w:rsidR="00812BB6" w:rsidRPr="00C545B1">
        <w:rPr>
          <w:rFonts w:ascii="Times New Roman" w:hAnsi="Times New Roman"/>
          <w:sz w:val="24"/>
        </w:rPr>
        <w:t xml:space="preserve">[2024] NSWCCA 242 </w:t>
      </w:r>
      <w:r w:rsidRPr="00C545B1">
        <w:rPr>
          <w:rFonts w:ascii="Times New Roman" w:hAnsi="Times New Roman"/>
          <w:sz w:val="24"/>
        </w:rPr>
        <w:t>at [</w:t>
      </w:r>
      <w:r w:rsidR="000229AF" w:rsidRPr="00C545B1">
        <w:rPr>
          <w:rFonts w:ascii="Times New Roman" w:hAnsi="Times New Roman"/>
          <w:sz w:val="24"/>
        </w:rPr>
        <w:t>1</w:t>
      </w:r>
      <w:r w:rsidRPr="00C545B1">
        <w:rPr>
          <w:rFonts w:ascii="Times New Roman" w:hAnsi="Times New Roman"/>
          <w:sz w:val="24"/>
        </w:rPr>
        <w:t>].</w:t>
      </w:r>
    </w:p>
  </w:footnote>
  <w:footnote w:id="15">
    <w:p w14:paraId="2044BA30" w14:textId="3E2018AB"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w:t>
      </w:r>
      <w:r w:rsidR="005B1744" w:rsidRPr="00C545B1">
        <w:rPr>
          <w:rFonts w:ascii="Times New Roman" w:hAnsi="Times New Roman"/>
          <w:i/>
          <w:iCs/>
          <w:sz w:val="24"/>
        </w:rPr>
        <w:t xml:space="preserve"> v </w:t>
      </w:r>
      <w:r w:rsidR="001A5316" w:rsidRPr="00C545B1">
        <w:rPr>
          <w:rFonts w:ascii="Times New Roman" w:hAnsi="Times New Roman"/>
          <w:i/>
          <w:iCs/>
          <w:sz w:val="24"/>
        </w:rPr>
        <w:t>The Queen</w:t>
      </w:r>
      <w:r w:rsidRPr="00C545B1">
        <w:rPr>
          <w:rFonts w:ascii="Times New Roman" w:hAnsi="Times New Roman"/>
          <w:sz w:val="24"/>
        </w:rPr>
        <w:t xml:space="preserve"> </w:t>
      </w:r>
      <w:r w:rsidR="005B1744" w:rsidRPr="00C545B1">
        <w:rPr>
          <w:rFonts w:ascii="Times New Roman" w:hAnsi="Times New Roman"/>
          <w:sz w:val="24"/>
        </w:rPr>
        <w:t>("</w:t>
      </w:r>
      <w:r w:rsidR="005B1744" w:rsidRPr="00C545B1">
        <w:rPr>
          <w:rFonts w:ascii="Times New Roman" w:hAnsi="Times New Roman"/>
          <w:i/>
          <w:iCs/>
          <w:sz w:val="24"/>
        </w:rPr>
        <w:t xml:space="preserve">WHS </w:t>
      </w:r>
      <w:r w:rsidRPr="00C545B1">
        <w:rPr>
          <w:rFonts w:ascii="Times New Roman" w:hAnsi="Times New Roman"/>
          <w:i/>
          <w:iCs/>
          <w:sz w:val="24"/>
        </w:rPr>
        <w:t>No 1</w:t>
      </w:r>
      <w:r w:rsidR="002832D3" w:rsidRPr="00C545B1">
        <w:rPr>
          <w:rFonts w:ascii="Times New Roman" w:hAnsi="Times New Roman"/>
          <w:sz w:val="24"/>
        </w:rPr>
        <w:t>"</w:t>
      </w:r>
      <w:r w:rsidR="00C12B56" w:rsidRPr="00C545B1">
        <w:rPr>
          <w:rFonts w:ascii="Times New Roman" w:hAnsi="Times New Roman"/>
          <w:sz w:val="24"/>
        </w:rPr>
        <w:t>)</w:t>
      </w:r>
      <w:r w:rsidRPr="00C545B1">
        <w:rPr>
          <w:rFonts w:ascii="Times New Roman" w:hAnsi="Times New Roman"/>
          <w:sz w:val="24"/>
        </w:rPr>
        <w:t xml:space="preserve"> </w:t>
      </w:r>
      <w:r w:rsidR="00245F88" w:rsidRPr="00C545B1">
        <w:rPr>
          <w:rFonts w:ascii="Times New Roman" w:hAnsi="Times New Roman"/>
          <w:sz w:val="24"/>
        </w:rPr>
        <w:t>[2020</w:t>
      </w:r>
      <w:r w:rsidR="00777607" w:rsidRPr="00C545B1">
        <w:rPr>
          <w:rFonts w:ascii="Times New Roman" w:hAnsi="Times New Roman"/>
          <w:sz w:val="24"/>
        </w:rPr>
        <w:t xml:space="preserve">] NSWCCA </w:t>
      </w:r>
      <w:r w:rsidR="00DF44D7" w:rsidRPr="00C545B1">
        <w:rPr>
          <w:rFonts w:ascii="Times New Roman" w:hAnsi="Times New Roman"/>
          <w:sz w:val="24"/>
        </w:rPr>
        <w:t xml:space="preserve">31 </w:t>
      </w:r>
      <w:r w:rsidRPr="00C545B1">
        <w:rPr>
          <w:rFonts w:ascii="Times New Roman" w:hAnsi="Times New Roman"/>
          <w:sz w:val="24"/>
        </w:rPr>
        <w:t>at [6].</w:t>
      </w:r>
    </w:p>
  </w:footnote>
  <w:footnote w:id="16">
    <w:p w14:paraId="309A04C1" w14:textId="3607B4DC"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 xml:space="preserve">WHS </w:t>
      </w:r>
      <w:r w:rsidR="005B3836" w:rsidRPr="00C545B1">
        <w:rPr>
          <w:rFonts w:ascii="Times New Roman" w:hAnsi="Times New Roman"/>
          <w:i/>
          <w:iCs/>
          <w:sz w:val="24"/>
        </w:rPr>
        <w:t>No 1</w:t>
      </w:r>
      <w:r w:rsidRPr="00C545B1">
        <w:rPr>
          <w:rFonts w:ascii="Times New Roman" w:hAnsi="Times New Roman"/>
          <w:sz w:val="24"/>
        </w:rPr>
        <w:t xml:space="preserve"> </w:t>
      </w:r>
      <w:r w:rsidR="002111E6" w:rsidRPr="00C545B1">
        <w:rPr>
          <w:rFonts w:ascii="Times New Roman" w:hAnsi="Times New Roman"/>
          <w:sz w:val="24"/>
        </w:rPr>
        <w:t xml:space="preserve">[2020] NSWCCA 31 </w:t>
      </w:r>
      <w:r w:rsidRPr="00C545B1">
        <w:rPr>
          <w:rFonts w:ascii="Times New Roman" w:hAnsi="Times New Roman"/>
          <w:sz w:val="24"/>
        </w:rPr>
        <w:t>at [47].</w:t>
      </w:r>
    </w:p>
  </w:footnote>
  <w:footnote w:id="17">
    <w:p w14:paraId="385F3C89" w14:textId="3022BBE3"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1</w:t>
      </w:r>
      <w:r w:rsidRPr="00C545B1">
        <w:rPr>
          <w:rFonts w:ascii="Times New Roman" w:hAnsi="Times New Roman"/>
          <w:sz w:val="24"/>
        </w:rPr>
        <w:t xml:space="preserve"> </w:t>
      </w:r>
      <w:r w:rsidR="002111E6" w:rsidRPr="00C545B1">
        <w:rPr>
          <w:rFonts w:ascii="Times New Roman" w:hAnsi="Times New Roman"/>
          <w:sz w:val="24"/>
        </w:rPr>
        <w:t xml:space="preserve">[2020] NSWCCA 31 </w:t>
      </w:r>
      <w:r w:rsidRPr="00C545B1">
        <w:rPr>
          <w:rFonts w:ascii="Times New Roman" w:hAnsi="Times New Roman"/>
          <w:sz w:val="24"/>
        </w:rPr>
        <w:t>at [52].</w:t>
      </w:r>
    </w:p>
  </w:footnote>
  <w:footnote w:id="18">
    <w:p w14:paraId="4C525AA0" w14:textId="1076B4C3" w:rsidR="00437915" w:rsidRPr="00C545B1" w:rsidRDefault="00437915"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Crimes Act 1900</w:t>
      </w:r>
      <w:r w:rsidR="00F26D13" w:rsidRPr="00C545B1">
        <w:rPr>
          <w:rFonts w:ascii="Times New Roman" w:hAnsi="Times New Roman"/>
          <w:sz w:val="24"/>
        </w:rPr>
        <w:t> </w:t>
      </w:r>
      <w:r w:rsidRPr="00C545B1">
        <w:rPr>
          <w:rFonts w:ascii="Times New Roman" w:hAnsi="Times New Roman"/>
          <w:sz w:val="24"/>
        </w:rPr>
        <w:t>(NSW), s</w:t>
      </w:r>
      <w:r w:rsidR="00F26D13" w:rsidRPr="00C545B1">
        <w:rPr>
          <w:rFonts w:ascii="Times New Roman" w:hAnsi="Times New Roman"/>
          <w:sz w:val="24"/>
        </w:rPr>
        <w:t> </w:t>
      </w:r>
      <w:r w:rsidRPr="00C545B1">
        <w:rPr>
          <w:rFonts w:ascii="Times New Roman" w:hAnsi="Times New Roman"/>
          <w:sz w:val="24"/>
        </w:rPr>
        <w:t>66B</w:t>
      </w:r>
      <w:r w:rsidR="00550015" w:rsidRPr="00C545B1">
        <w:rPr>
          <w:rFonts w:ascii="Times New Roman" w:hAnsi="Times New Roman"/>
          <w:sz w:val="24"/>
        </w:rPr>
        <w:t xml:space="preserve">; </w:t>
      </w:r>
      <w:r w:rsidR="00117273" w:rsidRPr="00C545B1">
        <w:rPr>
          <w:rFonts w:ascii="Times New Roman" w:hAnsi="Times New Roman"/>
          <w:sz w:val="24"/>
        </w:rPr>
        <w:t xml:space="preserve">see also </w:t>
      </w:r>
      <w:r w:rsidR="00117273" w:rsidRPr="00C545B1">
        <w:rPr>
          <w:rFonts w:ascii="Times New Roman" w:hAnsi="Times New Roman"/>
          <w:i/>
          <w:sz w:val="24"/>
        </w:rPr>
        <w:t>C</w:t>
      </w:r>
      <w:r w:rsidR="00D20489" w:rsidRPr="00C545B1">
        <w:rPr>
          <w:rFonts w:ascii="Times New Roman" w:hAnsi="Times New Roman"/>
          <w:i/>
          <w:sz w:val="24"/>
        </w:rPr>
        <w:t>rimes Act</w:t>
      </w:r>
      <w:r w:rsidR="00C1574B" w:rsidRPr="00C545B1">
        <w:rPr>
          <w:rFonts w:ascii="Times New Roman" w:hAnsi="Times New Roman"/>
          <w:iCs/>
          <w:sz w:val="24"/>
        </w:rPr>
        <w:t>,</w:t>
      </w:r>
      <w:r w:rsidR="00D20489" w:rsidRPr="00C545B1">
        <w:rPr>
          <w:rFonts w:ascii="Times New Roman" w:hAnsi="Times New Roman"/>
          <w:sz w:val="24"/>
        </w:rPr>
        <w:t xml:space="preserve"> </w:t>
      </w:r>
      <w:r w:rsidR="00550015" w:rsidRPr="00C545B1">
        <w:rPr>
          <w:rFonts w:ascii="Times New Roman" w:hAnsi="Times New Roman"/>
          <w:sz w:val="24"/>
        </w:rPr>
        <w:t>s</w:t>
      </w:r>
      <w:r w:rsidR="00F26D13" w:rsidRPr="00C545B1">
        <w:rPr>
          <w:rFonts w:ascii="Times New Roman" w:hAnsi="Times New Roman"/>
          <w:sz w:val="24"/>
        </w:rPr>
        <w:t> </w:t>
      </w:r>
      <w:r w:rsidR="00550015" w:rsidRPr="00C545B1">
        <w:rPr>
          <w:rFonts w:ascii="Times New Roman" w:hAnsi="Times New Roman"/>
          <w:sz w:val="24"/>
        </w:rPr>
        <w:t>344A</w:t>
      </w:r>
      <w:r w:rsidR="00D20489" w:rsidRPr="00C545B1">
        <w:rPr>
          <w:rFonts w:ascii="Times New Roman" w:hAnsi="Times New Roman"/>
          <w:sz w:val="24"/>
        </w:rPr>
        <w:t>.</w:t>
      </w:r>
    </w:p>
  </w:footnote>
  <w:footnote w:id="19">
    <w:p w14:paraId="38AB45B3" w14:textId="489D976E" w:rsidR="00550015" w:rsidRPr="00C545B1" w:rsidRDefault="00550015"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sz w:val="24"/>
        </w:rPr>
        <w:t>Crimes Act</w:t>
      </w:r>
      <w:r w:rsidRPr="00C545B1">
        <w:rPr>
          <w:rFonts w:ascii="Times New Roman" w:hAnsi="Times New Roman"/>
          <w:sz w:val="24"/>
        </w:rPr>
        <w:t>, s</w:t>
      </w:r>
      <w:r w:rsidR="00F26D13" w:rsidRPr="00C545B1">
        <w:rPr>
          <w:rFonts w:ascii="Times New Roman" w:hAnsi="Times New Roman"/>
          <w:sz w:val="24"/>
        </w:rPr>
        <w:t> </w:t>
      </w:r>
      <w:r w:rsidRPr="00C545B1">
        <w:rPr>
          <w:rFonts w:ascii="Times New Roman" w:hAnsi="Times New Roman"/>
          <w:sz w:val="24"/>
        </w:rPr>
        <w:t>66</w:t>
      </w:r>
      <w:proofErr w:type="gramStart"/>
      <w:r w:rsidRPr="00C545B1">
        <w:rPr>
          <w:rFonts w:ascii="Times New Roman" w:hAnsi="Times New Roman"/>
          <w:sz w:val="24"/>
        </w:rPr>
        <w:t>A(</w:t>
      </w:r>
      <w:proofErr w:type="gramEnd"/>
      <w:r w:rsidRPr="00C545B1">
        <w:rPr>
          <w:rFonts w:ascii="Times New Roman" w:hAnsi="Times New Roman"/>
          <w:sz w:val="24"/>
        </w:rPr>
        <w:t>2)</w:t>
      </w:r>
      <w:r w:rsidR="0041028E" w:rsidRPr="00C545B1">
        <w:rPr>
          <w:rFonts w:ascii="Times New Roman" w:hAnsi="Times New Roman"/>
          <w:sz w:val="24"/>
        </w:rPr>
        <w:t>.</w:t>
      </w:r>
    </w:p>
  </w:footnote>
  <w:footnote w:id="20">
    <w:p w14:paraId="2000C1F8" w14:textId="5EA12D50" w:rsidR="00974B49" w:rsidRPr="00C545B1" w:rsidRDefault="00974B49"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094F46" w:rsidRPr="00C545B1">
        <w:rPr>
          <w:rFonts w:ascii="Times New Roman" w:hAnsi="Times New Roman"/>
          <w:sz w:val="24"/>
        </w:rPr>
        <w:t>Count 3</w:t>
      </w:r>
      <w:r w:rsidR="002A6AEB" w:rsidRPr="00C545B1">
        <w:rPr>
          <w:rFonts w:ascii="Times New Roman" w:hAnsi="Times New Roman"/>
          <w:sz w:val="24"/>
        </w:rPr>
        <w:t xml:space="preserve"> (indecent assault on a person under </w:t>
      </w:r>
      <w:r w:rsidR="0068550D" w:rsidRPr="00C545B1">
        <w:rPr>
          <w:rFonts w:ascii="Times New Roman" w:hAnsi="Times New Roman"/>
          <w:sz w:val="24"/>
        </w:rPr>
        <w:t>the age of</w:t>
      </w:r>
      <w:r w:rsidR="00CC5D3F" w:rsidRPr="00C545B1">
        <w:rPr>
          <w:rFonts w:ascii="Times New Roman" w:hAnsi="Times New Roman"/>
          <w:sz w:val="24"/>
        </w:rPr>
        <w:t xml:space="preserve"> </w:t>
      </w:r>
      <w:r w:rsidR="002A6AEB" w:rsidRPr="00C545B1">
        <w:rPr>
          <w:rFonts w:ascii="Times New Roman" w:hAnsi="Times New Roman"/>
          <w:sz w:val="24"/>
        </w:rPr>
        <w:t>16</w:t>
      </w:r>
      <w:r w:rsidR="00063A81" w:rsidRPr="00C545B1">
        <w:rPr>
          <w:rFonts w:ascii="Times New Roman" w:hAnsi="Times New Roman"/>
          <w:sz w:val="24"/>
        </w:rPr>
        <w:t> </w:t>
      </w:r>
      <w:r w:rsidR="00CC5D3F" w:rsidRPr="00C545B1">
        <w:rPr>
          <w:rFonts w:ascii="Times New Roman" w:hAnsi="Times New Roman"/>
          <w:sz w:val="24"/>
        </w:rPr>
        <w:t>years</w:t>
      </w:r>
      <w:r w:rsidR="004900BE" w:rsidRPr="00C545B1">
        <w:rPr>
          <w:rFonts w:ascii="Times New Roman" w:hAnsi="Times New Roman"/>
          <w:sz w:val="24"/>
        </w:rPr>
        <w:t>:</w:t>
      </w:r>
      <w:r w:rsidR="002A6AEB" w:rsidRPr="00C545B1">
        <w:rPr>
          <w:rFonts w:ascii="Times New Roman" w:hAnsi="Times New Roman"/>
          <w:sz w:val="24"/>
        </w:rPr>
        <w:t xml:space="preserve"> </w:t>
      </w:r>
      <w:r w:rsidR="002A6AEB" w:rsidRPr="00C545B1">
        <w:rPr>
          <w:rFonts w:ascii="Times New Roman" w:hAnsi="Times New Roman"/>
          <w:i/>
          <w:sz w:val="24"/>
        </w:rPr>
        <w:t>Crimes Act</w:t>
      </w:r>
      <w:r w:rsidR="004900BE" w:rsidRPr="00C545B1">
        <w:rPr>
          <w:rFonts w:ascii="Times New Roman" w:hAnsi="Times New Roman"/>
          <w:sz w:val="24"/>
        </w:rPr>
        <w:t>,</w:t>
      </w:r>
      <w:r w:rsidR="002A6AEB" w:rsidRPr="00C545B1">
        <w:rPr>
          <w:rFonts w:ascii="Times New Roman" w:hAnsi="Times New Roman"/>
          <w:sz w:val="24"/>
        </w:rPr>
        <w:t xml:space="preserve"> s 61</w:t>
      </w:r>
      <w:proofErr w:type="gramStart"/>
      <w:r w:rsidR="002A6AEB" w:rsidRPr="00C545B1">
        <w:rPr>
          <w:rFonts w:ascii="Times New Roman" w:hAnsi="Times New Roman"/>
          <w:sz w:val="24"/>
        </w:rPr>
        <w:t>M(</w:t>
      </w:r>
      <w:proofErr w:type="gramEnd"/>
      <w:r w:rsidR="002A6AEB" w:rsidRPr="00C545B1">
        <w:rPr>
          <w:rFonts w:ascii="Times New Roman" w:hAnsi="Times New Roman"/>
          <w:sz w:val="24"/>
        </w:rPr>
        <w:t>2)) and Count</w:t>
      </w:r>
      <w:r w:rsidR="004900BE" w:rsidRPr="00C545B1">
        <w:rPr>
          <w:rFonts w:ascii="Times New Roman" w:hAnsi="Times New Roman"/>
          <w:sz w:val="24"/>
        </w:rPr>
        <w:t> </w:t>
      </w:r>
      <w:r w:rsidR="004062EE" w:rsidRPr="00C545B1">
        <w:rPr>
          <w:rFonts w:ascii="Times New Roman" w:hAnsi="Times New Roman"/>
          <w:sz w:val="24"/>
        </w:rPr>
        <w:t>6 (</w:t>
      </w:r>
      <w:r w:rsidR="00B12775" w:rsidRPr="00C545B1">
        <w:rPr>
          <w:rFonts w:ascii="Times New Roman" w:hAnsi="Times New Roman"/>
          <w:sz w:val="24"/>
        </w:rPr>
        <w:t xml:space="preserve">aggravated </w:t>
      </w:r>
      <w:r w:rsidR="004062EE" w:rsidRPr="00C545B1">
        <w:rPr>
          <w:rFonts w:ascii="Times New Roman" w:hAnsi="Times New Roman"/>
          <w:sz w:val="24"/>
        </w:rPr>
        <w:t xml:space="preserve">sexual intercourse with a </w:t>
      </w:r>
      <w:r w:rsidR="00CC5D3F" w:rsidRPr="00C545B1">
        <w:rPr>
          <w:rFonts w:ascii="Times New Roman" w:hAnsi="Times New Roman"/>
          <w:sz w:val="24"/>
        </w:rPr>
        <w:t xml:space="preserve">child </w:t>
      </w:r>
      <w:r w:rsidR="004062EE" w:rsidRPr="00C545B1">
        <w:rPr>
          <w:rFonts w:ascii="Times New Roman" w:hAnsi="Times New Roman"/>
          <w:sz w:val="24"/>
        </w:rPr>
        <w:t xml:space="preserve">under the age of </w:t>
      </w:r>
      <w:r w:rsidR="000D310A" w:rsidRPr="00C545B1">
        <w:rPr>
          <w:rFonts w:ascii="Times New Roman" w:hAnsi="Times New Roman"/>
          <w:sz w:val="24"/>
        </w:rPr>
        <w:t xml:space="preserve">ten </w:t>
      </w:r>
      <w:r w:rsidR="004900BE" w:rsidRPr="00C545B1">
        <w:rPr>
          <w:rFonts w:ascii="Times New Roman" w:hAnsi="Times New Roman"/>
          <w:sz w:val="24"/>
        </w:rPr>
        <w:t>years:</w:t>
      </w:r>
      <w:r w:rsidR="00B12775" w:rsidRPr="00C545B1">
        <w:rPr>
          <w:rFonts w:ascii="Times New Roman" w:hAnsi="Times New Roman"/>
          <w:sz w:val="24"/>
        </w:rPr>
        <w:t xml:space="preserve"> </w:t>
      </w:r>
      <w:r w:rsidR="00B12775" w:rsidRPr="00C545B1">
        <w:rPr>
          <w:rFonts w:ascii="Times New Roman" w:hAnsi="Times New Roman"/>
          <w:i/>
          <w:sz w:val="24"/>
        </w:rPr>
        <w:t>Crimes Act</w:t>
      </w:r>
      <w:r w:rsidR="00CC5D3F" w:rsidRPr="00C545B1">
        <w:rPr>
          <w:rFonts w:ascii="Times New Roman" w:hAnsi="Times New Roman"/>
          <w:iCs/>
          <w:sz w:val="24"/>
        </w:rPr>
        <w:t>,</w:t>
      </w:r>
      <w:r w:rsidR="00B12775" w:rsidRPr="00C545B1">
        <w:rPr>
          <w:rFonts w:ascii="Times New Roman" w:hAnsi="Times New Roman"/>
          <w:sz w:val="24"/>
        </w:rPr>
        <w:t xml:space="preserve"> s 66A(2)).</w:t>
      </w:r>
    </w:p>
  </w:footnote>
  <w:footnote w:id="21">
    <w:p w14:paraId="2C12B324" w14:textId="685442DB" w:rsidR="007A0F2B" w:rsidRPr="00C545B1" w:rsidRDefault="007A0F2B"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68550D" w:rsidRPr="00C545B1">
        <w:rPr>
          <w:rFonts w:ascii="Times New Roman" w:hAnsi="Times New Roman"/>
          <w:sz w:val="24"/>
        </w:rPr>
        <w:t>Count 7 (indecent assault on a person under the age of 16 years</w:t>
      </w:r>
      <w:r w:rsidR="004900BE" w:rsidRPr="00C545B1">
        <w:rPr>
          <w:rFonts w:ascii="Times New Roman" w:hAnsi="Times New Roman"/>
          <w:sz w:val="24"/>
        </w:rPr>
        <w:t>:</w:t>
      </w:r>
      <w:r w:rsidR="0068550D" w:rsidRPr="00C545B1">
        <w:rPr>
          <w:rFonts w:ascii="Times New Roman" w:hAnsi="Times New Roman"/>
          <w:sz w:val="24"/>
        </w:rPr>
        <w:t xml:space="preserve"> </w:t>
      </w:r>
      <w:r w:rsidR="0068550D" w:rsidRPr="00C545B1">
        <w:rPr>
          <w:rFonts w:ascii="Times New Roman" w:hAnsi="Times New Roman"/>
          <w:i/>
          <w:sz w:val="24"/>
        </w:rPr>
        <w:t>Crimes Act</w:t>
      </w:r>
      <w:r w:rsidR="004900BE" w:rsidRPr="00C545B1">
        <w:rPr>
          <w:rFonts w:ascii="Times New Roman" w:hAnsi="Times New Roman"/>
          <w:sz w:val="24"/>
        </w:rPr>
        <w:t>,</w:t>
      </w:r>
      <w:r w:rsidR="0068550D" w:rsidRPr="00C545B1">
        <w:rPr>
          <w:rFonts w:ascii="Times New Roman" w:hAnsi="Times New Roman"/>
          <w:sz w:val="24"/>
        </w:rPr>
        <w:t xml:space="preserve"> s 6</w:t>
      </w:r>
      <w:r w:rsidR="000D310A" w:rsidRPr="00C545B1">
        <w:rPr>
          <w:rFonts w:ascii="Times New Roman" w:hAnsi="Times New Roman"/>
          <w:sz w:val="24"/>
        </w:rPr>
        <w:t>1</w:t>
      </w:r>
      <w:proofErr w:type="gramStart"/>
      <w:r w:rsidR="000D310A" w:rsidRPr="00C545B1">
        <w:rPr>
          <w:rFonts w:ascii="Times New Roman" w:hAnsi="Times New Roman"/>
          <w:sz w:val="24"/>
        </w:rPr>
        <w:t>M</w:t>
      </w:r>
      <w:r w:rsidR="0068550D" w:rsidRPr="00C545B1">
        <w:rPr>
          <w:rFonts w:ascii="Times New Roman" w:hAnsi="Times New Roman"/>
          <w:sz w:val="24"/>
        </w:rPr>
        <w:t>(</w:t>
      </w:r>
      <w:proofErr w:type="gramEnd"/>
      <w:r w:rsidR="0068550D" w:rsidRPr="00C545B1">
        <w:rPr>
          <w:rFonts w:ascii="Times New Roman" w:hAnsi="Times New Roman"/>
          <w:sz w:val="24"/>
        </w:rPr>
        <w:t>2)</w:t>
      </w:r>
      <w:r w:rsidR="004900BE" w:rsidRPr="00C545B1">
        <w:rPr>
          <w:rFonts w:ascii="Times New Roman" w:hAnsi="Times New Roman"/>
          <w:sz w:val="24"/>
        </w:rPr>
        <w:t>)</w:t>
      </w:r>
      <w:r w:rsidR="0068550D" w:rsidRPr="00C545B1">
        <w:rPr>
          <w:rFonts w:ascii="Times New Roman" w:hAnsi="Times New Roman"/>
          <w:sz w:val="24"/>
        </w:rPr>
        <w:t>.</w:t>
      </w:r>
    </w:p>
  </w:footnote>
  <w:footnote w:id="22">
    <w:p w14:paraId="39C281F7" w14:textId="2B4DDEDF" w:rsidR="00635EE0" w:rsidRPr="00C545B1" w:rsidRDefault="00635EE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Evidence Act 1995</w:t>
      </w:r>
      <w:r w:rsidR="001C21B6" w:rsidRPr="00C545B1">
        <w:rPr>
          <w:rFonts w:ascii="Times New Roman" w:hAnsi="Times New Roman"/>
          <w:sz w:val="24"/>
        </w:rPr>
        <w:t xml:space="preserve"> (NSW)</w:t>
      </w:r>
      <w:r w:rsidRPr="00C545B1">
        <w:rPr>
          <w:rFonts w:ascii="Times New Roman" w:hAnsi="Times New Roman"/>
          <w:sz w:val="24"/>
        </w:rPr>
        <w:t>, s 19</w:t>
      </w:r>
      <w:r w:rsidR="001C21B6" w:rsidRPr="00C545B1">
        <w:rPr>
          <w:rFonts w:ascii="Times New Roman" w:hAnsi="Times New Roman"/>
          <w:sz w:val="24"/>
        </w:rPr>
        <w:t>2</w:t>
      </w:r>
      <w:r w:rsidRPr="00C545B1">
        <w:rPr>
          <w:rFonts w:ascii="Times New Roman" w:hAnsi="Times New Roman"/>
          <w:sz w:val="24"/>
        </w:rPr>
        <w:t>A.</w:t>
      </w:r>
    </w:p>
  </w:footnote>
  <w:footnote w:id="23">
    <w:p w14:paraId="60FDC3BD" w14:textId="78347DD4" w:rsidR="00EE5047" w:rsidRPr="00C545B1" w:rsidRDefault="00EE504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Criminal Appeal Act 1912</w:t>
      </w:r>
      <w:r w:rsidRPr="00C545B1">
        <w:rPr>
          <w:rFonts w:ascii="Times New Roman" w:hAnsi="Times New Roman"/>
          <w:sz w:val="24"/>
        </w:rPr>
        <w:t xml:space="preserve"> (NSW), s 6(1); </w:t>
      </w:r>
      <w:r w:rsidRPr="00C545B1">
        <w:rPr>
          <w:rFonts w:ascii="Times New Roman" w:hAnsi="Times New Roman"/>
          <w:i/>
          <w:iCs/>
          <w:sz w:val="24"/>
        </w:rPr>
        <w:t>WHS No 2</w:t>
      </w:r>
      <w:r w:rsidR="00E20D81" w:rsidRPr="00C545B1">
        <w:rPr>
          <w:rFonts w:ascii="Times New Roman" w:hAnsi="Times New Roman"/>
          <w:sz w:val="24"/>
        </w:rPr>
        <w:t xml:space="preserve"> [2024] NSWCCA 242</w:t>
      </w:r>
      <w:r w:rsidR="007A294C" w:rsidRPr="00C545B1">
        <w:rPr>
          <w:rFonts w:ascii="Times New Roman" w:hAnsi="Times New Roman"/>
          <w:i/>
          <w:iCs/>
          <w:sz w:val="24"/>
        </w:rPr>
        <w:t xml:space="preserve"> </w:t>
      </w:r>
      <w:r w:rsidR="007A294C" w:rsidRPr="00C545B1">
        <w:rPr>
          <w:rFonts w:ascii="Times New Roman" w:hAnsi="Times New Roman"/>
          <w:sz w:val="24"/>
        </w:rPr>
        <w:t xml:space="preserve">at </w:t>
      </w:r>
      <w:r w:rsidR="008C2F99" w:rsidRPr="00C545B1">
        <w:rPr>
          <w:rFonts w:ascii="Times New Roman" w:hAnsi="Times New Roman"/>
          <w:sz w:val="24"/>
        </w:rPr>
        <w:t>[76], [78]</w:t>
      </w:r>
      <w:r w:rsidR="00E92723" w:rsidRPr="00C545B1">
        <w:rPr>
          <w:rFonts w:ascii="Times New Roman" w:hAnsi="Times New Roman"/>
          <w:sz w:val="24"/>
        </w:rPr>
        <w:t>,</w:t>
      </w:r>
      <w:r w:rsidR="00D6759A" w:rsidRPr="00C545B1">
        <w:rPr>
          <w:rFonts w:ascii="Times New Roman" w:hAnsi="Times New Roman"/>
          <w:sz w:val="24"/>
        </w:rPr>
        <w:t xml:space="preserve"> [82]</w:t>
      </w:r>
      <w:r w:rsidRPr="00C545B1">
        <w:rPr>
          <w:rFonts w:ascii="Times New Roman" w:hAnsi="Times New Roman"/>
          <w:sz w:val="24"/>
        </w:rPr>
        <w:t>.</w:t>
      </w:r>
    </w:p>
  </w:footnote>
  <w:footnote w:id="24">
    <w:p w14:paraId="1D3FC1E0" w14:textId="10CC332B" w:rsidR="00EE5047" w:rsidRPr="00C545B1" w:rsidRDefault="00EE504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w:t>
      </w:r>
      <w:r w:rsidR="00654552" w:rsidRPr="00C545B1">
        <w:rPr>
          <w:rFonts w:ascii="Times New Roman" w:hAnsi="Times New Roman"/>
          <w:sz w:val="24"/>
        </w:rPr>
        <w:t xml:space="preserve">[2024] NSWCCA 242 </w:t>
      </w:r>
      <w:r w:rsidRPr="00C545B1">
        <w:rPr>
          <w:rFonts w:ascii="Times New Roman" w:hAnsi="Times New Roman"/>
          <w:sz w:val="24"/>
        </w:rPr>
        <w:t>at [24]-[44]</w:t>
      </w:r>
      <w:r w:rsidR="00654552" w:rsidRPr="00C545B1">
        <w:rPr>
          <w:rFonts w:ascii="Times New Roman" w:hAnsi="Times New Roman"/>
          <w:sz w:val="24"/>
        </w:rPr>
        <w:t>,</w:t>
      </w:r>
      <w:r w:rsidRPr="00C545B1">
        <w:rPr>
          <w:rFonts w:ascii="Times New Roman" w:hAnsi="Times New Roman"/>
          <w:sz w:val="24"/>
        </w:rPr>
        <w:t xml:space="preserve"> [77].</w:t>
      </w:r>
    </w:p>
  </w:footnote>
  <w:footnote w:id="25">
    <w:p w14:paraId="1CDBA3F2" w14:textId="04D3A38F" w:rsidR="00EE5047" w:rsidRPr="00C545B1" w:rsidRDefault="00EE504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w:t>
      </w:r>
      <w:r w:rsidR="00654552" w:rsidRPr="00C545B1">
        <w:rPr>
          <w:rFonts w:ascii="Times New Roman" w:hAnsi="Times New Roman"/>
          <w:sz w:val="24"/>
        </w:rPr>
        <w:t xml:space="preserve">[2024] NSWCCA 242 </w:t>
      </w:r>
      <w:r w:rsidRPr="00C545B1">
        <w:rPr>
          <w:rFonts w:ascii="Times New Roman" w:hAnsi="Times New Roman"/>
          <w:sz w:val="24"/>
        </w:rPr>
        <w:t>at [52]-[55]</w:t>
      </w:r>
      <w:r w:rsidR="00654552" w:rsidRPr="00C545B1">
        <w:rPr>
          <w:rFonts w:ascii="Times New Roman" w:hAnsi="Times New Roman"/>
          <w:sz w:val="24"/>
        </w:rPr>
        <w:t>,</w:t>
      </w:r>
      <w:r w:rsidRPr="00C545B1">
        <w:rPr>
          <w:rFonts w:ascii="Times New Roman" w:hAnsi="Times New Roman"/>
          <w:sz w:val="24"/>
        </w:rPr>
        <w:t xml:space="preserve"> [77]</w:t>
      </w:r>
      <w:r w:rsidR="006D0DDF" w:rsidRPr="00C545B1">
        <w:rPr>
          <w:rFonts w:ascii="Times New Roman" w:hAnsi="Times New Roman"/>
          <w:sz w:val="24"/>
        </w:rPr>
        <w:t xml:space="preserve">, [78], </w:t>
      </w:r>
      <w:r w:rsidR="007E0F6E" w:rsidRPr="00C545B1">
        <w:rPr>
          <w:rFonts w:ascii="Times New Roman" w:hAnsi="Times New Roman"/>
          <w:sz w:val="24"/>
        </w:rPr>
        <w:t>[81]</w:t>
      </w:r>
      <w:r w:rsidRPr="00C545B1">
        <w:rPr>
          <w:rFonts w:ascii="Times New Roman" w:hAnsi="Times New Roman"/>
          <w:sz w:val="24"/>
        </w:rPr>
        <w:t>.</w:t>
      </w:r>
    </w:p>
  </w:footnote>
  <w:footnote w:id="26">
    <w:p w14:paraId="27C5E5AB" w14:textId="0FE3B7B4" w:rsidR="003A4166" w:rsidRPr="00C545B1" w:rsidRDefault="003A4166"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[2024] NSWCCA 242 at </w:t>
      </w:r>
      <w:r w:rsidR="0047152D" w:rsidRPr="00C545B1">
        <w:rPr>
          <w:rFonts w:ascii="Times New Roman" w:hAnsi="Times New Roman"/>
          <w:sz w:val="24"/>
        </w:rPr>
        <w:t xml:space="preserve">[78] </w:t>
      </w:r>
      <w:r w:rsidR="005562AF" w:rsidRPr="00C545B1">
        <w:rPr>
          <w:rFonts w:ascii="Times New Roman" w:hAnsi="Times New Roman"/>
          <w:sz w:val="24"/>
        </w:rPr>
        <w:t xml:space="preserve">per </w:t>
      </w:r>
      <w:r w:rsidR="0047152D" w:rsidRPr="00C545B1">
        <w:rPr>
          <w:rFonts w:ascii="Times New Roman" w:hAnsi="Times New Roman"/>
          <w:sz w:val="24"/>
        </w:rPr>
        <w:t xml:space="preserve">Chen J, </w:t>
      </w:r>
      <w:r w:rsidR="003A26C3" w:rsidRPr="00C545B1">
        <w:rPr>
          <w:rFonts w:ascii="Times New Roman" w:hAnsi="Times New Roman"/>
          <w:sz w:val="24"/>
        </w:rPr>
        <w:t>[80] per Sweeney J.</w:t>
      </w:r>
    </w:p>
  </w:footnote>
  <w:footnote w:id="27">
    <w:p w14:paraId="01DDF4CE" w14:textId="4F60FCDF" w:rsidR="008425B6" w:rsidRPr="00C545B1" w:rsidRDefault="008425B6"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w:t>
      </w:r>
      <w:r w:rsidR="00101524" w:rsidRPr="00C545B1">
        <w:rPr>
          <w:rFonts w:ascii="Times New Roman" w:hAnsi="Times New Roman"/>
          <w:sz w:val="24"/>
        </w:rPr>
        <w:t xml:space="preserve">[2024] NSWCCA 242 </w:t>
      </w:r>
      <w:r w:rsidRPr="00C545B1">
        <w:rPr>
          <w:rFonts w:ascii="Times New Roman" w:hAnsi="Times New Roman"/>
          <w:sz w:val="24"/>
        </w:rPr>
        <w:t>at [3</w:t>
      </w:r>
      <w:r w:rsidR="005F3382" w:rsidRPr="00C545B1">
        <w:rPr>
          <w:rFonts w:ascii="Times New Roman" w:hAnsi="Times New Roman"/>
          <w:sz w:val="24"/>
        </w:rPr>
        <w:t>7</w:t>
      </w:r>
      <w:r w:rsidRPr="00C545B1">
        <w:rPr>
          <w:rFonts w:ascii="Times New Roman" w:hAnsi="Times New Roman"/>
          <w:sz w:val="24"/>
        </w:rPr>
        <w:t>]</w:t>
      </w:r>
      <w:r w:rsidR="00101524" w:rsidRPr="00C545B1">
        <w:rPr>
          <w:rFonts w:ascii="Times New Roman" w:hAnsi="Times New Roman"/>
          <w:sz w:val="24"/>
        </w:rPr>
        <w:t>.</w:t>
      </w:r>
    </w:p>
  </w:footnote>
  <w:footnote w:id="28">
    <w:p w14:paraId="33D1A9EA" w14:textId="5B82599D" w:rsidR="00985A62" w:rsidRPr="00C545B1" w:rsidRDefault="00985A6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w:t>
      </w:r>
      <w:r w:rsidR="009771FE" w:rsidRPr="00C545B1">
        <w:rPr>
          <w:rFonts w:ascii="Times New Roman" w:hAnsi="Times New Roman"/>
          <w:sz w:val="24"/>
        </w:rPr>
        <w:t xml:space="preserve">[2024] NSWCCA 242 </w:t>
      </w:r>
      <w:r w:rsidRPr="00C545B1">
        <w:rPr>
          <w:rFonts w:ascii="Times New Roman" w:hAnsi="Times New Roman"/>
          <w:sz w:val="24"/>
        </w:rPr>
        <w:t>at [38]</w:t>
      </w:r>
      <w:r w:rsidR="009771FE" w:rsidRPr="00C545B1">
        <w:rPr>
          <w:rFonts w:ascii="Times New Roman" w:hAnsi="Times New Roman"/>
          <w:sz w:val="24"/>
        </w:rPr>
        <w:t>.</w:t>
      </w:r>
    </w:p>
  </w:footnote>
  <w:footnote w:id="29">
    <w:p w14:paraId="004013AA" w14:textId="5CB77F5D" w:rsidR="00356C0A" w:rsidRPr="00C545B1" w:rsidRDefault="00356C0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w:t>
      </w:r>
      <w:r w:rsidR="009771FE" w:rsidRPr="00C545B1">
        <w:rPr>
          <w:rFonts w:ascii="Times New Roman" w:hAnsi="Times New Roman"/>
          <w:sz w:val="24"/>
        </w:rPr>
        <w:t xml:space="preserve">[2024] NSWCCA 242 </w:t>
      </w:r>
      <w:r w:rsidRPr="00C545B1">
        <w:rPr>
          <w:rFonts w:ascii="Times New Roman" w:hAnsi="Times New Roman"/>
          <w:sz w:val="24"/>
        </w:rPr>
        <w:t>at [38].</w:t>
      </w:r>
    </w:p>
  </w:footnote>
  <w:footnote w:id="30">
    <w:p w14:paraId="4BF1D2C9" w14:textId="58FEB200" w:rsidR="00844E11" w:rsidRPr="00C545B1" w:rsidRDefault="00844E11"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In this case there is no material difference between whether the </w:t>
      </w:r>
      <w:r w:rsidR="000D0A2D" w:rsidRPr="00C545B1">
        <w:rPr>
          <w:rFonts w:ascii="Times New Roman" w:hAnsi="Times New Roman"/>
          <w:sz w:val="24"/>
        </w:rPr>
        <w:t xml:space="preserve">risk concerned the lack of sexual experience prior to the alleged offending or prior to </w:t>
      </w:r>
      <w:r w:rsidR="00934B4A" w:rsidRPr="00C545B1">
        <w:rPr>
          <w:rFonts w:ascii="Times New Roman" w:hAnsi="Times New Roman"/>
          <w:sz w:val="24"/>
        </w:rPr>
        <w:t>MW first describing the offending to the police</w:t>
      </w:r>
      <w:r w:rsidR="004065AF" w:rsidRPr="00C545B1">
        <w:rPr>
          <w:rFonts w:ascii="Times New Roman" w:hAnsi="Times New Roman"/>
          <w:sz w:val="24"/>
        </w:rPr>
        <w:t xml:space="preserve"> in November 2012</w:t>
      </w:r>
      <w:r w:rsidR="00934B4A" w:rsidRPr="00C545B1">
        <w:rPr>
          <w:rFonts w:ascii="Times New Roman" w:hAnsi="Times New Roman"/>
          <w:sz w:val="24"/>
        </w:rPr>
        <w:t>.</w:t>
      </w:r>
    </w:p>
  </w:footnote>
  <w:footnote w:id="31">
    <w:p w14:paraId="733437CA" w14:textId="69D6FA7E" w:rsidR="00934B4A" w:rsidRPr="00C545B1" w:rsidRDefault="00934B4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E50DCF" w:rsidRPr="00C545B1">
        <w:rPr>
          <w:rFonts w:ascii="Times New Roman" w:hAnsi="Times New Roman"/>
          <w:sz w:val="24"/>
        </w:rPr>
        <w:t>S</w:t>
      </w:r>
      <w:r w:rsidRPr="00C545B1">
        <w:rPr>
          <w:rFonts w:ascii="Times New Roman" w:hAnsi="Times New Roman"/>
          <w:sz w:val="24"/>
        </w:rPr>
        <w:t xml:space="preserve">ee </w:t>
      </w:r>
      <w:r w:rsidR="005E78D4" w:rsidRPr="00C545B1">
        <w:rPr>
          <w:rFonts w:ascii="Times New Roman" w:hAnsi="Times New Roman"/>
          <w:sz w:val="24"/>
        </w:rPr>
        <w:t xml:space="preserve">above at </w:t>
      </w:r>
      <w:proofErr w:type="spellStart"/>
      <w:r w:rsidRPr="00C545B1">
        <w:rPr>
          <w:rFonts w:ascii="Times New Roman" w:hAnsi="Times New Roman"/>
          <w:sz w:val="24"/>
        </w:rPr>
        <w:t>fn</w:t>
      </w:r>
      <w:proofErr w:type="spellEnd"/>
      <w:r w:rsidRPr="00C545B1">
        <w:rPr>
          <w:rFonts w:ascii="Times New Roman" w:hAnsi="Times New Roman"/>
          <w:sz w:val="24"/>
        </w:rPr>
        <w:t xml:space="preserve"> </w:t>
      </w:r>
      <w:r w:rsidR="00BB560A" w:rsidRPr="00C545B1">
        <w:rPr>
          <w:rFonts w:ascii="Times New Roman" w:hAnsi="Times New Roman"/>
          <w:sz w:val="24"/>
        </w:rPr>
        <w:t>29</w:t>
      </w:r>
      <w:r w:rsidR="00E50DCF" w:rsidRPr="00C545B1">
        <w:rPr>
          <w:rFonts w:ascii="Times New Roman" w:hAnsi="Times New Roman"/>
          <w:sz w:val="24"/>
        </w:rPr>
        <w:t>.</w:t>
      </w:r>
    </w:p>
  </w:footnote>
  <w:footnote w:id="32">
    <w:p w14:paraId="5C1D791A" w14:textId="5EB3EF7D" w:rsidR="00EE5047" w:rsidRPr="00C545B1" w:rsidRDefault="00EE504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proofErr w:type="spellStart"/>
      <w:r w:rsidRPr="00C545B1">
        <w:rPr>
          <w:rFonts w:ascii="Times New Roman" w:hAnsi="Times New Roman"/>
          <w:i/>
          <w:iCs/>
          <w:sz w:val="24"/>
        </w:rPr>
        <w:t>Palmanova</w:t>
      </w:r>
      <w:proofErr w:type="spellEnd"/>
      <w:r w:rsidRPr="00C545B1">
        <w:rPr>
          <w:rFonts w:ascii="Times New Roman" w:hAnsi="Times New Roman"/>
          <w:i/>
          <w:iCs/>
          <w:sz w:val="24"/>
        </w:rPr>
        <w:t xml:space="preserve"> </w:t>
      </w:r>
      <w:r w:rsidR="00FA21BD" w:rsidRPr="00C545B1">
        <w:rPr>
          <w:rFonts w:ascii="Times New Roman" w:hAnsi="Times New Roman"/>
          <w:i/>
          <w:iCs/>
          <w:sz w:val="24"/>
        </w:rPr>
        <w:t>Pty Ltd</w:t>
      </w:r>
      <w:r w:rsidRPr="00C545B1">
        <w:rPr>
          <w:rFonts w:ascii="Times New Roman" w:hAnsi="Times New Roman"/>
          <w:i/>
          <w:iCs/>
          <w:sz w:val="24"/>
        </w:rPr>
        <w:t xml:space="preserve"> v The Commonwealth</w:t>
      </w:r>
      <w:r w:rsidRPr="00C545B1">
        <w:rPr>
          <w:rFonts w:ascii="Times New Roman" w:hAnsi="Times New Roman"/>
          <w:sz w:val="24"/>
        </w:rPr>
        <w:t xml:space="preserve"> </w:t>
      </w:r>
      <w:r w:rsidR="00E6299A" w:rsidRPr="00C545B1">
        <w:rPr>
          <w:rFonts w:ascii="Times New Roman" w:hAnsi="Times New Roman"/>
          <w:sz w:val="24"/>
        </w:rPr>
        <w:t xml:space="preserve">(2025) 99 ALJR 1362 </w:t>
      </w:r>
      <w:r w:rsidRPr="00C545B1">
        <w:rPr>
          <w:rFonts w:ascii="Times New Roman" w:hAnsi="Times New Roman"/>
          <w:sz w:val="24"/>
        </w:rPr>
        <w:t xml:space="preserve">at </w:t>
      </w:r>
      <w:r w:rsidR="00250CC4" w:rsidRPr="00C545B1">
        <w:rPr>
          <w:rFonts w:ascii="Times New Roman" w:hAnsi="Times New Roman"/>
          <w:sz w:val="24"/>
        </w:rPr>
        <w:t>1364-1365</w:t>
      </w:r>
      <w:r w:rsidRPr="00C545B1">
        <w:rPr>
          <w:rFonts w:ascii="Times New Roman" w:hAnsi="Times New Roman"/>
          <w:sz w:val="24"/>
        </w:rPr>
        <w:t xml:space="preserve"> [4]</w:t>
      </w:r>
      <w:r w:rsidR="00BD3E67" w:rsidRPr="00C545B1">
        <w:rPr>
          <w:rFonts w:ascii="Times New Roman" w:hAnsi="Times New Roman"/>
          <w:sz w:val="24"/>
        </w:rPr>
        <w:t>; 424 ALR 768 at 769-770</w:t>
      </w:r>
      <w:r w:rsidR="00E73A48" w:rsidRPr="00C545B1">
        <w:rPr>
          <w:rFonts w:ascii="Times New Roman" w:hAnsi="Times New Roman"/>
          <w:sz w:val="24"/>
        </w:rPr>
        <w:t>, citing</w:t>
      </w:r>
      <w:r w:rsidR="00502D5B" w:rsidRPr="00C545B1">
        <w:rPr>
          <w:rFonts w:ascii="Times New Roman" w:hAnsi="Times New Roman"/>
          <w:sz w:val="24"/>
        </w:rPr>
        <w:t xml:space="preserve"> </w:t>
      </w:r>
      <w:r w:rsidR="00E73A48" w:rsidRPr="00C545B1">
        <w:rPr>
          <w:rFonts w:ascii="Times New Roman" w:hAnsi="Times New Roman"/>
          <w:i/>
          <w:iCs/>
          <w:sz w:val="24"/>
        </w:rPr>
        <w:t>NZYQ v Minister for Immigration, Citizenship and Multicultural Affairs</w:t>
      </w:r>
      <w:r w:rsidR="00E73A48" w:rsidRPr="00C545B1">
        <w:rPr>
          <w:rFonts w:ascii="Times New Roman" w:hAnsi="Times New Roman"/>
          <w:sz w:val="24"/>
        </w:rPr>
        <w:t xml:space="preserve"> (2023) 280 CLR 137 at</w:t>
      </w:r>
      <w:r w:rsidR="00BD3E67" w:rsidRPr="00C545B1">
        <w:rPr>
          <w:rFonts w:ascii="Times New Roman" w:hAnsi="Times New Roman"/>
          <w:sz w:val="24"/>
        </w:rPr>
        <w:t xml:space="preserve"> 157</w:t>
      </w:r>
      <w:r w:rsidR="00E73A48" w:rsidRPr="00C545B1">
        <w:rPr>
          <w:rFonts w:ascii="Times New Roman" w:hAnsi="Times New Roman"/>
          <w:sz w:val="24"/>
        </w:rPr>
        <w:t xml:space="preserve"> [40];</w:t>
      </w:r>
      <w:r w:rsidR="00EC7B21" w:rsidRPr="00C545B1">
        <w:rPr>
          <w:rFonts w:ascii="Times New Roman" w:hAnsi="Times New Roman"/>
          <w:sz w:val="24"/>
        </w:rPr>
        <w:t xml:space="preserve"> </w:t>
      </w:r>
      <w:r w:rsidR="00EC7B21" w:rsidRPr="00C545B1">
        <w:rPr>
          <w:rFonts w:ascii="Times New Roman" w:hAnsi="Times New Roman"/>
          <w:i/>
          <w:sz w:val="24"/>
        </w:rPr>
        <w:t>YBFZ v Minister for Immigration, Citizenship and Multicultural Affairs</w:t>
      </w:r>
      <w:r w:rsidR="00EC7B21" w:rsidRPr="00C545B1">
        <w:rPr>
          <w:rFonts w:ascii="Times New Roman" w:hAnsi="Times New Roman"/>
          <w:sz w:val="24"/>
        </w:rPr>
        <w:t xml:space="preserve"> (2024) 99 ALJR 1 </w:t>
      </w:r>
      <w:r w:rsidR="00136AE1" w:rsidRPr="00C545B1">
        <w:rPr>
          <w:rFonts w:ascii="Times New Roman" w:hAnsi="Times New Roman"/>
          <w:sz w:val="24"/>
        </w:rPr>
        <w:t xml:space="preserve">at </w:t>
      </w:r>
      <w:r w:rsidR="008431D6" w:rsidRPr="00C545B1">
        <w:rPr>
          <w:rFonts w:ascii="Times New Roman" w:hAnsi="Times New Roman"/>
          <w:sz w:val="24"/>
        </w:rPr>
        <w:t xml:space="preserve">12 </w:t>
      </w:r>
      <w:r w:rsidR="00136AE1" w:rsidRPr="00C545B1">
        <w:rPr>
          <w:rFonts w:ascii="Times New Roman" w:hAnsi="Times New Roman"/>
          <w:sz w:val="24"/>
        </w:rPr>
        <w:t>[16]</w:t>
      </w:r>
      <w:r w:rsidR="008431D6" w:rsidRPr="00C545B1">
        <w:rPr>
          <w:rFonts w:ascii="Times New Roman" w:hAnsi="Times New Roman"/>
          <w:sz w:val="24"/>
        </w:rPr>
        <w:t xml:space="preserve">; </w:t>
      </w:r>
      <w:r w:rsidR="00687B05" w:rsidRPr="00C545B1">
        <w:rPr>
          <w:rFonts w:ascii="Times New Roman" w:hAnsi="Times New Roman"/>
          <w:sz w:val="24"/>
        </w:rPr>
        <w:t>419 ALR 457</w:t>
      </w:r>
      <w:r w:rsidR="004C0FDF" w:rsidRPr="00C545B1">
        <w:rPr>
          <w:rFonts w:ascii="Times New Roman" w:hAnsi="Times New Roman"/>
          <w:sz w:val="24"/>
        </w:rPr>
        <w:t xml:space="preserve"> at 468</w:t>
      </w:r>
      <w:r w:rsidR="00136AE1" w:rsidRPr="00C545B1">
        <w:rPr>
          <w:rFonts w:ascii="Times New Roman" w:hAnsi="Times New Roman"/>
          <w:sz w:val="24"/>
        </w:rPr>
        <w:t>.</w:t>
      </w:r>
    </w:p>
  </w:footnote>
  <w:footnote w:id="33">
    <w:p w14:paraId="2B3A5389" w14:textId="098C1131" w:rsidR="009032EA" w:rsidRPr="00C545B1" w:rsidRDefault="009032E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Cook</w:t>
      </w:r>
      <w:r w:rsidRPr="00C545B1">
        <w:rPr>
          <w:rFonts w:ascii="Times New Roman" w:hAnsi="Times New Roman"/>
          <w:sz w:val="24"/>
        </w:rPr>
        <w:t xml:space="preserve"> </w:t>
      </w:r>
      <w:r w:rsidR="00715810" w:rsidRPr="00C545B1">
        <w:rPr>
          <w:rFonts w:ascii="Times New Roman" w:hAnsi="Times New Roman"/>
          <w:sz w:val="24"/>
        </w:rPr>
        <w:t xml:space="preserve">(2025) 98 ALJR 984 </w:t>
      </w:r>
      <w:r w:rsidRPr="00C545B1">
        <w:rPr>
          <w:rFonts w:ascii="Times New Roman" w:hAnsi="Times New Roman"/>
          <w:sz w:val="24"/>
        </w:rPr>
        <w:t xml:space="preserve">at </w:t>
      </w:r>
      <w:r w:rsidR="00593FC7" w:rsidRPr="00C545B1">
        <w:rPr>
          <w:rFonts w:ascii="Times New Roman" w:hAnsi="Times New Roman"/>
          <w:sz w:val="24"/>
        </w:rPr>
        <w:t xml:space="preserve">992 </w:t>
      </w:r>
      <w:r w:rsidRPr="00C545B1">
        <w:rPr>
          <w:rFonts w:ascii="Times New Roman" w:hAnsi="Times New Roman"/>
          <w:sz w:val="24"/>
        </w:rPr>
        <w:t>[35]</w:t>
      </w:r>
      <w:r w:rsidR="00AB19F6" w:rsidRPr="00C545B1">
        <w:rPr>
          <w:rFonts w:ascii="Times New Roman" w:hAnsi="Times New Roman"/>
          <w:sz w:val="24"/>
        </w:rPr>
        <w:t xml:space="preserve">; </w:t>
      </w:r>
      <w:r w:rsidR="00DE59F1" w:rsidRPr="00C545B1">
        <w:rPr>
          <w:rFonts w:ascii="Times New Roman" w:hAnsi="Times New Roman"/>
          <w:sz w:val="24"/>
        </w:rPr>
        <w:t>419 ALR 1</w:t>
      </w:r>
      <w:r w:rsidR="002012F0" w:rsidRPr="00C545B1">
        <w:rPr>
          <w:rFonts w:ascii="Times New Roman" w:hAnsi="Times New Roman"/>
          <w:sz w:val="24"/>
        </w:rPr>
        <w:t xml:space="preserve"> at 10</w:t>
      </w:r>
      <w:r w:rsidR="00006D26" w:rsidRPr="00C545B1">
        <w:rPr>
          <w:rFonts w:ascii="Times New Roman" w:hAnsi="Times New Roman"/>
          <w:sz w:val="24"/>
        </w:rPr>
        <w:t xml:space="preserve">, citing </w:t>
      </w:r>
      <w:r w:rsidR="00006D26" w:rsidRPr="00C545B1">
        <w:rPr>
          <w:rFonts w:ascii="Times New Roman" w:hAnsi="Times New Roman"/>
          <w:i/>
          <w:iCs/>
          <w:sz w:val="24"/>
        </w:rPr>
        <w:t>Crimes (Sexual Assault) Amendment Act 1981</w:t>
      </w:r>
      <w:r w:rsidR="00CC0E94" w:rsidRPr="00C545B1">
        <w:rPr>
          <w:rFonts w:ascii="Times New Roman" w:hAnsi="Times New Roman"/>
          <w:sz w:val="24"/>
        </w:rPr>
        <w:t> </w:t>
      </w:r>
      <w:r w:rsidR="00006D26" w:rsidRPr="00C545B1">
        <w:rPr>
          <w:rFonts w:ascii="Times New Roman" w:hAnsi="Times New Roman"/>
          <w:sz w:val="24"/>
        </w:rPr>
        <w:t xml:space="preserve">(NSW), Sch 1 item 15, inserting s 409B into the </w:t>
      </w:r>
      <w:r w:rsidR="00006D26" w:rsidRPr="00C545B1">
        <w:rPr>
          <w:rFonts w:ascii="Times New Roman" w:hAnsi="Times New Roman"/>
          <w:i/>
          <w:iCs/>
          <w:sz w:val="24"/>
        </w:rPr>
        <w:t>Crimes Act</w:t>
      </w:r>
      <w:r w:rsidRPr="00C545B1">
        <w:rPr>
          <w:rFonts w:ascii="Times New Roman" w:hAnsi="Times New Roman"/>
          <w:sz w:val="24"/>
        </w:rPr>
        <w:t>.</w:t>
      </w:r>
    </w:p>
  </w:footnote>
  <w:footnote w:id="34">
    <w:p w14:paraId="77A36C6F" w14:textId="45DCE806" w:rsidR="009032EA" w:rsidRPr="00C545B1" w:rsidRDefault="009032E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D109A1" w:rsidRPr="00C545B1">
        <w:rPr>
          <w:rFonts w:ascii="Times New Roman" w:hAnsi="Times New Roman"/>
          <w:sz w:val="24"/>
        </w:rPr>
        <w:t xml:space="preserve">Upon the coming into force of </w:t>
      </w:r>
      <w:r w:rsidR="0073654E" w:rsidRPr="00C545B1">
        <w:rPr>
          <w:rFonts w:ascii="Times New Roman" w:hAnsi="Times New Roman"/>
          <w:sz w:val="24"/>
        </w:rPr>
        <w:t xml:space="preserve">the </w:t>
      </w:r>
      <w:bookmarkStart w:id="1" w:name="_Hlk209706385"/>
      <w:r w:rsidR="0073654E" w:rsidRPr="00C545B1">
        <w:rPr>
          <w:rFonts w:ascii="Times New Roman" w:hAnsi="Times New Roman"/>
          <w:i/>
          <w:sz w:val="24"/>
        </w:rPr>
        <w:t xml:space="preserve">Crimes Legislation Amendment (Sentencing) Act </w:t>
      </w:r>
      <w:bookmarkEnd w:id="1"/>
      <w:r w:rsidR="0073654E" w:rsidRPr="00C545B1">
        <w:rPr>
          <w:rFonts w:ascii="Times New Roman" w:hAnsi="Times New Roman"/>
          <w:i/>
          <w:sz w:val="24"/>
        </w:rPr>
        <w:t>1999</w:t>
      </w:r>
      <w:r w:rsidR="0073654E" w:rsidRPr="00C545B1">
        <w:rPr>
          <w:rFonts w:ascii="Times New Roman" w:hAnsi="Times New Roman"/>
          <w:sz w:val="24"/>
        </w:rPr>
        <w:t> (NSW)</w:t>
      </w:r>
      <w:r w:rsidR="006216F9" w:rsidRPr="00C545B1">
        <w:rPr>
          <w:rFonts w:ascii="Times New Roman" w:hAnsi="Times New Roman"/>
          <w:sz w:val="24"/>
        </w:rPr>
        <w:t>, Sch 2 item 31, Sch 3 item 14</w:t>
      </w:r>
      <w:r w:rsidR="00F14E49" w:rsidRPr="00C545B1">
        <w:rPr>
          <w:rFonts w:ascii="Times New Roman" w:hAnsi="Times New Roman"/>
          <w:sz w:val="24"/>
        </w:rPr>
        <w:t xml:space="preserve"> introduced into the CPA s 105 (the former s 409B of the </w:t>
      </w:r>
      <w:r w:rsidR="00F14E49" w:rsidRPr="00C545B1">
        <w:rPr>
          <w:rFonts w:ascii="Times New Roman" w:hAnsi="Times New Roman"/>
          <w:i/>
          <w:iCs/>
          <w:sz w:val="24"/>
        </w:rPr>
        <w:t>Crimes Act</w:t>
      </w:r>
      <w:r w:rsidR="00F14E49" w:rsidRPr="00C545B1">
        <w:rPr>
          <w:rFonts w:ascii="Times New Roman" w:hAnsi="Times New Roman"/>
          <w:sz w:val="24"/>
        </w:rPr>
        <w:t>)</w:t>
      </w:r>
      <w:r w:rsidR="0073654E" w:rsidRPr="00C545B1">
        <w:rPr>
          <w:rFonts w:ascii="Times New Roman" w:hAnsi="Times New Roman"/>
          <w:sz w:val="24"/>
        </w:rPr>
        <w:t xml:space="preserve">, </w:t>
      </w:r>
      <w:r w:rsidR="00264530" w:rsidRPr="00C545B1">
        <w:rPr>
          <w:rFonts w:ascii="Times New Roman" w:hAnsi="Times New Roman"/>
          <w:sz w:val="24"/>
        </w:rPr>
        <w:t xml:space="preserve">a </w:t>
      </w:r>
      <w:r w:rsidR="009F006B" w:rsidRPr="00C545B1">
        <w:rPr>
          <w:rFonts w:ascii="Times New Roman" w:hAnsi="Times New Roman"/>
          <w:sz w:val="24"/>
        </w:rPr>
        <w:t xml:space="preserve">provision </w:t>
      </w:r>
      <w:proofErr w:type="gramStart"/>
      <w:r w:rsidR="00264530" w:rsidRPr="00C545B1">
        <w:rPr>
          <w:rFonts w:ascii="Times New Roman" w:hAnsi="Times New Roman"/>
          <w:sz w:val="24"/>
        </w:rPr>
        <w:t>similar to</w:t>
      </w:r>
      <w:proofErr w:type="gramEnd"/>
      <w:r w:rsidR="00264530" w:rsidRPr="00C545B1">
        <w:rPr>
          <w:rFonts w:ascii="Times New Roman" w:hAnsi="Times New Roman"/>
          <w:sz w:val="24"/>
        </w:rPr>
        <w:t xml:space="preserve"> </w:t>
      </w:r>
      <w:r w:rsidR="004955A0" w:rsidRPr="00C545B1">
        <w:rPr>
          <w:rFonts w:ascii="Times New Roman" w:hAnsi="Times New Roman"/>
          <w:sz w:val="24"/>
        </w:rPr>
        <w:t>the original form of s 293 of the CPA</w:t>
      </w:r>
      <w:r w:rsidR="00BE0168" w:rsidRPr="00C545B1">
        <w:rPr>
          <w:rFonts w:ascii="Times New Roman" w:hAnsi="Times New Roman"/>
          <w:sz w:val="24"/>
        </w:rPr>
        <w:t>.</w:t>
      </w:r>
    </w:p>
  </w:footnote>
  <w:footnote w:id="35">
    <w:p w14:paraId="5383CAF8" w14:textId="6CCE072E" w:rsidR="009032EA" w:rsidRPr="00C545B1" w:rsidRDefault="009032E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1F10BC" w:rsidRPr="00C545B1">
        <w:rPr>
          <w:rFonts w:ascii="Times New Roman" w:hAnsi="Times New Roman"/>
          <w:sz w:val="24"/>
        </w:rPr>
        <w:t xml:space="preserve">See </w:t>
      </w:r>
      <w:r w:rsidR="001A23FC" w:rsidRPr="00C545B1">
        <w:rPr>
          <w:rFonts w:ascii="Times New Roman" w:hAnsi="Times New Roman"/>
          <w:i/>
          <w:iCs/>
          <w:sz w:val="24"/>
        </w:rPr>
        <w:t>Criminal Procedure Amendment (Justices and Local Courts) Act 2001</w:t>
      </w:r>
      <w:r w:rsidR="001A23FC" w:rsidRPr="00C545B1">
        <w:rPr>
          <w:rFonts w:ascii="Times New Roman" w:hAnsi="Times New Roman"/>
          <w:sz w:val="24"/>
        </w:rPr>
        <w:t> (NSW), Sch 1 item 123</w:t>
      </w:r>
      <w:r w:rsidR="00F176B2" w:rsidRPr="00C545B1">
        <w:rPr>
          <w:rFonts w:ascii="Times New Roman" w:hAnsi="Times New Roman"/>
          <w:sz w:val="24"/>
        </w:rPr>
        <w:t xml:space="preserve">. </w:t>
      </w:r>
      <w:r w:rsidR="00EF2F2C" w:rsidRPr="00C545B1">
        <w:rPr>
          <w:rFonts w:ascii="Times New Roman" w:hAnsi="Times New Roman"/>
          <w:sz w:val="24"/>
        </w:rPr>
        <w:t xml:space="preserve">See </w:t>
      </w:r>
      <w:r w:rsidR="00A43C70" w:rsidRPr="00C545B1">
        <w:rPr>
          <w:rFonts w:ascii="Times New Roman" w:hAnsi="Times New Roman"/>
          <w:sz w:val="24"/>
        </w:rPr>
        <w:t xml:space="preserve">above at </w:t>
      </w:r>
      <w:proofErr w:type="spellStart"/>
      <w:r w:rsidR="00EF2F2C" w:rsidRPr="00C545B1">
        <w:rPr>
          <w:rFonts w:ascii="Times New Roman" w:hAnsi="Times New Roman"/>
          <w:sz w:val="24"/>
        </w:rPr>
        <w:t>fn</w:t>
      </w:r>
      <w:proofErr w:type="spellEnd"/>
      <w:r w:rsidR="00A43C70" w:rsidRPr="00C545B1">
        <w:rPr>
          <w:rFonts w:ascii="Times New Roman" w:hAnsi="Times New Roman"/>
          <w:sz w:val="24"/>
        </w:rPr>
        <w:t> </w:t>
      </w:r>
      <w:r w:rsidR="00EF2F2C" w:rsidRPr="00C200B7">
        <w:rPr>
          <w:rFonts w:ascii="Times New Roman" w:hAnsi="Times New Roman"/>
          <w:sz w:val="24"/>
        </w:rPr>
        <w:t>2</w:t>
      </w:r>
      <w:r w:rsidRPr="00C545B1">
        <w:rPr>
          <w:rFonts w:ascii="Times New Roman" w:hAnsi="Times New Roman"/>
          <w:sz w:val="24"/>
        </w:rPr>
        <w:t>.</w:t>
      </w:r>
    </w:p>
  </w:footnote>
  <w:footnote w:id="36">
    <w:p w14:paraId="6953D3F4" w14:textId="3E7B5E34" w:rsidR="009032EA" w:rsidRPr="00C545B1" w:rsidRDefault="009032EA"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00F176B2" w:rsidRPr="00C545B1">
        <w:rPr>
          <w:rFonts w:ascii="Times New Roman" w:hAnsi="Times New Roman"/>
          <w:sz w:val="24"/>
        </w:rPr>
        <w:t xml:space="preserve"> </w:t>
      </w:r>
      <w:r w:rsidR="00F176B2" w:rsidRPr="00C545B1">
        <w:rPr>
          <w:rFonts w:ascii="Times New Roman" w:hAnsi="Times New Roman"/>
          <w:sz w:val="24"/>
        </w:rPr>
        <w:tab/>
      </w:r>
      <w:r w:rsidR="00B02402" w:rsidRPr="00C545B1">
        <w:rPr>
          <w:rFonts w:ascii="Times New Roman" w:hAnsi="Times New Roman"/>
          <w:sz w:val="24"/>
        </w:rPr>
        <w:t>Since renumbered as CPA, s 294CB</w:t>
      </w:r>
      <w:r w:rsidR="00AB46B5" w:rsidRPr="00C545B1">
        <w:rPr>
          <w:rFonts w:ascii="Times New Roman" w:hAnsi="Times New Roman"/>
          <w:sz w:val="24"/>
        </w:rPr>
        <w:t>.</w:t>
      </w:r>
      <w:r w:rsidR="00B02402" w:rsidRPr="00C545B1">
        <w:rPr>
          <w:rFonts w:ascii="Times New Roman" w:hAnsi="Times New Roman"/>
          <w:sz w:val="24"/>
        </w:rPr>
        <w:t xml:space="preserve"> </w:t>
      </w:r>
      <w:r w:rsidR="00AB46B5" w:rsidRPr="00C545B1">
        <w:rPr>
          <w:rFonts w:ascii="Times New Roman" w:hAnsi="Times New Roman"/>
          <w:sz w:val="24"/>
        </w:rPr>
        <w:t>S</w:t>
      </w:r>
      <w:r w:rsidR="00C90ECE" w:rsidRPr="00C545B1">
        <w:rPr>
          <w:rFonts w:ascii="Times New Roman" w:hAnsi="Times New Roman"/>
          <w:sz w:val="24"/>
        </w:rPr>
        <w:t xml:space="preserve">ee </w:t>
      </w:r>
      <w:r w:rsidR="00B02402" w:rsidRPr="00C545B1">
        <w:rPr>
          <w:rFonts w:ascii="Times New Roman" w:hAnsi="Times New Roman"/>
          <w:sz w:val="24"/>
        </w:rPr>
        <w:t>also</w:t>
      </w:r>
      <w:r w:rsidR="00C90ECE" w:rsidRPr="00C545B1">
        <w:rPr>
          <w:rFonts w:ascii="Times New Roman" w:hAnsi="Times New Roman"/>
          <w:sz w:val="24"/>
        </w:rPr>
        <w:t xml:space="preserve"> </w:t>
      </w:r>
      <w:r w:rsidR="00227166" w:rsidRPr="00C545B1">
        <w:rPr>
          <w:rFonts w:ascii="Times New Roman" w:hAnsi="Times New Roman"/>
          <w:i/>
          <w:iCs/>
          <w:sz w:val="24"/>
        </w:rPr>
        <w:t>Crimes (Personal and Family Violence) Amendment 1987</w:t>
      </w:r>
      <w:r w:rsidR="00227166" w:rsidRPr="00C545B1">
        <w:rPr>
          <w:rFonts w:ascii="Times New Roman" w:hAnsi="Times New Roman"/>
          <w:sz w:val="24"/>
        </w:rPr>
        <w:t> (NSW),</w:t>
      </w:r>
      <w:r w:rsidR="00C90ECE" w:rsidRPr="00C545B1">
        <w:rPr>
          <w:rFonts w:ascii="Times New Roman" w:hAnsi="Times New Roman"/>
          <w:sz w:val="24"/>
        </w:rPr>
        <w:t xml:space="preserve"> </w:t>
      </w:r>
      <w:r w:rsidR="00EE1D39" w:rsidRPr="00C545B1">
        <w:rPr>
          <w:rFonts w:ascii="Times New Roman" w:hAnsi="Times New Roman"/>
          <w:sz w:val="24"/>
        </w:rPr>
        <w:t xml:space="preserve">Sch 3 item 8; </w:t>
      </w:r>
      <w:r w:rsidR="00C90ECE" w:rsidRPr="00C545B1">
        <w:rPr>
          <w:rFonts w:ascii="Times New Roman" w:hAnsi="Times New Roman"/>
          <w:i/>
          <w:iCs/>
          <w:sz w:val="24"/>
        </w:rPr>
        <w:t>Crimes (Amendment) Act 1989</w:t>
      </w:r>
      <w:r w:rsidR="00C90ECE" w:rsidRPr="00C545B1">
        <w:rPr>
          <w:rFonts w:ascii="Times New Roman" w:hAnsi="Times New Roman"/>
          <w:sz w:val="24"/>
        </w:rPr>
        <w:t> (NSW)</w:t>
      </w:r>
      <w:r w:rsidR="00730F19" w:rsidRPr="00C545B1">
        <w:rPr>
          <w:rFonts w:ascii="Times New Roman" w:hAnsi="Times New Roman"/>
          <w:sz w:val="24"/>
        </w:rPr>
        <w:t xml:space="preserve">, Sch 1 item 9; </w:t>
      </w:r>
      <w:r w:rsidR="004E26BF" w:rsidRPr="00C545B1">
        <w:rPr>
          <w:rFonts w:ascii="Times New Roman" w:hAnsi="Times New Roman"/>
          <w:i/>
          <w:iCs/>
          <w:sz w:val="24"/>
        </w:rPr>
        <w:t>Crimes Legislation Amendment (Sentencing) Act</w:t>
      </w:r>
      <w:r w:rsidR="004E26BF" w:rsidRPr="00C545B1">
        <w:rPr>
          <w:rFonts w:ascii="Times New Roman" w:hAnsi="Times New Roman"/>
          <w:sz w:val="24"/>
        </w:rPr>
        <w:t xml:space="preserve">, Sch 2 item 31, Sch 3 item 14; </w:t>
      </w:r>
      <w:r w:rsidR="00F176B2" w:rsidRPr="00C545B1">
        <w:rPr>
          <w:rFonts w:ascii="Times New Roman" w:hAnsi="Times New Roman"/>
          <w:i/>
          <w:iCs/>
          <w:sz w:val="24"/>
        </w:rPr>
        <w:t>Criminal Procedure Further Amendment (Evidence) Act 2005</w:t>
      </w:r>
      <w:r w:rsidR="00F176B2" w:rsidRPr="00C545B1">
        <w:rPr>
          <w:rFonts w:ascii="Times New Roman" w:hAnsi="Times New Roman"/>
          <w:sz w:val="24"/>
        </w:rPr>
        <w:t xml:space="preserve"> (NSW), Sch 1 items 10-11; </w:t>
      </w:r>
      <w:r w:rsidR="00F176B2" w:rsidRPr="00C545B1">
        <w:rPr>
          <w:rFonts w:ascii="Times New Roman" w:hAnsi="Times New Roman"/>
          <w:i/>
          <w:iCs/>
          <w:sz w:val="24"/>
        </w:rPr>
        <w:t>Criminal Legislation Amendment (Child Sexual Abuse) Act 2018</w:t>
      </w:r>
      <w:r w:rsidR="00F176B2" w:rsidRPr="00C545B1">
        <w:rPr>
          <w:rFonts w:ascii="Times New Roman" w:hAnsi="Times New Roman"/>
          <w:sz w:val="24"/>
        </w:rPr>
        <w:t> (NSW), Sch 4 item 9.</w:t>
      </w:r>
      <w:r w:rsidR="00BD31BD" w:rsidRPr="00C545B1">
        <w:rPr>
          <w:rFonts w:ascii="Times New Roman" w:hAnsi="Times New Roman"/>
          <w:sz w:val="24"/>
        </w:rPr>
        <w:t xml:space="preserve"> See </w:t>
      </w:r>
      <w:r w:rsidR="00B02402" w:rsidRPr="00C545B1">
        <w:rPr>
          <w:rFonts w:ascii="Times New Roman" w:hAnsi="Times New Roman"/>
          <w:sz w:val="24"/>
        </w:rPr>
        <w:t>further</w:t>
      </w:r>
      <w:r w:rsidR="00BD31BD" w:rsidRPr="00C545B1">
        <w:rPr>
          <w:rFonts w:ascii="Times New Roman" w:hAnsi="Times New Roman"/>
          <w:sz w:val="24"/>
        </w:rPr>
        <w:t xml:space="preserve"> </w:t>
      </w:r>
      <w:proofErr w:type="spellStart"/>
      <w:r w:rsidR="00BD31BD" w:rsidRPr="00C545B1">
        <w:rPr>
          <w:rFonts w:ascii="Times New Roman" w:hAnsi="Times New Roman"/>
          <w:i/>
          <w:iCs/>
          <w:sz w:val="24"/>
        </w:rPr>
        <w:t>Jackmain</w:t>
      </w:r>
      <w:proofErr w:type="spellEnd"/>
      <w:r w:rsidR="00002722" w:rsidRPr="00C545B1">
        <w:rPr>
          <w:rFonts w:ascii="Times New Roman" w:hAnsi="Times New Roman"/>
          <w:i/>
          <w:iCs/>
          <w:sz w:val="24"/>
        </w:rPr>
        <w:t xml:space="preserve"> (a pseudonym)</w:t>
      </w:r>
      <w:r w:rsidR="00BD31BD" w:rsidRPr="00C545B1">
        <w:rPr>
          <w:rFonts w:ascii="Times New Roman" w:hAnsi="Times New Roman"/>
          <w:i/>
          <w:iCs/>
          <w:sz w:val="24"/>
        </w:rPr>
        <w:t xml:space="preserve"> v The Queen</w:t>
      </w:r>
      <w:r w:rsidR="00BD31BD" w:rsidRPr="00C545B1">
        <w:rPr>
          <w:rFonts w:ascii="Times New Roman" w:hAnsi="Times New Roman"/>
          <w:sz w:val="24"/>
        </w:rPr>
        <w:t xml:space="preserve"> </w:t>
      </w:r>
      <w:r w:rsidR="00B41998" w:rsidRPr="00C545B1">
        <w:rPr>
          <w:rFonts w:ascii="Times New Roman" w:hAnsi="Times New Roman"/>
          <w:sz w:val="24"/>
        </w:rPr>
        <w:t xml:space="preserve">(2020) 102 NSWLR 847 </w:t>
      </w:r>
      <w:r w:rsidR="00BD31BD" w:rsidRPr="00C545B1">
        <w:rPr>
          <w:rFonts w:ascii="Times New Roman" w:hAnsi="Times New Roman"/>
          <w:sz w:val="24"/>
        </w:rPr>
        <w:t xml:space="preserve">at </w:t>
      </w:r>
      <w:r w:rsidR="00732791" w:rsidRPr="00C545B1">
        <w:rPr>
          <w:rFonts w:ascii="Times New Roman" w:hAnsi="Times New Roman"/>
          <w:sz w:val="24"/>
        </w:rPr>
        <w:t xml:space="preserve">872 </w:t>
      </w:r>
      <w:r w:rsidR="00BD31BD" w:rsidRPr="00C545B1">
        <w:rPr>
          <w:rFonts w:ascii="Times New Roman" w:hAnsi="Times New Roman"/>
          <w:sz w:val="24"/>
        </w:rPr>
        <w:t>[96].</w:t>
      </w:r>
      <w:r w:rsidR="00BD31BD" w:rsidRPr="00C545B1" w:rsidDel="00F176B2">
        <w:rPr>
          <w:rFonts w:ascii="Times New Roman" w:hAnsi="Times New Roman"/>
          <w:sz w:val="24"/>
        </w:rPr>
        <w:t xml:space="preserve"> </w:t>
      </w:r>
    </w:p>
  </w:footnote>
  <w:footnote w:id="37">
    <w:p w14:paraId="3698EA73" w14:textId="1DD9C87C" w:rsidR="00583050" w:rsidRPr="00C545B1" w:rsidRDefault="00583050"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Cook</w:t>
      </w:r>
      <w:r w:rsidRPr="00C545B1">
        <w:rPr>
          <w:rFonts w:ascii="Times New Roman" w:hAnsi="Times New Roman"/>
          <w:sz w:val="24"/>
        </w:rPr>
        <w:t xml:space="preserve"> </w:t>
      </w:r>
      <w:r w:rsidR="001F6238" w:rsidRPr="00C545B1">
        <w:rPr>
          <w:rFonts w:ascii="Times New Roman" w:hAnsi="Times New Roman"/>
          <w:sz w:val="24"/>
        </w:rPr>
        <w:t xml:space="preserve">(2025) 98 ALJR 984 </w:t>
      </w:r>
      <w:r w:rsidRPr="00C545B1">
        <w:rPr>
          <w:rFonts w:ascii="Times New Roman" w:hAnsi="Times New Roman"/>
          <w:sz w:val="24"/>
        </w:rPr>
        <w:t xml:space="preserve">at </w:t>
      </w:r>
      <w:r w:rsidR="005B038D" w:rsidRPr="00C545B1">
        <w:rPr>
          <w:rFonts w:ascii="Times New Roman" w:hAnsi="Times New Roman"/>
          <w:sz w:val="24"/>
        </w:rPr>
        <w:t xml:space="preserve">992 </w:t>
      </w:r>
      <w:r w:rsidRPr="00C545B1">
        <w:rPr>
          <w:rFonts w:ascii="Times New Roman" w:hAnsi="Times New Roman"/>
          <w:sz w:val="24"/>
        </w:rPr>
        <w:t>[35]</w:t>
      </w:r>
      <w:r w:rsidR="001F6238" w:rsidRPr="00C545B1">
        <w:rPr>
          <w:rFonts w:ascii="Times New Roman" w:hAnsi="Times New Roman"/>
          <w:sz w:val="24"/>
        </w:rPr>
        <w:t>; 419 ALR 1 at 10</w:t>
      </w:r>
      <w:r w:rsidR="00AF4437" w:rsidRPr="00C545B1">
        <w:rPr>
          <w:rFonts w:ascii="Times New Roman" w:hAnsi="Times New Roman"/>
          <w:sz w:val="24"/>
        </w:rPr>
        <w:noBreakHyphen/>
      </w:r>
      <w:r w:rsidR="001F6238" w:rsidRPr="00C545B1">
        <w:rPr>
          <w:rFonts w:ascii="Times New Roman" w:hAnsi="Times New Roman"/>
          <w:sz w:val="24"/>
        </w:rPr>
        <w:t>11, quoting</w:t>
      </w:r>
      <w:r w:rsidR="0063726F" w:rsidRPr="00C545B1">
        <w:rPr>
          <w:rFonts w:ascii="Times New Roman" w:hAnsi="Times New Roman"/>
          <w:sz w:val="24"/>
        </w:rPr>
        <w:t xml:space="preserve"> New South Wales, Legislative Assembly, </w:t>
      </w:r>
      <w:r w:rsidR="0063726F" w:rsidRPr="00C545B1">
        <w:rPr>
          <w:rFonts w:ascii="Times New Roman" w:hAnsi="Times New Roman"/>
          <w:i/>
          <w:sz w:val="24"/>
        </w:rPr>
        <w:t>Parliamentary Debates</w:t>
      </w:r>
      <w:r w:rsidR="0063726F" w:rsidRPr="00C545B1">
        <w:rPr>
          <w:rFonts w:ascii="Times New Roman" w:hAnsi="Times New Roman"/>
          <w:sz w:val="24"/>
        </w:rPr>
        <w:t xml:space="preserve"> (Hansard), 18</w:t>
      </w:r>
      <w:r w:rsidR="00137B67" w:rsidRPr="00C545B1">
        <w:rPr>
          <w:rFonts w:ascii="Times New Roman" w:hAnsi="Times New Roman"/>
          <w:sz w:val="24"/>
        </w:rPr>
        <w:t> </w:t>
      </w:r>
      <w:r w:rsidR="0063726F" w:rsidRPr="00C545B1">
        <w:rPr>
          <w:rFonts w:ascii="Times New Roman" w:hAnsi="Times New Roman"/>
          <w:sz w:val="24"/>
        </w:rPr>
        <w:t>March 1981 at 4759-4760</w:t>
      </w:r>
      <w:r w:rsidRPr="00C545B1">
        <w:rPr>
          <w:rFonts w:ascii="Times New Roman" w:hAnsi="Times New Roman"/>
          <w:sz w:val="24"/>
        </w:rPr>
        <w:t>.</w:t>
      </w:r>
    </w:p>
  </w:footnote>
  <w:footnote w:id="38">
    <w:p w14:paraId="6DA10EC8" w14:textId="75883FDF" w:rsidR="003C4124" w:rsidRPr="00C545B1" w:rsidRDefault="003C4124"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sz w:val="24"/>
        </w:rPr>
        <w:t>Cook</w:t>
      </w:r>
      <w:r w:rsidRPr="00C545B1">
        <w:rPr>
          <w:rFonts w:ascii="Times New Roman" w:hAnsi="Times New Roman"/>
          <w:sz w:val="24"/>
        </w:rPr>
        <w:t xml:space="preserve"> </w:t>
      </w:r>
      <w:r w:rsidR="0079486F" w:rsidRPr="00C545B1">
        <w:rPr>
          <w:rFonts w:ascii="Times New Roman" w:hAnsi="Times New Roman"/>
          <w:sz w:val="24"/>
        </w:rPr>
        <w:t>(2025) 98 ALJR 984</w:t>
      </w:r>
      <w:r w:rsidRPr="00C545B1">
        <w:rPr>
          <w:rFonts w:ascii="Times New Roman" w:hAnsi="Times New Roman"/>
          <w:sz w:val="24"/>
        </w:rPr>
        <w:t xml:space="preserve"> at </w:t>
      </w:r>
      <w:r w:rsidR="008233FE" w:rsidRPr="00C545B1">
        <w:rPr>
          <w:rFonts w:ascii="Times New Roman" w:hAnsi="Times New Roman"/>
          <w:sz w:val="24"/>
        </w:rPr>
        <w:t>992-993</w:t>
      </w:r>
      <w:r w:rsidRPr="00C545B1">
        <w:rPr>
          <w:rFonts w:ascii="Times New Roman" w:hAnsi="Times New Roman"/>
          <w:sz w:val="24"/>
        </w:rPr>
        <w:t xml:space="preserve"> </w:t>
      </w:r>
      <w:r w:rsidR="00C66547" w:rsidRPr="00C545B1">
        <w:rPr>
          <w:rFonts w:ascii="Times New Roman" w:hAnsi="Times New Roman"/>
          <w:sz w:val="24"/>
        </w:rPr>
        <w:t xml:space="preserve">[35]; </w:t>
      </w:r>
      <w:r w:rsidR="008647B3" w:rsidRPr="00C545B1">
        <w:rPr>
          <w:rFonts w:ascii="Times New Roman" w:hAnsi="Times New Roman"/>
          <w:sz w:val="24"/>
        </w:rPr>
        <w:t>419 ALR 1 at</w:t>
      </w:r>
      <w:r w:rsidR="00AF4437" w:rsidRPr="00C545B1">
        <w:rPr>
          <w:rFonts w:ascii="Times New Roman" w:hAnsi="Times New Roman"/>
          <w:sz w:val="24"/>
        </w:rPr>
        <w:t xml:space="preserve"> 10</w:t>
      </w:r>
      <w:r w:rsidR="00AF4437" w:rsidRPr="00C545B1">
        <w:rPr>
          <w:rFonts w:ascii="Times New Roman" w:hAnsi="Times New Roman"/>
          <w:sz w:val="24"/>
        </w:rPr>
        <w:noBreakHyphen/>
        <w:t>11</w:t>
      </w:r>
      <w:r w:rsidR="008647B3" w:rsidRPr="00C545B1">
        <w:rPr>
          <w:rFonts w:ascii="Times New Roman" w:hAnsi="Times New Roman"/>
          <w:sz w:val="24"/>
        </w:rPr>
        <w:t>. A</w:t>
      </w:r>
      <w:r w:rsidR="00C66547" w:rsidRPr="00C545B1">
        <w:rPr>
          <w:rFonts w:ascii="Times New Roman" w:hAnsi="Times New Roman"/>
          <w:sz w:val="24"/>
        </w:rPr>
        <w:t xml:space="preserve">s to </w:t>
      </w:r>
      <w:r w:rsidR="00AC4BDB" w:rsidRPr="00C545B1">
        <w:rPr>
          <w:rFonts w:ascii="Times New Roman" w:hAnsi="Times New Roman"/>
          <w:sz w:val="24"/>
        </w:rPr>
        <w:t xml:space="preserve">evidence of </w:t>
      </w:r>
      <w:r w:rsidR="00C66547" w:rsidRPr="00C545B1">
        <w:rPr>
          <w:rFonts w:ascii="Times New Roman" w:hAnsi="Times New Roman"/>
          <w:sz w:val="24"/>
        </w:rPr>
        <w:t xml:space="preserve">uncharged acts committed </w:t>
      </w:r>
      <w:r w:rsidR="00A6109D" w:rsidRPr="00C545B1">
        <w:rPr>
          <w:rFonts w:ascii="Times New Roman" w:hAnsi="Times New Roman"/>
          <w:sz w:val="24"/>
        </w:rPr>
        <w:t xml:space="preserve">by </w:t>
      </w:r>
      <w:r w:rsidR="0020203C" w:rsidRPr="00C545B1">
        <w:rPr>
          <w:rFonts w:ascii="Times New Roman" w:hAnsi="Times New Roman"/>
          <w:sz w:val="24"/>
        </w:rPr>
        <w:t xml:space="preserve">an </w:t>
      </w:r>
      <w:r w:rsidR="00A6109D" w:rsidRPr="00C545B1">
        <w:rPr>
          <w:rFonts w:ascii="Times New Roman" w:hAnsi="Times New Roman"/>
          <w:sz w:val="24"/>
        </w:rPr>
        <w:t xml:space="preserve">accused </w:t>
      </w:r>
      <w:r w:rsidR="00AC4BDB" w:rsidRPr="00C545B1">
        <w:rPr>
          <w:rFonts w:ascii="Times New Roman" w:hAnsi="Times New Roman"/>
          <w:sz w:val="24"/>
        </w:rPr>
        <w:t xml:space="preserve">against </w:t>
      </w:r>
      <w:r w:rsidR="00AC49B6" w:rsidRPr="00C545B1">
        <w:rPr>
          <w:rFonts w:ascii="Times New Roman" w:hAnsi="Times New Roman"/>
          <w:sz w:val="24"/>
        </w:rPr>
        <w:t xml:space="preserve">a </w:t>
      </w:r>
      <w:r w:rsidR="00AC4BDB" w:rsidRPr="00C545B1">
        <w:rPr>
          <w:rFonts w:ascii="Times New Roman" w:hAnsi="Times New Roman"/>
          <w:sz w:val="24"/>
        </w:rPr>
        <w:t>complainant</w:t>
      </w:r>
      <w:r w:rsidR="00BE3DE5" w:rsidRPr="00C545B1">
        <w:rPr>
          <w:rFonts w:ascii="Times New Roman" w:hAnsi="Times New Roman"/>
          <w:sz w:val="24"/>
        </w:rPr>
        <w:t>,</w:t>
      </w:r>
      <w:r w:rsidR="00AC4BDB" w:rsidRPr="00C545B1">
        <w:rPr>
          <w:rFonts w:ascii="Times New Roman" w:hAnsi="Times New Roman"/>
          <w:sz w:val="24"/>
        </w:rPr>
        <w:t xml:space="preserve"> see</w:t>
      </w:r>
      <w:r w:rsidR="00BE3DE5" w:rsidRPr="00C545B1">
        <w:rPr>
          <w:rFonts w:ascii="Times New Roman" w:hAnsi="Times New Roman"/>
          <w:sz w:val="24"/>
        </w:rPr>
        <w:t>:</w:t>
      </w:r>
      <w:r w:rsidR="00AC4BDB" w:rsidRPr="00C545B1">
        <w:rPr>
          <w:rFonts w:ascii="Times New Roman" w:hAnsi="Times New Roman"/>
          <w:sz w:val="24"/>
        </w:rPr>
        <w:t xml:space="preserve"> </w:t>
      </w:r>
      <w:r w:rsidR="00AC4BDB" w:rsidRPr="00C545B1">
        <w:rPr>
          <w:rFonts w:ascii="Times New Roman" w:hAnsi="Times New Roman"/>
          <w:i/>
          <w:iCs/>
          <w:sz w:val="24"/>
        </w:rPr>
        <w:t xml:space="preserve">R v </w:t>
      </w:r>
      <w:proofErr w:type="spellStart"/>
      <w:r w:rsidR="00AC4BDB" w:rsidRPr="00C545B1">
        <w:rPr>
          <w:rFonts w:ascii="Times New Roman" w:hAnsi="Times New Roman"/>
          <w:i/>
          <w:iCs/>
          <w:sz w:val="24"/>
        </w:rPr>
        <w:t>Beserick</w:t>
      </w:r>
      <w:proofErr w:type="spellEnd"/>
      <w:r w:rsidR="00AC4BDB" w:rsidRPr="00C545B1">
        <w:rPr>
          <w:rFonts w:ascii="Times New Roman" w:hAnsi="Times New Roman"/>
          <w:sz w:val="24"/>
        </w:rPr>
        <w:t xml:space="preserve"> (199</w:t>
      </w:r>
      <w:r w:rsidR="009E2836" w:rsidRPr="00C545B1">
        <w:rPr>
          <w:rFonts w:ascii="Times New Roman" w:hAnsi="Times New Roman"/>
          <w:sz w:val="24"/>
        </w:rPr>
        <w:t>3) 30 NSWLR 510 at 516</w:t>
      </w:r>
      <w:r w:rsidR="008647B3" w:rsidRPr="00C545B1">
        <w:rPr>
          <w:rFonts w:ascii="Times New Roman" w:hAnsi="Times New Roman"/>
          <w:sz w:val="24"/>
        </w:rPr>
        <w:t>-</w:t>
      </w:r>
      <w:r w:rsidR="007C0ADD" w:rsidRPr="00C545B1">
        <w:rPr>
          <w:rFonts w:ascii="Times New Roman" w:hAnsi="Times New Roman"/>
          <w:sz w:val="24"/>
        </w:rPr>
        <w:t xml:space="preserve">519; </w:t>
      </w:r>
      <w:r w:rsidR="00060F04" w:rsidRPr="00C545B1">
        <w:rPr>
          <w:rFonts w:ascii="Times New Roman" w:hAnsi="Times New Roman"/>
          <w:i/>
          <w:iCs/>
          <w:sz w:val="24"/>
        </w:rPr>
        <w:t>BRS v The Queen</w:t>
      </w:r>
      <w:r w:rsidR="00060F04" w:rsidRPr="00C545B1">
        <w:rPr>
          <w:rFonts w:ascii="Times New Roman" w:hAnsi="Times New Roman"/>
          <w:sz w:val="24"/>
        </w:rPr>
        <w:t xml:space="preserve"> </w:t>
      </w:r>
      <w:r w:rsidR="009333F0" w:rsidRPr="00C545B1">
        <w:rPr>
          <w:rFonts w:ascii="Times New Roman" w:hAnsi="Times New Roman"/>
          <w:sz w:val="24"/>
        </w:rPr>
        <w:t>(1997) 191 CLR 275</w:t>
      </w:r>
      <w:r w:rsidR="001519AF" w:rsidRPr="00C545B1">
        <w:rPr>
          <w:rFonts w:ascii="Times New Roman" w:hAnsi="Times New Roman"/>
          <w:sz w:val="24"/>
        </w:rPr>
        <w:t xml:space="preserve"> at 331</w:t>
      </w:r>
      <w:r w:rsidR="009333F0" w:rsidRPr="00C545B1">
        <w:rPr>
          <w:rFonts w:ascii="Times New Roman" w:hAnsi="Times New Roman"/>
          <w:sz w:val="24"/>
        </w:rPr>
        <w:t xml:space="preserve">; </w:t>
      </w:r>
      <w:r w:rsidR="00D44DA7" w:rsidRPr="00C545B1">
        <w:rPr>
          <w:rFonts w:ascii="Times New Roman" w:hAnsi="Times New Roman"/>
          <w:i/>
          <w:sz w:val="24"/>
        </w:rPr>
        <w:t>Gipp v The Queen</w:t>
      </w:r>
      <w:r w:rsidR="00D44DA7" w:rsidRPr="00C545B1">
        <w:rPr>
          <w:rFonts w:ascii="Times New Roman" w:hAnsi="Times New Roman"/>
          <w:sz w:val="24"/>
        </w:rPr>
        <w:t xml:space="preserve"> (1998) 194 CLR 106</w:t>
      </w:r>
      <w:r w:rsidR="004441BC" w:rsidRPr="00C545B1">
        <w:rPr>
          <w:rFonts w:ascii="Times New Roman" w:hAnsi="Times New Roman"/>
          <w:sz w:val="24"/>
        </w:rPr>
        <w:t xml:space="preserve"> at</w:t>
      </w:r>
      <w:r w:rsidR="005068FB" w:rsidRPr="00C545B1">
        <w:rPr>
          <w:rFonts w:ascii="Times New Roman" w:hAnsi="Times New Roman"/>
          <w:sz w:val="24"/>
        </w:rPr>
        <w:t xml:space="preserve"> 156</w:t>
      </w:r>
      <w:r w:rsidR="00CA1CD2" w:rsidRPr="00C545B1">
        <w:rPr>
          <w:rFonts w:ascii="Times New Roman" w:hAnsi="Times New Roman"/>
          <w:sz w:val="24"/>
        </w:rPr>
        <w:t>-157</w:t>
      </w:r>
      <w:r w:rsidR="005068FB" w:rsidRPr="00C545B1">
        <w:rPr>
          <w:rFonts w:ascii="Times New Roman" w:hAnsi="Times New Roman"/>
          <w:sz w:val="24"/>
        </w:rPr>
        <w:t xml:space="preserve"> [141]; </w:t>
      </w:r>
      <w:r w:rsidR="008A4707" w:rsidRPr="00C545B1">
        <w:rPr>
          <w:rFonts w:ascii="Times New Roman" w:hAnsi="Times New Roman"/>
          <w:i/>
          <w:iCs/>
          <w:sz w:val="24"/>
        </w:rPr>
        <w:t>HG v The Queen</w:t>
      </w:r>
      <w:r w:rsidR="008A4707" w:rsidRPr="00C545B1">
        <w:rPr>
          <w:rFonts w:ascii="Times New Roman" w:hAnsi="Times New Roman"/>
          <w:sz w:val="24"/>
        </w:rPr>
        <w:t xml:space="preserve"> (1999) 197 CLR 414 at </w:t>
      </w:r>
      <w:r w:rsidR="00D476BB" w:rsidRPr="00C545B1">
        <w:rPr>
          <w:rFonts w:ascii="Times New Roman" w:hAnsi="Times New Roman"/>
          <w:sz w:val="24"/>
        </w:rPr>
        <w:t>426 [</w:t>
      </w:r>
      <w:r w:rsidR="00810F16" w:rsidRPr="00C545B1">
        <w:rPr>
          <w:rFonts w:ascii="Times New Roman" w:hAnsi="Times New Roman"/>
          <w:sz w:val="24"/>
        </w:rPr>
        <w:t xml:space="preserve">33]; </w:t>
      </w:r>
      <w:r w:rsidR="008855F5" w:rsidRPr="00C545B1">
        <w:rPr>
          <w:rFonts w:ascii="Times New Roman" w:hAnsi="Times New Roman"/>
          <w:i/>
          <w:sz w:val="24"/>
        </w:rPr>
        <w:t>HML</w:t>
      </w:r>
      <w:r w:rsidR="00070D74" w:rsidRPr="00C545B1">
        <w:rPr>
          <w:rFonts w:ascii="Times New Roman" w:hAnsi="Times New Roman"/>
          <w:i/>
          <w:sz w:val="24"/>
        </w:rPr>
        <w:t> </w:t>
      </w:r>
      <w:r w:rsidR="008855F5" w:rsidRPr="00C545B1">
        <w:rPr>
          <w:rFonts w:ascii="Times New Roman" w:hAnsi="Times New Roman"/>
          <w:i/>
          <w:sz w:val="24"/>
        </w:rPr>
        <w:t>v</w:t>
      </w:r>
      <w:r w:rsidR="00070D74" w:rsidRPr="00C545B1">
        <w:rPr>
          <w:rFonts w:ascii="Times New Roman" w:hAnsi="Times New Roman"/>
          <w:i/>
          <w:sz w:val="24"/>
        </w:rPr>
        <w:t> </w:t>
      </w:r>
      <w:r w:rsidR="008855F5" w:rsidRPr="00C545B1">
        <w:rPr>
          <w:rFonts w:ascii="Times New Roman" w:hAnsi="Times New Roman"/>
          <w:i/>
          <w:sz w:val="24"/>
        </w:rPr>
        <w:t>The Queen</w:t>
      </w:r>
      <w:r w:rsidR="008855F5" w:rsidRPr="00C545B1">
        <w:rPr>
          <w:rFonts w:ascii="Times New Roman" w:hAnsi="Times New Roman"/>
          <w:sz w:val="24"/>
        </w:rPr>
        <w:t xml:space="preserve"> (2008) 235 CLR 334 at</w:t>
      </w:r>
      <w:r w:rsidR="008A4707" w:rsidRPr="00C545B1">
        <w:rPr>
          <w:rFonts w:ascii="Times New Roman" w:hAnsi="Times New Roman"/>
          <w:sz w:val="24"/>
        </w:rPr>
        <w:t xml:space="preserve"> </w:t>
      </w:r>
      <w:r w:rsidR="00D20073" w:rsidRPr="00C545B1">
        <w:rPr>
          <w:rFonts w:ascii="Times New Roman" w:hAnsi="Times New Roman"/>
          <w:sz w:val="24"/>
        </w:rPr>
        <w:t>426</w:t>
      </w:r>
      <w:r w:rsidR="00CA1CD2" w:rsidRPr="00C545B1">
        <w:rPr>
          <w:rFonts w:ascii="Times New Roman" w:hAnsi="Times New Roman"/>
          <w:sz w:val="24"/>
        </w:rPr>
        <w:t>-427</w:t>
      </w:r>
      <w:r w:rsidR="00D20073" w:rsidRPr="00C545B1">
        <w:rPr>
          <w:rFonts w:ascii="Times New Roman" w:hAnsi="Times New Roman"/>
          <w:sz w:val="24"/>
        </w:rPr>
        <w:t xml:space="preserve"> [2</w:t>
      </w:r>
      <w:r w:rsidR="00CA1CD2" w:rsidRPr="00C545B1">
        <w:rPr>
          <w:rFonts w:ascii="Times New Roman" w:hAnsi="Times New Roman"/>
          <w:sz w:val="24"/>
        </w:rPr>
        <w:t>7</w:t>
      </w:r>
      <w:r w:rsidR="00D20073" w:rsidRPr="00C545B1">
        <w:rPr>
          <w:rFonts w:ascii="Times New Roman" w:hAnsi="Times New Roman"/>
          <w:sz w:val="24"/>
        </w:rPr>
        <w:t>9]</w:t>
      </w:r>
      <w:r w:rsidR="00EB18A8" w:rsidRPr="00C545B1">
        <w:rPr>
          <w:rFonts w:ascii="Times New Roman" w:hAnsi="Times New Roman"/>
          <w:sz w:val="24"/>
        </w:rPr>
        <w:t>.</w:t>
      </w:r>
    </w:p>
  </w:footnote>
  <w:footnote w:id="39">
    <w:p w14:paraId="795ACF1C" w14:textId="1FA561ED" w:rsidR="00EE5047" w:rsidRPr="00C545B1" w:rsidRDefault="00EE504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(1999) 197 CLR 414 at </w:t>
      </w:r>
      <w:r w:rsidR="00FE3E3A" w:rsidRPr="00C545B1">
        <w:rPr>
          <w:rFonts w:ascii="Times New Roman" w:hAnsi="Times New Roman"/>
          <w:sz w:val="24"/>
        </w:rPr>
        <w:t xml:space="preserve">424-425 </w:t>
      </w:r>
      <w:r w:rsidRPr="00C545B1">
        <w:rPr>
          <w:rFonts w:ascii="Times New Roman" w:hAnsi="Times New Roman"/>
          <w:sz w:val="24"/>
        </w:rPr>
        <w:t>[28]</w:t>
      </w:r>
      <w:r w:rsidR="00E03309" w:rsidRPr="00C545B1">
        <w:rPr>
          <w:rFonts w:ascii="Times New Roman" w:hAnsi="Times New Roman"/>
          <w:sz w:val="24"/>
        </w:rPr>
        <w:t>-[31]</w:t>
      </w:r>
      <w:r w:rsidRPr="00C545B1">
        <w:rPr>
          <w:rFonts w:ascii="Times New Roman" w:hAnsi="Times New Roman"/>
          <w:sz w:val="24"/>
        </w:rPr>
        <w:t>.</w:t>
      </w:r>
    </w:p>
  </w:footnote>
  <w:footnote w:id="40">
    <w:p w14:paraId="04505A53" w14:textId="2679A613" w:rsidR="003744E9" w:rsidRPr="00C545B1" w:rsidRDefault="003744E9"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Crimes Act</w:t>
      </w:r>
      <w:r w:rsidRPr="00C545B1">
        <w:rPr>
          <w:rFonts w:ascii="Times New Roman" w:hAnsi="Times New Roman"/>
          <w:sz w:val="24"/>
        </w:rPr>
        <w:t>, s 409</w:t>
      </w:r>
      <w:proofErr w:type="gramStart"/>
      <w:r w:rsidRPr="00C545B1">
        <w:rPr>
          <w:rFonts w:ascii="Times New Roman" w:hAnsi="Times New Roman"/>
          <w:sz w:val="24"/>
        </w:rPr>
        <w:t>B(</w:t>
      </w:r>
      <w:proofErr w:type="gramEnd"/>
      <w:r w:rsidRPr="00C545B1">
        <w:rPr>
          <w:rFonts w:ascii="Times New Roman" w:hAnsi="Times New Roman"/>
          <w:sz w:val="24"/>
        </w:rPr>
        <w:t>3)</w:t>
      </w:r>
      <w:r w:rsidR="000D36A0" w:rsidRPr="00C545B1">
        <w:rPr>
          <w:rFonts w:ascii="Times New Roman" w:hAnsi="Times New Roman"/>
          <w:sz w:val="24"/>
        </w:rPr>
        <w:t>.</w:t>
      </w:r>
    </w:p>
  </w:footnote>
  <w:footnote w:id="41">
    <w:p w14:paraId="18BAD798" w14:textId="0707400E" w:rsidR="00411393" w:rsidRPr="00C545B1" w:rsidRDefault="00411393"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7371EA" w:rsidRPr="00C545B1">
        <w:rPr>
          <w:rFonts w:ascii="Times New Roman" w:hAnsi="Times New Roman"/>
          <w:i/>
          <w:iCs/>
          <w:sz w:val="24"/>
        </w:rPr>
        <w:t>HG</w:t>
      </w:r>
      <w:r w:rsidR="007371EA" w:rsidRPr="00C545B1">
        <w:rPr>
          <w:rFonts w:ascii="Times New Roman" w:hAnsi="Times New Roman"/>
          <w:sz w:val="24"/>
        </w:rPr>
        <w:t xml:space="preserve"> (1999) 197 CLR 414 at 425 [30], quoting </w:t>
      </w:r>
      <w:r w:rsidRPr="00C545B1">
        <w:rPr>
          <w:rFonts w:ascii="Times New Roman" w:hAnsi="Times New Roman"/>
          <w:i/>
          <w:iCs/>
          <w:sz w:val="24"/>
        </w:rPr>
        <w:t>R v G</w:t>
      </w:r>
      <w:r w:rsidRPr="00C545B1">
        <w:rPr>
          <w:rFonts w:ascii="Times New Roman" w:hAnsi="Times New Roman"/>
          <w:sz w:val="24"/>
        </w:rPr>
        <w:t xml:space="preserve"> (1997) 42 NSWLR 451 at 458</w:t>
      </w:r>
      <w:r w:rsidR="009B7355" w:rsidRPr="00C545B1">
        <w:rPr>
          <w:rFonts w:ascii="Times New Roman" w:hAnsi="Times New Roman"/>
          <w:sz w:val="24"/>
        </w:rPr>
        <w:t>.</w:t>
      </w:r>
      <w:r w:rsidR="00A97A08" w:rsidRPr="00C545B1">
        <w:rPr>
          <w:rFonts w:ascii="Times New Roman" w:hAnsi="Times New Roman"/>
          <w:sz w:val="24"/>
        </w:rPr>
        <w:t xml:space="preserve"> See also</w:t>
      </w:r>
      <w:r w:rsidRPr="00C545B1">
        <w:rPr>
          <w:rFonts w:ascii="Times New Roman" w:hAnsi="Times New Roman"/>
          <w:sz w:val="24"/>
        </w:rPr>
        <w:t xml:space="preserve"> </w:t>
      </w:r>
      <w:r w:rsidRPr="00C545B1">
        <w:rPr>
          <w:rFonts w:ascii="Times New Roman" w:hAnsi="Times New Roman"/>
          <w:i/>
          <w:iCs/>
          <w:sz w:val="24"/>
        </w:rPr>
        <w:t>HG</w:t>
      </w:r>
      <w:r w:rsidRPr="00C545B1">
        <w:rPr>
          <w:rFonts w:ascii="Times New Roman" w:hAnsi="Times New Roman"/>
          <w:sz w:val="24"/>
        </w:rPr>
        <w:t xml:space="preserve"> </w:t>
      </w:r>
      <w:r w:rsidR="00A97A08" w:rsidRPr="00C545B1">
        <w:rPr>
          <w:rFonts w:ascii="Times New Roman" w:hAnsi="Times New Roman"/>
          <w:sz w:val="24"/>
        </w:rPr>
        <w:t xml:space="preserve">(1999) 197 CLR 414 </w:t>
      </w:r>
      <w:r w:rsidRPr="00C545B1">
        <w:rPr>
          <w:rFonts w:ascii="Times New Roman" w:hAnsi="Times New Roman"/>
          <w:sz w:val="24"/>
        </w:rPr>
        <w:t xml:space="preserve">at </w:t>
      </w:r>
      <w:r w:rsidR="00A97A08" w:rsidRPr="00C545B1">
        <w:rPr>
          <w:rFonts w:ascii="Times New Roman" w:hAnsi="Times New Roman"/>
          <w:sz w:val="24"/>
        </w:rPr>
        <w:t>456</w:t>
      </w:r>
      <w:r w:rsidRPr="00C545B1">
        <w:rPr>
          <w:rFonts w:ascii="Times New Roman" w:hAnsi="Times New Roman"/>
          <w:sz w:val="24"/>
        </w:rPr>
        <w:t xml:space="preserve"> [147].</w:t>
      </w:r>
    </w:p>
  </w:footnote>
  <w:footnote w:id="42">
    <w:p w14:paraId="10EF9C95" w14:textId="72AB51C8" w:rsidR="00411393" w:rsidRPr="00C545B1" w:rsidRDefault="00411393"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HG</w:t>
      </w:r>
      <w:r w:rsidRPr="00C545B1">
        <w:rPr>
          <w:rFonts w:ascii="Times New Roman" w:hAnsi="Times New Roman"/>
          <w:sz w:val="24"/>
        </w:rPr>
        <w:t xml:space="preserve"> </w:t>
      </w:r>
      <w:r w:rsidR="00745B1F" w:rsidRPr="00C545B1">
        <w:rPr>
          <w:rFonts w:ascii="Times New Roman" w:hAnsi="Times New Roman"/>
          <w:sz w:val="24"/>
        </w:rPr>
        <w:t xml:space="preserve">(1999) 197 CLR 414 </w:t>
      </w:r>
      <w:r w:rsidRPr="00C545B1">
        <w:rPr>
          <w:rFonts w:ascii="Times New Roman" w:hAnsi="Times New Roman"/>
          <w:sz w:val="24"/>
        </w:rPr>
        <w:t xml:space="preserve">at </w:t>
      </w:r>
      <w:r w:rsidR="003149E1" w:rsidRPr="00C545B1">
        <w:rPr>
          <w:rFonts w:ascii="Times New Roman" w:hAnsi="Times New Roman"/>
          <w:sz w:val="24"/>
        </w:rPr>
        <w:t xml:space="preserve">422 </w:t>
      </w:r>
      <w:r w:rsidRPr="00C545B1">
        <w:rPr>
          <w:rFonts w:ascii="Times New Roman" w:hAnsi="Times New Roman"/>
          <w:sz w:val="24"/>
        </w:rPr>
        <w:t>[13].</w:t>
      </w:r>
    </w:p>
  </w:footnote>
  <w:footnote w:id="43">
    <w:p w14:paraId="6FA9125F" w14:textId="3C311E3F" w:rsidR="007C5FAC" w:rsidRPr="00C545B1" w:rsidRDefault="007C5FAC"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See </w:t>
      </w:r>
      <w:proofErr w:type="spellStart"/>
      <w:r w:rsidRPr="00C545B1">
        <w:rPr>
          <w:rFonts w:ascii="Times New Roman" w:hAnsi="Times New Roman"/>
          <w:i/>
          <w:iCs/>
          <w:sz w:val="24"/>
        </w:rPr>
        <w:t>Bropho</w:t>
      </w:r>
      <w:proofErr w:type="spellEnd"/>
      <w:r w:rsidRPr="00C545B1">
        <w:rPr>
          <w:rFonts w:ascii="Times New Roman" w:hAnsi="Times New Roman"/>
          <w:i/>
          <w:iCs/>
          <w:sz w:val="24"/>
        </w:rPr>
        <w:t xml:space="preserve"> v Western Australia</w:t>
      </w:r>
      <w:r w:rsidRPr="00C545B1">
        <w:rPr>
          <w:rFonts w:ascii="Times New Roman" w:hAnsi="Times New Roman"/>
          <w:sz w:val="24"/>
        </w:rPr>
        <w:t xml:space="preserve"> (1990) 171 CLR 1</w:t>
      </w:r>
      <w:r w:rsidR="00541D01" w:rsidRPr="00C545B1">
        <w:rPr>
          <w:rFonts w:ascii="Times New Roman" w:hAnsi="Times New Roman"/>
          <w:sz w:val="24"/>
        </w:rPr>
        <w:t xml:space="preserve"> at 20</w:t>
      </w:r>
      <w:r w:rsidRPr="00C545B1">
        <w:rPr>
          <w:rFonts w:ascii="Times New Roman" w:hAnsi="Times New Roman"/>
          <w:sz w:val="24"/>
        </w:rPr>
        <w:t xml:space="preserve">, citing </w:t>
      </w:r>
      <w:r w:rsidRPr="00C545B1">
        <w:rPr>
          <w:rFonts w:ascii="Times New Roman" w:hAnsi="Times New Roman"/>
          <w:i/>
          <w:iCs/>
          <w:sz w:val="24"/>
        </w:rPr>
        <w:t xml:space="preserve">Kingston v </w:t>
      </w:r>
      <w:proofErr w:type="spellStart"/>
      <w:r w:rsidRPr="00C545B1">
        <w:rPr>
          <w:rFonts w:ascii="Times New Roman" w:hAnsi="Times New Roman"/>
          <w:i/>
          <w:iCs/>
          <w:sz w:val="24"/>
        </w:rPr>
        <w:t>Keprose</w:t>
      </w:r>
      <w:proofErr w:type="spellEnd"/>
      <w:r w:rsidRPr="00C545B1">
        <w:rPr>
          <w:rFonts w:ascii="Times New Roman" w:hAnsi="Times New Roman"/>
          <w:i/>
          <w:iCs/>
          <w:sz w:val="24"/>
        </w:rPr>
        <w:t xml:space="preserve"> Pty Ltd</w:t>
      </w:r>
      <w:r w:rsidRPr="00C545B1">
        <w:rPr>
          <w:rFonts w:ascii="Times New Roman" w:hAnsi="Times New Roman"/>
          <w:sz w:val="24"/>
        </w:rPr>
        <w:t xml:space="preserve"> (1987) 11 NSWLR 404 at 421</w:t>
      </w:r>
      <w:r w:rsidR="00541D01" w:rsidRPr="00C545B1">
        <w:rPr>
          <w:rFonts w:ascii="Times New Roman" w:hAnsi="Times New Roman"/>
          <w:sz w:val="24"/>
        </w:rPr>
        <w:t>-</w:t>
      </w:r>
      <w:r w:rsidRPr="00C545B1">
        <w:rPr>
          <w:rFonts w:ascii="Times New Roman" w:hAnsi="Times New Roman"/>
          <w:sz w:val="24"/>
        </w:rPr>
        <w:t xml:space="preserve">424; </w:t>
      </w:r>
      <w:proofErr w:type="spellStart"/>
      <w:r w:rsidRPr="00C545B1">
        <w:rPr>
          <w:rFonts w:ascii="Times New Roman" w:hAnsi="Times New Roman"/>
          <w:sz w:val="24"/>
        </w:rPr>
        <w:t>cf</w:t>
      </w:r>
      <w:proofErr w:type="spellEnd"/>
      <w:r w:rsidRPr="00C545B1">
        <w:rPr>
          <w:rFonts w:ascii="Times New Roman" w:hAnsi="Times New Roman"/>
          <w:sz w:val="24"/>
        </w:rPr>
        <w:t xml:space="preserve"> </w:t>
      </w:r>
      <w:r w:rsidRPr="00C545B1">
        <w:rPr>
          <w:rFonts w:ascii="Times New Roman" w:hAnsi="Times New Roman"/>
          <w:i/>
          <w:iCs/>
          <w:sz w:val="24"/>
        </w:rPr>
        <w:t>Forestry Corp</w:t>
      </w:r>
      <w:r w:rsidR="005C52A2" w:rsidRPr="00C545B1">
        <w:rPr>
          <w:rFonts w:ascii="Times New Roman" w:hAnsi="Times New Roman"/>
          <w:i/>
          <w:iCs/>
          <w:sz w:val="24"/>
        </w:rPr>
        <w:t>oration</w:t>
      </w:r>
      <w:r w:rsidRPr="00C545B1">
        <w:rPr>
          <w:rFonts w:ascii="Times New Roman" w:hAnsi="Times New Roman"/>
          <w:i/>
          <w:iCs/>
          <w:sz w:val="24"/>
        </w:rPr>
        <w:t xml:space="preserve"> of New South Wales v </w:t>
      </w:r>
      <w:proofErr w:type="gramStart"/>
      <w:r w:rsidRPr="00C545B1">
        <w:rPr>
          <w:rFonts w:ascii="Times New Roman" w:hAnsi="Times New Roman"/>
          <w:i/>
          <w:iCs/>
          <w:sz w:val="24"/>
        </w:rPr>
        <w:t>South East</w:t>
      </w:r>
      <w:proofErr w:type="gramEnd"/>
      <w:r w:rsidRPr="00C545B1">
        <w:rPr>
          <w:rFonts w:ascii="Times New Roman" w:hAnsi="Times New Roman"/>
          <w:i/>
          <w:iCs/>
          <w:sz w:val="24"/>
        </w:rPr>
        <w:t xml:space="preserve"> Forest Rescue Inc</w:t>
      </w:r>
      <w:r w:rsidRPr="00C545B1">
        <w:rPr>
          <w:rFonts w:ascii="Times New Roman" w:hAnsi="Times New Roman"/>
          <w:sz w:val="24"/>
        </w:rPr>
        <w:t xml:space="preserve"> (2025) 99 ALJR 794 at 804 [39]; 422 ALR 358 at </w:t>
      </w:r>
      <w:r w:rsidR="005C52A2" w:rsidRPr="00C545B1">
        <w:rPr>
          <w:rFonts w:ascii="Times New Roman" w:hAnsi="Times New Roman"/>
          <w:sz w:val="24"/>
        </w:rPr>
        <w:t>370-</w:t>
      </w:r>
      <w:r w:rsidRPr="00C545B1">
        <w:rPr>
          <w:rFonts w:ascii="Times New Roman" w:hAnsi="Times New Roman"/>
          <w:sz w:val="24"/>
        </w:rPr>
        <w:t>371.</w:t>
      </w:r>
    </w:p>
  </w:footnote>
  <w:footnote w:id="44">
    <w:p w14:paraId="47C940B7" w14:textId="3E3881E2" w:rsidR="006475C8" w:rsidRPr="00C545B1" w:rsidRDefault="006475C8"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(2025) 98 ALJR 984 at 992-993 [35]; 419 ALR 1 at 10</w:t>
      </w:r>
      <w:r w:rsidRPr="00C545B1">
        <w:rPr>
          <w:rFonts w:ascii="Times New Roman" w:hAnsi="Times New Roman"/>
          <w:sz w:val="24"/>
        </w:rPr>
        <w:noBreakHyphen/>
        <w:t>11. See [</w:t>
      </w:r>
      <w:r w:rsidR="00452EEA" w:rsidRPr="00C545B1">
        <w:rPr>
          <w:rFonts w:ascii="Times New Roman" w:hAnsi="Times New Roman"/>
          <w:sz w:val="24"/>
        </w:rPr>
        <w:t>26] above.</w:t>
      </w:r>
    </w:p>
  </w:footnote>
  <w:footnote w:id="45">
    <w:p w14:paraId="54B66656" w14:textId="43622377" w:rsidR="00644BFB" w:rsidRPr="00C545B1" w:rsidRDefault="00644BFB"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C209FE" w:rsidRPr="00C545B1">
        <w:rPr>
          <w:rFonts w:ascii="Times New Roman" w:hAnsi="Times New Roman"/>
          <w:sz w:val="24"/>
        </w:rPr>
        <w:t xml:space="preserve">CPA, </w:t>
      </w:r>
      <w:r w:rsidRPr="00C545B1">
        <w:rPr>
          <w:rFonts w:ascii="Times New Roman" w:hAnsi="Times New Roman"/>
          <w:sz w:val="24"/>
        </w:rPr>
        <w:t>s</w:t>
      </w:r>
      <w:r w:rsidR="00C209FE" w:rsidRPr="00C545B1">
        <w:rPr>
          <w:rFonts w:ascii="Times New Roman" w:hAnsi="Times New Roman"/>
          <w:sz w:val="24"/>
        </w:rPr>
        <w:t> </w:t>
      </w:r>
      <w:r w:rsidRPr="00C545B1">
        <w:rPr>
          <w:rFonts w:ascii="Times New Roman" w:hAnsi="Times New Roman"/>
          <w:sz w:val="24"/>
        </w:rPr>
        <w:t>293(7)</w:t>
      </w:r>
      <w:r w:rsidR="003335D3" w:rsidRPr="00C545B1">
        <w:rPr>
          <w:rFonts w:ascii="Times New Roman" w:hAnsi="Times New Roman"/>
          <w:sz w:val="24"/>
        </w:rPr>
        <w:t>-</w:t>
      </w:r>
      <w:r w:rsidR="00CA6758" w:rsidRPr="00C545B1">
        <w:rPr>
          <w:rFonts w:ascii="Times New Roman" w:hAnsi="Times New Roman"/>
          <w:sz w:val="24"/>
        </w:rPr>
        <w:t>(8)</w:t>
      </w:r>
      <w:r w:rsidR="00C209FE" w:rsidRPr="00C545B1">
        <w:rPr>
          <w:rFonts w:ascii="Times New Roman" w:hAnsi="Times New Roman"/>
          <w:sz w:val="24"/>
        </w:rPr>
        <w:t>.</w:t>
      </w:r>
    </w:p>
  </w:footnote>
  <w:footnote w:id="46">
    <w:p w14:paraId="24ED9B8E" w14:textId="6C00298B" w:rsidR="00E54F52" w:rsidRPr="00C545B1" w:rsidRDefault="00E54F5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6509BE" w:rsidRPr="00C545B1">
        <w:rPr>
          <w:rFonts w:ascii="Times New Roman" w:hAnsi="Times New Roman"/>
          <w:sz w:val="24"/>
        </w:rPr>
        <w:t xml:space="preserve">The provision was then </w:t>
      </w:r>
      <w:r w:rsidR="002409A2" w:rsidRPr="00C545B1">
        <w:rPr>
          <w:rFonts w:ascii="Times New Roman" w:hAnsi="Times New Roman"/>
          <w:sz w:val="24"/>
        </w:rPr>
        <w:t>contained in</w:t>
      </w:r>
      <w:r w:rsidR="00492F7B" w:rsidRPr="00C545B1">
        <w:rPr>
          <w:rFonts w:ascii="Times New Roman" w:hAnsi="Times New Roman"/>
          <w:sz w:val="24"/>
        </w:rPr>
        <w:t xml:space="preserve"> </w:t>
      </w:r>
      <w:r w:rsidR="002409A2" w:rsidRPr="00C545B1">
        <w:rPr>
          <w:rFonts w:ascii="Times New Roman" w:hAnsi="Times New Roman"/>
          <w:i/>
          <w:iCs/>
          <w:sz w:val="24"/>
        </w:rPr>
        <w:t>Crimes Act</w:t>
      </w:r>
      <w:r w:rsidR="002409A2" w:rsidRPr="00C545B1">
        <w:rPr>
          <w:rFonts w:ascii="Times New Roman" w:hAnsi="Times New Roman"/>
          <w:sz w:val="24"/>
        </w:rPr>
        <w:t>,</w:t>
      </w:r>
      <w:r w:rsidR="006509BE" w:rsidRPr="00C545B1">
        <w:rPr>
          <w:rFonts w:ascii="Times New Roman" w:hAnsi="Times New Roman"/>
          <w:sz w:val="24"/>
        </w:rPr>
        <w:t xml:space="preserve"> </w:t>
      </w:r>
      <w:r w:rsidR="005A2E7B" w:rsidRPr="00C545B1">
        <w:rPr>
          <w:rFonts w:ascii="Times New Roman" w:hAnsi="Times New Roman"/>
          <w:sz w:val="24"/>
        </w:rPr>
        <w:t>s 409B</w:t>
      </w:r>
      <w:r w:rsidR="002409A2" w:rsidRPr="00C545B1">
        <w:rPr>
          <w:rFonts w:ascii="Times New Roman" w:hAnsi="Times New Roman"/>
          <w:sz w:val="24"/>
        </w:rPr>
        <w:t>.</w:t>
      </w:r>
    </w:p>
  </w:footnote>
  <w:footnote w:id="47">
    <w:p w14:paraId="161D7C9C" w14:textId="69E3396B" w:rsidR="00592021" w:rsidRPr="00C545B1" w:rsidRDefault="00592021"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137B67" w:rsidRPr="00C545B1">
        <w:rPr>
          <w:rFonts w:ascii="Times New Roman" w:hAnsi="Times New Roman"/>
          <w:sz w:val="24"/>
        </w:rPr>
        <w:t xml:space="preserve">New South Wales, Legislative Assembly, </w:t>
      </w:r>
      <w:r w:rsidR="00137B67" w:rsidRPr="00C545B1">
        <w:rPr>
          <w:rFonts w:ascii="Times New Roman" w:hAnsi="Times New Roman"/>
          <w:i/>
          <w:sz w:val="24"/>
        </w:rPr>
        <w:t>Parliamentary Debates</w:t>
      </w:r>
      <w:r w:rsidR="00137B67" w:rsidRPr="00C545B1">
        <w:rPr>
          <w:rFonts w:ascii="Times New Roman" w:hAnsi="Times New Roman"/>
          <w:sz w:val="24"/>
        </w:rPr>
        <w:t xml:space="preserve"> (Hansard), 18 March 1981 at</w:t>
      </w:r>
      <w:r w:rsidR="00605661" w:rsidRPr="00C545B1">
        <w:rPr>
          <w:rFonts w:ascii="Times New Roman" w:hAnsi="Times New Roman"/>
          <w:sz w:val="24"/>
        </w:rPr>
        <w:t xml:space="preserve"> 4766 (emphasis added).</w:t>
      </w:r>
    </w:p>
  </w:footnote>
  <w:footnote w:id="48">
    <w:p w14:paraId="6C694417" w14:textId="79FCEA43" w:rsidR="006E0AFB" w:rsidRPr="00C545B1" w:rsidRDefault="006E0AFB"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235339" w:rsidRPr="00C545B1">
        <w:rPr>
          <w:rFonts w:ascii="Times New Roman" w:hAnsi="Times New Roman"/>
          <w:sz w:val="24"/>
        </w:rPr>
        <w:t xml:space="preserve">Being </w:t>
      </w:r>
      <w:r w:rsidR="0038775F" w:rsidRPr="00C545B1">
        <w:rPr>
          <w:rFonts w:ascii="Times New Roman" w:hAnsi="Times New Roman"/>
          <w:sz w:val="24"/>
        </w:rPr>
        <w:t xml:space="preserve">the then </w:t>
      </w:r>
      <w:r w:rsidR="000E1B05" w:rsidRPr="00C545B1">
        <w:rPr>
          <w:rFonts w:ascii="Times New Roman" w:hAnsi="Times New Roman"/>
          <w:i/>
          <w:iCs/>
          <w:sz w:val="24"/>
        </w:rPr>
        <w:t>Crimes Act</w:t>
      </w:r>
      <w:r w:rsidR="000E1B05" w:rsidRPr="00C545B1">
        <w:rPr>
          <w:rFonts w:ascii="Times New Roman" w:hAnsi="Times New Roman"/>
          <w:sz w:val="24"/>
        </w:rPr>
        <w:t>,</w:t>
      </w:r>
      <w:r w:rsidR="000E1B05" w:rsidRPr="00C545B1">
        <w:rPr>
          <w:rFonts w:ascii="Times New Roman" w:hAnsi="Times New Roman"/>
          <w:i/>
          <w:iCs/>
          <w:sz w:val="24"/>
        </w:rPr>
        <w:t xml:space="preserve"> </w:t>
      </w:r>
      <w:r w:rsidR="00235339" w:rsidRPr="00C545B1">
        <w:rPr>
          <w:rFonts w:ascii="Times New Roman" w:hAnsi="Times New Roman"/>
          <w:sz w:val="24"/>
        </w:rPr>
        <w:t>s 409B.</w:t>
      </w:r>
    </w:p>
  </w:footnote>
  <w:footnote w:id="49">
    <w:p w14:paraId="4FADFCCD" w14:textId="24C646B5" w:rsidR="00411393" w:rsidRPr="00C545B1" w:rsidRDefault="00411393"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F26429" w:rsidRPr="00C545B1">
        <w:rPr>
          <w:rFonts w:ascii="Times New Roman" w:hAnsi="Times New Roman"/>
          <w:sz w:val="24"/>
        </w:rPr>
        <w:t xml:space="preserve">See </w:t>
      </w:r>
      <w:r w:rsidR="004A26F2" w:rsidRPr="00C545B1">
        <w:rPr>
          <w:rFonts w:ascii="Times New Roman" w:hAnsi="Times New Roman"/>
          <w:i/>
          <w:iCs/>
          <w:sz w:val="24"/>
        </w:rPr>
        <w:t>Crimes Act</w:t>
      </w:r>
      <w:r w:rsidR="004A26F2" w:rsidRPr="00C545B1">
        <w:rPr>
          <w:rFonts w:ascii="Times New Roman" w:hAnsi="Times New Roman"/>
          <w:sz w:val="24"/>
        </w:rPr>
        <w:t>,</w:t>
      </w:r>
      <w:r w:rsidR="004A26F2" w:rsidRPr="00C545B1">
        <w:rPr>
          <w:rFonts w:ascii="Times New Roman" w:hAnsi="Times New Roman"/>
          <w:i/>
          <w:iCs/>
          <w:sz w:val="24"/>
        </w:rPr>
        <w:t xml:space="preserve"> </w:t>
      </w:r>
      <w:r w:rsidRPr="00C545B1">
        <w:rPr>
          <w:rFonts w:ascii="Times New Roman" w:hAnsi="Times New Roman"/>
          <w:sz w:val="24"/>
        </w:rPr>
        <w:t>s</w:t>
      </w:r>
      <w:r w:rsidR="00FB088C" w:rsidRPr="00C545B1">
        <w:rPr>
          <w:rFonts w:ascii="Times New Roman" w:hAnsi="Times New Roman"/>
          <w:sz w:val="24"/>
        </w:rPr>
        <w:t> 409B(</w:t>
      </w:r>
      <w:r w:rsidR="00AE328D" w:rsidRPr="00C545B1">
        <w:rPr>
          <w:rFonts w:ascii="Times New Roman" w:hAnsi="Times New Roman"/>
          <w:sz w:val="24"/>
        </w:rPr>
        <w:t>3</w:t>
      </w:r>
      <w:r w:rsidR="00FB088C" w:rsidRPr="00C545B1">
        <w:rPr>
          <w:rFonts w:ascii="Times New Roman" w:hAnsi="Times New Roman"/>
          <w:sz w:val="24"/>
        </w:rPr>
        <w:t>)</w:t>
      </w:r>
      <w:r w:rsidR="00AE328D" w:rsidRPr="00C545B1">
        <w:rPr>
          <w:rFonts w:ascii="Times New Roman" w:hAnsi="Times New Roman"/>
          <w:sz w:val="24"/>
        </w:rPr>
        <w:t>(c)</w:t>
      </w:r>
      <w:r w:rsidR="00CC0E94" w:rsidRPr="00C545B1">
        <w:rPr>
          <w:rFonts w:ascii="Times New Roman" w:hAnsi="Times New Roman"/>
          <w:sz w:val="24"/>
        </w:rPr>
        <w:t>(ii</w:t>
      </w:r>
      <w:r w:rsidR="00AE328D" w:rsidRPr="00C545B1">
        <w:rPr>
          <w:rFonts w:ascii="Times New Roman" w:hAnsi="Times New Roman"/>
          <w:sz w:val="24"/>
        </w:rPr>
        <w:t xml:space="preserve">) </w:t>
      </w:r>
      <w:r w:rsidR="00CC0E94" w:rsidRPr="00C545B1">
        <w:rPr>
          <w:rFonts w:ascii="Times New Roman" w:hAnsi="Times New Roman"/>
          <w:sz w:val="24"/>
        </w:rPr>
        <w:t xml:space="preserve">as introduced by the </w:t>
      </w:r>
      <w:r w:rsidR="00CC0E94" w:rsidRPr="00C545B1">
        <w:rPr>
          <w:rFonts w:ascii="Times New Roman" w:hAnsi="Times New Roman"/>
          <w:i/>
          <w:iCs/>
          <w:sz w:val="24"/>
        </w:rPr>
        <w:t>Crimes (Sexual Assault) Amendment Act 1981</w:t>
      </w:r>
      <w:r w:rsidR="00CC0E94" w:rsidRPr="00C545B1">
        <w:rPr>
          <w:rFonts w:ascii="Times New Roman" w:hAnsi="Times New Roman"/>
          <w:sz w:val="24"/>
        </w:rPr>
        <w:t> (NSW), Sch 1 item 15. S</w:t>
      </w:r>
      <w:r w:rsidRPr="00C545B1">
        <w:rPr>
          <w:rFonts w:ascii="Times New Roman" w:hAnsi="Times New Roman"/>
          <w:sz w:val="24"/>
        </w:rPr>
        <w:t xml:space="preserve">ee also </w:t>
      </w:r>
      <w:r w:rsidRPr="00C545B1">
        <w:rPr>
          <w:rFonts w:ascii="Times New Roman" w:hAnsi="Times New Roman"/>
          <w:i/>
          <w:iCs/>
          <w:sz w:val="24"/>
        </w:rPr>
        <w:t xml:space="preserve">Munn v </w:t>
      </w:r>
      <w:r w:rsidR="00AC2837" w:rsidRPr="00C545B1">
        <w:rPr>
          <w:rFonts w:ascii="Times New Roman" w:hAnsi="Times New Roman"/>
          <w:i/>
          <w:iCs/>
          <w:sz w:val="24"/>
        </w:rPr>
        <w:t>The Queen</w:t>
      </w:r>
      <w:r w:rsidR="00AC2837" w:rsidRPr="00C545B1">
        <w:rPr>
          <w:rFonts w:ascii="Times New Roman" w:hAnsi="Times New Roman"/>
          <w:sz w:val="24"/>
        </w:rPr>
        <w:t xml:space="preserve"> </w:t>
      </w:r>
      <w:r w:rsidRPr="00C545B1">
        <w:rPr>
          <w:rFonts w:ascii="Times New Roman" w:hAnsi="Times New Roman"/>
          <w:sz w:val="24"/>
        </w:rPr>
        <w:t>[2006] NSWCCA 61 at [28].</w:t>
      </w:r>
    </w:p>
  </w:footnote>
  <w:footnote w:id="50">
    <w:p w14:paraId="02E1A0DE" w14:textId="5A02A291" w:rsidR="00411393" w:rsidRPr="00C545B1" w:rsidRDefault="00411393"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DA2FAE" w:rsidRPr="00C545B1">
        <w:rPr>
          <w:rFonts w:ascii="Times New Roman" w:hAnsi="Times New Roman"/>
          <w:sz w:val="24"/>
        </w:rPr>
        <w:t>CPA, s</w:t>
      </w:r>
      <w:r w:rsidRPr="00C545B1">
        <w:rPr>
          <w:rFonts w:ascii="Times New Roman" w:hAnsi="Times New Roman"/>
          <w:sz w:val="24"/>
        </w:rPr>
        <w:t> 293(7).</w:t>
      </w:r>
    </w:p>
  </w:footnote>
  <w:footnote w:id="51">
    <w:p w14:paraId="037FCBE7" w14:textId="659358E8" w:rsidR="005701D2" w:rsidRPr="00C545B1" w:rsidRDefault="005701D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DD105D" w:rsidRPr="00C545B1">
        <w:rPr>
          <w:rFonts w:ascii="Times New Roman" w:hAnsi="Times New Roman"/>
          <w:sz w:val="24"/>
        </w:rPr>
        <w:t>S</w:t>
      </w:r>
      <w:r w:rsidR="00AA368F" w:rsidRPr="00C545B1">
        <w:rPr>
          <w:rFonts w:ascii="Times New Roman" w:hAnsi="Times New Roman"/>
          <w:sz w:val="24"/>
        </w:rPr>
        <w:t xml:space="preserve">ee </w:t>
      </w:r>
      <w:r w:rsidRPr="00C545B1">
        <w:rPr>
          <w:rFonts w:ascii="Times New Roman" w:hAnsi="Times New Roman"/>
          <w:i/>
          <w:iCs/>
          <w:sz w:val="24"/>
        </w:rPr>
        <w:t>Munn</w:t>
      </w:r>
      <w:r w:rsidRPr="00C545B1">
        <w:rPr>
          <w:rFonts w:ascii="Times New Roman" w:hAnsi="Times New Roman"/>
          <w:sz w:val="24"/>
        </w:rPr>
        <w:t xml:space="preserve"> [2006] NSWCCA 61</w:t>
      </w:r>
      <w:r w:rsidR="0044147D" w:rsidRPr="00C545B1">
        <w:rPr>
          <w:rFonts w:ascii="Times New Roman" w:hAnsi="Times New Roman"/>
          <w:sz w:val="24"/>
        </w:rPr>
        <w:t xml:space="preserve"> </w:t>
      </w:r>
      <w:r w:rsidRPr="00C545B1">
        <w:rPr>
          <w:rFonts w:ascii="Times New Roman" w:hAnsi="Times New Roman"/>
          <w:sz w:val="24"/>
        </w:rPr>
        <w:t>at [36]</w:t>
      </w:r>
      <w:r w:rsidR="00AB1167" w:rsidRPr="00C545B1">
        <w:rPr>
          <w:rFonts w:ascii="Times New Roman" w:hAnsi="Times New Roman"/>
          <w:sz w:val="24"/>
        </w:rPr>
        <w:t>-</w:t>
      </w:r>
      <w:r w:rsidRPr="00C545B1">
        <w:rPr>
          <w:rFonts w:ascii="Times New Roman" w:hAnsi="Times New Roman"/>
          <w:sz w:val="24"/>
        </w:rPr>
        <w:t>[3</w:t>
      </w:r>
      <w:r w:rsidR="006337CC" w:rsidRPr="00C545B1">
        <w:rPr>
          <w:rFonts w:ascii="Times New Roman" w:hAnsi="Times New Roman"/>
          <w:sz w:val="24"/>
        </w:rPr>
        <w:t>7</w:t>
      </w:r>
      <w:r w:rsidRPr="00C545B1">
        <w:rPr>
          <w:rFonts w:ascii="Times New Roman" w:hAnsi="Times New Roman"/>
          <w:sz w:val="24"/>
        </w:rPr>
        <w:t>]</w:t>
      </w:r>
      <w:r w:rsidR="008F7017" w:rsidRPr="00C545B1">
        <w:rPr>
          <w:rFonts w:ascii="Times New Roman" w:hAnsi="Times New Roman"/>
          <w:sz w:val="24"/>
        </w:rPr>
        <w:t>.</w:t>
      </w:r>
    </w:p>
  </w:footnote>
  <w:footnote w:id="52">
    <w:p w14:paraId="70892AE4" w14:textId="4475440F" w:rsidR="002A37A1" w:rsidRPr="00C545B1" w:rsidRDefault="002A37A1"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See </w:t>
      </w:r>
      <w:r w:rsidRPr="00C545B1">
        <w:rPr>
          <w:rFonts w:ascii="Times New Roman" w:hAnsi="Times New Roman"/>
          <w:i/>
          <w:iCs/>
          <w:sz w:val="24"/>
        </w:rPr>
        <w:t xml:space="preserve">Y </w:t>
      </w:r>
      <w:r w:rsidR="00047CB2" w:rsidRPr="00C545B1">
        <w:rPr>
          <w:rFonts w:ascii="Times New Roman" w:hAnsi="Times New Roman"/>
          <w:i/>
          <w:iCs/>
          <w:sz w:val="24"/>
        </w:rPr>
        <w:t>v The Queen</w:t>
      </w:r>
      <w:r w:rsidR="00047CB2" w:rsidRPr="00C545B1">
        <w:rPr>
          <w:rFonts w:ascii="Times New Roman" w:hAnsi="Times New Roman"/>
          <w:sz w:val="24"/>
        </w:rPr>
        <w:t xml:space="preserve"> </w:t>
      </w:r>
      <w:r w:rsidRPr="00C545B1">
        <w:rPr>
          <w:rFonts w:ascii="Times New Roman" w:hAnsi="Times New Roman"/>
          <w:sz w:val="24"/>
        </w:rPr>
        <w:t>[2009] NSWCCA 287 at [77]-[80]</w:t>
      </w:r>
      <w:r w:rsidR="00950C48" w:rsidRPr="00C545B1">
        <w:rPr>
          <w:rFonts w:ascii="Times New Roman" w:hAnsi="Times New Roman"/>
          <w:sz w:val="24"/>
        </w:rPr>
        <w:t>.</w:t>
      </w:r>
    </w:p>
  </w:footnote>
  <w:footnote w:id="53">
    <w:p w14:paraId="4DFBC83D" w14:textId="60C69D3D" w:rsidR="00411393" w:rsidRPr="00C545B1" w:rsidRDefault="00411393"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 xml:space="preserve">See </w:t>
      </w:r>
      <w:r w:rsidR="00815131" w:rsidRPr="00C545B1">
        <w:rPr>
          <w:rFonts w:ascii="Times New Roman" w:hAnsi="Times New Roman"/>
          <w:i/>
          <w:iCs/>
          <w:sz w:val="24"/>
        </w:rPr>
        <w:t>BRS</w:t>
      </w:r>
      <w:r w:rsidR="00815131" w:rsidRPr="00C545B1">
        <w:rPr>
          <w:rFonts w:ascii="Times New Roman" w:hAnsi="Times New Roman"/>
          <w:sz w:val="24"/>
        </w:rPr>
        <w:t xml:space="preserve"> (1997) 191 CLR 275 at 306; </w:t>
      </w:r>
      <w:r w:rsidR="00177EA1" w:rsidRPr="00C545B1">
        <w:rPr>
          <w:rFonts w:ascii="Times New Roman" w:hAnsi="Times New Roman"/>
          <w:i/>
          <w:iCs/>
          <w:sz w:val="24"/>
        </w:rPr>
        <w:t>RPS v The Queen</w:t>
      </w:r>
      <w:r w:rsidR="00177EA1" w:rsidRPr="00C545B1">
        <w:rPr>
          <w:rFonts w:ascii="Times New Roman" w:hAnsi="Times New Roman"/>
          <w:sz w:val="24"/>
        </w:rPr>
        <w:t xml:space="preserve"> (</w:t>
      </w:r>
      <w:r w:rsidR="00327033" w:rsidRPr="00C545B1">
        <w:rPr>
          <w:rFonts w:ascii="Times New Roman" w:hAnsi="Times New Roman"/>
          <w:sz w:val="24"/>
        </w:rPr>
        <w:t>2000) 199 CLR 620</w:t>
      </w:r>
      <w:r w:rsidR="000124BA" w:rsidRPr="00C545B1">
        <w:rPr>
          <w:rFonts w:ascii="Times New Roman" w:hAnsi="Times New Roman"/>
          <w:sz w:val="24"/>
        </w:rPr>
        <w:t xml:space="preserve"> at 637</w:t>
      </w:r>
      <w:r w:rsidR="00FD054A" w:rsidRPr="00C545B1">
        <w:rPr>
          <w:rFonts w:ascii="Times New Roman" w:hAnsi="Times New Roman"/>
          <w:sz w:val="24"/>
        </w:rPr>
        <w:t xml:space="preserve"> [4</w:t>
      </w:r>
      <w:r w:rsidR="0081671B" w:rsidRPr="00C545B1">
        <w:rPr>
          <w:rFonts w:ascii="Times New Roman" w:hAnsi="Times New Roman"/>
          <w:sz w:val="24"/>
        </w:rPr>
        <w:t>1</w:t>
      </w:r>
      <w:r w:rsidR="00FD054A" w:rsidRPr="00C545B1">
        <w:rPr>
          <w:rFonts w:ascii="Times New Roman" w:hAnsi="Times New Roman"/>
          <w:sz w:val="24"/>
        </w:rPr>
        <w:t>]</w:t>
      </w:r>
      <w:r w:rsidR="007832A8" w:rsidRPr="00C545B1">
        <w:rPr>
          <w:rFonts w:ascii="Times New Roman" w:hAnsi="Times New Roman"/>
          <w:sz w:val="24"/>
        </w:rPr>
        <w:t>;</w:t>
      </w:r>
      <w:r w:rsidR="00633386" w:rsidRPr="00C545B1">
        <w:rPr>
          <w:rFonts w:ascii="Times New Roman" w:hAnsi="Times New Roman"/>
          <w:sz w:val="24"/>
        </w:rPr>
        <w:t xml:space="preserve"> </w:t>
      </w:r>
      <w:r w:rsidR="008F3CD0" w:rsidRPr="00C545B1">
        <w:rPr>
          <w:rFonts w:ascii="Times New Roman" w:hAnsi="Times New Roman"/>
          <w:i/>
          <w:iCs/>
          <w:sz w:val="24"/>
        </w:rPr>
        <w:t>KRM v The Queen</w:t>
      </w:r>
      <w:r w:rsidR="008F3CD0" w:rsidRPr="00C545B1">
        <w:rPr>
          <w:rFonts w:ascii="Times New Roman" w:hAnsi="Times New Roman"/>
          <w:sz w:val="24"/>
        </w:rPr>
        <w:t xml:space="preserve"> (2001) 206 CLR 221</w:t>
      </w:r>
      <w:r w:rsidR="00CE54AB" w:rsidRPr="00C545B1">
        <w:rPr>
          <w:rFonts w:ascii="Times New Roman" w:hAnsi="Times New Roman"/>
          <w:sz w:val="24"/>
        </w:rPr>
        <w:t xml:space="preserve"> </w:t>
      </w:r>
      <w:r w:rsidR="008F3CD0" w:rsidRPr="00C545B1">
        <w:rPr>
          <w:rFonts w:ascii="Times New Roman" w:hAnsi="Times New Roman"/>
          <w:sz w:val="24"/>
        </w:rPr>
        <w:t xml:space="preserve">at </w:t>
      </w:r>
      <w:r w:rsidR="00A95306" w:rsidRPr="00C545B1">
        <w:rPr>
          <w:rFonts w:ascii="Times New Roman" w:hAnsi="Times New Roman"/>
          <w:sz w:val="24"/>
        </w:rPr>
        <w:t xml:space="preserve">234-235 </w:t>
      </w:r>
      <w:r w:rsidR="008F3CD0" w:rsidRPr="00C545B1">
        <w:rPr>
          <w:rFonts w:ascii="Times New Roman" w:hAnsi="Times New Roman"/>
          <w:sz w:val="24"/>
        </w:rPr>
        <w:t>[38]</w:t>
      </w:r>
      <w:r w:rsidR="00745E7F" w:rsidRPr="00C545B1">
        <w:rPr>
          <w:rFonts w:ascii="Times New Roman" w:hAnsi="Times New Roman"/>
          <w:sz w:val="24"/>
        </w:rPr>
        <w:t>,</w:t>
      </w:r>
      <w:r w:rsidR="008F3CD0" w:rsidRPr="00C545B1">
        <w:rPr>
          <w:rFonts w:ascii="Times New Roman" w:hAnsi="Times New Roman"/>
          <w:sz w:val="24"/>
        </w:rPr>
        <w:t xml:space="preserve"> </w:t>
      </w:r>
      <w:r w:rsidR="005B56F4" w:rsidRPr="00C545B1">
        <w:rPr>
          <w:rFonts w:ascii="Times New Roman" w:hAnsi="Times New Roman"/>
          <w:sz w:val="24"/>
        </w:rPr>
        <w:t xml:space="preserve">263 </w:t>
      </w:r>
      <w:r w:rsidR="008F3CD0" w:rsidRPr="00C545B1">
        <w:rPr>
          <w:rFonts w:ascii="Times New Roman" w:hAnsi="Times New Roman"/>
          <w:sz w:val="24"/>
        </w:rPr>
        <w:t xml:space="preserve">[131]; </w:t>
      </w:r>
      <w:r w:rsidRPr="00C545B1">
        <w:rPr>
          <w:rFonts w:ascii="Times New Roman" w:hAnsi="Times New Roman"/>
          <w:i/>
          <w:iCs/>
          <w:sz w:val="24"/>
        </w:rPr>
        <w:t>Hamilton v The Queen</w:t>
      </w:r>
      <w:r w:rsidRPr="00C545B1">
        <w:rPr>
          <w:rFonts w:ascii="Times New Roman" w:hAnsi="Times New Roman"/>
          <w:sz w:val="24"/>
        </w:rPr>
        <w:t xml:space="preserve"> (2021) 274 CLR 531 at </w:t>
      </w:r>
      <w:r w:rsidR="0096015C" w:rsidRPr="00C545B1">
        <w:rPr>
          <w:rFonts w:ascii="Times New Roman" w:hAnsi="Times New Roman"/>
          <w:sz w:val="24"/>
        </w:rPr>
        <w:t xml:space="preserve">553-554 </w:t>
      </w:r>
      <w:r w:rsidRPr="00C545B1">
        <w:rPr>
          <w:rFonts w:ascii="Times New Roman" w:hAnsi="Times New Roman"/>
          <w:sz w:val="24"/>
        </w:rPr>
        <w:t>[43]</w:t>
      </w:r>
      <w:r w:rsidR="00815131" w:rsidRPr="00C545B1">
        <w:rPr>
          <w:rFonts w:ascii="Times New Roman" w:hAnsi="Times New Roman"/>
          <w:sz w:val="24"/>
        </w:rPr>
        <w:t>.</w:t>
      </w:r>
    </w:p>
  </w:footnote>
  <w:footnote w:id="54">
    <w:p w14:paraId="2CD7CABE" w14:textId="39EB4323" w:rsidR="0008430E" w:rsidRPr="00C545B1" w:rsidRDefault="0008430E"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E7505E" w:rsidRPr="00C545B1">
        <w:rPr>
          <w:rFonts w:ascii="Times New Roman" w:hAnsi="Times New Roman"/>
          <w:sz w:val="24"/>
        </w:rPr>
        <w:t xml:space="preserve">See </w:t>
      </w:r>
      <w:r w:rsidR="005B0BFF" w:rsidRPr="00C545B1">
        <w:rPr>
          <w:rFonts w:ascii="Times New Roman" w:hAnsi="Times New Roman"/>
          <w:i/>
          <w:iCs/>
          <w:sz w:val="24"/>
        </w:rPr>
        <w:t>Longman v The Queen</w:t>
      </w:r>
      <w:r w:rsidR="005B0BFF" w:rsidRPr="00C545B1">
        <w:rPr>
          <w:rFonts w:ascii="Times New Roman" w:hAnsi="Times New Roman"/>
          <w:sz w:val="24"/>
        </w:rPr>
        <w:t xml:space="preserve"> (1989) 168 CLR 79 at </w:t>
      </w:r>
      <w:r w:rsidR="009B4CCE" w:rsidRPr="00C545B1">
        <w:rPr>
          <w:rFonts w:ascii="Times New Roman" w:hAnsi="Times New Roman"/>
          <w:sz w:val="24"/>
        </w:rPr>
        <w:t>86,</w:t>
      </w:r>
      <w:r w:rsidR="00CC43FD" w:rsidRPr="00C545B1">
        <w:rPr>
          <w:rFonts w:ascii="Times New Roman" w:hAnsi="Times New Roman"/>
          <w:sz w:val="24"/>
        </w:rPr>
        <w:t xml:space="preserve"> citing </w:t>
      </w:r>
      <w:r w:rsidR="00CC43FD" w:rsidRPr="00C545B1">
        <w:rPr>
          <w:rFonts w:ascii="Times New Roman" w:hAnsi="Times New Roman"/>
          <w:i/>
          <w:iCs/>
          <w:sz w:val="24"/>
        </w:rPr>
        <w:t>Bromley v The Queen</w:t>
      </w:r>
      <w:r w:rsidR="00CC43FD" w:rsidRPr="00C545B1">
        <w:rPr>
          <w:rFonts w:ascii="Times New Roman" w:hAnsi="Times New Roman"/>
          <w:sz w:val="24"/>
        </w:rPr>
        <w:t xml:space="preserve"> (</w:t>
      </w:r>
      <w:r w:rsidR="00563554" w:rsidRPr="00C545B1">
        <w:rPr>
          <w:rFonts w:ascii="Times New Roman" w:hAnsi="Times New Roman"/>
          <w:sz w:val="24"/>
        </w:rPr>
        <w:t xml:space="preserve">1986) 161 CLR 315 at </w:t>
      </w:r>
      <w:r w:rsidR="002308F5" w:rsidRPr="00C545B1">
        <w:rPr>
          <w:rFonts w:ascii="Times New Roman" w:hAnsi="Times New Roman"/>
          <w:sz w:val="24"/>
        </w:rPr>
        <w:t>319</w:t>
      </w:r>
      <w:r w:rsidR="001768FD" w:rsidRPr="00C545B1">
        <w:rPr>
          <w:rFonts w:ascii="Times New Roman" w:hAnsi="Times New Roman"/>
          <w:sz w:val="24"/>
        </w:rPr>
        <w:t>, 323-325</w:t>
      </w:r>
      <w:r w:rsidR="00BC4C4F" w:rsidRPr="00C545B1">
        <w:rPr>
          <w:rFonts w:ascii="Times New Roman" w:hAnsi="Times New Roman"/>
          <w:sz w:val="24"/>
        </w:rPr>
        <w:t>;</w:t>
      </w:r>
      <w:r w:rsidR="009F3EFA" w:rsidRPr="00C545B1">
        <w:rPr>
          <w:rFonts w:ascii="Times New Roman" w:hAnsi="Times New Roman"/>
          <w:sz w:val="24"/>
        </w:rPr>
        <w:t xml:space="preserve"> </w:t>
      </w:r>
      <w:r w:rsidR="00B5743D" w:rsidRPr="00C545B1">
        <w:rPr>
          <w:rFonts w:ascii="Times New Roman" w:hAnsi="Times New Roman"/>
          <w:i/>
          <w:iCs/>
          <w:sz w:val="24"/>
        </w:rPr>
        <w:t>Carr</w:t>
      </w:r>
      <w:r w:rsidR="00F12214" w:rsidRPr="00C545B1">
        <w:rPr>
          <w:rFonts w:ascii="Times New Roman" w:hAnsi="Times New Roman"/>
          <w:i/>
          <w:iCs/>
          <w:sz w:val="24"/>
        </w:rPr>
        <w:t xml:space="preserve"> v The Queen</w:t>
      </w:r>
      <w:r w:rsidR="00F12214" w:rsidRPr="00C545B1">
        <w:rPr>
          <w:rFonts w:ascii="Times New Roman" w:hAnsi="Times New Roman"/>
          <w:sz w:val="24"/>
        </w:rPr>
        <w:t xml:space="preserve"> (19</w:t>
      </w:r>
      <w:r w:rsidR="00CD0B3D" w:rsidRPr="00C545B1">
        <w:rPr>
          <w:rFonts w:ascii="Times New Roman" w:hAnsi="Times New Roman"/>
          <w:sz w:val="24"/>
        </w:rPr>
        <w:t>88) 165 CLR 314 at 330</w:t>
      </w:r>
      <w:r w:rsidR="005767D9" w:rsidRPr="00C545B1">
        <w:rPr>
          <w:rFonts w:ascii="Times New Roman" w:hAnsi="Times New Roman"/>
          <w:sz w:val="24"/>
        </w:rPr>
        <w:t>.</w:t>
      </w:r>
      <w:r w:rsidR="003E5D36" w:rsidRPr="00C545B1">
        <w:rPr>
          <w:rFonts w:ascii="Times New Roman" w:hAnsi="Times New Roman"/>
          <w:sz w:val="24"/>
        </w:rPr>
        <w:t xml:space="preserve"> </w:t>
      </w:r>
      <w:r w:rsidR="005767D9" w:rsidRPr="00C545B1">
        <w:rPr>
          <w:rFonts w:ascii="Times New Roman" w:hAnsi="Times New Roman"/>
          <w:sz w:val="24"/>
        </w:rPr>
        <w:t>S</w:t>
      </w:r>
      <w:r w:rsidR="003E5D36" w:rsidRPr="00C545B1">
        <w:rPr>
          <w:rFonts w:ascii="Times New Roman" w:hAnsi="Times New Roman"/>
          <w:sz w:val="24"/>
        </w:rPr>
        <w:t>ee also</w:t>
      </w:r>
      <w:r w:rsidR="00EA7239" w:rsidRPr="00C545B1">
        <w:rPr>
          <w:rFonts w:ascii="Times New Roman" w:hAnsi="Times New Roman"/>
          <w:sz w:val="24"/>
        </w:rPr>
        <w:t xml:space="preserve"> </w:t>
      </w:r>
      <w:r w:rsidR="00EA7239" w:rsidRPr="00C545B1">
        <w:rPr>
          <w:rFonts w:ascii="Times New Roman" w:hAnsi="Times New Roman"/>
          <w:i/>
          <w:iCs/>
          <w:sz w:val="24"/>
        </w:rPr>
        <w:t>Crofts v The Queen</w:t>
      </w:r>
      <w:r w:rsidR="00EA7239" w:rsidRPr="00C545B1">
        <w:rPr>
          <w:rFonts w:ascii="Times New Roman" w:hAnsi="Times New Roman"/>
          <w:sz w:val="24"/>
        </w:rPr>
        <w:t xml:space="preserve"> </w:t>
      </w:r>
      <w:r w:rsidR="00B82657" w:rsidRPr="00C545B1">
        <w:rPr>
          <w:rFonts w:ascii="Times New Roman" w:hAnsi="Times New Roman"/>
          <w:sz w:val="24"/>
        </w:rPr>
        <w:t xml:space="preserve">(1996) 186 CLR 427 at </w:t>
      </w:r>
      <w:r w:rsidR="00463D2E" w:rsidRPr="00C545B1">
        <w:rPr>
          <w:rFonts w:ascii="Times New Roman" w:hAnsi="Times New Roman"/>
          <w:sz w:val="24"/>
        </w:rPr>
        <w:t>446;</w:t>
      </w:r>
      <w:r w:rsidR="003E5D36" w:rsidRPr="00C545B1">
        <w:rPr>
          <w:rFonts w:ascii="Times New Roman" w:hAnsi="Times New Roman"/>
          <w:sz w:val="24"/>
        </w:rPr>
        <w:t xml:space="preserve"> </w:t>
      </w:r>
      <w:r w:rsidR="007D6F96" w:rsidRPr="00C545B1">
        <w:rPr>
          <w:rFonts w:ascii="Times New Roman" w:hAnsi="Times New Roman"/>
          <w:i/>
          <w:iCs/>
          <w:sz w:val="24"/>
        </w:rPr>
        <w:t>R</w:t>
      </w:r>
      <w:r w:rsidR="00F11378" w:rsidRPr="00C545B1">
        <w:rPr>
          <w:rFonts w:ascii="Times New Roman" w:hAnsi="Times New Roman"/>
          <w:i/>
          <w:iCs/>
          <w:sz w:val="24"/>
        </w:rPr>
        <w:t xml:space="preserve"> v GW</w:t>
      </w:r>
      <w:r w:rsidR="00F11378" w:rsidRPr="00C545B1">
        <w:rPr>
          <w:rFonts w:ascii="Times New Roman" w:hAnsi="Times New Roman"/>
          <w:sz w:val="24"/>
        </w:rPr>
        <w:t xml:space="preserve"> (</w:t>
      </w:r>
      <w:r w:rsidR="004513DE" w:rsidRPr="00C545B1">
        <w:rPr>
          <w:rFonts w:ascii="Times New Roman" w:hAnsi="Times New Roman"/>
          <w:sz w:val="24"/>
        </w:rPr>
        <w:t>2016)</w:t>
      </w:r>
      <w:r w:rsidR="00117F2A" w:rsidRPr="00C545B1">
        <w:rPr>
          <w:rFonts w:ascii="Times New Roman" w:hAnsi="Times New Roman"/>
          <w:sz w:val="24"/>
        </w:rPr>
        <w:t xml:space="preserve"> 258 CLR 108</w:t>
      </w:r>
      <w:r w:rsidR="00A0484A" w:rsidRPr="00C545B1">
        <w:rPr>
          <w:rFonts w:ascii="Times New Roman" w:hAnsi="Times New Roman"/>
          <w:sz w:val="24"/>
        </w:rPr>
        <w:t xml:space="preserve"> at </w:t>
      </w:r>
      <w:r w:rsidR="00450F5D" w:rsidRPr="00C545B1">
        <w:rPr>
          <w:rFonts w:ascii="Times New Roman" w:hAnsi="Times New Roman"/>
          <w:sz w:val="24"/>
        </w:rPr>
        <w:t>130</w:t>
      </w:r>
      <w:r w:rsidR="00AB4B1D" w:rsidRPr="00C545B1">
        <w:rPr>
          <w:rFonts w:ascii="Times New Roman" w:hAnsi="Times New Roman"/>
          <w:sz w:val="24"/>
        </w:rPr>
        <w:t>-131 [50].</w:t>
      </w:r>
    </w:p>
  </w:footnote>
  <w:footnote w:id="55">
    <w:p w14:paraId="4CA14716" w14:textId="58708DA7" w:rsidR="00E51B72" w:rsidRPr="00C545B1" w:rsidRDefault="00E51B72"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t>CPA, s 293(6)(b).</w:t>
      </w:r>
    </w:p>
  </w:footnote>
  <w:footnote w:id="56">
    <w:p w14:paraId="7E775590" w14:textId="4B0BD992" w:rsidR="006C2463" w:rsidRPr="00C545B1" w:rsidRDefault="006C2463"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2A28B5" w:rsidRPr="00C545B1">
        <w:rPr>
          <w:rFonts w:ascii="Times New Roman" w:hAnsi="Times New Roman"/>
          <w:sz w:val="24"/>
        </w:rPr>
        <w:t xml:space="preserve">CPA, </w:t>
      </w:r>
      <w:r w:rsidRPr="00C545B1">
        <w:rPr>
          <w:rFonts w:ascii="Times New Roman" w:hAnsi="Times New Roman"/>
          <w:sz w:val="24"/>
        </w:rPr>
        <w:t>s 293(4)</w:t>
      </w:r>
      <w:r w:rsidR="00E66646" w:rsidRPr="00C545B1">
        <w:rPr>
          <w:rFonts w:ascii="Times New Roman" w:hAnsi="Times New Roman"/>
          <w:sz w:val="24"/>
        </w:rPr>
        <w:t>.</w:t>
      </w:r>
    </w:p>
  </w:footnote>
  <w:footnote w:id="57">
    <w:p w14:paraId="6E4AB783" w14:textId="18C390DA" w:rsidR="0008430E" w:rsidRPr="00C545B1" w:rsidRDefault="0008430E"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00E66646" w:rsidRPr="00C545B1">
        <w:rPr>
          <w:rFonts w:ascii="Times New Roman" w:hAnsi="Times New Roman"/>
          <w:sz w:val="24"/>
        </w:rPr>
        <w:t>CPA</w:t>
      </w:r>
      <w:r w:rsidRPr="00C545B1">
        <w:rPr>
          <w:rFonts w:ascii="Times New Roman" w:hAnsi="Times New Roman"/>
          <w:sz w:val="24"/>
        </w:rPr>
        <w:t>, s 160(1).</w:t>
      </w:r>
    </w:p>
  </w:footnote>
  <w:footnote w:id="58">
    <w:p w14:paraId="392737DE" w14:textId="570C9C55" w:rsidR="00C978D5" w:rsidRPr="00C545B1" w:rsidRDefault="00C978D5"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00900489" w:rsidRPr="00C545B1">
        <w:rPr>
          <w:rFonts w:ascii="Times New Roman" w:hAnsi="Times New Roman"/>
          <w:sz w:val="24"/>
        </w:rPr>
        <w:tab/>
      </w:r>
      <w:r w:rsidR="005E041C" w:rsidRPr="00C545B1">
        <w:rPr>
          <w:rFonts w:ascii="Times New Roman" w:hAnsi="Times New Roman"/>
          <w:i/>
          <w:iCs/>
          <w:sz w:val="24"/>
        </w:rPr>
        <w:t>WHS No 2</w:t>
      </w:r>
      <w:r w:rsidR="005E041C" w:rsidRPr="00C545B1">
        <w:rPr>
          <w:rFonts w:ascii="Times New Roman" w:hAnsi="Times New Roman"/>
          <w:sz w:val="24"/>
        </w:rPr>
        <w:t xml:space="preserve"> [2024] NSWCCA 242 at</w:t>
      </w:r>
      <w:r w:rsidR="00900489" w:rsidRPr="00C545B1">
        <w:rPr>
          <w:rFonts w:ascii="Times New Roman" w:hAnsi="Times New Roman"/>
          <w:sz w:val="24"/>
        </w:rPr>
        <w:t xml:space="preserve"> [55] per Fagan J,</w:t>
      </w:r>
      <w:r w:rsidR="005E041C" w:rsidRPr="00C545B1">
        <w:rPr>
          <w:rFonts w:ascii="Times New Roman" w:hAnsi="Times New Roman"/>
          <w:sz w:val="24"/>
        </w:rPr>
        <w:t xml:space="preserve"> [78] per Chen J</w:t>
      </w:r>
      <w:r w:rsidR="00900489" w:rsidRPr="00C545B1">
        <w:rPr>
          <w:rFonts w:ascii="Times New Roman" w:hAnsi="Times New Roman"/>
          <w:sz w:val="24"/>
        </w:rPr>
        <w:t>.</w:t>
      </w:r>
    </w:p>
  </w:footnote>
  <w:footnote w:id="59">
    <w:p w14:paraId="14F82E3E" w14:textId="1E293B4C" w:rsidR="006F3237" w:rsidRPr="00C545B1" w:rsidRDefault="006F3237" w:rsidP="00C545B1">
      <w:pPr>
        <w:pStyle w:val="FootnoteText"/>
        <w:spacing w:line="280" w:lineRule="exact"/>
        <w:ind w:right="0"/>
        <w:jc w:val="both"/>
        <w:rPr>
          <w:rFonts w:ascii="Times New Roman" w:hAnsi="Times New Roman"/>
          <w:sz w:val="24"/>
        </w:rPr>
      </w:pPr>
      <w:r w:rsidRPr="00C545B1">
        <w:rPr>
          <w:rStyle w:val="FootnoteReference"/>
          <w:rFonts w:ascii="Times New Roman" w:hAnsi="Times New Roman"/>
          <w:sz w:val="22"/>
          <w:vertAlign w:val="baseline"/>
        </w:rPr>
        <w:footnoteRef/>
      </w:r>
      <w:r w:rsidRPr="00C545B1">
        <w:rPr>
          <w:rFonts w:ascii="Times New Roman" w:hAnsi="Times New Roman"/>
          <w:sz w:val="24"/>
        </w:rPr>
        <w:t xml:space="preserve"> </w:t>
      </w:r>
      <w:r w:rsidRPr="00C545B1">
        <w:rPr>
          <w:rFonts w:ascii="Times New Roman" w:hAnsi="Times New Roman"/>
          <w:sz w:val="24"/>
        </w:rPr>
        <w:tab/>
      </w:r>
      <w:r w:rsidRPr="00C545B1">
        <w:rPr>
          <w:rFonts w:ascii="Times New Roman" w:hAnsi="Times New Roman"/>
          <w:i/>
          <w:iCs/>
          <w:sz w:val="24"/>
        </w:rPr>
        <w:t>WHS No 2</w:t>
      </w:r>
      <w:r w:rsidRPr="00C545B1">
        <w:rPr>
          <w:rFonts w:ascii="Times New Roman" w:hAnsi="Times New Roman"/>
          <w:sz w:val="24"/>
        </w:rPr>
        <w:t xml:space="preserve"> [2024] NSWCCA 242 at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04ED" w14:textId="77777777" w:rsidR="00C545B1" w:rsidRPr="009D3368" w:rsidRDefault="00C545B1" w:rsidP="009D3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5645" w14:textId="06AFCA47" w:rsidR="00C545B1" w:rsidRPr="009D3368" w:rsidRDefault="009D3368" w:rsidP="009D3368">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246E" w14:textId="6B0B0CF7" w:rsidR="00DA7FE2" w:rsidRPr="009D3368" w:rsidRDefault="00DA7FE2" w:rsidP="009D33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A44F" w14:textId="77777777" w:rsidR="009D3368" w:rsidRPr="00C545B1" w:rsidRDefault="009D3368" w:rsidP="00C545B1">
    <w:pPr>
      <w:pStyle w:val="Header"/>
      <w:tabs>
        <w:tab w:val="clear" w:pos="4153"/>
        <w:tab w:val="clear" w:pos="8306"/>
        <w:tab w:val="right" w:pos="1304"/>
      </w:tabs>
      <w:spacing w:line="280" w:lineRule="exact"/>
      <w:ind w:firstLine="0"/>
      <w:rPr>
        <w:rFonts w:ascii="Times New Roman" w:hAnsi="Times New Roman"/>
        <w:i/>
        <w:sz w:val="22"/>
      </w:rPr>
    </w:pPr>
    <w:r w:rsidRPr="00C545B1">
      <w:rPr>
        <w:rFonts w:ascii="Times New Roman" w:hAnsi="Times New Roman"/>
        <w:i/>
        <w:sz w:val="22"/>
      </w:rPr>
      <w:t>Gordon</w:t>
    </w:r>
    <w:r w:rsidRPr="00C545B1">
      <w:rPr>
        <w:rFonts w:ascii="Times New Roman" w:hAnsi="Times New Roman"/>
        <w:i/>
        <w:sz w:val="22"/>
      </w:rPr>
      <w:tab/>
      <w:t>A-CJ</w:t>
    </w:r>
  </w:p>
  <w:p w14:paraId="4BB84A28" w14:textId="77777777" w:rsidR="009D3368" w:rsidRPr="00C545B1" w:rsidRDefault="009D3368" w:rsidP="00C545B1">
    <w:pPr>
      <w:pStyle w:val="Header"/>
      <w:tabs>
        <w:tab w:val="clear" w:pos="4153"/>
        <w:tab w:val="clear" w:pos="8306"/>
        <w:tab w:val="right" w:pos="1304"/>
      </w:tabs>
      <w:spacing w:line="280" w:lineRule="exact"/>
      <w:ind w:firstLine="0"/>
      <w:rPr>
        <w:rFonts w:ascii="Times New Roman" w:hAnsi="Times New Roman"/>
        <w:i/>
        <w:sz w:val="22"/>
      </w:rPr>
    </w:pPr>
    <w:r w:rsidRPr="00C545B1">
      <w:rPr>
        <w:rFonts w:ascii="Times New Roman" w:hAnsi="Times New Roman"/>
        <w:i/>
        <w:sz w:val="22"/>
      </w:rPr>
      <w:t>Steward</w:t>
    </w:r>
    <w:r w:rsidRPr="00C545B1">
      <w:rPr>
        <w:rFonts w:ascii="Times New Roman" w:hAnsi="Times New Roman"/>
        <w:i/>
        <w:sz w:val="22"/>
      </w:rPr>
      <w:tab/>
      <w:t>J</w:t>
    </w:r>
  </w:p>
  <w:p w14:paraId="7801CA1A" w14:textId="77777777" w:rsidR="009D3368" w:rsidRPr="00C545B1" w:rsidRDefault="009D3368" w:rsidP="00C545B1">
    <w:pPr>
      <w:pStyle w:val="Header"/>
      <w:tabs>
        <w:tab w:val="clear" w:pos="4153"/>
        <w:tab w:val="clear" w:pos="8306"/>
        <w:tab w:val="right" w:pos="1304"/>
      </w:tabs>
      <w:spacing w:line="280" w:lineRule="exact"/>
      <w:ind w:firstLine="0"/>
      <w:rPr>
        <w:rFonts w:ascii="Times New Roman" w:hAnsi="Times New Roman"/>
        <w:i/>
        <w:sz w:val="22"/>
      </w:rPr>
    </w:pPr>
    <w:r w:rsidRPr="00C545B1">
      <w:rPr>
        <w:rFonts w:ascii="Times New Roman" w:hAnsi="Times New Roman"/>
        <w:i/>
        <w:sz w:val="22"/>
      </w:rPr>
      <w:t>Gleeson</w:t>
    </w:r>
    <w:r w:rsidRPr="00C545B1">
      <w:rPr>
        <w:rFonts w:ascii="Times New Roman" w:hAnsi="Times New Roman"/>
        <w:i/>
        <w:sz w:val="22"/>
      </w:rPr>
      <w:tab/>
      <w:t>J</w:t>
    </w:r>
  </w:p>
  <w:p w14:paraId="77B34506" w14:textId="77777777" w:rsidR="009D3368" w:rsidRPr="00C545B1" w:rsidRDefault="009D3368" w:rsidP="00C545B1">
    <w:pPr>
      <w:pStyle w:val="Header"/>
      <w:tabs>
        <w:tab w:val="clear" w:pos="4153"/>
        <w:tab w:val="clear" w:pos="8306"/>
        <w:tab w:val="right" w:pos="1304"/>
      </w:tabs>
      <w:spacing w:line="280" w:lineRule="exact"/>
      <w:ind w:firstLine="0"/>
      <w:rPr>
        <w:rFonts w:ascii="Times New Roman" w:hAnsi="Times New Roman"/>
        <w:i/>
        <w:sz w:val="22"/>
      </w:rPr>
    </w:pPr>
    <w:r w:rsidRPr="00C545B1">
      <w:rPr>
        <w:rFonts w:ascii="Times New Roman" w:hAnsi="Times New Roman"/>
        <w:i/>
        <w:sz w:val="22"/>
      </w:rPr>
      <w:t>Jagot</w:t>
    </w:r>
    <w:r w:rsidRPr="00C545B1">
      <w:rPr>
        <w:rFonts w:ascii="Times New Roman" w:hAnsi="Times New Roman"/>
        <w:i/>
        <w:sz w:val="22"/>
      </w:rPr>
      <w:tab/>
      <w:t>J</w:t>
    </w:r>
  </w:p>
  <w:p w14:paraId="336BE181" w14:textId="77777777" w:rsidR="009D3368" w:rsidRDefault="009D3368" w:rsidP="00C545B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4CB6E21C" w14:textId="77777777" w:rsidR="009D3368" w:rsidRDefault="009D3368" w:rsidP="00C545B1">
    <w:pPr>
      <w:pStyle w:val="Header"/>
      <w:tabs>
        <w:tab w:val="clear" w:pos="4153"/>
        <w:tab w:val="clear" w:pos="8306"/>
        <w:tab w:val="right" w:pos="1304"/>
      </w:tabs>
      <w:spacing w:line="280" w:lineRule="exact"/>
      <w:ind w:firstLine="0"/>
      <w:rPr>
        <w:rFonts w:ascii="Times New Roman" w:hAnsi="Times New Roman"/>
        <w:i/>
        <w:sz w:val="22"/>
      </w:rPr>
    </w:pPr>
  </w:p>
  <w:p w14:paraId="1F0D3A9E" w14:textId="77777777" w:rsidR="009D3368" w:rsidRDefault="009D3368" w:rsidP="00C545B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98E8F32" w14:textId="77777777" w:rsidR="009D3368" w:rsidRPr="00C545B1" w:rsidRDefault="009D3368" w:rsidP="00C545B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B804" w14:textId="77777777" w:rsidR="009D3368" w:rsidRPr="00C545B1" w:rsidRDefault="009D3368" w:rsidP="00C545B1">
    <w:pPr>
      <w:pStyle w:val="Header"/>
      <w:tabs>
        <w:tab w:val="clear" w:pos="4153"/>
        <w:tab w:val="clear" w:pos="8306"/>
        <w:tab w:val="left" w:pos="7200"/>
        <w:tab w:val="right" w:pos="8504"/>
      </w:tabs>
      <w:spacing w:line="280" w:lineRule="exact"/>
      <w:jc w:val="right"/>
      <w:rPr>
        <w:rFonts w:ascii="Times New Roman" w:hAnsi="Times New Roman"/>
        <w:i/>
        <w:sz w:val="22"/>
      </w:rPr>
    </w:pPr>
    <w:r w:rsidRPr="00C545B1">
      <w:rPr>
        <w:rFonts w:ascii="Times New Roman" w:hAnsi="Times New Roman"/>
        <w:i/>
        <w:sz w:val="22"/>
      </w:rPr>
      <w:tab/>
      <w:t>Gordon</w:t>
    </w:r>
    <w:r w:rsidRPr="00C545B1">
      <w:rPr>
        <w:rFonts w:ascii="Times New Roman" w:hAnsi="Times New Roman"/>
        <w:i/>
        <w:sz w:val="22"/>
      </w:rPr>
      <w:tab/>
      <w:t>A-CJ</w:t>
    </w:r>
  </w:p>
  <w:p w14:paraId="566A3FC1" w14:textId="77777777" w:rsidR="009D3368" w:rsidRPr="00C545B1" w:rsidRDefault="009D3368" w:rsidP="00C545B1">
    <w:pPr>
      <w:pStyle w:val="Header"/>
      <w:tabs>
        <w:tab w:val="clear" w:pos="4153"/>
        <w:tab w:val="clear" w:pos="8306"/>
        <w:tab w:val="left" w:pos="7200"/>
        <w:tab w:val="right" w:pos="8504"/>
      </w:tabs>
      <w:spacing w:line="280" w:lineRule="exact"/>
      <w:jc w:val="right"/>
      <w:rPr>
        <w:rFonts w:ascii="Times New Roman" w:hAnsi="Times New Roman"/>
        <w:i/>
        <w:sz w:val="22"/>
      </w:rPr>
    </w:pPr>
    <w:r w:rsidRPr="00C545B1">
      <w:rPr>
        <w:rFonts w:ascii="Times New Roman" w:hAnsi="Times New Roman"/>
        <w:i/>
        <w:sz w:val="22"/>
      </w:rPr>
      <w:tab/>
      <w:t>Steward</w:t>
    </w:r>
    <w:r w:rsidRPr="00C545B1">
      <w:rPr>
        <w:rFonts w:ascii="Times New Roman" w:hAnsi="Times New Roman"/>
        <w:i/>
        <w:sz w:val="22"/>
      </w:rPr>
      <w:tab/>
      <w:t>J</w:t>
    </w:r>
  </w:p>
  <w:p w14:paraId="451CA1D6" w14:textId="77777777" w:rsidR="009D3368" w:rsidRPr="00C545B1" w:rsidRDefault="009D3368" w:rsidP="00C545B1">
    <w:pPr>
      <w:pStyle w:val="Header"/>
      <w:tabs>
        <w:tab w:val="clear" w:pos="4153"/>
        <w:tab w:val="clear" w:pos="8306"/>
        <w:tab w:val="left" w:pos="7200"/>
        <w:tab w:val="right" w:pos="8504"/>
      </w:tabs>
      <w:spacing w:line="280" w:lineRule="exact"/>
      <w:jc w:val="right"/>
      <w:rPr>
        <w:rFonts w:ascii="Times New Roman" w:hAnsi="Times New Roman"/>
        <w:i/>
        <w:sz w:val="22"/>
      </w:rPr>
    </w:pPr>
    <w:r w:rsidRPr="00C545B1">
      <w:rPr>
        <w:rFonts w:ascii="Times New Roman" w:hAnsi="Times New Roman"/>
        <w:i/>
        <w:sz w:val="22"/>
      </w:rPr>
      <w:tab/>
      <w:t>Gleeson</w:t>
    </w:r>
    <w:r w:rsidRPr="00C545B1">
      <w:rPr>
        <w:rFonts w:ascii="Times New Roman" w:hAnsi="Times New Roman"/>
        <w:i/>
        <w:sz w:val="22"/>
      </w:rPr>
      <w:tab/>
      <w:t>J</w:t>
    </w:r>
  </w:p>
  <w:p w14:paraId="76795698" w14:textId="77777777" w:rsidR="009D3368" w:rsidRPr="00C545B1" w:rsidRDefault="009D3368" w:rsidP="00C545B1">
    <w:pPr>
      <w:pStyle w:val="Header"/>
      <w:tabs>
        <w:tab w:val="clear" w:pos="4153"/>
        <w:tab w:val="clear" w:pos="8306"/>
        <w:tab w:val="left" w:pos="7200"/>
        <w:tab w:val="right" w:pos="8504"/>
      </w:tabs>
      <w:spacing w:line="280" w:lineRule="exact"/>
      <w:jc w:val="right"/>
      <w:rPr>
        <w:rFonts w:ascii="Times New Roman" w:hAnsi="Times New Roman"/>
        <w:i/>
        <w:sz w:val="22"/>
      </w:rPr>
    </w:pPr>
    <w:r w:rsidRPr="00C545B1">
      <w:rPr>
        <w:rFonts w:ascii="Times New Roman" w:hAnsi="Times New Roman"/>
        <w:i/>
        <w:sz w:val="22"/>
      </w:rPr>
      <w:tab/>
      <w:t>Jagot</w:t>
    </w:r>
    <w:r w:rsidRPr="00C545B1">
      <w:rPr>
        <w:rFonts w:ascii="Times New Roman" w:hAnsi="Times New Roman"/>
        <w:i/>
        <w:sz w:val="22"/>
      </w:rPr>
      <w:tab/>
      <w:t>J</w:t>
    </w:r>
  </w:p>
  <w:p w14:paraId="27FC0CD7" w14:textId="77777777" w:rsidR="009D3368" w:rsidRDefault="009D3368" w:rsidP="00C545B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B856542" w14:textId="77777777" w:rsidR="009D3368" w:rsidRDefault="009D3368" w:rsidP="00C545B1">
    <w:pPr>
      <w:pStyle w:val="Header"/>
      <w:tabs>
        <w:tab w:val="clear" w:pos="4153"/>
        <w:tab w:val="clear" w:pos="8306"/>
        <w:tab w:val="left" w:pos="7200"/>
        <w:tab w:val="right" w:pos="8504"/>
      </w:tabs>
      <w:spacing w:line="280" w:lineRule="exact"/>
      <w:jc w:val="right"/>
      <w:rPr>
        <w:rFonts w:ascii="Times New Roman" w:hAnsi="Times New Roman"/>
        <w:i/>
        <w:sz w:val="22"/>
      </w:rPr>
    </w:pPr>
  </w:p>
  <w:p w14:paraId="178A3D97" w14:textId="77777777" w:rsidR="009D3368" w:rsidRDefault="009D3368" w:rsidP="00C545B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D698E91" w14:textId="77777777" w:rsidR="009D3368" w:rsidRPr="00C545B1" w:rsidRDefault="009D3368" w:rsidP="00C545B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591E"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3E5C7E9C"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7D71EEAD"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16DE520B"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69FE38C0"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58D405E6"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58F334D3" w14:textId="77777777" w:rsidR="009D3368"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p w14:paraId="053E6E8E" w14:textId="77777777" w:rsidR="009D3368" w:rsidRPr="00C545B1" w:rsidRDefault="009D3368" w:rsidP="00C545B1">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C70D" w14:textId="77777777" w:rsidR="00384F59" w:rsidRPr="00384F59" w:rsidRDefault="00384F59" w:rsidP="0038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0C60"/>
    <w:multiLevelType w:val="hybridMultilevel"/>
    <w:tmpl w:val="DEB8CAEE"/>
    <w:lvl w:ilvl="0" w:tplc="BA8034E6">
      <w:start w:val="1"/>
      <w:numFmt w:val="decimal"/>
      <w:lvlText w:val="%1."/>
      <w:lvlJc w:val="left"/>
      <w:pPr>
        <w:ind w:left="1020" w:hanging="360"/>
      </w:pPr>
    </w:lvl>
    <w:lvl w:ilvl="1" w:tplc="A3661634">
      <w:start w:val="1"/>
      <w:numFmt w:val="decimal"/>
      <w:lvlText w:val="%2."/>
      <w:lvlJc w:val="left"/>
      <w:pPr>
        <w:ind w:left="1020" w:hanging="360"/>
      </w:pPr>
    </w:lvl>
    <w:lvl w:ilvl="2" w:tplc="492A2792">
      <w:start w:val="1"/>
      <w:numFmt w:val="decimal"/>
      <w:lvlText w:val="%3."/>
      <w:lvlJc w:val="left"/>
      <w:pPr>
        <w:ind w:left="1020" w:hanging="360"/>
      </w:pPr>
    </w:lvl>
    <w:lvl w:ilvl="3" w:tplc="56903452">
      <w:start w:val="1"/>
      <w:numFmt w:val="decimal"/>
      <w:lvlText w:val="%4."/>
      <w:lvlJc w:val="left"/>
      <w:pPr>
        <w:ind w:left="1020" w:hanging="360"/>
      </w:pPr>
    </w:lvl>
    <w:lvl w:ilvl="4" w:tplc="93B62200">
      <w:start w:val="1"/>
      <w:numFmt w:val="decimal"/>
      <w:lvlText w:val="%5."/>
      <w:lvlJc w:val="left"/>
      <w:pPr>
        <w:ind w:left="1020" w:hanging="360"/>
      </w:pPr>
    </w:lvl>
    <w:lvl w:ilvl="5" w:tplc="D3DADDDC">
      <w:start w:val="1"/>
      <w:numFmt w:val="decimal"/>
      <w:lvlText w:val="%6."/>
      <w:lvlJc w:val="left"/>
      <w:pPr>
        <w:ind w:left="1020" w:hanging="360"/>
      </w:pPr>
    </w:lvl>
    <w:lvl w:ilvl="6" w:tplc="CBEA7772">
      <w:start w:val="1"/>
      <w:numFmt w:val="decimal"/>
      <w:lvlText w:val="%7."/>
      <w:lvlJc w:val="left"/>
      <w:pPr>
        <w:ind w:left="1020" w:hanging="360"/>
      </w:pPr>
    </w:lvl>
    <w:lvl w:ilvl="7" w:tplc="F1CA89CA">
      <w:start w:val="1"/>
      <w:numFmt w:val="decimal"/>
      <w:lvlText w:val="%8."/>
      <w:lvlJc w:val="left"/>
      <w:pPr>
        <w:ind w:left="1020" w:hanging="360"/>
      </w:pPr>
    </w:lvl>
    <w:lvl w:ilvl="8" w:tplc="9B92A88A">
      <w:start w:val="1"/>
      <w:numFmt w:val="decimal"/>
      <w:lvlText w:val="%9."/>
      <w:lvlJc w:val="left"/>
      <w:pPr>
        <w:ind w:left="1020" w:hanging="360"/>
      </w:pPr>
    </w:lvl>
  </w:abstractNum>
  <w:abstractNum w:abstractNumId="11" w15:restartNumberingAfterBreak="0">
    <w:nsid w:val="00306E2F"/>
    <w:multiLevelType w:val="hybridMultilevel"/>
    <w:tmpl w:val="B5945D18"/>
    <w:lvl w:ilvl="0" w:tplc="BD3ACC3E">
      <w:start w:val="1"/>
      <w:numFmt w:val="bullet"/>
      <w:lvlText w:val=""/>
      <w:lvlJc w:val="left"/>
      <w:pPr>
        <w:ind w:left="720" w:hanging="360"/>
      </w:pPr>
      <w:rPr>
        <w:rFonts w:ascii="Symbol" w:hAnsi="Symbol"/>
      </w:rPr>
    </w:lvl>
    <w:lvl w:ilvl="1" w:tplc="DB9813FA">
      <w:start w:val="1"/>
      <w:numFmt w:val="bullet"/>
      <w:lvlText w:val=""/>
      <w:lvlJc w:val="left"/>
      <w:pPr>
        <w:ind w:left="720" w:hanging="360"/>
      </w:pPr>
      <w:rPr>
        <w:rFonts w:ascii="Symbol" w:hAnsi="Symbol"/>
      </w:rPr>
    </w:lvl>
    <w:lvl w:ilvl="2" w:tplc="B3AC60E2">
      <w:start w:val="1"/>
      <w:numFmt w:val="bullet"/>
      <w:lvlText w:val=""/>
      <w:lvlJc w:val="left"/>
      <w:pPr>
        <w:ind w:left="720" w:hanging="360"/>
      </w:pPr>
      <w:rPr>
        <w:rFonts w:ascii="Symbol" w:hAnsi="Symbol"/>
      </w:rPr>
    </w:lvl>
    <w:lvl w:ilvl="3" w:tplc="46383328">
      <w:start w:val="1"/>
      <w:numFmt w:val="bullet"/>
      <w:lvlText w:val=""/>
      <w:lvlJc w:val="left"/>
      <w:pPr>
        <w:ind w:left="720" w:hanging="360"/>
      </w:pPr>
      <w:rPr>
        <w:rFonts w:ascii="Symbol" w:hAnsi="Symbol"/>
      </w:rPr>
    </w:lvl>
    <w:lvl w:ilvl="4" w:tplc="00ECB37E">
      <w:start w:val="1"/>
      <w:numFmt w:val="bullet"/>
      <w:lvlText w:val=""/>
      <w:lvlJc w:val="left"/>
      <w:pPr>
        <w:ind w:left="720" w:hanging="360"/>
      </w:pPr>
      <w:rPr>
        <w:rFonts w:ascii="Symbol" w:hAnsi="Symbol"/>
      </w:rPr>
    </w:lvl>
    <w:lvl w:ilvl="5" w:tplc="95A450F2">
      <w:start w:val="1"/>
      <w:numFmt w:val="bullet"/>
      <w:lvlText w:val=""/>
      <w:lvlJc w:val="left"/>
      <w:pPr>
        <w:ind w:left="720" w:hanging="360"/>
      </w:pPr>
      <w:rPr>
        <w:rFonts w:ascii="Symbol" w:hAnsi="Symbol"/>
      </w:rPr>
    </w:lvl>
    <w:lvl w:ilvl="6" w:tplc="D8BE8BDC">
      <w:start w:val="1"/>
      <w:numFmt w:val="bullet"/>
      <w:lvlText w:val=""/>
      <w:lvlJc w:val="left"/>
      <w:pPr>
        <w:ind w:left="720" w:hanging="360"/>
      </w:pPr>
      <w:rPr>
        <w:rFonts w:ascii="Symbol" w:hAnsi="Symbol"/>
      </w:rPr>
    </w:lvl>
    <w:lvl w:ilvl="7" w:tplc="EF869B18">
      <w:start w:val="1"/>
      <w:numFmt w:val="bullet"/>
      <w:lvlText w:val=""/>
      <w:lvlJc w:val="left"/>
      <w:pPr>
        <w:ind w:left="720" w:hanging="360"/>
      </w:pPr>
      <w:rPr>
        <w:rFonts w:ascii="Symbol" w:hAnsi="Symbol"/>
      </w:rPr>
    </w:lvl>
    <w:lvl w:ilvl="8" w:tplc="73DEA862">
      <w:start w:val="1"/>
      <w:numFmt w:val="bullet"/>
      <w:lvlText w:val=""/>
      <w:lvlJc w:val="left"/>
      <w:pPr>
        <w:ind w:left="720" w:hanging="360"/>
      </w:pPr>
      <w:rPr>
        <w:rFonts w:ascii="Symbol" w:hAnsi="Symbol"/>
      </w:rPr>
    </w:lvl>
  </w:abstractNum>
  <w:abstractNum w:abstractNumId="12" w15:restartNumberingAfterBreak="0">
    <w:nsid w:val="04C1137A"/>
    <w:multiLevelType w:val="hybridMultilevel"/>
    <w:tmpl w:val="E63A0006"/>
    <w:lvl w:ilvl="0" w:tplc="2494AC86">
      <w:start w:val="1"/>
      <w:numFmt w:val="bullet"/>
      <w:lvlText w:val=""/>
      <w:lvlJc w:val="left"/>
      <w:pPr>
        <w:ind w:left="720" w:hanging="360"/>
      </w:pPr>
      <w:rPr>
        <w:rFonts w:ascii="Symbol" w:hAnsi="Symbol"/>
      </w:rPr>
    </w:lvl>
    <w:lvl w:ilvl="1" w:tplc="0D749D76">
      <w:start w:val="1"/>
      <w:numFmt w:val="bullet"/>
      <w:lvlText w:val=""/>
      <w:lvlJc w:val="left"/>
      <w:pPr>
        <w:ind w:left="720" w:hanging="360"/>
      </w:pPr>
      <w:rPr>
        <w:rFonts w:ascii="Symbol" w:hAnsi="Symbol"/>
      </w:rPr>
    </w:lvl>
    <w:lvl w:ilvl="2" w:tplc="4C7A57E8">
      <w:start w:val="1"/>
      <w:numFmt w:val="bullet"/>
      <w:lvlText w:val=""/>
      <w:lvlJc w:val="left"/>
      <w:pPr>
        <w:ind w:left="720" w:hanging="360"/>
      </w:pPr>
      <w:rPr>
        <w:rFonts w:ascii="Symbol" w:hAnsi="Symbol"/>
      </w:rPr>
    </w:lvl>
    <w:lvl w:ilvl="3" w:tplc="EADEC80E">
      <w:start w:val="1"/>
      <w:numFmt w:val="bullet"/>
      <w:lvlText w:val=""/>
      <w:lvlJc w:val="left"/>
      <w:pPr>
        <w:ind w:left="720" w:hanging="360"/>
      </w:pPr>
      <w:rPr>
        <w:rFonts w:ascii="Symbol" w:hAnsi="Symbol"/>
      </w:rPr>
    </w:lvl>
    <w:lvl w:ilvl="4" w:tplc="49E40CFC">
      <w:start w:val="1"/>
      <w:numFmt w:val="bullet"/>
      <w:lvlText w:val=""/>
      <w:lvlJc w:val="left"/>
      <w:pPr>
        <w:ind w:left="720" w:hanging="360"/>
      </w:pPr>
      <w:rPr>
        <w:rFonts w:ascii="Symbol" w:hAnsi="Symbol"/>
      </w:rPr>
    </w:lvl>
    <w:lvl w:ilvl="5" w:tplc="96B0629A">
      <w:start w:val="1"/>
      <w:numFmt w:val="bullet"/>
      <w:lvlText w:val=""/>
      <w:lvlJc w:val="left"/>
      <w:pPr>
        <w:ind w:left="720" w:hanging="360"/>
      </w:pPr>
      <w:rPr>
        <w:rFonts w:ascii="Symbol" w:hAnsi="Symbol"/>
      </w:rPr>
    </w:lvl>
    <w:lvl w:ilvl="6" w:tplc="3EEA0D28">
      <w:start w:val="1"/>
      <w:numFmt w:val="bullet"/>
      <w:lvlText w:val=""/>
      <w:lvlJc w:val="left"/>
      <w:pPr>
        <w:ind w:left="720" w:hanging="360"/>
      </w:pPr>
      <w:rPr>
        <w:rFonts w:ascii="Symbol" w:hAnsi="Symbol"/>
      </w:rPr>
    </w:lvl>
    <w:lvl w:ilvl="7" w:tplc="F6E08AC2">
      <w:start w:val="1"/>
      <w:numFmt w:val="bullet"/>
      <w:lvlText w:val=""/>
      <w:lvlJc w:val="left"/>
      <w:pPr>
        <w:ind w:left="720" w:hanging="360"/>
      </w:pPr>
      <w:rPr>
        <w:rFonts w:ascii="Symbol" w:hAnsi="Symbol"/>
      </w:rPr>
    </w:lvl>
    <w:lvl w:ilvl="8" w:tplc="C916D84C">
      <w:start w:val="1"/>
      <w:numFmt w:val="bullet"/>
      <w:lvlText w:val=""/>
      <w:lvlJc w:val="left"/>
      <w:pPr>
        <w:ind w:left="720" w:hanging="360"/>
      </w:pPr>
      <w:rPr>
        <w:rFonts w:ascii="Symbol" w:hAnsi="Symbol"/>
      </w:rPr>
    </w:lvl>
  </w:abstractNum>
  <w:abstractNum w:abstractNumId="13"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0ACF69D8"/>
    <w:multiLevelType w:val="hybridMultilevel"/>
    <w:tmpl w:val="C47A2F48"/>
    <w:lvl w:ilvl="0" w:tplc="2C227FDA">
      <w:start w:val="1"/>
      <w:numFmt w:val="bullet"/>
      <w:lvlText w:val=""/>
      <w:lvlJc w:val="left"/>
      <w:pPr>
        <w:ind w:left="720" w:hanging="360"/>
      </w:pPr>
      <w:rPr>
        <w:rFonts w:ascii="Symbol" w:hAnsi="Symbol"/>
      </w:rPr>
    </w:lvl>
    <w:lvl w:ilvl="1" w:tplc="4E84A1F0">
      <w:start w:val="1"/>
      <w:numFmt w:val="bullet"/>
      <w:lvlText w:val=""/>
      <w:lvlJc w:val="left"/>
      <w:pPr>
        <w:ind w:left="720" w:hanging="360"/>
      </w:pPr>
      <w:rPr>
        <w:rFonts w:ascii="Symbol" w:hAnsi="Symbol"/>
      </w:rPr>
    </w:lvl>
    <w:lvl w:ilvl="2" w:tplc="E624B4BA">
      <w:start w:val="1"/>
      <w:numFmt w:val="bullet"/>
      <w:lvlText w:val=""/>
      <w:lvlJc w:val="left"/>
      <w:pPr>
        <w:ind w:left="720" w:hanging="360"/>
      </w:pPr>
      <w:rPr>
        <w:rFonts w:ascii="Symbol" w:hAnsi="Symbol"/>
      </w:rPr>
    </w:lvl>
    <w:lvl w:ilvl="3" w:tplc="D9729212">
      <w:start w:val="1"/>
      <w:numFmt w:val="bullet"/>
      <w:lvlText w:val=""/>
      <w:lvlJc w:val="left"/>
      <w:pPr>
        <w:ind w:left="720" w:hanging="360"/>
      </w:pPr>
      <w:rPr>
        <w:rFonts w:ascii="Symbol" w:hAnsi="Symbol"/>
      </w:rPr>
    </w:lvl>
    <w:lvl w:ilvl="4" w:tplc="58CE4DF8">
      <w:start w:val="1"/>
      <w:numFmt w:val="bullet"/>
      <w:lvlText w:val=""/>
      <w:lvlJc w:val="left"/>
      <w:pPr>
        <w:ind w:left="720" w:hanging="360"/>
      </w:pPr>
      <w:rPr>
        <w:rFonts w:ascii="Symbol" w:hAnsi="Symbol"/>
      </w:rPr>
    </w:lvl>
    <w:lvl w:ilvl="5" w:tplc="70EA1EF2">
      <w:start w:val="1"/>
      <w:numFmt w:val="bullet"/>
      <w:lvlText w:val=""/>
      <w:lvlJc w:val="left"/>
      <w:pPr>
        <w:ind w:left="720" w:hanging="360"/>
      </w:pPr>
      <w:rPr>
        <w:rFonts w:ascii="Symbol" w:hAnsi="Symbol"/>
      </w:rPr>
    </w:lvl>
    <w:lvl w:ilvl="6" w:tplc="7A7AFA08">
      <w:start w:val="1"/>
      <w:numFmt w:val="bullet"/>
      <w:lvlText w:val=""/>
      <w:lvlJc w:val="left"/>
      <w:pPr>
        <w:ind w:left="720" w:hanging="360"/>
      </w:pPr>
      <w:rPr>
        <w:rFonts w:ascii="Symbol" w:hAnsi="Symbol"/>
      </w:rPr>
    </w:lvl>
    <w:lvl w:ilvl="7" w:tplc="996AF77C">
      <w:start w:val="1"/>
      <w:numFmt w:val="bullet"/>
      <w:lvlText w:val=""/>
      <w:lvlJc w:val="left"/>
      <w:pPr>
        <w:ind w:left="720" w:hanging="360"/>
      </w:pPr>
      <w:rPr>
        <w:rFonts w:ascii="Symbol" w:hAnsi="Symbol"/>
      </w:rPr>
    </w:lvl>
    <w:lvl w:ilvl="8" w:tplc="E7DEBE30">
      <w:start w:val="1"/>
      <w:numFmt w:val="bullet"/>
      <w:lvlText w:val=""/>
      <w:lvlJc w:val="left"/>
      <w:pPr>
        <w:ind w:left="720" w:hanging="360"/>
      </w:pPr>
      <w:rPr>
        <w:rFonts w:ascii="Symbol" w:hAnsi="Symbol"/>
      </w:rPr>
    </w:lvl>
  </w:abstractNum>
  <w:abstractNum w:abstractNumId="15"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E377A2A"/>
    <w:multiLevelType w:val="hybridMultilevel"/>
    <w:tmpl w:val="FC9EE2B4"/>
    <w:lvl w:ilvl="0" w:tplc="B79C7A08">
      <w:start w:val="1"/>
      <w:numFmt w:val="bullet"/>
      <w:lvlText w:val=""/>
      <w:lvlJc w:val="left"/>
      <w:pPr>
        <w:ind w:left="720" w:hanging="360"/>
      </w:pPr>
      <w:rPr>
        <w:rFonts w:ascii="Symbol" w:hAnsi="Symbol"/>
      </w:rPr>
    </w:lvl>
    <w:lvl w:ilvl="1" w:tplc="EA161590">
      <w:start w:val="1"/>
      <w:numFmt w:val="bullet"/>
      <w:lvlText w:val=""/>
      <w:lvlJc w:val="left"/>
      <w:pPr>
        <w:ind w:left="720" w:hanging="360"/>
      </w:pPr>
      <w:rPr>
        <w:rFonts w:ascii="Symbol" w:hAnsi="Symbol"/>
      </w:rPr>
    </w:lvl>
    <w:lvl w:ilvl="2" w:tplc="ADF8B2A4">
      <w:start w:val="1"/>
      <w:numFmt w:val="bullet"/>
      <w:lvlText w:val=""/>
      <w:lvlJc w:val="left"/>
      <w:pPr>
        <w:ind w:left="720" w:hanging="360"/>
      </w:pPr>
      <w:rPr>
        <w:rFonts w:ascii="Symbol" w:hAnsi="Symbol"/>
      </w:rPr>
    </w:lvl>
    <w:lvl w:ilvl="3" w:tplc="CA1C4C68">
      <w:start w:val="1"/>
      <w:numFmt w:val="bullet"/>
      <w:lvlText w:val=""/>
      <w:lvlJc w:val="left"/>
      <w:pPr>
        <w:ind w:left="720" w:hanging="360"/>
      </w:pPr>
      <w:rPr>
        <w:rFonts w:ascii="Symbol" w:hAnsi="Symbol"/>
      </w:rPr>
    </w:lvl>
    <w:lvl w:ilvl="4" w:tplc="A15CB930">
      <w:start w:val="1"/>
      <w:numFmt w:val="bullet"/>
      <w:lvlText w:val=""/>
      <w:lvlJc w:val="left"/>
      <w:pPr>
        <w:ind w:left="720" w:hanging="360"/>
      </w:pPr>
      <w:rPr>
        <w:rFonts w:ascii="Symbol" w:hAnsi="Symbol"/>
      </w:rPr>
    </w:lvl>
    <w:lvl w:ilvl="5" w:tplc="17545754">
      <w:start w:val="1"/>
      <w:numFmt w:val="bullet"/>
      <w:lvlText w:val=""/>
      <w:lvlJc w:val="left"/>
      <w:pPr>
        <w:ind w:left="720" w:hanging="360"/>
      </w:pPr>
      <w:rPr>
        <w:rFonts w:ascii="Symbol" w:hAnsi="Symbol"/>
      </w:rPr>
    </w:lvl>
    <w:lvl w:ilvl="6" w:tplc="CCF6A6BA">
      <w:start w:val="1"/>
      <w:numFmt w:val="bullet"/>
      <w:lvlText w:val=""/>
      <w:lvlJc w:val="left"/>
      <w:pPr>
        <w:ind w:left="720" w:hanging="360"/>
      </w:pPr>
      <w:rPr>
        <w:rFonts w:ascii="Symbol" w:hAnsi="Symbol"/>
      </w:rPr>
    </w:lvl>
    <w:lvl w:ilvl="7" w:tplc="C8D66DEE">
      <w:start w:val="1"/>
      <w:numFmt w:val="bullet"/>
      <w:lvlText w:val=""/>
      <w:lvlJc w:val="left"/>
      <w:pPr>
        <w:ind w:left="720" w:hanging="360"/>
      </w:pPr>
      <w:rPr>
        <w:rFonts w:ascii="Symbol" w:hAnsi="Symbol"/>
      </w:rPr>
    </w:lvl>
    <w:lvl w:ilvl="8" w:tplc="A898590C">
      <w:start w:val="1"/>
      <w:numFmt w:val="bullet"/>
      <w:lvlText w:val=""/>
      <w:lvlJc w:val="left"/>
      <w:pPr>
        <w:ind w:left="720" w:hanging="360"/>
      </w:pPr>
      <w:rPr>
        <w:rFonts w:ascii="Symbol" w:hAnsi="Symbol"/>
      </w:rPr>
    </w:lvl>
  </w:abstractNum>
  <w:abstractNum w:abstractNumId="17" w15:restartNumberingAfterBreak="0">
    <w:nsid w:val="0EB97F42"/>
    <w:multiLevelType w:val="hybridMultilevel"/>
    <w:tmpl w:val="B55E6C38"/>
    <w:lvl w:ilvl="0" w:tplc="1AC6841A">
      <w:start w:val="1"/>
      <w:numFmt w:val="bullet"/>
      <w:lvlText w:val=""/>
      <w:lvlJc w:val="left"/>
      <w:pPr>
        <w:ind w:left="720" w:hanging="360"/>
      </w:pPr>
      <w:rPr>
        <w:rFonts w:ascii="Symbol" w:hAnsi="Symbol"/>
      </w:rPr>
    </w:lvl>
    <w:lvl w:ilvl="1" w:tplc="77380D90">
      <w:start w:val="1"/>
      <w:numFmt w:val="bullet"/>
      <w:lvlText w:val=""/>
      <w:lvlJc w:val="left"/>
      <w:pPr>
        <w:ind w:left="720" w:hanging="360"/>
      </w:pPr>
      <w:rPr>
        <w:rFonts w:ascii="Symbol" w:hAnsi="Symbol"/>
      </w:rPr>
    </w:lvl>
    <w:lvl w:ilvl="2" w:tplc="AB1E2BDC">
      <w:start w:val="1"/>
      <w:numFmt w:val="bullet"/>
      <w:lvlText w:val=""/>
      <w:lvlJc w:val="left"/>
      <w:pPr>
        <w:ind w:left="720" w:hanging="360"/>
      </w:pPr>
      <w:rPr>
        <w:rFonts w:ascii="Symbol" w:hAnsi="Symbol"/>
      </w:rPr>
    </w:lvl>
    <w:lvl w:ilvl="3" w:tplc="19FC2898">
      <w:start w:val="1"/>
      <w:numFmt w:val="bullet"/>
      <w:lvlText w:val=""/>
      <w:lvlJc w:val="left"/>
      <w:pPr>
        <w:ind w:left="720" w:hanging="360"/>
      </w:pPr>
      <w:rPr>
        <w:rFonts w:ascii="Symbol" w:hAnsi="Symbol"/>
      </w:rPr>
    </w:lvl>
    <w:lvl w:ilvl="4" w:tplc="C864199C">
      <w:start w:val="1"/>
      <w:numFmt w:val="bullet"/>
      <w:lvlText w:val=""/>
      <w:lvlJc w:val="left"/>
      <w:pPr>
        <w:ind w:left="720" w:hanging="360"/>
      </w:pPr>
      <w:rPr>
        <w:rFonts w:ascii="Symbol" w:hAnsi="Symbol"/>
      </w:rPr>
    </w:lvl>
    <w:lvl w:ilvl="5" w:tplc="F09068FA">
      <w:start w:val="1"/>
      <w:numFmt w:val="bullet"/>
      <w:lvlText w:val=""/>
      <w:lvlJc w:val="left"/>
      <w:pPr>
        <w:ind w:left="720" w:hanging="360"/>
      </w:pPr>
      <w:rPr>
        <w:rFonts w:ascii="Symbol" w:hAnsi="Symbol"/>
      </w:rPr>
    </w:lvl>
    <w:lvl w:ilvl="6" w:tplc="B70A845A">
      <w:start w:val="1"/>
      <w:numFmt w:val="bullet"/>
      <w:lvlText w:val=""/>
      <w:lvlJc w:val="left"/>
      <w:pPr>
        <w:ind w:left="720" w:hanging="360"/>
      </w:pPr>
      <w:rPr>
        <w:rFonts w:ascii="Symbol" w:hAnsi="Symbol"/>
      </w:rPr>
    </w:lvl>
    <w:lvl w:ilvl="7" w:tplc="10EEC576">
      <w:start w:val="1"/>
      <w:numFmt w:val="bullet"/>
      <w:lvlText w:val=""/>
      <w:lvlJc w:val="left"/>
      <w:pPr>
        <w:ind w:left="720" w:hanging="360"/>
      </w:pPr>
      <w:rPr>
        <w:rFonts w:ascii="Symbol" w:hAnsi="Symbol"/>
      </w:rPr>
    </w:lvl>
    <w:lvl w:ilvl="8" w:tplc="C266446A">
      <w:start w:val="1"/>
      <w:numFmt w:val="bullet"/>
      <w:lvlText w:val=""/>
      <w:lvlJc w:val="left"/>
      <w:pPr>
        <w:ind w:left="720" w:hanging="360"/>
      </w:pPr>
      <w:rPr>
        <w:rFonts w:ascii="Symbol" w:hAnsi="Symbol"/>
      </w:rPr>
    </w:lvl>
  </w:abstractNum>
  <w:abstractNum w:abstractNumId="18" w15:restartNumberingAfterBreak="0">
    <w:nsid w:val="18923EF9"/>
    <w:multiLevelType w:val="hybridMultilevel"/>
    <w:tmpl w:val="3C420B14"/>
    <w:lvl w:ilvl="0" w:tplc="766A482C">
      <w:start w:val="1"/>
      <w:numFmt w:val="bullet"/>
      <w:lvlText w:val=""/>
      <w:lvlJc w:val="left"/>
      <w:pPr>
        <w:ind w:left="720" w:hanging="360"/>
      </w:pPr>
      <w:rPr>
        <w:rFonts w:ascii="Symbol" w:hAnsi="Symbol"/>
      </w:rPr>
    </w:lvl>
    <w:lvl w:ilvl="1" w:tplc="499AE95A">
      <w:start w:val="1"/>
      <w:numFmt w:val="bullet"/>
      <w:lvlText w:val=""/>
      <w:lvlJc w:val="left"/>
      <w:pPr>
        <w:ind w:left="720" w:hanging="360"/>
      </w:pPr>
      <w:rPr>
        <w:rFonts w:ascii="Symbol" w:hAnsi="Symbol"/>
      </w:rPr>
    </w:lvl>
    <w:lvl w:ilvl="2" w:tplc="DE84E98E">
      <w:start w:val="1"/>
      <w:numFmt w:val="bullet"/>
      <w:lvlText w:val=""/>
      <w:lvlJc w:val="left"/>
      <w:pPr>
        <w:ind w:left="720" w:hanging="360"/>
      </w:pPr>
      <w:rPr>
        <w:rFonts w:ascii="Symbol" w:hAnsi="Symbol"/>
      </w:rPr>
    </w:lvl>
    <w:lvl w:ilvl="3" w:tplc="8B1AFF08">
      <w:start w:val="1"/>
      <w:numFmt w:val="bullet"/>
      <w:lvlText w:val=""/>
      <w:lvlJc w:val="left"/>
      <w:pPr>
        <w:ind w:left="720" w:hanging="360"/>
      </w:pPr>
      <w:rPr>
        <w:rFonts w:ascii="Symbol" w:hAnsi="Symbol"/>
      </w:rPr>
    </w:lvl>
    <w:lvl w:ilvl="4" w:tplc="7958A03A">
      <w:start w:val="1"/>
      <w:numFmt w:val="bullet"/>
      <w:lvlText w:val=""/>
      <w:lvlJc w:val="left"/>
      <w:pPr>
        <w:ind w:left="720" w:hanging="360"/>
      </w:pPr>
      <w:rPr>
        <w:rFonts w:ascii="Symbol" w:hAnsi="Symbol"/>
      </w:rPr>
    </w:lvl>
    <w:lvl w:ilvl="5" w:tplc="4A8C3FF6">
      <w:start w:val="1"/>
      <w:numFmt w:val="bullet"/>
      <w:lvlText w:val=""/>
      <w:lvlJc w:val="left"/>
      <w:pPr>
        <w:ind w:left="720" w:hanging="360"/>
      </w:pPr>
      <w:rPr>
        <w:rFonts w:ascii="Symbol" w:hAnsi="Symbol"/>
      </w:rPr>
    </w:lvl>
    <w:lvl w:ilvl="6" w:tplc="55BEB572">
      <w:start w:val="1"/>
      <w:numFmt w:val="bullet"/>
      <w:lvlText w:val=""/>
      <w:lvlJc w:val="left"/>
      <w:pPr>
        <w:ind w:left="720" w:hanging="360"/>
      </w:pPr>
      <w:rPr>
        <w:rFonts w:ascii="Symbol" w:hAnsi="Symbol"/>
      </w:rPr>
    </w:lvl>
    <w:lvl w:ilvl="7" w:tplc="89F8821A">
      <w:start w:val="1"/>
      <w:numFmt w:val="bullet"/>
      <w:lvlText w:val=""/>
      <w:lvlJc w:val="left"/>
      <w:pPr>
        <w:ind w:left="720" w:hanging="360"/>
      </w:pPr>
      <w:rPr>
        <w:rFonts w:ascii="Symbol" w:hAnsi="Symbol"/>
      </w:rPr>
    </w:lvl>
    <w:lvl w:ilvl="8" w:tplc="84BA6ABA">
      <w:start w:val="1"/>
      <w:numFmt w:val="bullet"/>
      <w:lvlText w:val=""/>
      <w:lvlJc w:val="left"/>
      <w:pPr>
        <w:ind w:left="720" w:hanging="360"/>
      </w:pPr>
      <w:rPr>
        <w:rFonts w:ascii="Symbol" w:hAnsi="Symbol"/>
      </w:rPr>
    </w:lvl>
  </w:abstractNum>
  <w:abstractNum w:abstractNumId="19"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9990B84"/>
    <w:multiLevelType w:val="hybridMultilevel"/>
    <w:tmpl w:val="E3FA8612"/>
    <w:lvl w:ilvl="0" w:tplc="0A42D5A0">
      <w:start w:val="1"/>
      <w:numFmt w:val="decimal"/>
      <w:lvlText w:val="%1."/>
      <w:lvlJc w:val="left"/>
      <w:pPr>
        <w:ind w:left="1020" w:hanging="360"/>
      </w:pPr>
    </w:lvl>
    <w:lvl w:ilvl="1" w:tplc="06DEAF66">
      <w:start w:val="1"/>
      <w:numFmt w:val="decimal"/>
      <w:lvlText w:val="%2."/>
      <w:lvlJc w:val="left"/>
      <w:pPr>
        <w:ind w:left="1020" w:hanging="360"/>
      </w:pPr>
    </w:lvl>
    <w:lvl w:ilvl="2" w:tplc="92BC9E22">
      <w:start w:val="1"/>
      <w:numFmt w:val="decimal"/>
      <w:lvlText w:val="%3."/>
      <w:lvlJc w:val="left"/>
      <w:pPr>
        <w:ind w:left="1020" w:hanging="360"/>
      </w:pPr>
    </w:lvl>
    <w:lvl w:ilvl="3" w:tplc="22C68484">
      <w:start w:val="1"/>
      <w:numFmt w:val="decimal"/>
      <w:lvlText w:val="%4."/>
      <w:lvlJc w:val="left"/>
      <w:pPr>
        <w:ind w:left="1020" w:hanging="360"/>
      </w:pPr>
    </w:lvl>
    <w:lvl w:ilvl="4" w:tplc="57E2EB9E">
      <w:start w:val="1"/>
      <w:numFmt w:val="decimal"/>
      <w:lvlText w:val="%5."/>
      <w:lvlJc w:val="left"/>
      <w:pPr>
        <w:ind w:left="1020" w:hanging="360"/>
      </w:pPr>
    </w:lvl>
    <w:lvl w:ilvl="5" w:tplc="B6043204">
      <w:start w:val="1"/>
      <w:numFmt w:val="decimal"/>
      <w:lvlText w:val="%6."/>
      <w:lvlJc w:val="left"/>
      <w:pPr>
        <w:ind w:left="1020" w:hanging="360"/>
      </w:pPr>
    </w:lvl>
    <w:lvl w:ilvl="6" w:tplc="505C706C">
      <w:start w:val="1"/>
      <w:numFmt w:val="decimal"/>
      <w:lvlText w:val="%7."/>
      <w:lvlJc w:val="left"/>
      <w:pPr>
        <w:ind w:left="1020" w:hanging="360"/>
      </w:pPr>
    </w:lvl>
    <w:lvl w:ilvl="7" w:tplc="63E6D0D0">
      <w:start w:val="1"/>
      <w:numFmt w:val="decimal"/>
      <w:lvlText w:val="%8."/>
      <w:lvlJc w:val="left"/>
      <w:pPr>
        <w:ind w:left="1020" w:hanging="360"/>
      </w:pPr>
    </w:lvl>
    <w:lvl w:ilvl="8" w:tplc="359AC544">
      <w:start w:val="1"/>
      <w:numFmt w:val="decimal"/>
      <w:lvlText w:val="%9."/>
      <w:lvlJc w:val="left"/>
      <w:pPr>
        <w:ind w:left="1020" w:hanging="360"/>
      </w:pPr>
    </w:lvl>
  </w:abstractNum>
  <w:abstractNum w:abstractNumId="21" w15:restartNumberingAfterBreak="0">
    <w:nsid w:val="29C34E0A"/>
    <w:multiLevelType w:val="hybridMultilevel"/>
    <w:tmpl w:val="29BA3018"/>
    <w:lvl w:ilvl="0" w:tplc="948A0E28">
      <w:start w:val="1"/>
      <w:numFmt w:val="decimal"/>
      <w:lvlText w:val="%1."/>
      <w:lvlJc w:val="left"/>
      <w:pPr>
        <w:ind w:left="1020" w:hanging="360"/>
      </w:pPr>
    </w:lvl>
    <w:lvl w:ilvl="1" w:tplc="638665AE">
      <w:start w:val="1"/>
      <w:numFmt w:val="decimal"/>
      <w:lvlText w:val="%2."/>
      <w:lvlJc w:val="left"/>
      <w:pPr>
        <w:ind w:left="1020" w:hanging="360"/>
      </w:pPr>
    </w:lvl>
    <w:lvl w:ilvl="2" w:tplc="533CB430">
      <w:start w:val="1"/>
      <w:numFmt w:val="decimal"/>
      <w:lvlText w:val="%3."/>
      <w:lvlJc w:val="left"/>
      <w:pPr>
        <w:ind w:left="1020" w:hanging="360"/>
      </w:pPr>
    </w:lvl>
    <w:lvl w:ilvl="3" w:tplc="3AD0BD3E">
      <w:start w:val="1"/>
      <w:numFmt w:val="decimal"/>
      <w:lvlText w:val="%4."/>
      <w:lvlJc w:val="left"/>
      <w:pPr>
        <w:ind w:left="1020" w:hanging="360"/>
      </w:pPr>
    </w:lvl>
    <w:lvl w:ilvl="4" w:tplc="9B44E652">
      <w:start w:val="1"/>
      <w:numFmt w:val="decimal"/>
      <w:lvlText w:val="%5."/>
      <w:lvlJc w:val="left"/>
      <w:pPr>
        <w:ind w:left="1020" w:hanging="360"/>
      </w:pPr>
    </w:lvl>
    <w:lvl w:ilvl="5" w:tplc="9966510A">
      <w:start w:val="1"/>
      <w:numFmt w:val="decimal"/>
      <w:lvlText w:val="%6."/>
      <w:lvlJc w:val="left"/>
      <w:pPr>
        <w:ind w:left="1020" w:hanging="360"/>
      </w:pPr>
    </w:lvl>
    <w:lvl w:ilvl="6" w:tplc="4A9EEE78">
      <w:start w:val="1"/>
      <w:numFmt w:val="decimal"/>
      <w:lvlText w:val="%7."/>
      <w:lvlJc w:val="left"/>
      <w:pPr>
        <w:ind w:left="1020" w:hanging="360"/>
      </w:pPr>
    </w:lvl>
    <w:lvl w:ilvl="7" w:tplc="23364EBC">
      <w:start w:val="1"/>
      <w:numFmt w:val="decimal"/>
      <w:lvlText w:val="%8."/>
      <w:lvlJc w:val="left"/>
      <w:pPr>
        <w:ind w:left="1020" w:hanging="360"/>
      </w:pPr>
    </w:lvl>
    <w:lvl w:ilvl="8" w:tplc="F89868DE">
      <w:start w:val="1"/>
      <w:numFmt w:val="decimal"/>
      <w:lvlText w:val="%9."/>
      <w:lvlJc w:val="left"/>
      <w:pPr>
        <w:ind w:left="1020" w:hanging="360"/>
      </w:pPr>
    </w:lvl>
  </w:abstractNum>
  <w:abstractNum w:abstractNumId="22"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D87A02"/>
    <w:multiLevelType w:val="hybridMultilevel"/>
    <w:tmpl w:val="C7D26444"/>
    <w:lvl w:ilvl="0" w:tplc="EAA09F3E">
      <w:start w:val="1"/>
      <w:numFmt w:val="bullet"/>
      <w:lvlText w:val=""/>
      <w:lvlJc w:val="left"/>
      <w:pPr>
        <w:ind w:left="720" w:hanging="360"/>
      </w:pPr>
      <w:rPr>
        <w:rFonts w:ascii="Symbol" w:hAnsi="Symbol"/>
      </w:rPr>
    </w:lvl>
    <w:lvl w:ilvl="1" w:tplc="B4406E06">
      <w:start w:val="1"/>
      <w:numFmt w:val="bullet"/>
      <w:lvlText w:val=""/>
      <w:lvlJc w:val="left"/>
      <w:pPr>
        <w:ind w:left="720" w:hanging="360"/>
      </w:pPr>
      <w:rPr>
        <w:rFonts w:ascii="Symbol" w:hAnsi="Symbol"/>
      </w:rPr>
    </w:lvl>
    <w:lvl w:ilvl="2" w:tplc="62CA69A6">
      <w:start w:val="1"/>
      <w:numFmt w:val="bullet"/>
      <w:lvlText w:val=""/>
      <w:lvlJc w:val="left"/>
      <w:pPr>
        <w:ind w:left="720" w:hanging="360"/>
      </w:pPr>
      <w:rPr>
        <w:rFonts w:ascii="Symbol" w:hAnsi="Symbol"/>
      </w:rPr>
    </w:lvl>
    <w:lvl w:ilvl="3" w:tplc="7BAC0364">
      <w:start w:val="1"/>
      <w:numFmt w:val="bullet"/>
      <w:lvlText w:val=""/>
      <w:lvlJc w:val="left"/>
      <w:pPr>
        <w:ind w:left="720" w:hanging="360"/>
      </w:pPr>
      <w:rPr>
        <w:rFonts w:ascii="Symbol" w:hAnsi="Symbol"/>
      </w:rPr>
    </w:lvl>
    <w:lvl w:ilvl="4" w:tplc="8AA66350">
      <w:start w:val="1"/>
      <w:numFmt w:val="bullet"/>
      <w:lvlText w:val=""/>
      <w:lvlJc w:val="left"/>
      <w:pPr>
        <w:ind w:left="720" w:hanging="360"/>
      </w:pPr>
      <w:rPr>
        <w:rFonts w:ascii="Symbol" w:hAnsi="Symbol"/>
      </w:rPr>
    </w:lvl>
    <w:lvl w:ilvl="5" w:tplc="79D8F296">
      <w:start w:val="1"/>
      <w:numFmt w:val="bullet"/>
      <w:lvlText w:val=""/>
      <w:lvlJc w:val="left"/>
      <w:pPr>
        <w:ind w:left="720" w:hanging="360"/>
      </w:pPr>
      <w:rPr>
        <w:rFonts w:ascii="Symbol" w:hAnsi="Symbol"/>
      </w:rPr>
    </w:lvl>
    <w:lvl w:ilvl="6" w:tplc="F6966BC0">
      <w:start w:val="1"/>
      <w:numFmt w:val="bullet"/>
      <w:lvlText w:val=""/>
      <w:lvlJc w:val="left"/>
      <w:pPr>
        <w:ind w:left="720" w:hanging="360"/>
      </w:pPr>
      <w:rPr>
        <w:rFonts w:ascii="Symbol" w:hAnsi="Symbol"/>
      </w:rPr>
    </w:lvl>
    <w:lvl w:ilvl="7" w:tplc="2B3E6F24">
      <w:start w:val="1"/>
      <w:numFmt w:val="bullet"/>
      <w:lvlText w:val=""/>
      <w:lvlJc w:val="left"/>
      <w:pPr>
        <w:ind w:left="720" w:hanging="360"/>
      </w:pPr>
      <w:rPr>
        <w:rFonts w:ascii="Symbol" w:hAnsi="Symbol"/>
      </w:rPr>
    </w:lvl>
    <w:lvl w:ilvl="8" w:tplc="2E06284C">
      <w:start w:val="1"/>
      <w:numFmt w:val="bullet"/>
      <w:lvlText w:val=""/>
      <w:lvlJc w:val="left"/>
      <w:pPr>
        <w:ind w:left="720" w:hanging="360"/>
      </w:pPr>
      <w:rPr>
        <w:rFonts w:ascii="Symbol" w:hAnsi="Symbol"/>
      </w:rPr>
    </w:lvl>
  </w:abstractNum>
  <w:abstractNum w:abstractNumId="2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5" w15:restartNumberingAfterBreak="0">
    <w:nsid w:val="44594878"/>
    <w:multiLevelType w:val="hybridMultilevel"/>
    <w:tmpl w:val="C7382392"/>
    <w:lvl w:ilvl="0" w:tplc="F43C2F70">
      <w:start w:val="1"/>
      <w:numFmt w:val="bullet"/>
      <w:lvlText w:val=""/>
      <w:lvlJc w:val="left"/>
      <w:pPr>
        <w:ind w:left="720" w:hanging="360"/>
      </w:pPr>
      <w:rPr>
        <w:rFonts w:ascii="Symbol" w:hAnsi="Symbol"/>
      </w:rPr>
    </w:lvl>
    <w:lvl w:ilvl="1" w:tplc="5058AA1C">
      <w:start w:val="1"/>
      <w:numFmt w:val="bullet"/>
      <w:lvlText w:val=""/>
      <w:lvlJc w:val="left"/>
      <w:pPr>
        <w:ind w:left="720" w:hanging="360"/>
      </w:pPr>
      <w:rPr>
        <w:rFonts w:ascii="Symbol" w:hAnsi="Symbol"/>
      </w:rPr>
    </w:lvl>
    <w:lvl w:ilvl="2" w:tplc="8250C594">
      <w:start w:val="1"/>
      <w:numFmt w:val="bullet"/>
      <w:lvlText w:val=""/>
      <w:lvlJc w:val="left"/>
      <w:pPr>
        <w:ind w:left="720" w:hanging="360"/>
      </w:pPr>
      <w:rPr>
        <w:rFonts w:ascii="Symbol" w:hAnsi="Symbol"/>
      </w:rPr>
    </w:lvl>
    <w:lvl w:ilvl="3" w:tplc="38941238">
      <w:start w:val="1"/>
      <w:numFmt w:val="bullet"/>
      <w:lvlText w:val=""/>
      <w:lvlJc w:val="left"/>
      <w:pPr>
        <w:ind w:left="720" w:hanging="360"/>
      </w:pPr>
      <w:rPr>
        <w:rFonts w:ascii="Symbol" w:hAnsi="Symbol"/>
      </w:rPr>
    </w:lvl>
    <w:lvl w:ilvl="4" w:tplc="5B984B4E">
      <w:start w:val="1"/>
      <w:numFmt w:val="bullet"/>
      <w:lvlText w:val=""/>
      <w:lvlJc w:val="left"/>
      <w:pPr>
        <w:ind w:left="720" w:hanging="360"/>
      </w:pPr>
      <w:rPr>
        <w:rFonts w:ascii="Symbol" w:hAnsi="Symbol"/>
      </w:rPr>
    </w:lvl>
    <w:lvl w:ilvl="5" w:tplc="43BE32C4">
      <w:start w:val="1"/>
      <w:numFmt w:val="bullet"/>
      <w:lvlText w:val=""/>
      <w:lvlJc w:val="left"/>
      <w:pPr>
        <w:ind w:left="720" w:hanging="360"/>
      </w:pPr>
      <w:rPr>
        <w:rFonts w:ascii="Symbol" w:hAnsi="Symbol"/>
      </w:rPr>
    </w:lvl>
    <w:lvl w:ilvl="6" w:tplc="D0642392">
      <w:start w:val="1"/>
      <w:numFmt w:val="bullet"/>
      <w:lvlText w:val=""/>
      <w:lvlJc w:val="left"/>
      <w:pPr>
        <w:ind w:left="720" w:hanging="360"/>
      </w:pPr>
      <w:rPr>
        <w:rFonts w:ascii="Symbol" w:hAnsi="Symbol"/>
      </w:rPr>
    </w:lvl>
    <w:lvl w:ilvl="7" w:tplc="DBA02B4C">
      <w:start w:val="1"/>
      <w:numFmt w:val="bullet"/>
      <w:lvlText w:val=""/>
      <w:lvlJc w:val="left"/>
      <w:pPr>
        <w:ind w:left="720" w:hanging="360"/>
      </w:pPr>
      <w:rPr>
        <w:rFonts w:ascii="Symbol" w:hAnsi="Symbol"/>
      </w:rPr>
    </w:lvl>
    <w:lvl w:ilvl="8" w:tplc="549EC102">
      <w:start w:val="1"/>
      <w:numFmt w:val="bullet"/>
      <w:lvlText w:val=""/>
      <w:lvlJc w:val="left"/>
      <w:pPr>
        <w:ind w:left="720" w:hanging="360"/>
      </w:pPr>
      <w:rPr>
        <w:rFonts w:ascii="Symbol" w:hAnsi="Symbol"/>
      </w:rPr>
    </w:lvl>
  </w:abstractNum>
  <w:abstractNum w:abstractNumId="26" w15:restartNumberingAfterBreak="0">
    <w:nsid w:val="49F57456"/>
    <w:multiLevelType w:val="hybridMultilevel"/>
    <w:tmpl w:val="C5222548"/>
    <w:lvl w:ilvl="0" w:tplc="8F2E5A08">
      <w:start w:val="1"/>
      <w:numFmt w:val="bullet"/>
      <w:lvlText w:val=""/>
      <w:lvlJc w:val="left"/>
      <w:pPr>
        <w:ind w:left="720" w:hanging="360"/>
      </w:pPr>
      <w:rPr>
        <w:rFonts w:ascii="Symbol" w:hAnsi="Symbol"/>
      </w:rPr>
    </w:lvl>
    <w:lvl w:ilvl="1" w:tplc="64BE47B2">
      <w:start w:val="1"/>
      <w:numFmt w:val="bullet"/>
      <w:lvlText w:val=""/>
      <w:lvlJc w:val="left"/>
      <w:pPr>
        <w:ind w:left="720" w:hanging="360"/>
      </w:pPr>
      <w:rPr>
        <w:rFonts w:ascii="Symbol" w:hAnsi="Symbol"/>
      </w:rPr>
    </w:lvl>
    <w:lvl w:ilvl="2" w:tplc="D43C92EC">
      <w:start w:val="1"/>
      <w:numFmt w:val="bullet"/>
      <w:lvlText w:val=""/>
      <w:lvlJc w:val="left"/>
      <w:pPr>
        <w:ind w:left="720" w:hanging="360"/>
      </w:pPr>
      <w:rPr>
        <w:rFonts w:ascii="Symbol" w:hAnsi="Symbol"/>
      </w:rPr>
    </w:lvl>
    <w:lvl w:ilvl="3" w:tplc="E20CA33E">
      <w:start w:val="1"/>
      <w:numFmt w:val="bullet"/>
      <w:lvlText w:val=""/>
      <w:lvlJc w:val="left"/>
      <w:pPr>
        <w:ind w:left="720" w:hanging="360"/>
      </w:pPr>
      <w:rPr>
        <w:rFonts w:ascii="Symbol" w:hAnsi="Symbol"/>
      </w:rPr>
    </w:lvl>
    <w:lvl w:ilvl="4" w:tplc="F4480DEE">
      <w:start w:val="1"/>
      <w:numFmt w:val="bullet"/>
      <w:lvlText w:val=""/>
      <w:lvlJc w:val="left"/>
      <w:pPr>
        <w:ind w:left="720" w:hanging="360"/>
      </w:pPr>
      <w:rPr>
        <w:rFonts w:ascii="Symbol" w:hAnsi="Symbol"/>
      </w:rPr>
    </w:lvl>
    <w:lvl w:ilvl="5" w:tplc="A1DA9702">
      <w:start w:val="1"/>
      <w:numFmt w:val="bullet"/>
      <w:lvlText w:val=""/>
      <w:lvlJc w:val="left"/>
      <w:pPr>
        <w:ind w:left="720" w:hanging="360"/>
      </w:pPr>
      <w:rPr>
        <w:rFonts w:ascii="Symbol" w:hAnsi="Symbol"/>
      </w:rPr>
    </w:lvl>
    <w:lvl w:ilvl="6" w:tplc="AED6EA6E">
      <w:start w:val="1"/>
      <w:numFmt w:val="bullet"/>
      <w:lvlText w:val=""/>
      <w:lvlJc w:val="left"/>
      <w:pPr>
        <w:ind w:left="720" w:hanging="360"/>
      </w:pPr>
      <w:rPr>
        <w:rFonts w:ascii="Symbol" w:hAnsi="Symbol"/>
      </w:rPr>
    </w:lvl>
    <w:lvl w:ilvl="7" w:tplc="0682078C">
      <w:start w:val="1"/>
      <w:numFmt w:val="bullet"/>
      <w:lvlText w:val=""/>
      <w:lvlJc w:val="left"/>
      <w:pPr>
        <w:ind w:left="720" w:hanging="360"/>
      </w:pPr>
      <w:rPr>
        <w:rFonts w:ascii="Symbol" w:hAnsi="Symbol"/>
      </w:rPr>
    </w:lvl>
    <w:lvl w:ilvl="8" w:tplc="F7C62A72">
      <w:start w:val="1"/>
      <w:numFmt w:val="bullet"/>
      <w:lvlText w:val=""/>
      <w:lvlJc w:val="left"/>
      <w:pPr>
        <w:ind w:left="720" w:hanging="360"/>
      </w:pPr>
      <w:rPr>
        <w:rFonts w:ascii="Symbol" w:hAnsi="Symbol"/>
      </w:rPr>
    </w:lvl>
  </w:abstractNum>
  <w:abstractNum w:abstractNumId="27"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8DA73D7"/>
    <w:multiLevelType w:val="hybridMultilevel"/>
    <w:tmpl w:val="92821864"/>
    <w:lvl w:ilvl="0" w:tplc="1FAEA7D4">
      <w:start w:val="1"/>
      <w:numFmt w:val="bullet"/>
      <w:lvlText w:val=""/>
      <w:lvlJc w:val="left"/>
      <w:pPr>
        <w:ind w:left="720" w:hanging="360"/>
      </w:pPr>
      <w:rPr>
        <w:rFonts w:ascii="Symbol" w:hAnsi="Symbol"/>
      </w:rPr>
    </w:lvl>
    <w:lvl w:ilvl="1" w:tplc="04D81DC6">
      <w:start w:val="1"/>
      <w:numFmt w:val="bullet"/>
      <w:lvlText w:val=""/>
      <w:lvlJc w:val="left"/>
      <w:pPr>
        <w:ind w:left="720" w:hanging="360"/>
      </w:pPr>
      <w:rPr>
        <w:rFonts w:ascii="Symbol" w:hAnsi="Symbol"/>
      </w:rPr>
    </w:lvl>
    <w:lvl w:ilvl="2" w:tplc="A9C0C876">
      <w:start w:val="1"/>
      <w:numFmt w:val="bullet"/>
      <w:lvlText w:val=""/>
      <w:lvlJc w:val="left"/>
      <w:pPr>
        <w:ind w:left="720" w:hanging="360"/>
      </w:pPr>
      <w:rPr>
        <w:rFonts w:ascii="Symbol" w:hAnsi="Symbol"/>
      </w:rPr>
    </w:lvl>
    <w:lvl w:ilvl="3" w:tplc="E9865020">
      <w:start w:val="1"/>
      <w:numFmt w:val="bullet"/>
      <w:lvlText w:val=""/>
      <w:lvlJc w:val="left"/>
      <w:pPr>
        <w:ind w:left="720" w:hanging="360"/>
      </w:pPr>
      <w:rPr>
        <w:rFonts w:ascii="Symbol" w:hAnsi="Symbol"/>
      </w:rPr>
    </w:lvl>
    <w:lvl w:ilvl="4" w:tplc="3E26823A">
      <w:start w:val="1"/>
      <w:numFmt w:val="bullet"/>
      <w:lvlText w:val=""/>
      <w:lvlJc w:val="left"/>
      <w:pPr>
        <w:ind w:left="720" w:hanging="360"/>
      </w:pPr>
      <w:rPr>
        <w:rFonts w:ascii="Symbol" w:hAnsi="Symbol"/>
      </w:rPr>
    </w:lvl>
    <w:lvl w:ilvl="5" w:tplc="52C02A40">
      <w:start w:val="1"/>
      <w:numFmt w:val="bullet"/>
      <w:lvlText w:val=""/>
      <w:lvlJc w:val="left"/>
      <w:pPr>
        <w:ind w:left="720" w:hanging="360"/>
      </w:pPr>
      <w:rPr>
        <w:rFonts w:ascii="Symbol" w:hAnsi="Symbol"/>
      </w:rPr>
    </w:lvl>
    <w:lvl w:ilvl="6" w:tplc="30F480DA">
      <w:start w:val="1"/>
      <w:numFmt w:val="bullet"/>
      <w:lvlText w:val=""/>
      <w:lvlJc w:val="left"/>
      <w:pPr>
        <w:ind w:left="720" w:hanging="360"/>
      </w:pPr>
      <w:rPr>
        <w:rFonts w:ascii="Symbol" w:hAnsi="Symbol"/>
      </w:rPr>
    </w:lvl>
    <w:lvl w:ilvl="7" w:tplc="CFC0789E">
      <w:start w:val="1"/>
      <w:numFmt w:val="bullet"/>
      <w:lvlText w:val=""/>
      <w:lvlJc w:val="left"/>
      <w:pPr>
        <w:ind w:left="720" w:hanging="360"/>
      </w:pPr>
      <w:rPr>
        <w:rFonts w:ascii="Symbol" w:hAnsi="Symbol"/>
      </w:rPr>
    </w:lvl>
    <w:lvl w:ilvl="8" w:tplc="A81E142C">
      <w:start w:val="1"/>
      <w:numFmt w:val="bullet"/>
      <w:lvlText w:val=""/>
      <w:lvlJc w:val="left"/>
      <w:pPr>
        <w:ind w:left="720" w:hanging="360"/>
      </w:pPr>
      <w:rPr>
        <w:rFonts w:ascii="Symbol" w:hAnsi="Symbol"/>
      </w:rPr>
    </w:lvl>
  </w:abstractNum>
  <w:abstractNum w:abstractNumId="30" w15:restartNumberingAfterBreak="0">
    <w:nsid w:val="5A0372CC"/>
    <w:multiLevelType w:val="hybridMultilevel"/>
    <w:tmpl w:val="AD16D24C"/>
    <w:lvl w:ilvl="0" w:tplc="34CA89DC">
      <w:start w:val="1"/>
      <w:numFmt w:val="bullet"/>
      <w:lvlText w:val=""/>
      <w:lvlJc w:val="left"/>
      <w:pPr>
        <w:ind w:left="720" w:hanging="360"/>
      </w:pPr>
      <w:rPr>
        <w:rFonts w:ascii="Symbol" w:hAnsi="Symbol"/>
      </w:rPr>
    </w:lvl>
    <w:lvl w:ilvl="1" w:tplc="387689DA">
      <w:start w:val="1"/>
      <w:numFmt w:val="bullet"/>
      <w:lvlText w:val=""/>
      <w:lvlJc w:val="left"/>
      <w:pPr>
        <w:ind w:left="720" w:hanging="360"/>
      </w:pPr>
      <w:rPr>
        <w:rFonts w:ascii="Symbol" w:hAnsi="Symbol"/>
      </w:rPr>
    </w:lvl>
    <w:lvl w:ilvl="2" w:tplc="D53C0AD0">
      <w:start w:val="1"/>
      <w:numFmt w:val="bullet"/>
      <w:lvlText w:val=""/>
      <w:lvlJc w:val="left"/>
      <w:pPr>
        <w:ind w:left="720" w:hanging="360"/>
      </w:pPr>
      <w:rPr>
        <w:rFonts w:ascii="Symbol" w:hAnsi="Symbol"/>
      </w:rPr>
    </w:lvl>
    <w:lvl w:ilvl="3" w:tplc="1B18E1F8">
      <w:start w:val="1"/>
      <w:numFmt w:val="bullet"/>
      <w:lvlText w:val=""/>
      <w:lvlJc w:val="left"/>
      <w:pPr>
        <w:ind w:left="720" w:hanging="360"/>
      </w:pPr>
      <w:rPr>
        <w:rFonts w:ascii="Symbol" w:hAnsi="Symbol"/>
      </w:rPr>
    </w:lvl>
    <w:lvl w:ilvl="4" w:tplc="9F365076">
      <w:start w:val="1"/>
      <w:numFmt w:val="bullet"/>
      <w:lvlText w:val=""/>
      <w:lvlJc w:val="left"/>
      <w:pPr>
        <w:ind w:left="720" w:hanging="360"/>
      </w:pPr>
      <w:rPr>
        <w:rFonts w:ascii="Symbol" w:hAnsi="Symbol"/>
      </w:rPr>
    </w:lvl>
    <w:lvl w:ilvl="5" w:tplc="319C7ED8">
      <w:start w:val="1"/>
      <w:numFmt w:val="bullet"/>
      <w:lvlText w:val=""/>
      <w:lvlJc w:val="left"/>
      <w:pPr>
        <w:ind w:left="720" w:hanging="360"/>
      </w:pPr>
      <w:rPr>
        <w:rFonts w:ascii="Symbol" w:hAnsi="Symbol"/>
      </w:rPr>
    </w:lvl>
    <w:lvl w:ilvl="6" w:tplc="A3B24B2C">
      <w:start w:val="1"/>
      <w:numFmt w:val="bullet"/>
      <w:lvlText w:val=""/>
      <w:lvlJc w:val="left"/>
      <w:pPr>
        <w:ind w:left="720" w:hanging="360"/>
      </w:pPr>
      <w:rPr>
        <w:rFonts w:ascii="Symbol" w:hAnsi="Symbol"/>
      </w:rPr>
    </w:lvl>
    <w:lvl w:ilvl="7" w:tplc="5E6CB880">
      <w:start w:val="1"/>
      <w:numFmt w:val="bullet"/>
      <w:lvlText w:val=""/>
      <w:lvlJc w:val="left"/>
      <w:pPr>
        <w:ind w:left="720" w:hanging="360"/>
      </w:pPr>
      <w:rPr>
        <w:rFonts w:ascii="Symbol" w:hAnsi="Symbol"/>
      </w:rPr>
    </w:lvl>
    <w:lvl w:ilvl="8" w:tplc="8076A6BC">
      <w:start w:val="1"/>
      <w:numFmt w:val="bullet"/>
      <w:lvlText w:val=""/>
      <w:lvlJc w:val="left"/>
      <w:pPr>
        <w:ind w:left="720" w:hanging="360"/>
      </w:pPr>
      <w:rPr>
        <w:rFonts w:ascii="Symbol" w:hAnsi="Symbol"/>
      </w:rPr>
    </w:lvl>
  </w:abstractNum>
  <w:abstractNum w:abstractNumId="31" w15:restartNumberingAfterBreak="0">
    <w:nsid w:val="731E159E"/>
    <w:multiLevelType w:val="hybridMultilevel"/>
    <w:tmpl w:val="FA02E5B2"/>
    <w:lvl w:ilvl="0" w:tplc="754C73E6">
      <w:start w:val="1"/>
      <w:numFmt w:val="bullet"/>
      <w:lvlText w:val=""/>
      <w:lvlJc w:val="left"/>
      <w:pPr>
        <w:ind w:left="720" w:hanging="360"/>
      </w:pPr>
      <w:rPr>
        <w:rFonts w:ascii="Symbol" w:hAnsi="Symbol"/>
      </w:rPr>
    </w:lvl>
    <w:lvl w:ilvl="1" w:tplc="D6F28010">
      <w:start w:val="1"/>
      <w:numFmt w:val="bullet"/>
      <w:lvlText w:val=""/>
      <w:lvlJc w:val="left"/>
      <w:pPr>
        <w:ind w:left="720" w:hanging="360"/>
      </w:pPr>
      <w:rPr>
        <w:rFonts w:ascii="Symbol" w:hAnsi="Symbol"/>
      </w:rPr>
    </w:lvl>
    <w:lvl w:ilvl="2" w:tplc="85023CF0">
      <w:start w:val="1"/>
      <w:numFmt w:val="bullet"/>
      <w:lvlText w:val=""/>
      <w:lvlJc w:val="left"/>
      <w:pPr>
        <w:ind w:left="720" w:hanging="360"/>
      </w:pPr>
      <w:rPr>
        <w:rFonts w:ascii="Symbol" w:hAnsi="Symbol"/>
      </w:rPr>
    </w:lvl>
    <w:lvl w:ilvl="3" w:tplc="3F0C28CA">
      <w:start w:val="1"/>
      <w:numFmt w:val="bullet"/>
      <w:lvlText w:val=""/>
      <w:lvlJc w:val="left"/>
      <w:pPr>
        <w:ind w:left="720" w:hanging="360"/>
      </w:pPr>
      <w:rPr>
        <w:rFonts w:ascii="Symbol" w:hAnsi="Symbol"/>
      </w:rPr>
    </w:lvl>
    <w:lvl w:ilvl="4" w:tplc="11C2B21C">
      <w:start w:val="1"/>
      <w:numFmt w:val="bullet"/>
      <w:lvlText w:val=""/>
      <w:lvlJc w:val="left"/>
      <w:pPr>
        <w:ind w:left="720" w:hanging="360"/>
      </w:pPr>
      <w:rPr>
        <w:rFonts w:ascii="Symbol" w:hAnsi="Symbol"/>
      </w:rPr>
    </w:lvl>
    <w:lvl w:ilvl="5" w:tplc="674063A8">
      <w:start w:val="1"/>
      <w:numFmt w:val="bullet"/>
      <w:lvlText w:val=""/>
      <w:lvlJc w:val="left"/>
      <w:pPr>
        <w:ind w:left="720" w:hanging="360"/>
      </w:pPr>
      <w:rPr>
        <w:rFonts w:ascii="Symbol" w:hAnsi="Symbol"/>
      </w:rPr>
    </w:lvl>
    <w:lvl w:ilvl="6" w:tplc="A5E4B8D8">
      <w:start w:val="1"/>
      <w:numFmt w:val="bullet"/>
      <w:lvlText w:val=""/>
      <w:lvlJc w:val="left"/>
      <w:pPr>
        <w:ind w:left="720" w:hanging="360"/>
      </w:pPr>
      <w:rPr>
        <w:rFonts w:ascii="Symbol" w:hAnsi="Symbol"/>
      </w:rPr>
    </w:lvl>
    <w:lvl w:ilvl="7" w:tplc="BEBCE362">
      <w:start w:val="1"/>
      <w:numFmt w:val="bullet"/>
      <w:lvlText w:val=""/>
      <w:lvlJc w:val="left"/>
      <w:pPr>
        <w:ind w:left="720" w:hanging="360"/>
      </w:pPr>
      <w:rPr>
        <w:rFonts w:ascii="Symbol" w:hAnsi="Symbol"/>
      </w:rPr>
    </w:lvl>
    <w:lvl w:ilvl="8" w:tplc="AD843AE8">
      <w:start w:val="1"/>
      <w:numFmt w:val="bullet"/>
      <w:lvlText w:val=""/>
      <w:lvlJc w:val="left"/>
      <w:pPr>
        <w:ind w:left="720" w:hanging="360"/>
      </w:pPr>
      <w:rPr>
        <w:rFonts w:ascii="Symbol" w:hAnsi="Symbol"/>
      </w:rPr>
    </w:lvl>
  </w:abstractNum>
  <w:abstractNum w:abstractNumId="32"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3"/>
  </w:num>
  <w:num w:numId="2" w16cid:durableId="375815310">
    <w:abstractNumId w:val="24"/>
  </w:num>
  <w:num w:numId="3" w16cid:durableId="1375159326">
    <w:abstractNumId w:val="32"/>
  </w:num>
  <w:num w:numId="4" w16cid:durableId="1020468450">
    <w:abstractNumId w:val="22"/>
  </w:num>
  <w:num w:numId="5" w16cid:durableId="298609604">
    <w:abstractNumId w:val="28"/>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9"/>
  </w:num>
  <w:num w:numId="17" w16cid:durableId="952325839">
    <w:abstractNumId w:val="27"/>
  </w:num>
  <w:num w:numId="18" w16cid:durableId="586305847">
    <w:abstractNumId w:val="15"/>
  </w:num>
  <w:num w:numId="19" w16cid:durableId="650985869">
    <w:abstractNumId w:val="15"/>
  </w:num>
  <w:num w:numId="20" w16cid:durableId="1208297523">
    <w:abstractNumId w:val="16"/>
  </w:num>
  <w:num w:numId="21" w16cid:durableId="696779051">
    <w:abstractNumId w:val="31"/>
  </w:num>
  <w:num w:numId="22" w16cid:durableId="790510363">
    <w:abstractNumId w:val="29"/>
  </w:num>
  <w:num w:numId="23" w16cid:durableId="1007757146">
    <w:abstractNumId w:val="20"/>
  </w:num>
  <w:num w:numId="24" w16cid:durableId="1110051397">
    <w:abstractNumId w:val="21"/>
  </w:num>
  <w:num w:numId="25" w16cid:durableId="1722560613">
    <w:abstractNumId w:val="14"/>
  </w:num>
  <w:num w:numId="26" w16cid:durableId="58209518">
    <w:abstractNumId w:val="25"/>
  </w:num>
  <w:num w:numId="27" w16cid:durableId="1927886160">
    <w:abstractNumId w:val="18"/>
  </w:num>
  <w:num w:numId="28" w16cid:durableId="291667241">
    <w:abstractNumId w:val="11"/>
  </w:num>
  <w:num w:numId="29" w16cid:durableId="792870757">
    <w:abstractNumId w:val="10"/>
  </w:num>
  <w:num w:numId="30" w16cid:durableId="305941507">
    <w:abstractNumId w:val="30"/>
  </w:num>
  <w:num w:numId="31" w16cid:durableId="56517068">
    <w:abstractNumId w:val="17"/>
  </w:num>
  <w:num w:numId="32" w16cid:durableId="741104456">
    <w:abstractNumId w:val="12"/>
  </w:num>
  <w:num w:numId="33" w16cid:durableId="986864309">
    <w:abstractNumId w:val="23"/>
  </w:num>
  <w:num w:numId="34" w16cid:durableId="17831900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E2"/>
    <w:rsid w:val="000008D8"/>
    <w:rsid w:val="00000946"/>
    <w:rsid w:val="00000C0E"/>
    <w:rsid w:val="00000F15"/>
    <w:rsid w:val="00001096"/>
    <w:rsid w:val="00001818"/>
    <w:rsid w:val="0000193C"/>
    <w:rsid w:val="00001A01"/>
    <w:rsid w:val="00001AD6"/>
    <w:rsid w:val="00002069"/>
    <w:rsid w:val="000023AB"/>
    <w:rsid w:val="000023DC"/>
    <w:rsid w:val="00002722"/>
    <w:rsid w:val="000029C6"/>
    <w:rsid w:val="000029DD"/>
    <w:rsid w:val="00002ACE"/>
    <w:rsid w:val="00002CE6"/>
    <w:rsid w:val="00002DA8"/>
    <w:rsid w:val="00002FBD"/>
    <w:rsid w:val="0000316A"/>
    <w:rsid w:val="00003463"/>
    <w:rsid w:val="000035DE"/>
    <w:rsid w:val="000039F5"/>
    <w:rsid w:val="0000444C"/>
    <w:rsid w:val="000048F2"/>
    <w:rsid w:val="000049B7"/>
    <w:rsid w:val="00004F70"/>
    <w:rsid w:val="000053DB"/>
    <w:rsid w:val="00005B89"/>
    <w:rsid w:val="00006AAA"/>
    <w:rsid w:val="00006D26"/>
    <w:rsid w:val="00007C8B"/>
    <w:rsid w:val="00010A6B"/>
    <w:rsid w:val="00010CB2"/>
    <w:rsid w:val="00010CDE"/>
    <w:rsid w:val="00011C27"/>
    <w:rsid w:val="0001209B"/>
    <w:rsid w:val="000121F9"/>
    <w:rsid w:val="000124BA"/>
    <w:rsid w:val="000126B2"/>
    <w:rsid w:val="00012C12"/>
    <w:rsid w:val="00012D91"/>
    <w:rsid w:val="00013549"/>
    <w:rsid w:val="00013A0A"/>
    <w:rsid w:val="00013C73"/>
    <w:rsid w:val="000141CA"/>
    <w:rsid w:val="00014B34"/>
    <w:rsid w:val="0001561B"/>
    <w:rsid w:val="0001582E"/>
    <w:rsid w:val="00016023"/>
    <w:rsid w:val="000168C9"/>
    <w:rsid w:val="00016C20"/>
    <w:rsid w:val="00016DBB"/>
    <w:rsid w:val="00017144"/>
    <w:rsid w:val="00017603"/>
    <w:rsid w:val="00020137"/>
    <w:rsid w:val="0002072E"/>
    <w:rsid w:val="00020A9C"/>
    <w:rsid w:val="00021BC2"/>
    <w:rsid w:val="00022149"/>
    <w:rsid w:val="000229AF"/>
    <w:rsid w:val="00022A53"/>
    <w:rsid w:val="00022ED5"/>
    <w:rsid w:val="00022F48"/>
    <w:rsid w:val="0002314F"/>
    <w:rsid w:val="00023314"/>
    <w:rsid w:val="00023552"/>
    <w:rsid w:val="00023996"/>
    <w:rsid w:val="000246B9"/>
    <w:rsid w:val="000250AF"/>
    <w:rsid w:val="0002532C"/>
    <w:rsid w:val="00025490"/>
    <w:rsid w:val="0002561E"/>
    <w:rsid w:val="00026373"/>
    <w:rsid w:val="0002639A"/>
    <w:rsid w:val="000268E1"/>
    <w:rsid w:val="00027529"/>
    <w:rsid w:val="0002790C"/>
    <w:rsid w:val="000303B0"/>
    <w:rsid w:val="00030DC0"/>
    <w:rsid w:val="00030EB5"/>
    <w:rsid w:val="00030F96"/>
    <w:rsid w:val="00031C21"/>
    <w:rsid w:val="0003231B"/>
    <w:rsid w:val="0003256B"/>
    <w:rsid w:val="00032999"/>
    <w:rsid w:val="00034153"/>
    <w:rsid w:val="0003466F"/>
    <w:rsid w:val="00034830"/>
    <w:rsid w:val="00034AD1"/>
    <w:rsid w:val="00034AD8"/>
    <w:rsid w:val="00034C24"/>
    <w:rsid w:val="0003559D"/>
    <w:rsid w:val="0003575A"/>
    <w:rsid w:val="000360EB"/>
    <w:rsid w:val="000361A1"/>
    <w:rsid w:val="0003734D"/>
    <w:rsid w:val="000375EF"/>
    <w:rsid w:val="00037A5F"/>
    <w:rsid w:val="00037D87"/>
    <w:rsid w:val="00037FF3"/>
    <w:rsid w:val="00040072"/>
    <w:rsid w:val="00040296"/>
    <w:rsid w:val="0004092F"/>
    <w:rsid w:val="00040B9F"/>
    <w:rsid w:val="00040CF6"/>
    <w:rsid w:val="000414B6"/>
    <w:rsid w:val="00041717"/>
    <w:rsid w:val="00041FB2"/>
    <w:rsid w:val="00041FC7"/>
    <w:rsid w:val="00042071"/>
    <w:rsid w:val="0004219C"/>
    <w:rsid w:val="00042D62"/>
    <w:rsid w:val="00042EF3"/>
    <w:rsid w:val="00043501"/>
    <w:rsid w:val="00043709"/>
    <w:rsid w:val="0004395D"/>
    <w:rsid w:val="00043A55"/>
    <w:rsid w:val="00043D2C"/>
    <w:rsid w:val="000440D3"/>
    <w:rsid w:val="000441E3"/>
    <w:rsid w:val="000449BB"/>
    <w:rsid w:val="0004516F"/>
    <w:rsid w:val="000455A9"/>
    <w:rsid w:val="0004573A"/>
    <w:rsid w:val="00045A0A"/>
    <w:rsid w:val="00045C1F"/>
    <w:rsid w:val="00045D40"/>
    <w:rsid w:val="00045F75"/>
    <w:rsid w:val="00045FBD"/>
    <w:rsid w:val="00046812"/>
    <w:rsid w:val="000468FE"/>
    <w:rsid w:val="00046934"/>
    <w:rsid w:val="00047141"/>
    <w:rsid w:val="00047B70"/>
    <w:rsid w:val="00047CB2"/>
    <w:rsid w:val="00047E50"/>
    <w:rsid w:val="00050118"/>
    <w:rsid w:val="00050E2A"/>
    <w:rsid w:val="00050F9C"/>
    <w:rsid w:val="00051D86"/>
    <w:rsid w:val="0005220F"/>
    <w:rsid w:val="000522D4"/>
    <w:rsid w:val="000522F2"/>
    <w:rsid w:val="00052837"/>
    <w:rsid w:val="00053C74"/>
    <w:rsid w:val="00053D57"/>
    <w:rsid w:val="00054254"/>
    <w:rsid w:val="0005443D"/>
    <w:rsid w:val="000552E3"/>
    <w:rsid w:val="00055404"/>
    <w:rsid w:val="00055498"/>
    <w:rsid w:val="00055ACD"/>
    <w:rsid w:val="00055DEC"/>
    <w:rsid w:val="00055DF5"/>
    <w:rsid w:val="000562F9"/>
    <w:rsid w:val="00056A39"/>
    <w:rsid w:val="00056F27"/>
    <w:rsid w:val="0005707C"/>
    <w:rsid w:val="000571DE"/>
    <w:rsid w:val="000573AF"/>
    <w:rsid w:val="00057459"/>
    <w:rsid w:val="0005756C"/>
    <w:rsid w:val="00057A0C"/>
    <w:rsid w:val="00057D8F"/>
    <w:rsid w:val="000603AA"/>
    <w:rsid w:val="00060EDD"/>
    <w:rsid w:val="00060F04"/>
    <w:rsid w:val="0006169E"/>
    <w:rsid w:val="00061971"/>
    <w:rsid w:val="00061A43"/>
    <w:rsid w:val="00061CDC"/>
    <w:rsid w:val="000626FD"/>
    <w:rsid w:val="000631DE"/>
    <w:rsid w:val="00063244"/>
    <w:rsid w:val="00063A81"/>
    <w:rsid w:val="00063AFE"/>
    <w:rsid w:val="00063B2E"/>
    <w:rsid w:val="0006432B"/>
    <w:rsid w:val="000646D7"/>
    <w:rsid w:val="00064808"/>
    <w:rsid w:val="0006486B"/>
    <w:rsid w:val="000648D8"/>
    <w:rsid w:val="00064A8D"/>
    <w:rsid w:val="00064B00"/>
    <w:rsid w:val="00064F12"/>
    <w:rsid w:val="000653D4"/>
    <w:rsid w:val="00065A6C"/>
    <w:rsid w:val="0006613B"/>
    <w:rsid w:val="00066616"/>
    <w:rsid w:val="00066776"/>
    <w:rsid w:val="00066CED"/>
    <w:rsid w:val="00066EC8"/>
    <w:rsid w:val="00067164"/>
    <w:rsid w:val="00067ADC"/>
    <w:rsid w:val="00067B09"/>
    <w:rsid w:val="000701AF"/>
    <w:rsid w:val="0007039C"/>
    <w:rsid w:val="00070D74"/>
    <w:rsid w:val="00070FB9"/>
    <w:rsid w:val="000715FC"/>
    <w:rsid w:val="00071A42"/>
    <w:rsid w:val="00071C35"/>
    <w:rsid w:val="000720DD"/>
    <w:rsid w:val="0007210C"/>
    <w:rsid w:val="000723B1"/>
    <w:rsid w:val="00072F60"/>
    <w:rsid w:val="00073A10"/>
    <w:rsid w:val="00073A9F"/>
    <w:rsid w:val="00073B77"/>
    <w:rsid w:val="0007431B"/>
    <w:rsid w:val="00074AB3"/>
    <w:rsid w:val="00074B37"/>
    <w:rsid w:val="000750EB"/>
    <w:rsid w:val="000751EE"/>
    <w:rsid w:val="00075F50"/>
    <w:rsid w:val="0007632D"/>
    <w:rsid w:val="000768FC"/>
    <w:rsid w:val="00076E80"/>
    <w:rsid w:val="000772BF"/>
    <w:rsid w:val="0007765D"/>
    <w:rsid w:val="000779E4"/>
    <w:rsid w:val="00080092"/>
    <w:rsid w:val="00080289"/>
    <w:rsid w:val="00080550"/>
    <w:rsid w:val="00080D77"/>
    <w:rsid w:val="00080E86"/>
    <w:rsid w:val="00080FB6"/>
    <w:rsid w:val="00081F0D"/>
    <w:rsid w:val="00082073"/>
    <w:rsid w:val="0008215E"/>
    <w:rsid w:val="00082252"/>
    <w:rsid w:val="00082692"/>
    <w:rsid w:val="00082EC3"/>
    <w:rsid w:val="0008315D"/>
    <w:rsid w:val="00083A2B"/>
    <w:rsid w:val="00083B29"/>
    <w:rsid w:val="00083ED6"/>
    <w:rsid w:val="00083FCD"/>
    <w:rsid w:val="000840E1"/>
    <w:rsid w:val="0008430E"/>
    <w:rsid w:val="0008435D"/>
    <w:rsid w:val="00084AB6"/>
    <w:rsid w:val="00084CA8"/>
    <w:rsid w:val="0008558C"/>
    <w:rsid w:val="00085F13"/>
    <w:rsid w:val="0008606D"/>
    <w:rsid w:val="000866A2"/>
    <w:rsid w:val="00086852"/>
    <w:rsid w:val="00086A61"/>
    <w:rsid w:val="00086C2D"/>
    <w:rsid w:val="00086E63"/>
    <w:rsid w:val="00086F65"/>
    <w:rsid w:val="00086FD4"/>
    <w:rsid w:val="00087703"/>
    <w:rsid w:val="00087B8A"/>
    <w:rsid w:val="00087D92"/>
    <w:rsid w:val="000900E7"/>
    <w:rsid w:val="000903C3"/>
    <w:rsid w:val="00090C89"/>
    <w:rsid w:val="00091480"/>
    <w:rsid w:val="00091D99"/>
    <w:rsid w:val="0009280B"/>
    <w:rsid w:val="00092F87"/>
    <w:rsid w:val="0009350E"/>
    <w:rsid w:val="00093AE1"/>
    <w:rsid w:val="00093BF6"/>
    <w:rsid w:val="000945CD"/>
    <w:rsid w:val="00094F46"/>
    <w:rsid w:val="0009559D"/>
    <w:rsid w:val="00095756"/>
    <w:rsid w:val="000963E6"/>
    <w:rsid w:val="000964EF"/>
    <w:rsid w:val="00096677"/>
    <w:rsid w:val="00096D86"/>
    <w:rsid w:val="00096D9D"/>
    <w:rsid w:val="00096DEC"/>
    <w:rsid w:val="00096F50"/>
    <w:rsid w:val="00097A4B"/>
    <w:rsid w:val="00097B63"/>
    <w:rsid w:val="00097FAE"/>
    <w:rsid w:val="000A00F2"/>
    <w:rsid w:val="000A14F5"/>
    <w:rsid w:val="000A21B3"/>
    <w:rsid w:val="000A2250"/>
    <w:rsid w:val="000A237B"/>
    <w:rsid w:val="000A24AC"/>
    <w:rsid w:val="000A289D"/>
    <w:rsid w:val="000A28D4"/>
    <w:rsid w:val="000A2DF7"/>
    <w:rsid w:val="000A2EB4"/>
    <w:rsid w:val="000A30C5"/>
    <w:rsid w:val="000A3748"/>
    <w:rsid w:val="000A3881"/>
    <w:rsid w:val="000A3B07"/>
    <w:rsid w:val="000A3B82"/>
    <w:rsid w:val="000A3DA3"/>
    <w:rsid w:val="000A3F74"/>
    <w:rsid w:val="000A4007"/>
    <w:rsid w:val="000A406D"/>
    <w:rsid w:val="000A4573"/>
    <w:rsid w:val="000A57CB"/>
    <w:rsid w:val="000A5C7B"/>
    <w:rsid w:val="000A6344"/>
    <w:rsid w:val="000A63C6"/>
    <w:rsid w:val="000A6501"/>
    <w:rsid w:val="000A6FB8"/>
    <w:rsid w:val="000A7432"/>
    <w:rsid w:val="000A7B0E"/>
    <w:rsid w:val="000B045B"/>
    <w:rsid w:val="000B0A4F"/>
    <w:rsid w:val="000B0EA4"/>
    <w:rsid w:val="000B2263"/>
    <w:rsid w:val="000B239F"/>
    <w:rsid w:val="000B2670"/>
    <w:rsid w:val="000B2C78"/>
    <w:rsid w:val="000B2D82"/>
    <w:rsid w:val="000B2FA3"/>
    <w:rsid w:val="000B3536"/>
    <w:rsid w:val="000B3A84"/>
    <w:rsid w:val="000B41AF"/>
    <w:rsid w:val="000B43DC"/>
    <w:rsid w:val="000B4630"/>
    <w:rsid w:val="000B4774"/>
    <w:rsid w:val="000B497F"/>
    <w:rsid w:val="000B49A7"/>
    <w:rsid w:val="000B49F6"/>
    <w:rsid w:val="000B50CD"/>
    <w:rsid w:val="000B5AA1"/>
    <w:rsid w:val="000B5DA3"/>
    <w:rsid w:val="000B69A8"/>
    <w:rsid w:val="000B6F20"/>
    <w:rsid w:val="000B710D"/>
    <w:rsid w:val="000B7558"/>
    <w:rsid w:val="000B797E"/>
    <w:rsid w:val="000B7B37"/>
    <w:rsid w:val="000B7D1B"/>
    <w:rsid w:val="000B7E74"/>
    <w:rsid w:val="000C0295"/>
    <w:rsid w:val="000C04DC"/>
    <w:rsid w:val="000C0987"/>
    <w:rsid w:val="000C0D98"/>
    <w:rsid w:val="000C0DAB"/>
    <w:rsid w:val="000C115E"/>
    <w:rsid w:val="000C11AB"/>
    <w:rsid w:val="000C126F"/>
    <w:rsid w:val="000C17ED"/>
    <w:rsid w:val="000C1EC1"/>
    <w:rsid w:val="000C20FC"/>
    <w:rsid w:val="000C279F"/>
    <w:rsid w:val="000C3268"/>
    <w:rsid w:val="000C35B0"/>
    <w:rsid w:val="000C3BA3"/>
    <w:rsid w:val="000C50B9"/>
    <w:rsid w:val="000C5506"/>
    <w:rsid w:val="000C5858"/>
    <w:rsid w:val="000C5C59"/>
    <w:rsid w:val="000C5F99"/>
    <w:rsid w:val="000C6079"/>
    <w:rsid w:val="000C6883"/>
    <w:rsid w:val="000C6D0F"/>
    <w:rsid w:val="000C7595"/>
    <w:rsid w:val="000C76E0"/>
    <w:rsid w:val="000C77D6"/>
    <w:rsid w:val="000C7931"/>
    <w:rsid w:val="000D08A1"/>
    <w:rsid w:val="000D0A2D"/>
    <w:rsid w:val="000D0A94"/>
    <w:rsid w:val="000D12BA"/>
    <w:rsid w:val="000D1868"/>
    <w:rsid w:val="000D1D72"/>
    <w:rsid w:val="000D25E6"/>
    <w:rsid w:val="000D2979"/>
    <w:rsid w:val="000D2FC7"/>
    <w:rsid w:val="000D3003"/>
    <w:rsid w:val="000D310A"/>
    <w:rsid w:val="000D36A0"/>
    <w:rsid w:val="000D432A"/>
    <w:rsid w:val="000D4493"/>
    <w:rsid w:val="000D4AEF"/>
    <w:rsid w:val="000D5158"/>
    <w:rsid w:val="000D53C8"/>
    <w:rsid w:val="000D5E7A"/>
    <w:rsid w:val="000D676A"/>
    <w:rsid w:val="000D6782"/>
    <w:rsid w:val="000D69C6"/>
    <w:rsid w:val="000D727A"/>
    <w:rsid w:val="000D749A"/>
    <w:rsid w:val="000D7919"/>
    <w:rsid w:val="000D7B3D"/>
    <w:rsid w:val="000D7CFB"/>
    <w:rsid w:val="000E0408"/>
    <w:rsid w:val="000E056F"/>
    <w:rsid w:val="000E06EC"/>
    <w:rsid w:val="000E09D7"/>
    <w:rsid w:val="000E0F72"/>
    <w:rsid w:val="000E115A"/>
    <w:rsid w:val="000E119D"/>
    <w:rsid w:val="000E1689"/>
    <w:rsid w:val="000E1AD7"/>
    <w:rsid w:val="000E1B05"/>
    <w:rsid w:val="000E1F5C"/>
    <w:rsid w:val="000E2911"/>
    <w:rsid w:val="000E29B5"/>
    <w:rsid w:val="000E3272"/>
    <w:rsid w:val="000E34AA"/>
    <w:rsid w:val="000E385D"/>
    <w:rsid w:val="000E3B9C"/>
    <w:rsid w:val="000E4BF7"/>
    <w:rsid w:val="000E4F41"/>
    <w:rsid w:val="000E5E21"/>
    <w:rsid w:val="000E600C"/>
    <w:rsid w:val="000E6548"/>
    <w:rsid w:val="000E65F7"/>
    <w:rsid w:val="000E6996"/>
    <w:rsid w:val="000E6A91"/>
    <w:rsid w:val="000E6C3E"/>
    <w:rsid w:val="000E7017"/>
    <w:rsid w:val="000F0A44"/>
    <w:rsid w:val="000F1193"/>
    <w:rsid w:val="000F1345"/>
    <w:rsid w:val="000F1A77"/>
    <w:rsid w:val="000F1D91"/>
    <w:rsid w:val="000F1E9E"/>
    <w:rsid w:val="000F1F04"/>
    <w:rsid w:val="000F216D"/>
    <w:rsid w:val="000F224A"/>
    <w:rsid w:val="000F2A2F"/>
    <w:rsid w:val="000F32B3"/>
    <w:rsid w:val="000F3371"/>
    <w:rsid w:val="000F3BB3"/>
    <w:rsid w:val="000F3E0F"/>
    <w:rsid w:val="000F3E15"/>
    <w:rsid w:val="000F3E37"/>
    <w:rsid w:val="000F3F6C"/>
    <w:rsid w:val="000F4BD2"/>
    <w:rsid w:val="000F53F4"/>
    <w:rsid w:val="000F5B78"/>
    <w:rsid w:val="000F67C0"/>
    <w:rsid w:val="000F69D2"/>
    <w:rsid w:val="000F6CE8"/>
    <w:rsid w:val="000F7923"/>
    <w:rsid w:val="001001B9"/>
    <w:rsid w:val="00100637"/>
    <w:rsid w:val="00100A16"/>
    <w:rsid w:val="00100C19"/>
    <w:rsid w:val="00100EDB"/>
    <w:rsid w:val="00101114"/>
    <w:rsid w:val="0010140A"/>
    <w:rsid w:val="0010141E"/>
    <w:rsid w:val="00101524"/>
    <w:rsid w:val="001017CF"/>
    <w:rsid w:val="001018AE"/>
    <w:rsid w:val="00101A8F"/>
    <w:rsid w:val="00101BDE"/>
    <w:rsid w:val="00101CAF"/>
    <w:rsid w:val="00102254"/>
    <w:rsid w:val="00102256"/>
    <w:rsid w:val="0010267A"/>
    <w:rsid w:val="001026E1"/>
    <w:rsid w:val="0010320A"/>
    <w:rsid w:val="00103390"/>
    <w:rsid w:val="00104BD4"/>
    <w:rsid w:val="001057A9"/>
    <w:rsid w:val="00106E36"/>
    <w:rsid w:val="0010702C"/>
    <w:rsid w:val="0010725A"/>
    <w:rsid w:val="001072EE"/>
    <w:rsid w:val="00107A8A"/>
    <w:rsid w:val="00107B65"/>
    <w:rsid w:val="001106BF"/>
    <w:rsid w:val="00110970"/>
    <w:rsid w:val="00110AFA"/>
    <w:rsid w:val="00111568"/>
    <w:rsid w:val="00111688"/>
    <w:rsid w:val="00111DB0"/>
    <w:rsid w:val="001120C0"/>
    <w:rsid w:val="0011224A"/>
    <w:rsid w:val="00112B32"/>
    <w:rsid w:val="00112E39"/>
    <w:rsid w:val="0011317B"/>
    <w:rsid w:val="00113A19"/>
    <w:rsid w:val="00113A81"/>
    <w:rsid w:val="00113B98"/>
    <w:rsid w:val="00113CC2"/>
    <w:rsid w:val="00115062"/>
    <w:rsid w:val="001150BF"/>
    <w:rsid w:val="001151A3"/>
    <w:rsid w:val="001152E9"/>
    <w:rsid w:val="001156C9"/>
    <w:rsid w:val="00115A9D"/>
    <w:rsid w:val="00115EB0"/>
    <w:rsid w:val="00116349"/>
    <w:rsid w:val="0011660D"/>
    <w:rsid w:val="001168F2"/>
    <w:rsid w:val="00116F74"/>
    <w:rsid w:val="00116FC6"/>
    <w:rsid w:val="00117273"/>
    <w:rsid w:val="00117AAB"/>
    <w:rsid w:val="00117E84"/>
    <w:rsid w:val="00117F21"/>
    <w:rsid w:val="00117F2A"/>
    <w:rsid w:val="00120207"/>
    <w:rsid w:val="001208BA"/>
    <w:rsid w:val="001216C5"/>
    <w:rsid w:val="00121967"/>
    <w:rsid w:val="00121FFF"/>
    <w:rsid w:val="00122231"/>
    <w:rsid w:val="00122826"/>
    <w:rsid w:val="0012285B"/>
    <w:rsid w:val="00122B5A"/>
    <w:rsid w:val="00122D02"/>
    <w:rsid w:val="00122F10"/>
    <w:rsid w:val="001232A1"/>
    <w:rsid w:val="00123820"/>
    <w:rsid w:val="0012398C"/>
    <w:rsid w:val="001239D9"/>
    <w:rsid w:val="00123C1B"/>
    <w:rsid w:val="00123C9C"/>
    <w:rsid w:val="00123EFC"/>
    <w:rsid w:val="00123FC3"/>
    <w:rsid w:val="00124016"/>
    <w:rsid w:val="001246EA"/>
    <w:rsid w:val="00124A8F"/>
    <w:rsid w:val="00124CBF"/>
    <w:rsid w:val="00125064"/>
    <w:rsid w:val="00125980"/>
    <w:rsid w:val="00125E3C"/>
    <w:rsid w:val="00126243"/>
    <w:rsid w:val="00126DC1"/>
    <w:rsid w:val="00127578"/>
    <w:rsid w:val="001275C6"/>
    <w:rsid w:val="0013069B"/>
    <w:rsid w:val="00130E9F"/>
    <w:rsid w:val="0013152B"/>
    <w:rsid w:val="001316EC"/>
    <w:rsid w:val="00131956"/>
    <w:rsid w:val="00131966"/>
    <w:rsid w:val="00131B98"/>
    <w:rsid w:val="001320A8"/>
    <w:rsid w:val="00133B12"/>
    <w:rsid w:val="00133E7E"/>
    <w:rsid w:val="0013456F"/>
    <w:rsid w:val="001349FE"/>
    <w:rsid w:val="00135C52"/>
    <w:rsid w:val="00136353"/>
    <w:rsid w:val="001369F1"/>
    <w:rsid w:val="00136AE1"/>
    <w:rsid w:val="00136F44"/>
    <w:rsid w:val="0013702F"/>
    <w:rsid w:val="00137414"/>
    <w:rsid w:val="00137752"/>
    <w:rsid w:val="001377D6"/>
    <w:rsid w:val="00137B67"/>
    <w:rsid w:val="00137BBA"/>
    <w:rsid w:val="00140033"/>
    <w:rsid w:val="001409A7"/>
    <w:rsid w:val="00140C74"/>
    <w:rsid w:val="00141B57"/>
    <w:rsid w:val="00142072"/>
    <w:rsid w:val="001421C5"/>
    <w:rsid w:val="00142566"/>
    <w:rsid w:val="00142834"/>
    <w:rsid w:val="00142D5C"/>
    <w:rsid w:val="00143607"/>
    <w:rsid w:val="0014388A"/>
    <w:rsid w:val="00143976"/>
    <w:rsid w:val="00143FCB"/>
    <w:rsid w:val="00144B3A"/>
    <w:rsid w:val="00144D3E"/>
    <w:rsid w:val="00144FEF"/>
    <w:rsid w:val="00145627"/>
    <w:rsid w:val="0014592D"/>
    <w:rsid w:val="00145DA6"/>
    <w:rsid w:val="00146855"/>
    <w:rsid w:val="0014688A"/>
    <w:rsid w:val="00146A41"/>
    <w:rsid w:val="0014738B"/>
    <w:rsid w:val="0015031C"/>
    <w:rsid w:val="0015034B"/>
    <w:rsid w:val="00150431"/>
    <w:rsid w:val="0015059E"/>
    <w:rsid w:val="00150784"/>
    <w:rsid w:val="00150EE8"/>
    <w:rsid w:val="00150FE6"/>
    <w:rsid w:val="00151679"/>
    <w:rsid w:val="001518F5"/>
    <w:rsid w:val="001519AF"/>
    <w:rsid w:val="00151F03"/>
    <w:rsid w:val="00152156"/>
    <w:rsid w:val="001529FA"/>
    <w:rsid w:val="00152CA3"/>
    <w:rsid w:val="0015318E"/>
    <w:rsid w:val="00154182"/>
    <w:rsid w:val="001541C7"/>
    <w:rsid w:val="001549B1"/>
    <w:rsid w:val="00155745"/>
    <w:rsid w:val="00155795"/>
    <w:rsid w:val="00155922"/>
    <w:rsid w:val="0015617F"/>
    <w:rsid w:val="00156B57"/>
    <w:rsid w:val="00156C27"/>
    <w:rsid w:val="00156ECF"/>
    <w:rsid w:val="00157A0C"/>
    <w:rsid w:val="00157F91"/>
    <w:rsid w:val="00157FDC"/>
    <w:rsid w:val="00160038"/>
    <w:rsid w:val="001601D3"/>
    <w:rsid w:val="00160A84"/>
    <w:rsid w:val="00160E4B"/>
    <w:rsid w:val="001610E5"/>
    <w:rsid w:val="00161564"/>
    <w:rsid w:val="00161797"/>
    <w:rsid w:val="00161799"/>
    <w:rsid w:val="001626E7"/>
    <w:rsid w:val="00162F11"/>
    <w:rsid w:val="00162FE4"/>
    <w:rsid w:val="00163011"/>
    <w:rsid w:val="00163788"/>
    <w:rsid w:val="00163B08"/>
    <w:rsid w:val="00163D92"/>
    <w:rsid w:val="00163F99"/>
    <w:rsid w:val="00164144"/>
    <w:rsid w:val="001643D7"/>
    <w:rsid w:val="001646A1"/>
    <w:rsid w:val="00165167"/>
    <w:rsid w:val="001657C9"/>
    <w:rsid w:val="00165ED3"/>
    <w:rsid w:val="0016633E"/>
    <w:rsid w:val="00166B02"/>
    <w:rsid w:val="00166DCC"/>
    <w:rsid w:val="001674DF"/>
    <w:rsid w:val="00167E71"/>
    <w:rsid w:val="0017030F"/>
    <w:rsid w:val="001708DE"/>
    <w:rsid w:val="00170DB3"/>
    <w:rsid w:val="00170FC0"/>
    <w:rsid w:val="0017231A"/>
    <w:rsid w:val="00172ADE"/>
    <w:rsid w:val="00172C91"/>
    <w:rsid w:val="00174462"/>
    <w:rsid w:val="00174C73"/>
    <w:rsid w:val="00174D9F"/>
    <w:rsid w:val="00175465"/>
    <w:rsid w:val="00175703"/>
    <w:rsid w:val="001757C7"/>
    <w:rsid w:val="00175882"/>
    <w:rsid w:val="001758DE"/>
    <w:rsid w:val="001768FD"/>
    <w:rsid w:val="00176D25"/>
    <w:rsid w:val="00177EA1"/>
    <w:rsid w:val="001806F9"/>
    <w:rsid w:val="00180AD8"/>
    <w:rsid w:val="00180CF4"/>
    <w:rsid w:val="00180EAD"/>
    <w:rsid w:val="00181E39"/>
    <w:rsid w:val="001820B9"/>
    <w:rsid w:val="00182327"/>
    <w:rsid w:val="00182D07"/>
    <w:rsid w:val="00182D45"/>
    <w:rsid w:val="0018342E"/>
    <w:rsid w:val="0018361E"/>
    <w:rsid w:val="00183BA4"/>
    <w:rsid w:val="001840C2"/>
    <w:rsid w:val="00184142"/>
    <w:rsid w:val="00184392"/>
    <w:rsid w:val="001844BD"/>
    <w:rsid w:val="001846A5"/>
    <w:rsid w:val="00184893"/>
    <w:rsid w:val="00184B46"/>
    <w:rsid w:val="00184C11"/>
    <w:rsid w:val="00184D03"/>
    <w:rsid w:val="00185585"/>
    <w:rsid w:val="00185939"/>
    <w:rsid w:val="00185CEC"/>
    <w:rsid w:val="00185D4D"/>
    <w:rsid w:val="001860ED"/>
    <w:rsid w:val="00186A8E"/>
    <w:rsid w:val="00186A9B"/>
    <w:rsid w:val="00186FA2"/>
    <w:rsid w:val="0018732B"/>
    <w:rsid w:val="001875EB"/>
    <w:rsid w:val="001876F6"/>
    <w:rsid w:val="00187836"/>
    <w:rsid w:val="00187B16"/>
    <w:rsid w:val="00190014"/>
    <w:rsid w:val="001902A6"/>
    <w:rsid w:val="00190689"/>
    <w:rsid w:val="001908D8"/>
    <w:rsid w:val="00190B9B"/>
    <w:rsid w:val="0019153A"/>
    <w:rsid w:val="0019187F"/>
    <w:rsid w:val="0019193E"/>
    <w:rsid w:val="00191E23"/>
    <w:rsid w:val="001922D4"/>
    <w:rsid w:val="001927AC"/>
    <w:rsid w:val="001929D5"/>
    <w:rsid w:val="00192CC1"/>
    <w:rsid w:val="00193537"/>
    <w:rsid w:val="0019376F"/>
    <w:rsid w:val="0019471C"/>
    <w:rsid w:val="00195260"/>
    <w:rsid w:val="001953B1"/>
    <w:rsid w:val="0019544E"/>
    <w:rsid w:val="0019580C"/>
    <w:rsid w:val="00195CF5"/>
    <w:rsid w:val="00196255"/>
    <w:rsid w:val="001963C0"/>
    <w:rsid w:val="00196501"/>
    <w:rsid w:val="00196A34"/>
    <w:rsid w:val="001977C5"/>
    <w:rsid w:val="00197956"/>
    <w:rsid w:val="00197E5B"/>
    <w:rsid w:val="001A08D0"/>
    <w:rsid w:val="001A0B31"/>
    <w:rsid w:val="001A1421"/>
    <w:rsid w:val="001A1427"/>
    <w:rsid w:val="001A17B0"/>
    <w:rsid w:val="001A1CD9"/>
    <w:rsid w:val="001A2388"/>
    <w:rsid w:val="001A23FC"/>
    <w:rsid w:val="001A33E0"/>
    <w:rsid w:val="001A3C5C"/>
    <w:rsid w:val="001A409D"/>
    <w:rsid w:val="001A446E"/>
    <w:rsid w:val="001A455A"/>
    <w:rsid w:val="001A4697"/>
    <w:rsid w:val="001A47C4"/>
    <w:rsid w:val="001A492A"/>
    <w:rsid w:val="001A4D3D"/>
    <w:rsid w:val="001A4E86"/>
    <w:rsid w:val="001A5316"/>
    <w:rsid w:val="001A5439"/>
    <w:rsid w:val="001A5856"/>
    <w:rsid w:val="001A5B5C"/>
    <w:rsid w:val="001A637F"/>
    <w:rsid w:val="001A6415"/>
    <w:rsid w:val="001A6D17"/>
    <w:rsid w:val="001A7344"/>
    <w:rsid w:val="001A751D"/>
    <w:rsid w:val="001A766F"/>
    <w:rsid w:val="001A7B87"/>
    <w:rsid w:val="001A7DC3"/>
    <w:rsid w:val="001B02C9"/>
    <w:rsid w:val="001B02F9"/>
    <w:rsid w:val="001B0FCA"/>
    <w:rsid w:val="001B0FFA"/>
    <w:rsid w:val="001B1676"/>
    <w:rsid w:val="001B168C"/>
    <w:rsid w:val="001B17A8"/>
    <w:rsid w:val="001B1F17"/>
    <w:rsid w:val="001B209B"/>
    <w:rsid w:val="001B283E"/>
    <w:rsid w:val="001B339D"/>
    <w:rsid w:val="001B37D5"/>
    <w:rsid w:val="001B3AEE"/>
    <w:rsid w:val="001B434D"/>
    <w:rsid w:val="001B55C8"/>
    <w:rsid w:val="001B5BAF"/>
    <w:rsid w:val="001B5C8D"/>
    <w:rsid w:val="001B5E39"/>
    <w:rsid w:val="001B63C6"/>
    <w:rsid w:val="001B71F2"/>
    <w:rsid w:val="001B74F5"/>
    <w:rsid w:val="001B7BFA"/>
    <w:rsid w:val="001B7DDE"/>
    <w:rsid w:val="001C0882"/>
    <w:rsid w:val="001C0AF7"/>
    <w:rsid w:val="001C0EBD"/>
    <w:rsid w:val="001C123C"/>
    <w:rsid w:val="001C1870"/>
    <w:rsid w:val="001C1D34"/>
    <w:rsid w:val="001C2019"/>
    <w:rsid w:val="001C21B6"/>
    <w:rsid w:val="001C25FB"/>
    <w:rsid w:val="001C27FE"/>
    <w:rsid w:val="001C29B9"/>
    <w:rsid w:val="001C307E"/>
    <w:rsid w:val="001C34BF"/>
    <w:rsid w:val="001C372C"/>
    <w:rsid w:val="001C3B09"/>
    <w:rsid w:val="001C43BE"/>
    <w:rsid w:val="001C48D4"/>
    <w:rsid w:val="001C548B"/>
    <w:rsid w:val="001C54A5"/>
    <w:rsid w:val="001C5532"/>
    <w:rsid w:val="001C57B9"/>
    <w:rsid w:val="001C5985"/>
    <w:rsid w:val="001C63E5"/>
    <w:rsid w:val="001C6633"/>
    <w:rsid w:val="001C6BE9"/>
    <w:rsid w:val="001C6D79"/>
    <w:rsid w:val="001C7810"/>
    <w:rsid w:val="001C7C93"/>
    <w:rsid w:val="001D0794"/>
    <w:rsid w:val="001D1952"/>
    <w:rsid w:val="001D2B30"/>
    <w:rsid w:val="001D2C98"/>
    <w:rsid w:val="001D2DCF"/>
    <w:rsid w:val="001D2DEC"/>
    <w:rsid w:val="001D2F17"/>
    <w:rsid w:val="001D3197"/>
    <w:rsid w:val="001D36CD"/>
    <w:rsid w:val="001D3707"/>
    <w:rsid w:val="001D3AF0"/>
    <w:rsid w:val="001D424B"/>
    <w:rsid w:val="001D4568"/>
    <w:rsid w:val="001D4F49"/>
    <w:rsid w:val="001D5073"/>
    <w:rsid w:val="001D53FA"/>
    <w:rsid w:val="001D5DA3"/>
    <w:rsid w:val="001D5FB9"/>
    <w:rsid w:val="001D6DE9"/>
    <w:rsid w:val="001D7132"/>
    <w:rsid w:val="001D7234"/>
    <w:rsid w:val="001D7271"/>
    <w:rsid w:val="001D7672"/>
    <w:rsid w:val="001D786C"/>
    <w:rsid w:val="001D7982"/>
    <w:rsid w:val="001D7B18"/>
    <w:rsid w:val="001E0100"/>
    <w:rsid w:val="001E01E1"/>
    <w:rsid w:val="001E02C8"/>
    <w:rsid w:val="001E04CD"/>
    <w:rsid w:val="001E053A"/>
    <w:rsid w:val="001E1704"/>
    <w:rsid w:val="001E1D3D"/>
    <w:rsid w:val="001E2257"/>
    <w:rsid w:val="001E2621"/>
    <w:rsid w:val="001E2799"/>
    <w:rsid w:val="001E2A81"/>
    <w:rsid w:val="001E3E3A"/>
    <w:rsid w:val="001E4246"/>
    <w:rsid w:val="001E443A"/>
    <w:rsid w:val="001E446F"/>
    <w:rsid w:val="001E47D1"/>
    <w:rsid w:val="001E4D4A"/>
    <w:rsid w:val="001E55FC"/>
    <w:rsid w:val="001E5D65"/>
    <w:rsid w:val="001E5D8B"/>
    <w:rsid w:val="001E640A"/>
    <w:rsid w:val="001E6489"/>
    <w:rsid w:val="001E66A7"/>
    <w:rsid w:val="001E6A64"/>
    <w:rsid w:val="001E6FED"/>
    <w:rsid w:val="001E7274"/>
    <w:rsid w:val="001E7342"/>
    <w:rsid w:val="001E7385"/>
    <w:rsid w:val="001E75C5"/>
    <w:rsid w:val="001E7627"/>
    <w:rsid w:val="001E78E5"/>
    <w:rsid w:val="001E7BC0"/>
    <w:rsid w:val="001F0084"/>
    <w:rsid w:val="001F03B1"/>
    <w:rsid w:val="001F092E"/>
    <w:rsid w:val="001F09DB"/>
    <w:rsid w:val="001F10BC"/>
    <w:rsid w:val="001F13AF"/>
    <w:rsid w:val="001F1A92"/>
    <w:rsid w:val="001F1B5F"/>
    <w:rsid w:val="001F1EFE"/>
    <w:rsid w:val="001F21B4"/>
    <w:rsid w:val="001F24EA"/>
    <w:rsid w:val="001F2834"/>
    <w:rsid w:val="001F2B73"/>
    <w:rsid w:val="001F3166"/>
    <w:rsid w:val="001F32FC"/>
    <w:rsid w:val="001F3783"/>
    <w:rsid w:val="001F3896"/>
    <w:rsid w:val="001F392C"/>
    <w:rsid w:val="001F3AA9"/>
    <w:rsid w:val="001F3E88"/>
    <w:rsid w:val="001F3F2A"/>
    <w:rsid w:val="001F43D3"/>
    <w:rsid w:val="001F4597"/>
    <w:rsid w:val="001F4802"/>
    <w:rsid w:val="001F4FC8"/>
    <w:rsid w:val="001F5944"/>
    <w:rsid w:val="001F5995"/>
    <w:rsid w:val="001F5F40"/>
    <w:rsid w:val="001F60EF"/>
    <w:rsid w:val="001F61DB"/>
    <w:rsid w:val="001F6238"/>
    <w:rsid w:val="001F6463"/>
    <w:rsid w:val="001F69C2"/>
    <w:rsid w:val="001F6B7B"/>
    <w:rsid w:val="001F7598"/>
    <w:rsid w:val="001F7965"/>
    <w:rsid w:val="001F7C7A"/>
    <w:rsid w:val="001F7DBC"/>
    <w:rsid w:val="00200A52"/>
    <w:rsid w:val="00200D85"/>
    <w:rsid w:val="0020111D"/>
    <w:rsid w:val="002012F0"/>
    <w:rsid w:val="002017E8"/>
    <w:rsid w:val="0020203C"/>
    <w:rsid w:val="002025DE"/>
    <w:rsid w:val="0020264C"/>
    <w:rsid w:val="00202B90"/>
    <w:rsid w:val="00203684"/>
    <w:rsid w:val="002036E8"/>
    <w:rsid w:val="00203BFB"/>
    <w:rsid w:val="00203C1A"/>
    <w:rsid w:val="00203CD1"/>
    <w:rsid w:val="002043A1"/>
    <w:rsid w:val="002048D1"/>
    <w:rsid w:val="00204A7A"/>
    <w:rsid w:val="0020506E"/>
    <w:rsid w:val="00205213"/>
    <w:rsid w:val="00205A66"/>
    <w:rsid w:val="00205B96"/>
    <w:rsid w:val="00205F7D"/>
    <w:rsid w:val="0020647E"/>
    <w:rsid w:val="0020670B"/>
    <w:rsid w:val="00206CBF"/>
    <w:rsid w:val="002079A3"/>
    <w:rsid w:val="002079CB"/>
    <w:rsid w:val="002107D2"/>
    <w:rsid w:val="0021096E"/>
    <w:rsid w:val="00210DE8"/>
    <w:rsid w:val="00210FBA"/>
    <w:rsid w:val="002110C2"/>
    <w:rsid w:val="002111E6"/>
    <w:rsid w:val="00211342"/>
    <w:rsid w:val="00211678"/>
    <w:rsid w:val="002117F7"/>
    <w:rsid w:val="00211BA8"/>
    <w:rsid w:val="00211D73"/>
    <w:rsid w:val="00211D74"/>
    <w:rsid w:val="002125A2"/>
    <w:rsid w:val="00212743"/>
    <w:rsid w:val="00212A3E"/>
    <w:rsid w:val="002135CF"/>
    <w:rsid w:val="002138AA"/>
    <w:rsid w:val="00213A12"/>
    <w:rsid w:val="00213ED1"/>
    <w:rsid w:val="002143BE"/>
    <w:rsid w:val="0021451F"/>
    <w:rsid w:val="00214BF2"/>
    <w:rsid w:val="00215702"/>
    <w:rsid w:val="00215954"/>
    <w:rsid w:val="00215A7F"/>
    <w:rsid w:val="00215B32"/>
    <w:rsid w:val="00215D39"/>
    <w:rsid w:val="00215F86"/>
    <w:rsid w:val="002161F5"/>
    <w:rsid w:val="00216522"/>
    <w:rsid w:val="002167CA"/>
    <w:rsid w:val="002168D2"/>
    <w:rsid w:val="00216986"/>
    <w:rsid w:val="00216A1A"/>
    <w:rsid w:val="00216B8C"/>
    <w:rsid w:val="00216BD4"/>
    <w:rsid w:val="00217F54"/>
    <w:rsid w:val="002203CB"/>
    <w:rsid w:val="002209D3"/>
    <w:rsid w:val="0022123D"/>
    <w:rsid w:val="00221596"/>
    <w:rsid w:val="0022191A"/>
    <w:rsid w:val="00221B2A"/>
    <w:rsid w:val="00221D19"/>
    <w:rsid w:val="00221EB2"/>
    <w:rsid w:val="00222B14"/>
    <w:rsid w:val="00222E30"/>
    <w:rsid w:val="00222EFF"/>
    <w:rsid w:val="00222F1E"/>
    <w:rsid w:val="002231ED"/>
    <w:rsid w:val="00223AE9"/>
    <w:rsid w:val="00223B41"/>
    <w:rsid w:val="00224896"/>
    <w:rsid w:val="00225461"/>
    <w:rsid w:val="0022584D"/>
    <w:rsid w:val="00225AD5"/>
    <w:rsid w:val="0022666B"/>
    <w:rsid w:val="00227081"/>
    <w:rsid w:val="00227166"/>
    <w:rsid w:val="00227239"/>
    <w:rsid w:val="0022734D"/>
    <w:rsid w:val="00227AB2"/>
    <w:rsid w:val="00227EC2"/>
    <w:rsid w:val="00230043"/>
    <w:rsid w:val="00230841"/>
    <w:rsid w:val="002308F5"/>
    <w:rsid w:val="00230BFD"/>
    <w:rsid w:val="00231073"/>
    <w:rsid w:val="00231265"/>
    <w:rsid w:val="0023131C"/>
    <w:rsid w:val="00231D2D"/>
    <w:rsid w:val="00233728"/>
    <w:rsid w:val="00234194"/>
    <w:rsid w:val="0023447F"/>
    <w:rsid w:val="0023478F"/>
    <w:rsid w:val="00234B29"/>
    <w:rsid w:val="002350B3"/>
    <w:rsid w:val="00235339"/>
    <w:rsid w:val="002359CE"/>
    <w:rsid w:val="002364C0"/>
    <w:rsid w:val="00236F2A"/>
    <w:rsid w:val="00237286"/>
    <w:rsid w:val="0023798E"/>
    <w:rsid w:val="00237FBB"/>
    <w:rsid w:val="00240205"/>
    <w:rsid w:val="00240292"/>
    <w:rsid w:val="002404D7"/>
    <w:rsid w:val="002409A2"/>
    <w:rsid w:val="00240C96"/>
    <w:rsid w:val="00240CDC"/>
    <w:rsid w:val="00240F1E"/>
    <w:rsid w:val="00242574"/>
    <w:rsid w:val="00242602"/>
    <w:rsid w:val="00242745"/>
    <w:rsid w:val="00242BA9"/>
    <w:rsid w:val="00242EE4"/>
    <w:rsid w:val="00243378"/>
    <w:rsid w:val="002436EE"/>
    <w:rsid w:val="002437A4"/>
    <w:rsid w:val="00243CCA"/>
    <w:rsid w:val="002440A9"/>
    <w:rsid w:val="002441F1"/>
    <w:rsid w:val="0024462E"/>
    <w:rsid w:val="002447DF"/>
    <w:rsid w:val="00244E07"/>
    <w:rsid w:val="00244EA0"/>
    <w:rsid w:val="00245141"/>
    <w:rsid w:val="00245208"/>
    <w:rsid w:val="002454F4"/>
    <w:rsid w:val="00245BAA"/>
    <w:rsid w:val="00245F88"/>
    <w:rsid w:val="002463B3"/>
    <w:rsid w:val="00246473"/>
    <w:rsid w:val="002469A2"/>
    <w:rsid w:val="00246CAF"/>
    <w:rsid w:val="00247426"/>
    <w:rsid w:val="002474BE"/>
    <w:rsid w:val="002474FA"/>
    <w:rsid w:val="00247734"/>
    <w:rsid w:val="002501D2"/>
    <w:rsid w:val="00250361"/>
    <w:rsid w:val="002503C2"/>
    <w:rsid w:val="002505DD"/>
    <w:rsid w:val="00250CC4"/>
    <w:rsid w:val="0025176F"/>
    <w:rsid w:val="00251AF8"/>
    <w:rsid w:val="00252E46"/>
    <w:rsid w:val="00253493"/>
    <w:rsid w:val="00253819"/>
    <w:rsid w:val="00253B34"/>
    <w:rsid w:val="00253DE9"/>
    <w:rsid w:val="00253E3B"/>
    <w:rsid w:val="00254098"/>
    <w:rsid w:val="002545FA"/>
    <w:rsid w:val="00254849"/>
    <w:rsid w:val="002548B8"/>
    <w:rsid w:val="00254A62"/>
    <w:rsid w:val="0025514B"/>
    <w:rsid w:val="002557B7"/>
    <w:rsid w:val="00256BD4"/>
    <w:rsid w:val="00256CBB"/>
    <w:rsid w:val="00257563"/>
    <w:rsid w:val="002576DD"/>
    <w:rsid w:val="00257843"/>
    <w:rsid w:val="00257AFB"/>
    <w:rsid w:val="00260181"/>
    <w:rsid w:val="0026117D"/>
    <w:rsid w:val="00261629"/>
    <w:rsid w:val="0026180B"/>
    <w:rsid w:val="00261BAB"/>
    <w:rsid w:val="00262654"/>
    <w:rsid w:val="0026293D"/>
    <w:rsid w:val="00262A8F"/>
    <w:rsid w:val="00264075"/>
    <w:rsid w:val="00264235"/>
    <w:rsid w:val="00264530"/>
    <w:rsid w:val="002646B2"/>
    <w:rsid w:val="002658E1"/>
    <w:rsid w:val="00265982"/>
    <w:rsid w:val="00266214"/>
    <w:rsid w:val="00266383"/>
    <w:rsid w:val="002663C7"/>
    <w:rsid w:val="00266826"/>
    <w:rsid w:val="00266834"/>
    <w:rsid w:val="002668D1"/>
    <w:rsid w:val="00266C46"/>
    <w:rsid w:val="00266C9F"/>
    <w:rsid w:val="002670C8"/>
    <w:rsid w:val="0026731B"/>
    <w:rsid w:val="00267985"/>
    <w:rsid w:val="002700F0"/>
    <w:rsid w:val="00270154"/>
    <w:rsid w:val="00270356"/>
    <w:rsid w:val="0027087E"/>
    <w:rsid w:val="00270A78"/>
    <w:rsid w:val="00270B1C"/>
    <w:rsid w:val="002710DA"/>
    <w:rsid w:val="00271F70"/>
    <w:rsid w:val="002721B1"/>
    <w:rsid w:val="0027304D"/>
    <w:rsid w:val="00273924"/>
    <w:rsid w:val="0027408B"/>
    <w:rsid w:val="0027511E"/>
    <w:rsid w:val="00275BDD"/>
    <w:rsid w:val="002760CF"/>
    <w:rsid w:val="00276B56"/>
    <w:rsid w:val="00276C4F"/>
    <w:rsid w:val="00276F30"/>
    <w:rsid w:val="00280268"/>
    <w:rsid w:val="00280F46"/>
    <w:rsid w:val="002816AE"/>
    <w:rsid w:val="002819FD"/>
    <w:rsid w:val="0028291E"/>
    <w:rsid w:val="00282B74"/>
    <w:rsid w:val="002832A2"/>
    <w:rsid w:val="002832D3"/>
    <w:rsid w:val="0028378E"/>
    <w:rsid w:val="00283FC1"/>
    <w:rsid w:val="00284B33"/>
    <w:rsid w:val="00284B3C"/>
    <w:rsid w:val="00284B68"/>
    <w:rsid w:val="0028583A"/>
    <w:rsid w:val="00285D61"/>
    <w:rsid w:val="00286807"/>
    <w:rsid w:val="00286872"/>
    <w:rsid w:val="00286873"/>
    <w:rsid w:val="00286986"/>
    <w:rsid w:val="00287212"/>
    <w:rsid w:val="00287368"/>
    <w:rsid w:val="00287461"/>
    <w:rsid w:val="00287873"/>
    <w:rsid w:val="00290139"/>
    <w:rsid w:val="0029051C"/>
    <w:rsid w:val="00290635"/>
    <w:rsid w:val="00290814"/>
    <w:rsid w:val="00290D13"/>
    <w:rsid w:val="0029107B"/>
    <w:rsid w:val="00291351"/>
    <w:rsid w:val="002913CC"/>
    <w:rsid w:val="002913ED"/>
    <w:rsid w:val="002916CC"/>
    <w:rsid w:val="0029174E"/>
    <w:rsid w:val="00291F84"/>
    <w:rsid w:val="00292310"/>
    <w:rsid w:val="0029278C"/>
    <w:rsid w:val="002929AE"/>
    <w:rsid w:val="00292E65"/>
    <w:rsid w:val="00293453"/>
    <w:rsid w:val="00293FE7"/>
    <w:rsid w:val="00294D04"/>
    <w:rsid w:val="002953AC"/>
    <w:rsid w:val="00295626"/>
    <w:rsid w:val="00296497"/>
    <w:rsid w:val="002965B0"/>
    <w:rsid w:val="00296797"/>
    <w:rsid w:val="0029697C"/>
    <w:rsid w:val="00296982"/>
    <w:rsid w:val="0029746F"/>
    <w:rsid w:val="00297821"/>
    <w:rsid w:val="00297876"/>
    <w:rsid w:val="002979F1"/>
    <w:rsid w:val="00297BF9"/>
    <w:rsid w:val="002A0C3C"/>
    <w:rsid w:val="002A127B"/>
    <w:rsid w:val="002A13E1"/>
    <w:rsid w:val="002A20C6"/>
    <w:rsid w:val="002A23EB"/>
    <w:rsid w:val="002A2837"/>
    <w:rsid w:val="002A28B5"/>
    <w:rsid w:val="002A3095"/>
    <w:rsid w:val="002A3248"/>
    <w:rsid w:val="002A37A1"/>
    <w:rsid w:val="002A3B8D"/>
    <w:rsid w:val="002A3C73"/>
    <w:rsid w:val="002A46F9"/>
    <w:rsid w:val="002A54A2"/>
    <w:rsid w:val="002A557D"/>
    <w:rsid w:val="002A5BB8"/>
    <w:rsid w:val="002A68EC"/>
    <w:rsid w:val="002A6AEB"/>
    <w:rsid w:val="002A6D3A"/>
    <w:rsid w:val="002A6D9A"/>
    <w:rsid w:val="002A78F6"/>
    <w:rsid w:val="002B0226"/>
    <w:rsid w:val="002B0288"/>
    <w:rsid w:val="002B075D"/>
    <w:rsid w:val="002B0846"/>
    <w:rsid w:val="002B0C96"/>
    <w:rsid w:val="002B1304"/>
    <w:rsid w:val="002B145F"/>
    <w:rsid w:val="002B1583"/>
    <w:rsid w:val="002B1CCB"/>
    <w:rsid w:val="002B2F27"/>
    <w:rsid w:val="002B335D"/>
    <w:rsid w:val="002B3444"/>
    <w:rsid w:val="002B36AD"/>
    <w:rsid w:val="002B4972"/>
    <w:rsid w:val="002B4A1E"/>
    <w:rsid w:val="002B4E97"/>
    <w:rsid w:val="002B580A"/>
    <w:rsid w:val="002B5C35"/>
    <w:rsid w:val="002B6100"/>
    <w:rsid w:val="002B618F"/>
    <w:rsid w:val="002B688A"/>
    <w:rsid w:val="002B6957"/>
    <w:rsid w:val="002B757D"/>
    <w:rsid w:val="002B7D61"/>
    <w:rsid w:val="002C006C"/>
    <w:rsid w:val="002C09EA"/>
    <w:rsid w:val="002C0C1F"/>
    <w:rsid w:val="002C0F00"/>
    <w:rsid w:val="002C16D2"/>
    <w:rsid w:val="002C1894"/>
    <w:rsid w:val="002C1EDE"/>
    <w:rsid w:val="002C1F02"/>
    <w:rsid w:val="002C2240"/>
    <w:rsid w:val="002C24C2"/>
    <w:rsid w:val="002C2746"/>
    <w:rsid w:val="002C2C38"/>
    <w:rsid w:val="002C2EB0"/>
    <w:rsid w:val="002C330C"/>
    <w:rsid w:val="002C331C"/>
    <w:rsid w:val="002C42C7"/>
    <w:rsid w:val="002C4349"/>
    <w:rsid w:val="002C4BA9"/>
    <w:rsid w:val="002C5598"/>
    <w:rsid w:val="002C5885"/>
    <w:rsid w:val="002C5981"/>
    <w:rsid w:val="002C609D"/>
    <w:rsid w:val="002C67B6"/>
    <w:rsid w:val="002C6818"/>
    <w:rsid w:val="002C698D"/>
    <w:rsid w:val="002C6A12"/>
    <w:rsid w:val="002C6D95"/>
    <w:rsid w:val="002C7307"/>
    <w:rsid w:val="002C731A"/>
    <w:rsid w:val="002D0269"/>
    <w:rsid w:val="002D0410"/>
    <w:rsid w:val="002D05BA"/>
    <w:rsid w:val="002D060D"/>
    <w:rsid w:val="002D0702"/>
    <w:rsid w:val="002D0899"/>
    <w:rsid w:val="002D0DF3"/>
    <w:rsid w:val="002D10CC"/>
    <w:rsid w:val="002D1223"/>
    <w:rsid w:val="002D1707"/>
    <w:rsid w:val="002D17E2"/>
    <w:rsid w:val="002D1844"/>
    <w:rsid w:val="002D276A"/>
    <w:rsid w:val="002D35E3"/>
    <w:rsid w:val="002D366D"/>
    <w:rsid w:val="002D3F5B"/>
    <w:rsid w:val="002D414B"/>
    <w:rsid w:val="002D4412"/>
    <w:rsid w:val="002D451F"/>
    <w:rsid w:val="002D487C"/>
    <w:rsid w:val="002D4C2B"/>
    <w:rsid w:val="002D4E67"/>
    <w:rsid w:val="002D580A"/>
    <w:rsid w:val="002D58E3"/>
    <w:rsid w:val="002D5951"/>
    <w:rsid w:val="002D5BBC"/>
    <w:rsid w:val="002D5CF8"/>
    <w:rsid w:val="002D5D7B"/>
    <w:rsid w:val="002D5FB0"/>
    <w:rsid w:val="002D63CC"/>
    <w:rsid w:val="002D676E"/>
    <w:rsid w:val="002D68FC"/>
    <w:rsid w:val="002D6960"/>
    <w:rsid w:val="002D7097"/>
    <w:rsid w:val="002D7201"/>
    <w:rsid w:val="002D7462"/>
    <w:rsid w:val="002D75FD"/>
    <w:rsid w:val="002D7F98"/>
    <w:rsid w:val="002E0222"/>
    <w:rsid w:val="002E0BDC"/>
    <w:rsid w:val="002E0EC8"/>
    <w:rsid w:val="002E0F5D"/>
    <w:rsid w:val="002E17B6"/>
    <w:rsid w:val="002E1870"/>
    <w:rsid w:val="002E1FBD"/>
    <w:rsid w:val="002E278F"/>
    <w:rsid w:val="002E2A22"/>
    <w:rsid w:val="002E2D59"/>
    <w:rsid w:val="002E3964"/>
    <w:rsid w:val="002E3B4D"/>
    <w:rsid w:val="002E3F15"/>
    <w:rsid w:val="002E41CE"/>
    <w:rsid w:val="002E42CA"/>
    <w:rsid w:val="002E49E3"/>
    <w:rsid w:val="002E4BD6"/>
    <w:rsid w:val="002E5631"/>
    <w:rsid w:val="002E57B7"/>
    <w:rsid w:val="002E6FA4"/>
    <w:rsid w:val="002E7193"/>
    <w:rsid w:val="002E75DD"/>
    <w:rsid w:val="002E7956"/>
    <w:rsid w:val="002E7C79"/>
    <w:rsid w:val="002F04A7"/>
    <w:rsid w:val="002F0522"/>
    <w:rsid w:val="002F0734"/>
    <w:rsid w:val="002F0793"/>
    <w:rsid w:val="002F1968"/>
    <w:rsid w:val="002F2E49"/>
    <w:rsid w:val="002F34FA"/>
    <w:rsid w:val="002F3C45"/>
    <w:rsid w:val="002F4320"/>
    <w:rsid w:val="002F4814"/>
    <w:rsid w:val="002F5FBA"/>
    <w:rsid w:val="002F6B4B"/>
    <w:rsid w:val="002F6E31"/>
    <w:rsid w:val="002F6E6F"/>
    <w:rsid w:val="002F7153"/>
    <w:rsid w:val="002F7900"/>
    <w:rsid w:val="002F7A0F"/>
    <w:rsid w:val="0030026A"/>
    <w:rsid w:val="0030082B"/>
    <w:rsid w:val="00300D67"/>
    <w:rsid w:val="00300ED5"/>
    <w:rsid w:val="00301151"/>
    <w:rsid w:val="003011DA"/>
    <w:rsid w:val="003012DA"/>
    <w:rsid w:val="00301686"/>
    <w:rsid w:val="00301975"/>
    <w:rsid w:val="0030226E"/>
    <w:rsid w:val="003028F4"/>
    <w:rsid w:val="00302977"/>
    <w:rsid w:val="00302C00"/>
    <w:rsid w:val="00302E7C"/>
    <w:rsid w:val="00303091"/>
    <w:rsid w:val="003032D4"/>
    <w:rsid w:val="00303592"/>
    <w:rsid w:val="003036D3"/>
    <w:rsid w:val="00303DEF"/>
    <w:rsid w:val="00303FA8"/>
    <w:rsid w:val="003046FE"/>
    <w:rsid w:val="00304941"/>
    <w:rsid w:val="00305151"/>
    <w:rsid w:val="0030542C"/>
    <w:rsid w:val="003055C5"/>
    <w:rsid w:val="00305677"/>
    <w:rsid w:val="003056E6"/>
    <w:rsid w:val="00305C2D"/>
    <w:rsid w:val="00306985"/>
    <w:rsid w:val="00306B6B"/>
    <w:rsid w:val="00306F3F"/>
    <w:rsid w:val="00307B6D"/>
    <w:rsid w:val="00310234"/>
    <w:rsid w:val="003102DA"/>
    <w:rsid w:val="00310418"/>
    <w:rsid w:val="00310771"/>
    <w:rsid w:val="003117B6"/>
    <w:rsid w:val="003117E9"/>
    <w:rsid w:val="003118CD"/>
    <w:rsid w:val="00311CD6"/>
    <w:rsid w:val="00312CFA"/>
    <w:rsid w:val="00312FFC"/>
    <w:rsid w:val="003135B6"/>
    <w:rsid w:val="003138D3"/>
    <w:rsid w:val="00313BF6"/>
    <w:rsid w:val="003143B2"/>
    <w:rsid w:val="00314552"/>
    <w:rsid w:val="00314747"/>
    <w:rsid w:val="003148C7"/>
    <w:rsid w:val="003149E1"/>
    <w:rsid w:val="00314BBA"/>
    <w:rsid w:val="00314D73"/>
    <w:rsid w:val="0031503B"/>
    <w:rsid w:val="003150BF"/>
    <w:rsid w:val="003150CE"/>
    <w:rsid w:val="003154C5"/>
    <w:rsid w:val="00315A13"/>
    <w:rsid w:val="00315DB2"/>
    <w:rsid w:val="00315E92"/>
    <w:rsid w:val="00315EF7"/>
    <w:rsid w:val="003160DA"/>
    <w:rsid w:val="003164C5"/>
    <w:rsid w:val="00316FC2"/>
    <w:rsid w:val="003174AF"/>
    <w:rsid w:val="00317695"/>
    <w:rsid w:val="00317860"/>
    <w:rsid w:val="00317C5B"/>
    <w:rsid w:val="0032001F"/>
    <w:rsid w:val="0032021A"/>
    <w:rsid w:val="0032066F"/>
    <w:rsid w:val="003206FD"/>
    <w:rsid w:val="003208B0"/>
    <w:rsid w:val="003208DE"/>
    <w:rsid w:val="0032110F"/>
    <w:rsid w:val="00321870"/>
    <w:rsid w:val="00322156"/>
    <w:rsid w:val="003222CE"/>
    <w:rsid w:val="00322698"/>
    <w:rsid w:val="003231AE"/>
    <w:rsid w:val="00323A02"/>
    <w:rsid w:val="00323B9E"/>
    <w:rsid w:val="00324CCA"/>
    <w:rsid w:val="00324E92"/>
    <w:rsid w:val="003256F1"/>
    <w:rsid w:val="0032570E"/>
    <w:rsid w:val="00325ABA"/>
    <w:rsid w:val="003266E9"/>
    <w:rsid w:val="00326D28"/>
    <w:rsid w:val="00327033"/>
    <w:rsid w:val="0032712E"/>
    <w:rsid w:val="00327322"/>
    <w:rsid w:val="00327A8D"/>
    <w:rsid w:val="00330804"/>
    <w:rsid w:val="00331EDA"/>
    <w:rsid w:val="00331F7C"/>
    <w:rsid w:val="003329C6"/>
    <w:rsid w:val="0033341B"/>
    <w:rsid w:val="003335D3"/>
    <w:rsid w:val="00333D67"/>
    <w:rsid w:val="00334A6B"/>
    <w:rsid w:val="00334B62"/>
    <w:rsid w:val="00334D54"/>
    <w:rsid w:val="00334DE4"/>
    <w:rsid w:val="0033535F"/>
    <w:rsid w:val="00335526"/>
    <w:rsid w:val="00335704"/>
    <w:rsid w:val="003364DA"/>
    <w:rsid w:val="003366B2"/>
    <w:rsid w:val="00336788"/>
    <w:rsid w:val="003367C9"/>
    <w:rsid w:val="0033682B"/>
    <w:rsid w:val="003368F3"/>
    <w:rsid w:val="00336FAD"/>
    <w:rsid w:val="0034004A"/>
    <w:rsid w:val="00340066"/>
    <w:rsid w:val="00340ABB"/>
    <w:rsid w:val="0034122D"/>
    <w:rsid w:val="0034124B"/>
    <w:rsid w:val="0034135D"/>
    <w:rsid w:val="00341453"/>
    <w:rsid w:val="00341463"/>
    <w:rsid w:val="00342434"/>
    <w:rsid w:val="003425A1"/>
    <w:rsid w:val="0034288B"/>
    <w:rsid w:val="00342B61"/>
    <w:rsid w:val="0034332B"/>
    <w:rsid w:val="00343D48"/>
    <w:rsid w:val="00343E57"/>
    <w:rsid w:val="0034467B"/>
    <w:rsid w:val="003446CA"/>
    <w:rsid w:val="00344B83"/>
    <w:rsid w:val="00344BBB"/>
    <w:rsid w:val="00345201"/>
    <w:rsid w:val="00345276"/>
    <w:rsid w:val="00345964"/>
    <w:rsid w:val="00345AF6"/>
    <w:rsid w:val="00345CD7"/>
    <w:rsid w:val="0034681C"/>
    <w:rsid w:val="00346F81"/>
    <w:rsid w:val="00347300"/>
    <w:rsid w:val="00347531"/>
    <w:rsid w:val="003475C9"/>
    <w:rsid w:val="00347F83"/>
    <w:rsid w:val="003504E1"/>
    <w:rsid w:val="0035059E"/>
    <w:rsid w:val="003505BA"/>
    <w:rsid w:val="0035076F"/>
    <w:rsid w:val="00350B23"/>
    <w:rsid w:val="00350D82"/>
    <w:rsid w:val="0035161D"/>
    <w:rsid w:val="00351BBF"/>
    <w:rsid w:val="00351BE1"/>
    <w:rsid w:val="00351E34"/>
    <w:rsid w:val="00351F32"/>
    <w:rsid w:val="0035218D"/>
    <w:rsid w:val="003522BA"/>
    <w:rsid w:val="003526A1"/>
    <w:rsid w:val="00352900"/>
    <w:rsid w:val="00352D86"/>
    <w:rsid w:val="003535A5"/>
    <w:rsid w:val="003554CE"/>
    <w:rsid w:val="00356253"/>
    <w:rsid w:val="00356717"/>
    <w:rsid w:val="00356C0A"/>
    <w:rsid w:val="00356DC6"/>
    <w:rsid w:val="00356EC4"/>
    <w:rsid w:val="0035764A"/>
    <w:rsid w:val="00357A53"/>
    <w:rsid w:val="00357AD2"/>
    <w:rsid w:val="00357C4C"/>
    <w:rsid w:val="00357FF4"/>
    <w:rsid w:val="003600A8"/>
    <w:rsid w:val="003602E5"/>
    <w:rsid w:val="003611EB"/>
    <w:rsid w:val="003612EE"/>
    <w:rsid w:val="00361D91"/>
    <w:rsid w:val="00361F84"/>
    <w:rsid w:val="0036284D"/>
    <w:rsid w:val="00362967"/>
    <w:rsid w:val="00363232"/>
    <w:rsid w:val="00363492"/>
    <w:rsid w:val="00364706"/>
    <w:rsid w:val="00364A98"/>
    <w:rsid w:val="00364B15"/>
    <w:rsid w:val="00364E65"/>
    <w:rsid w:val="00365472"/>
    <w:rsid w:val="003654F5"/>
    <w:rsid w:val="00365552"/>
    <w:rsid w:val="00365A95"/>
    <w:rsid w:val="00365CDB"/>
    <w:rsid w:val="00365ED8"/>
    <w:rsid w:val="00366524"/>
    <w:rsid w:val="00366D55"/>
    <w:rsid w:val="00366D7D"/>
    <w:rsid w:val="00367171"/>
    <w:rsid w:val="0036747B"/>
    <w:rsid w:val="003676BF"/>
    <w:rsid w:val="003701FF"/>
    <w:rsid w:val="003708CE"/>
    <w:rsid w:val="00370D99"/>
    <w:rsid w:val="00371380"/>
    <w:rsid w:val="00371FE5"/>
    <w:rsid w:val="00372453"/>
    <w:rsid w:val="0037260D"/>
    <w:rsid w:val="003729F6"/>
    <w:rsid w:val="0037374E"/>
    <w:rsid w:val="003738BF"/>
    <w:rsid w:val="00373E58"/>
    <w:rsid w:val="003744E9"/>
    <w:rsid w:val="00374940"/>
    <w:rsid w:val="00374ABF"/>
    <w:rsid w:val="00374ECA"/>
    <w:rsid w:val="00375190"/>
    <w:rsid w:val="00375D07"/>
    <w:rsid w:val="00376073"/>
    <w:rsid w:val="0037670E"/>
    <w:rsid w:val="00376FFE"/>
    <w:rsid w:val="0037714B"/>
    <w:rsid w:val="00377452"/>
    <w:rsid w:val="0037755A"/>
    <w:rsid w:val="003778DA"/>
    <w:rsid w:val="003804A8"/>
    <w:rsid w:val="00380F09"/>
    <w:rsid w:val="00381223"/>
    <w:rsid w:val="0038142C"/>
    <w:rsid w:val="003816D4"/>
    <w:rsid w:val="00381849"/>
    <w:rsid w:val="00381926"/>
    <w:rsid w:val="003823A0"/>
    <w:rsid w:val="003829C4"/>
    <w:rsid w:val="003832AF"/>
    <w:rsid w:val="003832E9"/>
    <w:rsid w:val="00384106"/>
    <w:rsid w:val="0038484F"/>
    <w:rsid w:val="00384CFF"/>
    <w:rsid w:val="00384F36"/>
    <w:rsid w:val="00384F59"/>
    <w:rsid w:val="00385271"/>
    <w:rsid w:val="0038601B"/>
    <w:rsid w:val="00386171"/>
    <w:rsid w:val="00386318"/>
    <w:rsid w:val="00386EF6"/>
    <w:rsid w:val="0038775F"/>
    <w:rsid w:val="00387CCA"/>
    <w:rsid w:val="00387CCD"/>
    <w:rsid w:val="003901E7"/>
    <w:rsid w:val="003909D8"/>
    <w:rsid w:val="00391652"/>
    <w:rsid w:val="0039226E"/>
    <w:rsid w:val="00392278"/>
    <w:rsid w:val="0039247D"/>
    <w:rsid w:val="00392BA3"/>
    <w:rsid w:val="00392CC8"/>
    <w:rsid w:val="00393BC1"/>
    <w:rsid w:val="0039406D"/>
    <w:rsid w:val="003945D6"/>
    <w:rsid w:val="0039526A"/>
    <w:rsid w:val="00395832"/>
    <w:rsid w:val="00395D25"/>
    <w:rsid w:val="00395D5B"/>
    <w:rsid w:val="00396055"/>
    <w:rsid w:val="003960A5"/>
    <w:rsid w:val="00396229"/>
    <w:rsid w:val="00396E2A"/>
    <w:rsid w:val="00397340"/>
    <w:rsid w:val="00397453"/>
    <w:rsid w:val="003974C4"/>
    <w:rsid w:val="00397708"/>
    <w:rsid w:val="00397952"/>
    <w:rsid w:val="00397E07"/>
    <w:rsid w:val="003A02A4"/>
    <w:rsid w:val="003A03EE"/>
    <w:rsid w:val="003A04E4"/>
    <w:rsid w:val="003A093C"/>
    <w:rsid w:val="003A120C"/>
    <w:rsid w:val="003A1475"/>
    <w:rsid w:val="003A2017"/>
    <w:rsid w:val="003A201C"/>
    <w:rsid w:val="003A26C3"/>
    <w:rsid w:val="003A2925"/>
    <w:rsid w:val="003A2C30"/>
    <w:rsid w:val="003A2E92"/>
    <w:rsid w:val="003A300F"/>
    <w:rsid w:val="003A31EB"/>
    <w:rsid w:val="003A3847"/>
    <w:rsid w:val="003A3931"/>
    <w:rsid w:val="003A4035"/>
    <w:rsid w:val="003A4166"/>
    <w:rsid w:val="003A4243"/>
    <w:rsid w:val="003A466D"/>
    <w:rsid w:val="003A48CC"/>
    <w:rsid w:val="003A564A"/>
    <w:rsid w:val="003A56C1"/>
    <w:rsid w:val="003A59E4"/>
    <w:rsid w:val="003A68EC"/>
    <w:rsid w:val="003A6CEB"/>
    <w:rsid w:val="003A6E37"/>
    <w:rsid w:val="003A72EF"/>
    <w:rsid w:val="003A7AC3"/>
    <w:rsid w:val="003A7E21"/>
    <w:rsid w:val="003A7E9D"/>
    <w:rsid w:val="003B00D8"/>
    <w:rsid w:val="003B0279"/>
    <w:rsid w:val="003B0A29"/>
    <w:rsid w:val="003B1A52"/>
    <w:rsid w:val="003B1C92"/>
    <w:rsid w:val="003B1DC6"/>
    <w:rsid w:val="003B1E83"/>
    <w:rsid w:val="003B2D58"/>
    <w:rsid w:val="003B3122"/>
    <w:rsid w:val="003B391F"/>
    <w:rsid w:val="003B3A75"/>
    <w:rsid w:val="003B3DA9"/>
    <w:rsid w:val="003B4428"/>
    <w:rsid w:val="003B498E"/>
    <w:rsid w:val="003B4B4C"/>
    <w:rsid w:val="003B4D6B"/>
    <w:rsid w:val="003B4EED"/>
    <w:rsid w:val="003B50E8"/>
    <w:rsid w:val="003B5744"/>
    <w:rsid w:val="003B5927"/>
    <w:rsid w:val="003B5ADA"/>
    <w:rsid w:val="003B5FA0"/>
    <w:rsid w:val="003B6049"/>
    <w:rsid w:val="003B6209"/>
    <w:rsid w:val="003B655B"/>
    <w:rsid w:val="003B65CA"/>
    <w:rsid w:val="003B6B2C"/>
    <w:rsid w:val="003B6F6F"/>
    <w:rsid w:val="003B6FF6"/>
    <w:rsid w:val="003B71C2"/>
    <w:rsid w:val="003B739F"/>
    <w:rsid w:val="003B7EBD"/>
    <w:rsid w:val="003C0278"/>
    <w:rsid w:val="003C034E"/>
    <w:rsid w:val="003C068B"/>
    <w:rsid w:val="003C075B"/>
    <w:rsid w:val="003C0C0B"/>
    <w:rsid w:val="003C10D9"/>
    <w:rsid w:val="003C13AA"/>
    <w:rsid w:val="003C1461"/>
    <w:rsid w:val="003C1808"/>
    <w:rsid w:val="003C186A"/>
    <w:rsid w:val="003C1959"/>
    <w:rsid w:val="003C19F2"/>
    <w:rsid w:val="003C1AE0"/>
    <w:rsid w:val="003C202C"/>
    <w:rsid w:val="003C266A"/>
    <w:rsid w:val="003C2A21"/>
    <w:rsid w:val="003C345B"/>
    <w:rsid w:val="003C355F"/>
    <w:rsid w:val="003C3582"/>
    <w:rsid w:val="003C3A16"/>
    <w:rsid w:val="003C3A4D"/>
    <w:rsid w:val="003C3BED"/>
    <w:rsid w:val="003C3D87"/>
    <w:rsid w:val="003C4124"/>
    <w:rsid w:val="003C5004"/>
    <w:rsid w:val="003C5114"/>
    <w:rsid w:val="003C52C1"/>
    <w:rsid w:val="003C5542"/>
    <w:rsid w:val="003C566B"/>
    <w:rsid w:val="003C602A"/>
    <w:rsid w:val="003C636A"/>
    <w:rsid w:val="003C6DE0"/>
    <w:rsid w:val="003C71DA"/>
    <w:rsid w:val="003C7739"/>
    <w:rsid w:val="003C7AE6"/>
    <w:rsid w:val="003D0072"/>
    <w:rsid w:val="003D0901"/>
    <w:rsid w:val="003D0B29"/>
    <w:rsid w:val="003D1759"/>
    <w:rsid w:val="003D1896"/>
    <w:rsid w:val="003D1DDF"/>
    <w:rsid w:val="003D1DF3"/>
    <w:rsid w:val="003D205D"/>
    <w:rsid w:val="003D2103"/>
    <w:rsid w:val="003D2B72"/>
    <w:rsid w:val="003D32C4"/>
    <w:rsid w:val="003D36DC"/>
    <w:rsid w:val="003D3B14"/>
    <w:rsid w:val="003D3D0C"/>
    <w:rsid w:val="003D3DB1"/>
    <w:rsid w:val="003D3EEB"/>
    <w:rsid w:val="003D4903"/>
    <w:rsid w:val="003D4F03"/>
    <w:rsid w:val="003D5468"/>
    <w:rsid w:val="003D575F"/>
    <w:rsid w:val="003D5D81"/>
    <w:rsid w:val="003D5E94"/>
    <w:rsid w:val="003D62F7"/>
    <w:rsid w:val="003D7355"/>
    <w:rsid w:val="003E1035"/>
    <w:rsid w:val="003E12F4"/>
    <w:rsid w:val="003E12F7"/>
    <w:rsid w:val="003E1768"/>
    <w:rsid w:val="003E17F2"/>
    <w:rsid w:val="003E19F7"/>
    <w:rsid w:val="003E1EB2"/>
    <w:rsid w:val="003E254A"/>
    <w:rsid w:val="003E274C"/>
    <w:rsid w:val="003E304D"/>
    <w:rsid w:val="003E3093"/>
    <w:rsid w:val="003E3A3F"/>
    <w:rsid w:val="003E3A87"/>
    <w:rsid w:val="003E3FCD"/>
    <w:rsid w:val="003E4092"/>
    <w:rsid w:val="003E47CA"/>
    <w:rsid w:val="003E492C"/>
    <w:rsid w:val="003E4D2F"/>
    <w:rsid w:val="003E4D73"/>
    <w:rsid w:val="003E4DB0"/>
    <w:rsid w:val="003E5D36"/>
    <w:rsid w:val="003E5E0C"/>
    <w:rsid w:val="003E66B4"/>
    <w:rsid w:val="003E671E"/>
    <w:rsid w:val="003E6BD4"/>
    <w:rsid w:val="003E710D"/>
    <w:rsid w:val="003E7A9C"/>
    <w:rsid w:val="003E7BCE"/>
    <w:rsid w:val="003F06FA"/>
    <w:rsid w:val="003F0D16"/>
    <w:rsid w:val="003F0F70"/>
    <w:rsid w:val="003F17A1"/>
    <w:rsid w:val="003F2302"/>
    <w:rsid w:val="003F2346"/>
    <w:rsid w:val="003F2732"/>
    <w:rsid w:val="003F328F"/>
    <w:rsid w:val="003F3E5D"/>
    <w:rsid w:val="003F42A1"/>
    <w:rsid w:val="003F462B"/>
    <w:rsid w:val="003F493A"/>
    <w:rsid w:val="003F506A"/>
    <w:rsid w:val="003F531A"/>
    <w:rsid w:val="003F5EA2"/>
    <w:rsid w:val="003F7261"/>
    <w:rsid w:val="003F7996"/>
    <w:rsid w:val="003F7B8A"/>
    <w:rsid w:val="003F7C9E"/>
    <w:rsid w:val="004004A7"/>
    <w:rsid w:val="0040066D"/>
    <w:rsid w:val="00400815"/>
    <w:rsid w:val="004009BA"/>
    <w:rsid w:val="004010DB"/>
    <w:rsid w:val="00401446"/>
    <w:rsid w:val="004016E0"/>
    <w:rsid w:val="00401994"/>
    <w:rsid w:val="00401E3C"/>
    <w:rsid w:val="00402071"/>
    <w:rsid w:val="00402147"/>
    <w:rsid w:val="004025E8"/>
    <w:rsid w:val="004026B9"/>
    <w:rsid w:val="00402768"/>
    <w:rsid w:val="00402C04"/>
    <w:rsid w:val="00402C1F"/>
    <w:rsid w:val="00402DD2"/>
    <w:rsid w:val="00403516"/>
    <w:rsid w:val="0040382B"/>
    <w:rsid w:val="004041D0"/>
    <w:rsid w:val="00404C36"/>
    <w:rsid w:val="00404C4A"/>
    <w:rsid w:val="00405A82"/>
    <w:rsid w:val="00406142"/>
    <w:rsid w:val="004062EE"/>
    <w:rsid w:val="004064CD"/>
    <w:rsid w:val="004065AF"/>
    <w:rsid w:val="00406863"/>
    <w:rsid w:val="00406DF1"/>
    <w:rsid w:val="00406F38"/>
    <w:rsid w:val="00407966"/>
    <w:rsid w:val="00407AA1"/>
    <w:rsid w:val="0041028E"/>
    <w:rsid w:val="004107CA"/>
    <w:rsid w:val="00410BCC"/>
    <w:rsid w:val="00410D1A"/>
    <w:rsid w:val="00410FAB"/>
    <w:rsid w:val="004111BC"/>
    <w:rsid w:val="004112B9"/>
    <w:rsid w:val="00411393"/>
    <w:rsid w:val="004114AA"/>
    <w:rsid w:val="004114CB"/>
    <w:rsid w:val="0041167F"/>
    <w:rsid w:val="004117E6"/>
    <w:rsid w:val="00411A80"/>
    <w:rsid w:val="00411B6A"/>
    <w:rsid w:val="004125F4"/>
    <w:rsid w:val="004126D4"/>
    <w:rsid w:val="00412F2F"/>
    <w:rsid w:val="00412F5A"/>
    <w:rsid w:val="004136C5"/>
    <w:rsid w:val="00413D0E"/>
    <w:rsid w:val="004141FB"/>
    <w:rsid w:val="004143B5"/>
    <w:rsid w:val="00414561"/>
    <w:rsid w:val="00414703"/>
    <w:rsid w:val="00414D4D"/>
    <w:rsid w:val="004151D5"/>
    <w:rsid w:val="004151FE"/>
    <w:rsid w:val="00415259"/>
    <w:rsid w:val="00415D2B"/>
    <w:rsid w:val="00415FD2"/>
    <w:rsid w:val="004160C4"/>
    <w:rsid w:val="00416559"/>
    <w:rsid w:val="00416AF5"/>
    <w:rsid w:val="00416C0A"/>
    <w:rsid w:val="00416E41"/>
    <w:rsid w:val="00417655"/>
    <w:rsid w:val="00417889"/>
    <w:rsid w:val="0042058B"/>
    <w:rsid w:val="004209A8"/>
    <w:rsid w:val="00420A20"/>
    <w:rsid w:val="00420EA8"/>
    <w:rsid w:val="00420ECF"/>
    <w:rsid w:val="00421132"/>
    <w:rsid w:val="00421243"/>
    <w:rsid w:val="00421941"/>
    <w:rsid w:val="00421A73"/>
    <w:rsid w:val="0042250E"/>
    <w:rsid w:val="0042321D"/>
    <w:rsid w:val="00423435"/>
    <w:rsid w:val="004235F1"/>
    <w:rsid w:val="00423FAF"/>
    <w:rsid w:val="004248EC"/>
    <w:rsid w:val="0042493F"/>
    <w:rsid w:val="00424B32"/>
    <w:rsid w:val="00424BED"/>
    <w:rsid w:val="00424DE2"/>
    <w:rsid w:val="004255E6"/>
    <w:rsid w:val="00425AA7"/>
    <w:rsid w:val="00425CF7"/>
    <w:rsid w:val="00425D51"/>
    <w:rsid w:val="00425DC1"/>
    <w:rsid w:val="004263DD"/>
    <w:rsid w:val="00426EEC"/>
    <w:rsid w:val="00427567"/>
    <w:rsid w:val="00427E6A"/>
    <w:rsid w:val="00427E97"/>
    <w:rsid w:val="00430567"/>
    <w:rsid w:val="00430ADF"/>
    <w:rsid w:val="00430DA7"/>
    <w:rsid w:val="00430F61"/>
    <w:rsid w:val="00431FD6"/>
    <w:rsid w:val="00432242"/>
    <w:rsid w:val="00432528"/>
    <w:rsid w:val="00432836"/>
    <w:rsid w:val="00432BB6"/>
    <w:rsid w:val="00432E27"/>
    <w:rsid w:val="00432FA4"/>
    <w:rsid w:val="00432FC8"/>
    <w:rsid w:val="0043350D"/>
    <w:rsid w:val="0043358B"/>
    <w:rsid w:val="0043362D"/>
    <w:rsid w:val="004338E0"/>
    <w:rsid w:val="00434241"/>
    <w:rsid w:val="00434430"/>
    <w:rsid w:val="00434F95"/>
    <w:rsid w:val="00435260"/>
    <w:rsid w:val="00435911"/>
    <w:rsid w:val="00435B2F"/>
    <w:rsid w:val="00435CE6"/>
    <w:rsid w:val="00435E8E"/>
    <w:rsid w:val="0043621E"/>
    <w:rsid w:val="004373D1"/>
    <w:rsid w:val="0043778D"/>
    <w:rsid w:val="00437915"/>
    <w:rsid w:val="00437B66"/>
    <w:rsid w:val="00437D85"/>
    <w:rsid w:val="00440430"/>
    <w:rsid w:val="00440469"/>
    <w:rsid w:val="0044147D"/>
    <w:rsid w:val="004418E1"/>
    <w:rsid w:val="00441F47"/>
    <w:rsid w:val="0044309F"/>
    <w:rsid w:val="00443535"/>
    <w:rsid w:val="004436CB"/>
    <w:rsid w:val="00443B2A"/>
    <w:rsid w:val="004441BC"/>
    <w:rsid w:val="00444F0B"/>
    <w:rsid w:val="004454C2"/>
    <w:rsid w:val="00445ED1"/>
    <w:rsid w:val="00446034"/>
    <w:rsid w:val="0044627A"/>
    <w:rsid w:val="0044654F"/>
    <w:rsid w:val="00447347"/>
    <w:rsid w:val="0044789F"/>
    <w:rsid w:val="00447916"/>
    <w:rsid w:val="00447D32"/>
    <w:rsid w:val="00447DA4"/>
    <w:rsid w:val="00447F33"/>
    <w:rsid w:val="0045015B"/>
    <w:rsid w:val="004508B3"/>
    <w:rsid w:val="00450A27"/>
    <w:rsid w:val="00450F5D"/>
    <w:rsid w:val="004513DE"/>
    <w:rsid w:val="0045148E"/>
    <w:rsid w:val="00451D97"/>
    <w:rsid w:val="00451EC2"/>
    <w:rsid w:val="00452126"/>
    <w:rsid w:val="00452EEA"/>
    <w:rsid w:val="00453425"/>
    <w:rsid w:val="004535EF"/>
    <w:rsid w:val="00453778"/>
    <w:rsid w:val="00453B18"/>
    <w:rsid w:val="00453E5E"/>
    <w:rsid w:val="00453F45"/>
    <w:rsid w:val="004540C2"/>
    <w:rsid w:val="004545F3"/>
    <w:rsid w:val="00454F80"/>
    <w:rsid w:val="00455502"/>
    <w:rsid w:val="00455531"/>
    <w:rsid w:val="0045554F"/>
    <w:rsid w:val="0045635E"/>
    <w:rsid w:val="00456AE1"/>
    <w:rsid w:val="00457765"/>
    <w:rsid w:val="00457B31"/>
    <w:rsid w:val="00460492"/>
    <w:rsid w:val="00460D7F"/>
    <w:rsid w:val="0046179D"/>
    <w:rsid w:val="00461BCE"/>
    <w:rsid w:val="00461C76"/>
    <w:rsid w:val="00462B44"/>
    <w:rsid w:val="00462F6B"/>
    <w:rsid w:val="00462FED"/>
    <w:rsid w:val="00463019"/>
    <w:rsid w:val="00463357"/>
    <w:rsid w:val="00463461"/>
    <w:rsid w:val="00463A04"/>
    <w:rsid w:val="00463BCD"/>
    <w:rsid w:val="00463D2E"/>
    <w:rsid w:val="0046401F"/>
    <w:rsid w:val="00464343"/>
    <w:rsid w:val="004644CC"/>
    <w:rsid w:val="004647A3"/>
    <w:rsid w:val="004647E6"/>
    <w:rsid w:val="00464F62"/>
    <w:rsid w:val="00465255"/>
    <w:rsid w:val="004652AD"/>
    <w:rsid w:val="004654D6"/>
    <w:rsid w:val="004654ED"/>
    <w:rsid w:val="0046596C"/>
    <w:rsid w:val="004659A8"/>
    <w:rsid w:val="00465FCA"/>
    <w:rsid w:val="004665E2"/>
    <w:rsid w:val="00466EB1"/>
    <w:rsid w:val="0046790A"/>
    <w:rsid w:val="00470231"/>
    <w:rsid w:val="0047037B"/>
    <w:rsid w:val="00470A7D"/>
    <w:rsid w:val="00470B24"/>
    <w:rsid w:val="00470DE6"/>
    <w:rsid w:val="00470E52"/>
    <w:rsid w:val="0047152D"/>
    <w:rsid w:val="004716EE"/>
    <w:rsid w:val="00471923"/>
    <w:rsid w:val="0047263A"/>
    <w:rsid w:val="004727BB"/>
    <w:rsid w:val="00472992"/>
    <w:rsid w:val="00472EB8"/>
    <w:rsid w:val="00473326"/>
    <w:rsid w:val="004735F7"/>
    <w:rsid w:val="00473718"/>
    <w:rsid w:val="0047384F"/>
    <w:rsid w:val="00473869"/>
    <w:rsid w:val="00473883"/>
    <w:rsid w:val="0047410E"/>
    <w:rsid w:val="00474353"/>
    <w:rsid w:val="004743A2"/>
    <w:rsid w:val="00474757"/>
    <w:rsid w:val="00474E87"/>
    <w:rsid w:val="00475303"/>
    <w:rsid w:val="00475438"/>
    <w:rsid w:val="0047583A"/>
    <w:rsid w:val="004759C5"/>
    <w:rsid w:val="00475A0D"/>
    <w:rsid w:val="00475A42"/>
    <w:rsid w:val="0047607B"/>
    <w:rsid w:val="0047613E"/>
    <w:rsid w:val="004774FF"/>
    <w:rsid w:val="004775EE"/>
    <w:rsid w:val="00477FB9"/>
    <w:rsid w:val="00477FEA"/>
    <w:rsid w:val="0048054A"/>
    <w:rsid w:val="0048056A"/>
    <w:rsid w:val="00481070"/>
    <w:rsid w:val="004812B4"/>
    <w:rsid w:val="00481475"/>
    <w:rsid w:val="004818E8"/>
    <w:rsid w:val="00482521"/>
    <w:rsid w:val="00482966"/>
    <w:rsid w:val="00482C58"/>
    <w:rsid w:val="00482CBE"/>
    <w:rsid w:val="00482D0B"/>
    <w:rsid w:val="00482F67"/>
    <w:rsid w:val="00483006"/>
    <w:rsid w:val="004832D2"/>
    <w:rsid w:val="004833F1"/>
    <w:rsid w:val="00483526"/>
    <w:rsid w:val="00483DFD"/>
    <w:rsid w:val="00484915"/>
    <w:rsid w:val="00484E92"/>
    <w:rsid w:val="00484F60"/>
    <w:rsid w:val="00485057"/>
    <w:rsid w:val="004857F9"/>
    <w:rsid w:val="00485961"/>
    <w:rsid w:val="00485C09"/>
    <w:rsid w:val="004868D8"/>
    <w:rsid w:val="00486A6E"/>
    <w:rsid w:val="00486D26"/>
    <w:rsid w:val="00486F9C"/>
    <w:rsid w:val="00487387"/>
    <w:rsid w:val="00487752"/>
    <w:rsid w:val="00487914"/>
    <w:rsid w:val="004900BE"/>
    <w:rsid w:val="00490191"/>
    <w:rsid w:val="00490235"/>
    <w:rsid w:val="00490604"/>
    <w:rsid w:val="00490667"/>
    <w:rsid w:val="00490796"/>
    <w:rsid w:val="00490816"/>
    <w:rsid w:val="004908AE"/>
    <w:rsid w:val="00490CD2"/>
    <w:rsid w:val="00490E50"/>
    <w:rsid w:val="00490F6D"/>
    <w:rsid w:val="0049100F"/>
    <w:rsid w:val="00491627"/>
    <w:rsid w:val="004919FD"/>
    <w:rsid w:val="00491B6B"/>
    <w:rsid w:val="00491E32"/>
    <w:rsid w:val="00491E84"/>
    <w:rsid w:val="00491FBF"/>
    <w:rsid w:val="004921DA"/>
    <w:rsid w:val="00492F7B"/>
    <w:rsid w:val="004931A4"/>
    <w:rsid w:val="0049373A"/>
    <w:rsid w:val="00493FA7"/>
    <w:rsid w:val="00494096"/>
    <w:rsid w:val="00494704"/>
    <w:rsid w:val="00494A4D"/>
    <w:rsid w:val="004955A0"/>
    <w:rsid w:val="004959B9"/>
    <w:rsid w:val="00495E30"/>
    <w:rsid w:val="004966E6"/>
    <w:rsid w:val="004969B6"/>
    <w:rsid w:val="00497715"/>
    <w:rsid w:val="00497B6D"/>
    <w:rsid w:val="004A06FC"/>
    <w:rsid w:val="004A132C"/>
    <w:rsid w:val="004A16DB"/>
    <w:rsid w:val="004A199C"/>
    <w:rsid w:val="004A1EE8"/>
    <w:rsid w:val="004A21E6"/>
    <w:rsid w:val="004A26F2"/>
    <w:rsid w:val="004A2B05"/>
    <w:rsid w:val="004A30EF"/>
    <w:rsid w:val="004A3DB4"/>
    <w:rsid w:val="004A45E4"/>
    <w:rsid w:val="004A4D35"/>
    <w:rsid w:val="004A5FE5"/>
    <w:rsid w:val="004A61F5"/>
    <w:rsid w:val="004A658C"/>
    <w:rsid w:val="004A7FD4"/>
    <w:rsid w:val="004B0031"/>
    <w:rsid w:val="004B0EF3"/>
    <w:rsid w:val="004B0FC4"/>
    <w:rsid w:val="004B17AA"/>
    <w:rsid w:val="004B242C"/>
    <w:rsid w:val="004B26D9"/>
    <w:rsid w:val="004B2A45"/>
    <w:rsid w:val="004B2C5E"/>
    <w:rsid w:val="004B3324"/>
    <w:rsid w:val="004B33C2"/>
    <w:rsid w:val="004B34D0"/>
    <w:rsid w:val="004B3BE6"/>
    <w:rsid w:val="004B4D8D"/>
    <w:rsid w:val="004B4F1E"/>
    <w:rsid w:val="004B5EA1"/>
    <w:rsid w:val="004B5F81"/>
    <w:rsid w:val="004B6196"/>
    <w:rsid w:val="004B6C13"/>
    <w:rsid w:val="004B7394"/>
    <w:rsid w:val="004B765D"/>
    <w:rsid w:val="004B774B"/>
    <w:rsid w:val="004B7E65"/>
    <w:rsid w:val="004C02B3"/>
    <w:rsid w:val="004C0673"/>
    <w:rsid w:val="004C0AAB"/>
    <w:rsid w:val="004C0E14"/>
    <w:rsid w:val="004C0FDF"/>
    <w:rsid w:val="004C1041"/>
    <w:rsid w:val="004C1155"/>
    <w:rsid w:val="004C176A"/>
    <w:rsid w:val="004C1B25"/>
    <w:rsid w:val="004C1C76"/>
    <w:rsid w:val="004C253D"/>
    <w:rsid w:val="004C37A3"/>
    <w:rsid w:val="004C3859"/>
    <w:rsid w:val="004C4291"/>
    <w:rsid w:val="004C43B4"/>
    <w:rsid w:val="004C4629"/>
    <w:rsid w:val="004C4B71"/>
    <w:rsid w:val="004C5AF0"/>
    <w:rsid w:val="004C6814"/>
    <w:rsid w:val="004C6C09"/>
    <w:rsid w:val="004C6C7E"/>
    <w:rsid w:val="004C7AAC"/>
    <w:rsid w:val="004D0466"/>
    <w:rsid w:val="004D087E"/>
    <w:rsid w:val="004D0AC0"/>
    <w:rsid w:val="004D19DB"/>
    <w:rsid w:val="004D1CE1"/>
    <w:rsid w:val="004D1E88"/>
    <w:rsid w:val="004D2499"/>
    <w:rsid w:val="004D26ED"/>
    <w:rsid w:val="004D29DE"/>
    <w:rsid w:val="004D32CD"/>
    <w:rsid w:val="004D37EB"/>
    <w:rsid w:val="004D3CB6"/>
    <w:rsid w:val="004D3CD7"/>
    <w:rsid w:val="004D3DE9"/>
    <w:rsid w:val="004D4C86"/>
    <w:rsid w:val="004D4C87"/>
    <w:rsid w:val="004D4F52"/>
    <w:rsid w:val="004D526A"/>
    <w:rsid w:val="004D58DE"/>
    <w:rsid w:val="004D608D"/>
    <w:rsid w:val="004D6146"/>
    <w:rsid w:val="004D63AC"/>
    <w:rsid w:val="004D63E2"/>
    <w:rsid w:val="004D662E"/>
    <w:rsid w:val="004D6898"/>
    <w:rsid w:val="004D6CEF"/>
    <w:rsid w:val="004D7867"/>
    <w:rsid w:val="004D7928"/>
    <w:rsid w:val="004D7FA8"/>
    <w:rsid w:val="004E019E"/>
    <w:rsid w:val="004E0489"/>
    <w:rsid w:val="004E071A"/>
    <w:rsid w:val="004E10D5"/>
    <w:rsid w:val="004E1F75"/>
    <w:rsid w:val="004E2192"/>
    <w:rsid w:val="004E22FB"/>
    <w:rsid w:val="004E26BF"/>
    <w:rsid w:val="004E2874"/>
    <w:rsid w:val="004E2E8F"/>
    <w:rsid w:val="004E375B"/>
    <w:rsid w:val="004E3F30"/>
    <w:rsid w:val="004E4195"/>
    <w:rsid w:val="004E41A6"/>
    <w:rsid w:val="004E46F8"/>
    <w:rsid w:val="004E48A0"/>
    <w:rsid w:val="004E48E9"/>
    <w:rsid w:val="004E50C8"/>
    <w:rsid w:val="004E5157"/>
    <w:rsid w:val="004E58A7"/>
    <w:rsid w:val="004E61E0"/>
    <w:rsid w:val="004E653E"/>
    <w:rsid w:val="004E65F5"/>
    <w:rsid w:val="004E6E7C"/>
    <w:rsid w:val="004E70C6"/>
    <w:rsid w:val="004E7382"/>
    <w:rsid w:val="004E7EE2"/>
    <w:rsid w:val="004F02DD"/>
    <w:rsid w:val="004F076A"/>
    <w:rsid w:val="004F08CC"/>
    <w:rsid w:val="004F0A11"/>
    <w:rsid w:val="004F1570"/>
    <w:rsid w:val="004F1BCB"/>
    <w:rsid w:val="004F1D3B"/>
    <w:rsid w:val="004F1EED"/>
    <w:rsid w:val="004F2658"/>
    <w:rsid w:val="004F2A53"/>
    <w:rsid w:val="004F2BCC"/>
    <w:rsid w:val="004F2D77"/>
    <w:rsid w:val="004F30C8"/>
    <w:rsid w:val="004F35CC"/>
    <w:rsid w:val="004F37DC"/>
    <w:rsid w:val="004F3BD4"/>
    <w:rsid w:val="004F3C00"/>
    <w:rsid w:val="004F3DA1"/>
    <w:rsid w:val="004F3E28"/>
    <w:rsid w:val="004F424F"/>
    <w:rsid w:val="004F4AB8"/>
    <w:rsid w:val="004F534B"/>
    <w:rsid w:val="004F560A"/>
    <w:rsid w:val="004F5694"/>
    <w:rsid w:val="004F56A2"/>
    <w:rsid w:val="004F582B"/>
    <w:rsid w:val="004F5E1C"/>
    <w:rsid w:val="004F5E8D"/>
    <w:rsid w:val="004F621F"/>
    <w:rsid w:val="004F623B"/>
    <w:rsid w:val="004F6D7E"/>
    <w:rsid w:val="004F74E1"/>
    <w:rsid w:val="004F781E"/>
    <w:rsid w:val="004F7A2B"/>
    <w:rsid w:val="004F7D38"/>
    <w:rsid w:val="004F7D63"/>
    <w:rsid w:val="00500437"/>
    <w:rsid w:val="005009CD"/>
    <w:rsid w:val="00500BEC"/>
    <w:rsid w:val="00501129"/>
    <w:rsid w:val="0050143B"/>
    <w:rsid w:val="005016C5"/>
    <w:rsid w:val="00501741"/>
    <w:rsid w:val="005017C8"/>
    <w:rsid w:val="00502716"/>
    <w:rsid w:val="00502829"/>
    <w:rsid w:val="00502D5B"/>
    <w:rsid w:val="00502EAE"/>
    <w:rsid w:val="005033AD"/>
    <w:rsid w:val="00503926"/>
    <w:rsid w:val="00503A1B"/>
    <w:rsid w:val="00503CE7"/>
    <w:rsid w:val="00503DDB"/>
    <w:rsid w:val="0050500F"/>
    <w:rsid w:val="005050F0"/>
    <w:rsid w:val="00505279"/>
    <w:rsid w:val="005054C5"/>
    <w:rsid w:val="005055A3"/>
    <w:rsid w:val="00505FEC"/>
    <w:rsid w:val="005063E1"/>
    <w:rsid w:val="005063E4"/>
    <w:rsid w:val="005068FB"/>
    <w:rsid w:val="00506EEA"/>
    <w:rsid w:val="00506F15"/>
    <w:rsid w:val="0050739A"/>
    <w:rsid w:val="00507999"/>
    <w:rsid w:val="00507B61"/>
    <w:rsid w:val="00507C6C"/>
    <w:rsid w:val="00507CC5"/>
    <w:rsid w:val="00510116"/>
    <w:rsid w:val="0051033D"/>
    <w:rsid w:val="00510468"/>
    <w:rsid w:val="00510CE6"/>
    <w:rsid w:val="005117AC"/>
    <w:rsid w:val="00511F5C"/>
    <w:rsid w:val="00512231"/>
    <w:rsid w:val="0051239B"/>
    <w:rsid w:val="005123D1"/>
    <w:rsid w:val="0051247F"/>
    <w:rsid w:val="00512BDD"/>
    <w:rsid w:val="00512E4E"/>
    <w:rsid w:val="00513876"/>
    <w:rsid w:val="00514F14"/>
    <w:rsid w:val="00514F56"/>
    <w:rsid w:val="00515CB2"/>
    <w:rsid w:val="00515FFD"/>
    <w:rsid w:val="0051627D"/>
    <w:rsid w:val="00516719"/>
    <w:rsid w:val="00516911"/>
    <w:rsid w:val="00516BBB"/>
    <w:rsid w:val="00516D69"/>
    <w:rsid w:val="005179B8"/>
    <w:rsid w:val="00517B94"/>
    <w:rsid w:val="005201CA"/>
    <w:rsid w:val="00520B22"/>
    <w:rsid w:val="00520C3A"/>
    <w:rsid w:val="0052102F"/>
    <w:rsid w:val="005210AB"/>
    <w:rsid w:val="005210D6"/>
    <w:rsid w:val="005216E9"/>
    <w:rsid w:val="00521F00"/>
    <w:rsid w:val="005221D1"/>
    <w:rsid w:val="00522463"/>
    <w:rsid w:val="0052253C"/>
    <w:rsid w:val="00522628"/>
    <w:rsid w:val="00522E74"/>
    <w:rsid w:val="00523051"/>
    <w:rsid w:val="0052325C"/>
    <w:rsid w:val="005232A5"/>
    <w:rsid w:val="0052396D"/>
    <w:rsid w:val="00523E83"/>
    <w:rsid w:val="00523E9D"/>
    <w:rsid w:val="00523FA3"/>
    <w:rsid w:val="005248BB"/>
    <w:rsid w:val="005248CA"/>
    <w:rsid w:val="005256B2"/>
    <w:rsid w:val="00525C69"/>
    <w:rsid w:val="00526012"/>
    <w:rsid w:val="00526660"/>
    <w:rsid w:val="00527712"/>
    <w:rsid w:val="00527C8D"/>
    <w:rsid w:val="005300B5"/>
    <w:rsid w:val="005308A5"/>
    <w:rsid w:val="00530A7D"/>
    <w:rsid w:val="00530B7C"/>
    <w:rsid w:val="005314D7"/>
    <w:rsid w:val="005314E9"/>
    <w:rsid w:val="00531723"/>
    <w:rsid w:val="005318AC"/>
    <w:rsid w:val="0053221B"/>
    <w:rsid w:val="0053275E"/>
    <w:rsid w:val="00532975"/>
    <w:rsid w:val="0053324F"/>
    <w:rsid w:val="0053446A"/>
    <w:rsid w:val="005346E2"/>
    <w:rsid w:val="005348BF"/>
    <w:rsid w:val="00534F1B"/>
    <w:rsid w:val="00535607"/>
    <w:rsid w:val="00535BB2"/>
    <w:rsid w:val="00536336"/>
    <w:rsid w:val="005363DE"/>
    <w:rsid w:val="0053652F"/>
    <w:rsid w:val="00536701"/>
    <w:rsid w:val="00536CBA"/>
    <w:rsid w:val="005379A7"/>
    <w:rsid w:val="00540981"/>
    <w:rsid w:val="00540AE8"/>
    <w:rsid w:val="00541400"/>
    <w:rsid w:val="0054177C"/>
    <w:rsid w:val="00541D01"/>
    <w:rsid w:val="00541E10"/>
    <w:rsid w:val="00541E6B"/>
    <w:rsid w:val="00541EF9"/>
    <w:rsid w:val="00542156"/>
    <w:rsid w:val="005421EC"/>
    <w:rsid w:val="0054260E"/>
    <w:rsid w:val="00542961"/>
    <w:rsid w:val="00542C66"/>
    <w:rsid w:val="00542C71"/>
    <w:rsid w:val="00542EA8"/>
    <w:rsid w:val="005431CF"/>
    <w:rsid w:val="005432C8"/>
    <w:rsid w:val="00543494"/>
    <w:rsid w:val="00543705"/>
    <w:rsid w:val="00543927"/>
    <w:rsid w:val="00543D0A"/>
    <w:rsid w:val="00543E71"/>
    <w:rsid w:val="00544B77"/>
    <w:rsid w:val="00544CA5"/>
    <w:rsid w:val="00544EFB"/>
    <w:rsid w:val="0054503A"/>
    <w:rsid w:val="005454F3"/>
    <w:rsid w:val="005455E5"/>
    <w:rsid w:val="0054681B"/>
    <w:rsid w:val="0054683F"/>
    <w:rsid w:val="00546BED"/>
    <w:rsid w:val="00546ED6"/>
    <w:rsid w:val="00547069"/>
    <w:rsid w:val="005476F1"/>
    <w:rsid w:val="0054779A"/>
    <w:rsid w:val="00547BA1"/>
    <w:rsid w:val="00550015"/>
    <w:rsid w:val="00550073"/>
    <w:rsid w:val="005502CA"/>
    <w:rsid w:val="0055088B"/>
    <w:rsid w:val="0055195D"/>
    <w:rsid w:val="0055199D"/>
    <w:rsid w:val="00551A43"/>
    <w:rsid w:val="00551F51"/>
    <w:rsid w:val="0055293F"/>
    <w:rsid w:val="00552A61"/>
    <w:rsid w:val="00552D63"/>
    <w:rsid w:val="00552E0A"/>
    <w:rsid w:val="00552FD1"/>
    <w:rsid w:val="005533B9"/>
    <w:rsid w:val="00553A44"/>
    <w:rsid w:val="00553A69"/>
    <w:rsid w:val="005540FC"/>
    <w:rsid w:val="00554660"/>
    <w:rsid w:val="00554CDB"/>
    <w:rsid w:val="00555358"/>
    <w:rsid w:val="00555629"/>
    <w:rsid w:val="005556E8"/>
    <w:rsid w:val="0055575F"/>
    <w:rsid w:val="00555B71"/>
    <w:rsid w:val="00556101"/>
    <w:rsid w:val="00556262"/>
    <w:rsid w:val="005562AF"/>
    <w:rsid w:val="005563D1"/>
    <w:rsid w:val="005565E4"/>
    <w:rsid w:val="005568F2"/>
    <w:rsid w:val="00556CF5"/>
    <w:rsid w:val="00556E3B"/>
    <w:rsid w:val="005572F9"/>
    <w:rsid w:val="00557AF6"/>
    <w:rsid w:val="00557B74"/>
    <w:rsid w:val="00557CB1"/>
    <w:rsid w:val="0056072C"/>
    <w:rsid w:val="0056091E"/>
    <w:rsid w:val="00561371"/>
    <w:rsid w:val="00561537"/>
    <w:rsid w:val="0056172D"/>
    <w:rsid w:val="00561762"/>
    <w:rsid w:val="005621BE"/>
    <w:rsid w:val="00562593"/>
    <w:rsid w:val="00562D31"/>
    <w:rsid w:val="0056304D"/>
    <w:rsid w:val="0056347A"/>
    <w:rsid w:val="00563554"/>
    <w:rsid w:val="005635C5"/>
    <w:rsid w:val="005635F3"/>
    <w:rsid w:val="00563696"/>
    <w:rsid w:val="00563A9E"/>
    <w:rsid w:val="0056411C"/>
    <w:rsid w:val="00564428"/>
    <w:rsid w:val="005649EC"/>
    <w:rsid w:val="00565B4C"/>
    <w:rsid w:val="00565FC4"/>
    <w:rsid w:val="0056628F"/>
    <w:rsid w:val="00566331"/>
    <w:rsid w:val="005663FF"/>
    <w:rsid w:val="00566559"/>
    <w:rsid w:val="00566E6E"/>
    <w:rsid w:val="005670EB"/>
    <w:rsid w:val="005677E5"/>
    <w:rsid w:val="005678DB"/>
    <w:rsid w:val="00570139"/>
    <w:rsid w:val="00570190"/>
    <w:rsid w:val="005701D2"/>
    <w:rsid w:val="00570978"/>
    <w:rsid w:val="00570D24"/>
    <w:rsid w:val="0057103D"/>
    <w:rsid w:val="005715F7"/>
    <w:rsid w:val="00571739"/>
    <w:rsid w:val="005717BA"/>
    <w:rsid w:val="00571910"/>
    <w:rsid w:val="00571B79"/>
    <w:rsid w:val="00572772"/>
    <w:rsid w:val="005728D0"/>
    <w:rsid w:val="00572DF7"/>
    <w:rsid w:val="0057372A"/>
    <w:rsid w:val="00573C81"/>
    <w:rsid w:val="00574745"/>
    <w:rsid w:val="00574C1A"/>
    <w:rsid w:val="00574C4F"/>
    <w:rsid w:val="00574D74"/>
    <w:rsid w:val="00574D90"/>
    <w:rsid w:val="00574E29"/>
    <w:rsid w:val="00575612"/>
    <w:rsid w:val="00575BF9"/>
    <w:rsid w:val="0057634D"/>
    <w:rsid w:val="005764E2"/>
    <w:rsid w:val="005767D9"/>
    <w:rsid w:val="005769ED"/>
    <w:rsid w:val="00576C68"/>
    <w:rsid w:val="00576CF0"/>
    <w:rsid w:val="005776F9"/>
    <w:rsid w:val="005777E2"/>
    <w:rsid w:val="00577BF0"/>
    <w:rsid w:val="00577E4E"/>
    <w:rsid w:val="005803E3"/>
    <w:rsid w:val="005806CA"/>
    <w:rsid w:val="00580EEB"/>
    <w:rsid w:val="00580FCF"/>
    <w:rsid w:val="00581D86"/>
    <w:rsid w:val="0058284D"/>
    <w:rsid w:val="00583050"/>
    <w:rsid w:val="00583673"/>
    <w:rsid w:val="00583887"/>
    <w:rsid w:val="00583CC4"/>
    <w:rsid w:val="00583D08"/>
    <w:rsid w:val="00584038"/>
    <w:rsid w:val="00584397"/>
    <w:rsid w:val="00584555"/>
    <w:rsid w:val="00584965"/>
    <w:rsid w:val="00584AD0"/>
    <w:rsid w:val="005851EC"/>
    <w:rsid w:val="005859C6"/>
    <w:rsid w:val="00587431"/>
    <w:rsid w:val="00587503"/>
    <w:rsid w:val="00587A78"/>
    <w:rsid w:val="00587BE7"/>
    <w:rsid w:val="00587CBC"/>
    <w:rsid w:val="00587FBF"/>
    <w:rsid w:val="00590712"/>
    <w:rsid w:val="00590820"/>
    <w:rsid w:val="00591C6A"/>
    <w:rsid w:val="00591CA1"/>
    <w:rsid w:val="00592021"/>
    <w:rsid w:val="00592A2F"/>
    <w:rsid w:val="00592A7C"/>
    <w:rsid w:val="005938D4"/>
    <w:rsid w:val="00593FC7"/>
    <w:rsid w:val="00594010"/>
    <w:rsid w:val="00594892"/>
    <w:rsid w:val="00594954"/>
    <w:rsid w:val="005956DC"/>
    <w:rsid w:val="00595B0A"/>
    <w:rsid w:val="00595B58"/>
    <w:rsid w:val="00595DF1"/>
    <w:rsid w:val="005960D2"/>
    <w:rsid w:val="00596524"/>
    <w:rsid w:val="00597478"/>
    <w:rsid w:val="00597D35"/>
    <w:rsid w:val="005A0648"/>
    <w:rsid w:val="005A0789"/>
    <w:rsid w:val="005A081A"/>
    <w:rsid w:val="005A0B61"/>
    <w:rsid w:val="005A0D3F"/>
    <w:rsid w:val="005A10E6"/>
    <w:rsid w:val="005A11E4"/>
    <w:rsid w:val="005A1313"/>
    <w:rsid w:val="005A1782"/>
    <w:rsid w:val="005A258D"/>
    <w:rsid w:val="005A2829"/>
    <w:rsid w:val="005A2AF8"/>
    <w:rsid w:val="005A2E7B"/>
    <w:rsid w:val="005A3071"/>
    <w:rsid w:val="005A3144"/>
    <w:rsid w:val="005A36F8"/>
    <w:rsid w:val="005A3B40"/>
    <w:rsid w:val="005A3C4B"/>
    <w:rsid w:val="005A3D3C"/>
    <w:rsid w:val="005A3E71"/>
    <w:rsid w:val="005A4098"/>
    <w:rsid w:val="005A4172"/>
    <w:rsid w:val="005A4882"/>
    <w:rsid w:val="005A4A36"/>
    <w:rsid w:val="005A523F"/>
    <w:rsid w:val="005A5840"/>
    <w:rsid w:val="005A598F"/>
    <w:rsid w:val="005A5995"/>
    <w:rsid w:val="005A5DBF"/>
    <w:rsid w:val="005A6320"/>
    <w:rsid w:val="005A64ED"/>
    <w:rsid w:val="005A6814"/>
    <w:rsid w:val="005A6D6D"/>
    <w:rsid w:val="005A6E33"/>
    <w:rsid w:val="005A7041"/>
    <w:rsid w:val="005A7264"/>
    <w:rsid w:val="005A7436"/>
    <w:rsid w:val="005A781E"/>
    <w:rsid w:val="005A7E9F"/>
    <w:rsid w:val="005B038D"/>
    <w:rsid w:val="005B0BFF"/>
    <w:rsid w:val="005B0D32"/>
    <w:rsid w:val="005B1601"/>
    <w:rsid w:val="005B16DB"/>
    <w:rsid w:val="005B1744"/>
    <w:rsid w:val="005B222C"/>
    <w:rsid w:val="005B2B4F"/>
    <w:rsid w:val="005B2CF9"/>
    <w:rsid w:val="005B37FE"/>
    <w:rsid w:val="005B3836"/>
    <w:rsid w:val="005B3FEA"/>
    <w:rsid w:val="005B44F5"/>
    <w:rsid w:val="005B4CFC"/>
    <w:rsid w:val="005B5254"/>
    <w:rsid w:val="005B527A"/>
    <w:rsid w:val="005B5368"/>
    <w:rsid w:val="005B538B"/>
    <w:rsid w:val="005B55FB"/>
    <w:rsid w:val="005B560F"/>
    <w:rsid w:val="005B56F4"/>
    <w:rsid w:val="005B58B0"/>
    <w:rsid w:val="005B5BBF"/>
    <w:rsid w:val="005B5DB6"/>
    <w:rsid w:val="005B680D"/>
    <w:rsid w:val="005B6977"/>
    <w:rsid w:val="005B6E0D"/>
    <w:rsid w:val="005B6F51"/>
    <w:rsid w:val="005B738F"/>
    <w:rsid w:val="005B787E"/>
    <w:rsid w:val="005B7CE2"/>
    <w:rsid w:val="005B7D4F"/>
    <w:rsid w:val="005C0298"/>
    <w:rsid w:val="005C0769"/>
    <w:rsid w:val="005C0A18"/>
    <w:rsid w:val="005C0AA0"/>
    <w:rsid w:val="005C0F7D"/>
    <w:rsid w:val="005C1A08"/>
    <w:rsid w:val="005C1CD0"/>
    <w:rsid w:val="005C23AF"/>
    <w:rsid w:val="005C25E1"/>
    <w:rsid w:val="005C26DD"/>
    <w:rsid w:val="005C28CC"/>
    <w:rsid w:val="005C28CD"/>
    <w:rsid w:val="005C342C"/>
    <w:rsid w:val="005C360A"/>
    <w:rsid w:val="005C485B"/>
    <w:rsid w:val="005C4E74"/>
    <w:rsid w:val="005C52A2"/>
    <w:rsid w:val="005C68D0"/>
    <w:rsid w:val="005C6A66"/>
    <w:rsid w:val="005C6B66"/>
    <w:rsid w:val="005C6E56"/>
    <w:rsid w:val="005C6FF5"/>
    <w:rsid w:val="005C7EE9"/>
    <w:rsid w:val="005D0B62"/>
    <w:rsid w:val="005D0E8D"/>
    <w:rsid w:val="005D0F71"/>
    <w:rsid w:val="005D221C"/>
    <w:rsid w:val="005D2367"/>
    <w:rsid w:val="005D2A43"/>
    <w:rsid w:val="005D2C92"/>
    <w:rsid w:val="005D2F42"/>
    <w:rsid w:val="005D3516"/>
    <w:rsid w:val="005D36B5"/>
    <w:rsid w:val="005D3BC4"/>
    <w:rsid w:val="005D42C6"/>
    <w:rsid w:val="005D4831"/>
    <w:rsid w:val="005D4B8A"/>
    <w:rsid w:val="005D63C4"/>
    <w:rsid w:val="005D64D0"/>
    <w:rsid w:val="005D6755"/>
    <w:rsid w:val="005D67A8"/>
    <w:rsid w:val="005D6EA0"/>
    <w:rsid w:val="005D73D3"/>
    <w:rsid w:val="005D765F"/>
    <w:rsid w:val="005D7810"/>
    <w:rsid w:val="005D790A"/>
    <w:rsid w:val="005D7DD8"/>
    <w:rsid w:val="005E015A"/>
    <w:rsid w:val="005E02FD"/>
    <w:rsid w:val="005E041C"/>
    <w:rsid w:val="005E09E5"/>
    <w:rsid w:val="005E0BDB"/>
    <w:rsid w:val="005E18D5"/>
    <w:rsid w:val="005E1926"/>
    <w:rsid w:val="005E1AE5"/>
    <w:rsid w:val="005E1B03"/>
    <w:rsid w:val="005E2760"/>
    <w:rsid w:val="005E2D48"/>
    <w:rsid w:val="005E3188"/>
    <w:rsid w:val="005E321D"/>
    <w:rsid w:val="005E3342"/>
    <w:rsid w:val="005E3A7F"/>
    <w:rsid w:val="005E3D38"/>
    <w:rsid w:val="005E4137"/>
    <w:rsid w:val="005E42D8"/>
    <w:rsid w:val="005E42EC"/>
    <w:rsid w:val="005E54ED"/>
    <w:rsid w:val="005E572B"/>
    <w:rsid w:val="005E5952"/>
    <w:rsid w:val="005E59B4"/>
    <w:rsid w:val="005E5FA9"/>
    <w:rsid w:val="005E5FB6"/>
    <w:rsid w:val="005E5FCD"/>
    <w:rsid w:val="005E6091"/>
    <w:rsid w:val="005E6095"/>
    <w:rsid w:val="005E67F8"/>
    <w:rsid w:val="005E6834"/>
    <w:rsid w:val="005E6F71"/>
    <w:rsid w:val="005E76E2"/>
    <w:rsid w:val="005E78D4"/>
    <w:rsid w:val="005E7A33"/>
    <w:rsid w:val="005E7B36"/>
    <w:rsid w:val="005E7FCD"/>
    <w:rsid w:val="005F02E6"/>
    <w:rsid w:val="005F0BF8"/>
    <w:rsid w:val="005F10F1"/>
    <w:rsid w:val="005F1625"/>
    <w:rsid w:val="005F182D"/>
    <w:rsid w:val="005F1911"/>
    <w:rsid w:val="005F1B93"/>
    <w:rsid w:val="005F1CEA"/>
    <w:rsid w:val="005F1DF8"/>
    <w:rsid w:val="005F1F49"/>
    <w:rsid w:val="005F2138"/>
    <w:rsid w:val="005F21DA"/>
    <w:rsid w:val="005F23A3"/>
    <w:rsid w:val="005F288F"/>
    <w:rsid w:val="005F2CBA"/>
    <w:rsid w:val="005F2DB8"/>
    <w:rsid w:val="005F3216"/>
    <w:rsid w:val="005F3382"/>
    <w:rsid w:val="005F365B"/>
    <w:rsid w:val="005F38D8"/>
    <w:rsid w:val="005F3A96"/>
    <w:rsid w:val="005F3C6C"/>
    <w:rsid w:val="005F414E"/>
    <w:rsid w:val="005F422F"/>
    <w:rsid w:val="005F4756"/>
    <w:rsid w:val="005F47A0"/>
    <w:rsid w:val="005F49A6"/>
    <w:rsid w:val="005F4DFE"/>
    <w:rsid w:val="005F4EF9"/>
    <w:rsid w:val="005F4FF9"/>
    <w:rsid w:val="005F547D"/>
    <w:rsid w:val="005F6526"/>
    <w:rsid w:val="005F66DE"/>
    <w:rsid w:val="005F6E87"/>
    <w:rsid w:val="005F717A"/>
    <w:rsid w:val="005F7428"/>
    <w:rsid w:val="005F77DB"/>
    <w:rsid w:val="005F7D91"/>
    <w:rsid w:val="00600536"/>
    <w:rsid w:val="00600D93"/>
    <w:rsid w:val="006013F2"/>
    <w:rsid w:val="006015AE"/>
    <w:rsid w:val="006015FD"/>
    <w:rsid w:val="006017B1"/>
    <w:rsid w:val="00602E2A"/>
    <w:rsid w:val="0060377E"/>
    <w:rsid w:val="00604086"/>
    <w:rsid w:val="0060430C"/>
    <w:rsid w:val="0060491C"/>
    <w:rsid w:val="00605661"/>
    <w:rsid w:val="00605674"/>
    <w:rsid w:val="00605A00"/>
    <w:rsid w:val="0060604B"/>
    <w:rsid w:val="00606114"/>
    <w:rsid w:val="006063E6"/>
    <w:rsid w:val="0060655D"/>
    <w:rsid w:val="0060685F"/>
    <w:rsid w:val="00606D94"/>
    <w:rsid w:val="00606D98"/>
    <w:rsid w:val="00607066"/>
    <w:rsid w:val="00607197"/>
    <w:rsid w:val="0060745E"/>
    <w:rsid w:val="00607A16"/>
    <w:rsid w:val="00607D63"/>
    <w:rsid w:val="00607E88"/>
    <w:rsid w:val="00610390"/>
    <w:rsid w:val="006104AD"/>
    <w:rsid w:val="006104CE"/>
    <w:rsid w:val="006109F8"/>
    <w:rsid w:val="006110AA"/>
    <w:rsid w:val="0061135D"/>
    <w:rsid w:val="006130CA"/>
    <w:rsid w:val="00613188"/>
    <w:rsid w:val="006137C2"/>
    <w:rsid w:val="00613897"/>
    <w:rsid w:val="0061392E"/>
    <w:rsid w:val="006139A5"/>
    <w:rsid w:val="006147EA"/>
    <w:rsid w:val="00615454"/>
    <w:rsid w:val="006156BA"/>
    <w:rsid w:val="006157D5"/>
    <w:rsid w:val="00615A64"/>
    <w:rsid w:val="00615D07"/>
    <w:rsid w:val="006160EA"/>
    <w:rsid w:val="006163DA"/>
    <w:rsid w:val="00616912"/>
    <w:rsid w:val="006176FF"/>
    <w:rsid w:val="00620465"/>
    <w:rsid w:val="00621551"/>
    <w:rsid w:val="006216F9"/>
    <w:rsid w:val="00621ED0"/>
    <w:rsid w:val="0062247C"/>
    <w:rsid w:val="00622B14"/>
    <w:rsid w:val="00622D8B"/>
    <w:rsid w:val="00623075"/>
    <w:rsid w:val="00623347"/>
    <w:rsid w:val="006237A3"/>
    <w:rsid w:val="00623910"/>
    <w:rsid w:val="006243DF"/>
    <w:rsid w:val="00624A27"/>
    <w:rsid w:val="00624D74"/>
    <w:rsid w:val="0062544E"/>
    <w:rsid w:val="00625D93"/>
    <w:rsid w:val="00625E3C"/>
    <w:rsid w:val="00625E89"/>
    <w:rsid w:val="00625EC2"/>
    <w:rsid w:val="00626643"/>
    <w:rsid w:val="00626EC8"/>
    <w:rsid w:val="0062716D"/>
    <w:rsid w:val="00627AF2"/>
    <w:rsid w:val="00630218"/>
    <w:rsid w:val="00630BCB"/>
    <w:rsid w:val="00630D6E"/>
    <w:rsid w:val="0063115E"/>
    <w:rsid w:val="00631FF8"/>
    <w:rsid w:val="0063218D"/>
    <w:rsid w:val="0063252B"/>
    <w:rsid w:val="00632F94"/>
    <w:rsid w:val="00633386"/>
    <w:rsid w:val="00633467"/>
    <w:rsid w:val="006337CC"/>
    <w:rsid w:val="00633F17"/>
    <w:rsid w:val="00634B20"/>
    <w:rsid w:val="00634BF4"/>
    <w:rsid w:val="006351E6"/>
    <w:rsid w:val="006354A9"/>
    <w:rsid w:val="006355C6"/>
    <w:rsid w:val="006356B2"/>
    <w:rsid w:val="00635781"/>
    <w:rsid w:val="00635EE0"/>
    <w:rsid w:val="0063632F"/>
    <w:rsid w:val="006363D7"/>
    <w:rsid w:val="0063657E"/>
    <w:rsid w:val="0063673D"/>
    <w:rsid w:val="0063726F"/>
    <w:rsid w:val="00637397"/>
    <w:rsid w:val="006373A0"/>
    <w:rsid w:val="006373A7"/>
    <w:rsid w:val="006374A2"/>
    <w:rsid w:val="0063777B"/>
    <w:rsid w:val="00637C90"/>
    <w:rsid w:val="00637F7D"/>
    <w:rsid w:val="00640BD9"/>
    <w:rsid w:val="00640C2C"/>
    <w:rsid w:val="00640E38"/>
    <w:rsid w:val="006411A2"/>
    <w:rsid w:val="00641380"/>
    <w:rsid w:val="0064179B"/>
    <w:rsid w:val="006428E2"/>
    <w:rsid w:val="00642AD1"/>
    <w:rsid w:val="006435CD"/>
    <w:rsid w:val="00643BBC"/>
    <w:rsid w:val="00643D8A"/>
    <w:rsid w:val="00644182"/>
    <w:rsid w:val="0064474B"/>
    <w:rsid w:val="006447FD"/>
    <w:rsid w:val="006448B7"/>
    <w:rsid w:val="00644BFB"/>
    <w:rsid w:val="00644CC3"/>
    <w:rsid w:val="00645A73"/>
    <w:rsid w:val="00645B99"/>
    <w:rsid w:val="00646444"/>
    <w:rsid w:val="0064684D"/>
    <w:rsid w:val="00646C22"/>
    <w:rsid w:val="00646C4A"/>
    <w:rsid w:val="00646D97"/>
    <w:rsid w:val="00646F09"/>
    <w:rsid w:val="00646F10"/>
    <w:rsid w:val="006472AC"/>
    <w:rsid w:val="006475C8"/>
    <w:rsid w:val="006478F3"/>
    <w:rsid w:val="00647F2A"/>
    <w:rsid w:val="006505BB"/>
    <w:rsid w:val="00650612"/>
    <w:rsid w:val="006509BE"/>
    <w:rsid w:val="00650C56"/>
    <w:rsid w:val="00650F8B"/>
    <w:rsid w:val="00650F9F"/>
    <w:rsid w:val="00651314"/>
    <w:rsid w:val="0065180A"/>
    <w:rsid w:val="00652858"/>
    <w:rsid w:val="00653470"/>
    <w:rsid w:val="00653B41"/>
    <w:rsid w:val="00653EDC"/>
    <w:rsid w:val="00653F07"/>
    <w:rsid w:val="00653FF3"/>
    <w:rsid w:val="00654110"/>
    <w:rsid w:val="00654552"/>
    <w:rsid w:val="00654D81"/>
    <w:rsid w:val="00654DB3"/>
    <w:rsid w:val="006558DC"/>
    <w:rsid w:val="00655910"/>
    <w:rsid w:val="00655D21"/>
    <w:rsid w:val="00656B27"/>
    <w:rsid w:val="0065767F"/>
    <w:rsid w:val="0065786A"/>
    <w:rsid w:val="006578C3"/>
    <w:rsid w:val="00657A9F"/>
    <w:rsid w:val="00657DFF"/>
    <w:rsid w:val="00657F8B"/>
    <w:rsid w:val="00660401"/>
    <w:rsid w:val="0066106B"/>
    <w:rsid w:val="006617A8"/>
    <w:rsid w:val="006618FC"/>
    <w:rsid w:val="00661BE0"/>
    <w:rsid w:val="00661E0E"/>
    <w:rsid w:val="00662051"/>
    <w:rsid w:val="00662196"/>
    <w:rsid w:val="00662449"/>
    <w:rsid w:val="00662B40"/>
    <w:rsid w:val="00662E4F"/>
    <w:rsid w:val="0066310D"/>
    <w:rsid w:val="0066324D"/>
    <w:rsid w:val="00663346"/>
    <w:rsid w:val="006636F1"/>
    <w:rsid w:val="0066377E"/>
    <w:rsid w:val="00663D00"/>
    <w:rsid w:val="00663E86"/>
    <w:rsid w:val="0066400E"/>
    <w:rsid w:val="006650E6"/>
    <w:rsid w:val="00665DA7"/>
    <w:rsid w:val="00665E34"/>
    <w:rsid w:val="0066619A"/>
    <w:rsid w:val="006669B4"/>
    <w:rsid w:val="00666E6A"/>
    <w:rsid w:val="00666EB9"/>
    <w:rsid w:val="0066739D"/>
    <w:rsid w:val="00670439"/>
    <w:rsid w:val="00670CC6"/>
    <w:rsid w:val="00671229"/>
    <w:rsid w:val="00671576"/>
    <w:rsid w:val="00671944"/>
    <w:rsid w:val="00671B7E"/>
    <w:rsid w:val="00672AB5"/>
    <w:rsid w:val="00672ECB"/>
    <w:rsid w:val="006738C7"/>
    <w:rsid w:val="006751D1"/>
    <w:rsid w:val="0067528F"/>
    <w:rsid w:val="006752FB"/>
    <w:rsid w:val="0067560A"/>
    <w:rsid w:val="0067590D"/>
    <w:rsid w:val="00675A3D"/>
    <w:rsid w:val="006761B8"/>
    <w:rsid w:val="006764A9"/>
    <w:rsid w:val="006767B3"/>
    <w:rsid w:val="006767BC"/>
    <w:rsid w:val="00676B4C"/>
    <w:rsid w:val="00677A3A"/>
    <w:rsid w:val="00677C02"/>
    <w:rsid w:val="00677C92"/>
    <w:rsid w:val="006801B9"/>
    <w:rsid w:val="006814E9"/>
    <w:rsid w:val="0068151D"/>
    <w:rsid w:val="006815EF"/>
    <w:rsid w:val="006819F3"/>
    <w:rsid w:val="00681D75"/>
    <w:rsid w:val="00682024"/>
    <w:rsid w:val="0068242E"/>
    <w:rsid w:val="00682652"/>
    <w:rsid w:val="00682E73"/>
    <w:rsid w:val="00682F52"/>
    <w:rsid w:val="00683016"/>
    <w:rsid w:val="00683125"/>
    <w:rsid w:val="00683640"/>
    <w:rsid w:val="006848CD"/>
    <w:rsid w:val="00684BAF"/>
    <w:rsid w:val="00684C12"/>
    <w:rsid w:val="0068550D"/>
    <w:rsid w:val="00685ACA"/>
    <w:rsid w:val="00686978"/>
    <w:rsid w:val="00686CAD"/>
    <w:rsid w:val="00686E92"/>
    <w:rsid w:val="006875A1"/>
    <w:rsid w:val="00687B05"/>
    <w:rsid w:val="00687D48"/>
    <w:rsid w:val="006902E9"/>
    <w:rsid w:val="0069095E"/>
    <w:rsid w:val="00690A46"/>
    <w:rsid w:val="00690A6E"/>
    <w:rsid w:val="00690FB6"/>
    <w:rsid w:val="00692425"/>
    <w:rsid w:val="0069297D"/>
    <w:rsid w:val="00692BCE"/>
    <w:rsid w:val="00692D75"/>
    <w:rsid w:val="00692DE0"/>
    <w:rsid w:val="00693367"/>
    <w:rsid w:val="006937E6"/>
    <w:rsid w:val="006937F1"/>
    <w:rsid w:val="00693B76"/>
    <w:rsid w:val="00693D7C"/>
    <w:rsid w:val="00693E72"/>
    <w:rsid w:val="00693FF3"/>
    <w:rsid w:val="006946AF"/>
    <w:rsid w:val="006946C7"/>
    <w:rsid w:val="006948A4"/>
    <w:rsid w:val="006948DA"/>
    <w:rsid w:val="00694D0E"/>
    <w:rsid w:val="00694D59"/>
    <w:rsid w:val="0069644E"/>
    <w:rsid w:val="00696556"/>
    <w:rsid w:val="006967A4"/>
    <w:rsid w:val="006969D5"/>
    <w:rsid w:val="00696A4C"/>
    <w:rsid w:val="00696EBB"/>
    <w:rsid w:val="00697195"/>
    <w:rsid w:val="006976DE"/>
    <w:rsid w:val="00697780"/>
    <w:rsid w:val="006979F3"/>
    <w:rsid w:val="006A049C"/>
    <w:rsid w:val="006A0F6E"/>
    <w:rsid w:val="006A1013"/>
    <w:rsid w:val="006A10EA"/>
    <w:rsid w:val="006A1748"/>
    <w:rsid w:val="006A178F"/>
    <w:rsid w:val="006A1A38"/>
    <w:rsid w:val="006A1CE4"/>
    <w:rsid w:val="006A1D5D"/>
    <w:rsid w:val="006A1F10"/>
    <w:rsid w:val="006A201A"/>
    <w:rsid w:val="006A206D"/>
    <w:rsid w:val="006A2ADE"/>
    <w:rsid w:val="006A2B87"/>
    <w:rsid w:val="006A2C3C"/>
    <w:rsid w:val="006A3064"/>
    <w:rsid w:val="006A31A5"/>
    <w:rsid w:val="006A32E7"/>
    <w:rsid w:val="006A348B"/>
    <w:rsid w:val="006A3C33"/>
    <w:rsid w:val="006A4166"/>
    <w:rsid w:val="006A47F0"/>
    <w:rsid w:val="006A4D4E"/>
    <w:rsid w:val="006A4D68"/>
    <w:rsid w:val="006A527A"/>
    <w:rsid w:val="006A5306"/>
    <w:rsid w:val="006A5AD5"/>
    <w:rsid w:val="006A6786"/>
    <w:rsid w:val="006A6974"/>
    <w:rsid w:val="006A7425"/>
    <w:rsid w:val="006A7A01"/>
    <w:rsid w:val="006A7C72"/>
    <w:rsid w:val="006B00AF"/>
    <w:rsid w:val="006B039A"/>
    <w:rsid w:val="006B0876"/>
    <w:rsid w:val="006B0B45"/>
    <w:rsid w:val="006B0E13"/>
    <w:rsid w:val="006B0FCA"/>
    <w:rsid w:val="006B1074"/>
    <w:rsid w:val="006B1C3C"/>
    <w:rsid w:val="006B2083"/>
    <w:rsid w:val="006B2434"/>
    <w:rsid w:val="006B247E"/>
    <w:rsid w:val="006B2A38"/>
    <w:rsid w:val="006B2CC5"/>
    <w:rsid w:val="006B336A"/>
    <w:rsid w:val="006B37DB"/>
    <w:rsid w:val="006B38C0"/>
    <w:rsid w:val="006B3B92"/>
    <w:rsid w:val="006B4A66"/>
    <w:rsid w:val="006B4C00"/>
    <w:rsid w:val="006B4FEF"/>
    <w:rsid w:val="006B582F"/>
    <w:rsid w:val="006B5960"/>
    <w:rsid w:val="006B59D4"/>
    <w:rsid w:val="006B60DB"/>
    <w:rsid w:val="006B630A"/>
    <w:rsid w:val="006B75B8"/>
    <w:rsid w:val="006B7C24"/>
    <w:rsid w:val="006C05EE"/>
    <w:rsid w:val="006C0DFE"/>
    <w:rsid w:val="006C110A"/>
    <w:rsid w:val="006C1577"/>
    <w:rsid w:val="006C17BD"/>
    <w:rsid w:val="006C1A37"/>
    <w:rsid w:val="006C2463"/>
    <w:rsid w:val="006C24E4"/>
    <w:rsid w:val="006C27EF"/>
    <w:rsid w:val="006C32AE"/>
    <w:rsid w:val="006C3361"/>
    <w:rsid w:val="006C353F"/>
    <w:rsid w:val="006C36D9"/>
    <w:rsid w:val="006C4145"/>
    <w:rsid w:val="006C42E6"/>
    <w:rsid w:val="006C4382"/>
    <w:rsid w:val="006C49B9"/>
    <w:rsid w:val="006C4EA6"/>
    <w:rsid w:val="006C5101"/>
    <w:rsid w:val="006C58BB"/>
    <w:rsid w:val="006C5ACD"/>
    <w:rsid w:val="006C6300"/>
    <w:rsid w:val="006C68AC"/>
    <w:rsid w:val="006C6C70"/>
    <w:rsid w:val="006C7041"/>
    <w:rsid w:val="006D0169"/>
    <w:rsid w:val="006D0DDF"/>
    <w:rsid w:val="006D0FCB"/>
    <w:rsid w:val="006D14BB"/>
    <w:rsid w:val="006D1544"/>
    <w:rsid w:val="006D19CA"/>
    <w:rsid w:val="006D1FDC"/>
    <w:rsid w:val="006D1FDE"/>
    <w:rsid w:val="006D217A"/>
    <w:rsid w:val="006D26C7"/>
    <w:rsid w:val="006D2A0E"/>
    <w:rsid w:val="006D3575"/>
    <w:rsid w:val="006D36B7"/>
    <w:rsid w:val="006D3A49"/>
    <w:rsid w:val="006D3B4C"/>
    <w:rsid w:val="006D3BA2"/>
    <w:rsid w:val="006D4309"/>
    <w:rsid w:val="006D46A6"/>
    <w:rsid w:val="006D4AE6"/>
    <w:rsid w:val="006D5278"/>
    <w:rsid w:val="006D588E"/>
    <w:rsid w:val="006D5B73"/>
    <w:rsid w:val="006D5D8B"/>
    <w:rsid w:val="006D67A2"/>
    <w:rsid w:val="006D686D"/>
    <w:rsid w:val="006D715D"/>
    <w:rsid w:val="006D7B62"/>
    <w:rsid w:val="006D7D90"/>
    <w:rsid w:val="006D7E9E"/>
    <w:rsid w:val="006E0118"/>
    <w:rsid w:val="006E020C"/>
    <w:rsid w:val="006E08EB"/>
    <w:rsid w:val="006E0AFB"/>
    <w:rsid w:val="006E0CC9"/>
    <w:rsid w:val="006E0F99"/>
    <w:rsid w:val="006E14D7"/>
    <w:rsid w:val="006E16F1"/>
    <w:rsid w:val="006E28C4"/>
    <w:rsid w:val="006E2C4E"/>
    <w:rsid w:val="006E2E6C"/>
    <w:rsid w:val="006E2F34"/>
    <w:rsid w:val="006E359B"/>
    <w:rsid w:val="006E44A7"/>
    <w:rsid w:val="006E4A75"/>
    <w:rsid w:val="006E4D8E"/>
    <w:rsid w:val="006E5AF3"/>
    <w:rsid w:val="006E6073"/>
    <w:rsid w:val="006E6384"/>
    <w:rsid w:val="006E6951"/>
    <w:rsid w:val="006E6DDA"/>
    <w:rsid w:val="006E7012"/>
    <w:rsid w:val="006E75BF"/>
    <w:rsid w:val="006E75DF"/>
    <w:rsid w:val="006E7A02"/>
    <w:rsid w:val="006F0268"/>
    <w:rsid w:val="006F09B5"/>
    <w:rsid w:val="006F0B11"/>
    <w:rsid w:val="006F0D76"/>
    <w:rsid w:val="006F0EAC"/>
    <w:rsid w:val="006F131C"/>
    <w:rsid w:val="006F1349"/>
    <w:rsid w:val="006F1BFE"/>
    <w:rsid w:val="006F1CB7"/>
    <w:rsid w:val="006F1D47"/>
    <w:rsid w:val="006F201F"/>
    <w:rsid w:val="006F20CF"/>
    <w:rsid w:val="006F2353"/>
    <w:rsid w:val="006F2C03"/>
    <w:rsid w:val="006F3047"/>
    <w:rsid w:val="006F305C"/>
    <w:rsid w:val="006F3237"/>
    <w:rsid w:val="006F37EA"/>
    <w:rsid w:val="006F414D"/>
    <w:rsid w:val="006F4682"/>
    <w:rsid w:val="006F48B3"/>
    <w:rsid w:val="006F48B8"/>
    <w:rsid w:val="006F4ACE"/>
    <w:rsid w:val="006F4E2C"/>
    <w:rsid w:val="006F50B8"/>
    <w:rsid w:val="006F5178"/>
    <w:rsid w:val="006F553C"/>
    <w:rsid w:val="006F5924"/>
    <w:rsid w:val="006F5F25"/>
    <w:rsid w:val="006F6258"/>
    <w:rsid w:val="006F6267"/>
    <w:rsid w:val="006F64DE"/>
    <w:rsid w:val="006F65E1"/>
    <w:rsid w:val="006F6CD8"/>
    <w:rsid w:val="006F6F29"/>
    <w:rsid w:val="006F717A"/>
    <w:rsid w:val="006F718D"/>
    <w:rsid w:val="006F7562"/>
    <w:rsid w:val="006F75F7"/>
    <w:rsid w:val="006F7F34"/>
    <w:rsid w:val="006F7F8E"/>
    <w:rsid w:val="00700157"/>
    <w:rsid w:val="00700E64"/>
    <w:rsid w:val="00701552"/>
    <w:rsid w:val="0070155A"/>
    <w:rsid w:val="00701564"/>
    <w:rsid w:val="007018B6"/>
    <w:rsid w:val="00701F22"/>
    <w:rsid w:val="007020CF"/>
    <w:rsid w:val="007022A4"/>
    <w:rsid w:val="0070303F"/>
    <w:rsid w:val="007034DC"/>
    <w:rsid w:val="00703B39"/>
    <w:rsid w:val="007043F9"/>
    <w:rsid w:val="00704438"/>
    <w:rsid w:val="00704FDE"/>
    <w:rsid w:val="00705326"/>
    <w:rsid w:val="0070536D"/>
    <w:rsid w:val="00705448"/>
    <w:rsid w:val="007063DB"/>
    <w:rsid w:val="00706558"/>
    <w:rsid w:val="00706776"/>
    <w:rsid w:val="00706E96"/>
    <w:rsid w:val="007074B3"/>
    <w:rsid w:val="00707947"/>
    <w:rsid w:val="00707AEC"/>
    <w:rsid w:val="007104E5"/>
    <w:rsid w:val="00710848"/>
    <w:rsid w:val="007108DF"/>
    <w:rsid w:val="00711284"/>
    <w:rsid w:val="0071180A"/>
    <w:rsid w:val="007122EC"/>
    <w:rsid w:val="00712996"/>
    <w:rsid w:val="00713156"/>
    <w:rsid w:val="00714504"/>
    <w:rsid w:val="00714AC2"/>
    <w:rsid w:val="00714C22"/>
    <w:rsid w:val="0071517F"/>
    <w:rsid w:val="007157BA"/>
    <w:rsid w:val="00715810"/>
    <w:rsid w:val="00715E8A"/>
    <w:rsid w:val="00715EF2"/>
    <w:rsid w:val="0071618F"/>
    <w:rsid w:val="00716512"/>
    <w:rsid w:val="007168CD"/>
    <w:rsid w:val="007169A8"/>
    <w:rsid w:val="00716E78"/>
    <w:rsid w:val="007173B9"/>
    <w:rsid w:val="0071742A"/>
    <w:rsid w:val="00717730"/>
    <w:rsid w:val="00717B2B"/>
    <w:rsid w:val="00717FF7"/>
    <w:rsid w:val="007202CD"/>
    <w:rsid w:val="00720DE4"/>
    <w:rsid w:val="007213EC"/>
    <w:rsid w:val="00721464"/>
    <w:rsid w:val="00721659"/>
    <w:rsid w:val="00721938"/>
    <w:rsid w:val="00722B95"/>
    <w:rsid w:val="00722E0B"/>
    <w:rsid w:val="0072304B"/>
    <w:rsid w:val="0072329C"/>
    <w:rsid w:val="00723D58"/>
    <w:rsid w:val="007242B3"/>
    <w:rsid w:val="00724350"/>
    <w:rsid w:val="00724C37"/>
    <w:rsid w:val="00724FE4"/>
    <w:rsid w:val="0072521A"/>
    <w:rsid w:val="00725A0D"/>
    <w:rsid w:val="007261E0"/>
    <w:rsid w:val="00726258"/>
    <w:rsid w:val="00726A64"/>
    <w:rsid w:val="00727160"/>
    <w:rsid w:val="007274F4"/>
    <w:rsid w:val="00727873"/>
    <w:rsid w:val="007279AA"/>
    <w:rsid w:val="00727B4A"/>
    <w:rsid w:val="00730A30"/>
    <w:rsid w:val="00730E8F"/>
    <w:rsid w:val="00730E9C"/>
    <w:rsid w:val="00730F19"/>
    <w:rsid w:val="00731D48"/>
    <w:rsid w:val="007322CD"/>
    <w:rsid w:val="00732415"/>
    <w:rsid w:val="0073260A"/>
    <w:rsid w:val="00732791"/>
    <w:rsid w:val="00732BAF"/>
    <w:rsid w:val="00732CD6"/>
    <w:rsid w:val="00732F10"/>
    <w:rsid w:val="007330D7"/>
    <w:rsid w:val="00733133"/>
    <w:rsid w:val="00733146"/>
    <w:rsid w:val="007335BB"/>
    <w:rsid w:val="00733CD2"/>
    <w:rsid w:val="00733D9F"/>
    <w:rsid w:val="00734484"/>
    <w:rsid w:val="0073478F"/>
    <w:rsid w:val="0073546C"/>
    <w:rsid w:val="00735B1A"/>
    <w:rsid w:val="00736206"/>
    <w:rsid w:val="0073632F"/>
    <w:rsid w:val="0073654E"/>
    <w:rsid w:val="00736746"/>
    <w:rsid w:val="0073687F"/>
    <w:rsid w:val="0073696C"/>
    <w:rsid w:val="007371EA"/>
    <w:rsid w:val="00737F57"/>
    <w:rsid w:val="00740473"/>
    <w:rsid w:val="00741D73"/>
    <w:rsid w:val="00742076"/>
    <w:rsid w:val="0074235C"/>
    <w:rsid w:val="00742724"/>
    <w:rsid w:val="00743012"/>
    <w:rsid w:val="007432BF"/>
    <w:rsid w:val="0074331D"/>
    <w:rsid w:val="0074374E"/>
    <w:rsid w:val="00744B84"/>
    <w:rsid w:val="00745136"/>
    <w:rsid w:val="007458F2"/>
    <w:rsid w:val="00745A15"/>
    <w:rsid w:val="00745B1F"/>
    <w:rsid w:val="00745DD2"/>
    <w:rsid w:val="00745E7F"/>
    <w:rsid w:val="00746E59"/>
    <w:rsid w:val="00747645"/>
    <w:rsid w:val="00747C59"/>
    <w:rsid w:val="00750284"/>
    <w:rsid w:val="00750405"/>
    <w:rsid w:val="00750DB2"/>
    <w:rsid w:val="00751354"/>
    <w:rsid w:val="0075150C"/>
    <w:rsid w:val="00752CAA"/>
    <w:rsid w:val="00752D81"/>
    <w:rsid w:val="00753330"/>
    <w:rsid w:val="00753520"/>
    <w:rsid w:val="0075353A"/>
    <w:rsid w:val="0075384B"/>
    <w:rsid w:val="00753C63"/>
    <w:rsid w:val="00753CF1"/>
    <w:rsid w:val="00753FA2"/>
    <w:rsid w:val="00755718"/>
    <w:rsid w:val="00755C22"/>
    <w:rsid w:val="0075646A"/>
    <w:rsid w:val="00756909"/>
    <w:rsid w:val="0075694F"/>
    <w:rsid w:val="00757A1D"/>
    <w:rsid w:val="00757FC2"/>
    <w:rsid w:val="00760D10"/>
    <w:rsid w:val="0076206A"/>
    <w:rsid w:val="00762108"/>
    <w:rsid w:val="0076244B"/>
    <w:rsid w:val="00762C54"/>
    <w:rsid w:val="007635E5"/>
    <w:rsid w:val="0076390E"/>
    <w:rsid w:val="00763A05"/>
    <w:rsid w:val="00763B6E"/>
    <w:rsid w:val="007648D3"/>
    <w:rsid w:val="00764D7E"/>
    <w:rsid w:val="00764F78"/>
    <w:rsid w:val="00765D3C"/>
    <w:rsid w:val="00765FC8"/>
    <w:rsid w:val="007663E8"/>
    <w:rsid w:val="007665A6"/>
    <w:rsid w:val="00767031"/>
    <w:rsid w:val="00767A06"/>
    <w:rsid w:val="00767B9A"/>
    <w:rsid w:val="00770862"/>
    <w:rsid w:val="00770A37"/>
    <w:rsid w:val="00770E38"/>
    <w:rsid w:val="00771743"/>
    <w:rsid w:val="00772382"/>
    <w:rsid w:val="007724C3"/>
    <w:rsid w:val="00772880"/>
    <w:rsid w:val="007728D9"/>
    <w:rsid w:val="007728EF"/>
    <w:rsid w:val="00772E0E"/>
    <w:rsid w:val="00772E1A"/>
    <w:rsid w:val="00772F53"/>
    <w:rsid w:val="0077357F"/>
    <w:rsid w:val="00773C0E"/>
    <w:rsid w:val="007745B9"/>
    <w:rsid w:val="007751DE"/>
    <w:rsid w:val="00775DB3"/>
    <w:rsid w:val="00776AF1"/>
    <w:rsid w:val="00776F53"/>
    <w:rsid w:val="00777607"/>
    <w:rsid w:val="007779F9"/>
    <w:rsid w:val="00780346"/>
    <w:rsid w:val="00780AF4"/>
    <w:rsid w:val="00780D90"/>
    <w:rsid w:val="00781195"/>
    <w:rsid w:val="0078133D"/>
    <w:rsid w:val="00781E34"/>
    <w:rsid w:val="00781EF3"/>
    <w:rsid w:val="00781F56"/>
    <w:rsid w:val="00782518"/>
    <w:rsid w:val="00782A27"/>
    <w:rsid w:val="00783059"/>
    <w:rsid w:val="00783066"/>
    <w:rsid w:val="007831EF"/>
    <w:rsid w:val="007832A8"/>
    <w:rsid w:val="0078331E"/>
    <w:rsid w:val="007837F6"/>
    <w:rsid w:val="007838DD"/>
    <w:rsid w:val="00783EEE"/>
    <w:rsid w:val="00784365"/>
    <w:rsid w:val="00784D00"/>
    <w:rsid w:val="0078539C"/>
    <w:rsid w:val="00785785"/>
    <w:rsid w:val="00785CB0"/>
    <w:rsid w:val="00785D76"/>
    <w:rsid w:val="00786325"/>
    <w:rsid w:val="0078643D"/>
    <w:rsid w:val="0078655F"/>
    <w:rsid w:val="00786773"/>
    <w:rsid w:val="0078701A"/>
    <w:rsid w:val="007902C1"/>
    <w:rsid w:val="00790812"/>
    <w:rsid w:val="00790AC4"/>
    <w:rsid w:val="007912F8"/>
    <w:rsid w:val="00791666"/>
    <w:rsid w:val="007918E0"/>
    <w:rsid w:val="00791DED"/>
    <w:rsid w:val="00792AA8"/>
    <w:rsid w:val="00793AAE"/>
    <w:rsid w:val="00793AE4"/>
    <w:rsid w:val="00793B5A"/>
    <w:rsid w:val="00793C1E"/>
    <w:rsid w:val="007940CA"/>
    <w:rsid w:val="0079486F"/>
    <w:rsid w:val="00794972"/>
    <w:rsid w:val="00794B36"/>
    <w:rsid w:val="00794CEB"/>
    <w:rsid w:val="00794ED9"/>
    <w:rsid w:val="007953A0"/>
    <w:rsid w:val="00795B5C"/>
    <w:rsid w:val="007968B0"/>
    <w:rsid w:val="00796C38"/>
    <w:rsid w:val="00796EE7"/>
    <w:rsid w:val="00797022"/>
    <w:rsid w:val="0079714B"/>
    <w:rsid w:val="0079724E"/>
    <w:rsid w:val="00797665"/>
    <w:rsid w:val="007A039D"/>
    <w:rsid w:val="007A049B"/>
    <w:rsid w:val="007A059E"/>
    <w:rsid w:val="007A05CD"/>
    <w:rsid w:val="007A08B0"/>
    <w:rsid w:val="007A094F"/>
    <w:rsid w:val="007A0DD8"/>
    <w:rsid w:val="007A0F2B"/>
    <w:rsid w:val="007A1418"/>
    <w:rsid w:val="007A1B2D"/>
    <w:rsid w:val="007A1DA1"/>
    <w:rsid w:val="007A1EAE"/>
    <w:rsid w:val="007A2317"/>
    <w:rsid w:val="007A2620"/>
    <w:rsid w:val="007A2624"/>
    <w:rsid w:val="007A294C"/>
    <w:rsid w:val="007A2C69"/>
    <w:rsid w:val="007A30F1"/>
    <w:rsid w:val="007A332B"/>
    <w:rsid w:val="007A3536"/>
    <w:rsid w:val="007A37E3"/>
    <w:rsid w:val="007A3ABE"/>
    <w:rsid w:val="007A3CC3"/>
    <w:rsid w:val="007A40A1"/>
    <w:rsid w:val="007A43C3"/>
    <w:rsid w:val="007A4441"/>
    <w:rsid w:val="007A4548"/>
    <w:rsid w:val="007A47CD"/>
    <w:rsid w:val="007A4CB0"/>
    <w:rsid w:val="007A524C"/>
    <w:rsid w:val="007A5790"/>
    <w:rsid w:val="007A5B52"/>
    <w:rsid w:val="007A5E3F"/>
    <w:rsid w:val="007A60F8"/>
    <w:rsid w:val="007A62C3"/>
    <w:rsid w:val="007A6530"/>
    <w:rsid w:val="007A6DDF"/>
    <w:rsid w:val="007A73EC"/>
    <w:rsid w:val="007A7459"/>
    <w:rsid w:val="007A7E0C"/>
    <w:rsid w:val="007B016D"/>
    <w:rsid w:val="007B08B3"/>
    <w:rsid w:val="007B090F"/>
    <w:rsid w:val="007B0DD8"/>
    <w:rsid w:val="007B13A6"/>
    <w:rsid w:val="007B23EC"/>
    <w:rsid w:val="007B3355"/>
    <w:rsid w:val="007B341B"/>
    <w:rsid w:val="007B34A4"/>
    <w:rsid w:val="007B34DA"/>
    <w:rsid w:val="007B38A5"/>
    <w:rsid w:val="007B3A2E"/>
    <w:rsid w:val="007B3C75"/>
    <w:rsid w:val="007B4102"/>
    <w:rsid w:val="007B4240"/>
    <w:rsid w:val="007B48FE"/>
    <w:rsid w:val="007B651A"/>
    <w:rsid w:val="007B6648"/>
    <w:rsid w:val="007B6669"/>
    <w:rsid w:val="007B7035"/>
    <w:rsid w:val="007B7167"/>
    <w:rsid w:val="007B7258"/>
    <w:rsid w:val="007B7390"/>
    <w:rsid w:val="007B787A"/>
    <w:rsid w:val="007B7B04"/>
    <w:rsid w:val="007C09F7"/>
    <w:rsid w:val="007C0ADD"/>
    <w:rsid w:val="007C1076"/>
    <w:rsid w:val="007C135C"/>
    <w:rsid w:val="007C1AAE"/>
    <w:rsid w:val="007C1CA6"/>
    <w:rsid w:val="007C222A"/>
    <w:rsid w:val="007C2407"/>
    <w:rsid w:val="007C2429"/>
    <w:rsid w:val="007C2C4B"/>
    <w:rsid w:val="007C3097"/>
    <w:rsid w:val="007C311B"/>
    <w:rsid w:val="007C3D62"/>
    <w:rsid w:val="007C3EDF"/>
    <w:rsid w:val="007C462E"/>
    <w:rsid w:val="007C506B"/>
    <w:rsid w:val="007C50DE"/>
    <w:rsid w:val="007C5244"/>
    <w:rsid w:val="007C5325"/>
    <w:rsid w:val="007C549A"/>
    <w:rsid w:val="007C56A4"/>
    <w:rsid w:val="007C5AD7"/>
    <w:rsid w:val="007C5E3F"/>
    <w:rsid w:val="007C5FAC"/>
    <w:rsid w:val="007C66D6"/>
    <w:rsid w:val="007C7093"/>
    <w:rsid w:val="007C7902"/>
    <w:rsid w:val="007D0986"/>
    <w:rsid w:val="007D0E04"/>
    <w:rsid w:val="007D115C"/>
    <w:rsid w:val="007D120B"/>
    <w:rsid w:val="007D176E"/>
    <w:rsid w:val="007D1D1D"/>
    <w:rsid w:val="007D26A7"/>
    <w:rsid w:val="007D2945"/>
    <w:rsid w:val="007D306C"/>
    <w:rsid w:val="007D307F"/>
    <w:rsid w:val="007D32AD"/>
    <w:rsid w:val="007D3826"/>
    <w:rsid w:val="007D4283"/>
    <w:rsid w:val="007D4ABA"/>
    <w:rsid w:val="007D4C37"/>
    <w:rsid w:val="007D4F75"/>
    <w:rsid w:val="007D57CD"/>
    <w:rsid w:val="007D590D"/>
    <w:rsid w:val="007D59A7"/>
    <w:rsid w:val="007D5DA3"/>
    <w:rsid w:val="007D5E50"/>
    <w:rsid w:val="007D66F4"/>
    <w:rsid w:val="007D6970"/>
    <w:rsid w:val="007D698B"/>
    <w:rsid w:val="007D6A59"/>
    <w:rsid w:val="007D6C2D"/>
    <w:rsid w:val="007D6EAE"/>
    <w:rsid w:val="007D6F96"/>
    <w:rsid w:val="007D75C8"/>
    <w:rsid w:val="007D7BB6"/>
    <w:rsid w:val="007D7C0C"/>
    <w:rsid w:val="007D7CC9"/>
    <w:rsid w:val="007E0233"/>
    <w:rsid w:val="007E0BD6"/>
    <w:rsid w:val="007E0C10"/>
    <w:rsid w:val="007E0F6E"/>
    <w:rsid w:val="007E10DB"/>
    <w:rsid w:val="007E1771"/>
    <w:rsid w:val="007E18DC"/>
    <w:rsid w:val="007E1D7B"/>
    <w:rsid w:val="007E2282"/>
    <w:rsid w:val="007E259F"/>
    <w:rsid w:val="007E2757"/>
    <w:rsid w:val="007E27E7"/>
    <w:rsid w:val="007E29DC"/>
    <w:rsid w:val="007E31EA"/>
    <w:rsid w:val="007E3744"/>
    <w:rsid w:val="007E3C35"/>
    <w:rsid w:val="007E3CFD"/>
    <w:rsid w:val="007E42EC"/>
    <w:rsid w:val="007E45E5"/>
    <w:rsid w:val="007E491B"/>
    <w:rsid w:val="007E4F40"/>
    <w:rsid w:val="007E5326"/>
    <w:rsid w:val="007E5674"/>
    <w:rsid w:val="007E585B"/>
    <w:rsid w:val="007E5D35"/>
    <w:rsid w:val="007E5EB2"/>
    <w:rsid w:val="007E6591"/>
    <w:rsid w:val="007E6A47"/>
    <w:rsid w:val="007E6B24"/>
    <w:rsid w:val="007E6E6A"/>
    <w:rsid w:val="007E7121"/>
    <w:rsid w:val="007E72A9"/>
    <w:rsid w:val="007E7B17"/>
    <w:rsid w:val="007F085D"/>
    <w:rsid w:val="007F08CC"/>
    <w:rsid w:val="007F0A81"/>
    <w:rsid w:val="007F14B8"/>
    <w:rsid w:val="007F18BA"/>
    <w:rsid w:val="007F1DB7"/>
    <w:rsid w:val="007F256C"/>
    <w:rsid w:val="007F27D0"/>
    <w:rsid w:val="007F27FB"/>
    <w:rsid w:val="007F2D71"/>
    <w:rsid w:val="007F322C"/>
    <w:rsid w:val="007F3966"/>
    <w:rsid w:val="007F3BD4"/>
    <w:rsid w:val="007F3DFE"/>
    <w:rsid w:val="007F485F"/>
    <w:rsid w:val="007F4E5F"/>
    <w:rsid w:val="007F52A6"/>
    <w:rsid w:val="007F55A3"/>
    <w:rsid w:val="007F5789"/>
    <w:rsid w:val="007F585A"/>
    <w:rsid w:val="007F5F7A"/>
    <w:rsid w:val="007F6015"/>
    <w:rsid w:val="007F63C5"/>
    <w:rsid w:val="007F65BF"/>
    <w:rsid w:val="007F68DA"/>
    <w:rsid w:val="007F76F5"/>
    <w:rsid w:val="007F78A3"/>
    <w:rsid w:val="008004E7"/>
    <w:rsid w:val="008006A7"/>
    <w:rsid w:val="00800825"/>
    <w:rsid w:val="00801AE7"/>
    <w:rsid w:val="00801CEB"/>
    <w:rsid w:val="00801FA9"/>
    <w:rsid w:val="008020BF"/>
    <w:rsid w:val="0080235B"/>
    <w:rsid w:val="0080258B"/>
    <w:rsid w:val="00802762"/>
    <w:rsid w:val="0080276C"/>
    <w:rsid w:val="00802ACE"/>
    <w:rsid w:val="00803D02"/>
    <w:rsid w:val="0080425B"/>
    <w:rsid w:val="0080431E"/>
    <w:rsid w:val="00804483"/>
    <w:rsid w:val="00804771"/>
    <w:rsid w:val="00804C4F"/>
    <w:rsid w:val="0080578C"/>
    <w:rsid w:val="00805AD2"/>
    <w:rsid w:val="008060C8"/>
    <w:rsid w:val="008065C8"/>
    <w:rsid w:val="00806635"/>
    <w:rsid w:val="00806880"/>
    <w:rsid w:val="008068BE"/>
    <w:rsid w:val="00806A43"/>
    <w:rsid w:val="00806C9F"/>
    <w:rsid w:val="00807ADF"/>
    <w:rsid w:val="00810186"/>
    <w:rsid w:val="008101E4"/>
    <w:rsid w:val="008103B2"/>
    <w:rsid w:val="0081093E"/>
    <w:rsid w:val="00810EA9"/>
    <w:rsid w:val="00810F16"/>
    <w:rsid w:val="00810F5C"/>
    <w:rsid w:val="00810FB7"/>
    <w:rsid w:val="00811178"/>
    <w:rsid w:val="008116EB"/>
    <w:rsid w:val="00811A81"/>
    <w:rsid w:val="0081268E"/>
    <w:rsid w:val="00812723"/>
    <w:rsid w:val="00812BB6"/>
    <w:rsid w:val="00812C6B"/>
    <w:rsid w:val="00813083"/>
    <w:rsid w:val="00813439"/>
    <w:rsid w:val="00814A6A"/>
    <w:rsid w:val="00814ED4"/>
    <w:rsid w:val="00815043"/>
    <w:rsid w:val="00815073"/>
    <w:rsid w:val="00815131"/>
    <w:rsid w:val="008152E3"/>
    <w:rsid w:val="0081546E"/>
    <w:rsid w:val="0081557C"/>
    <w:rsid w:val="0081560A"/>
    <w:rsid w:val="008157AF"/>
    <w:rsid w:val="008159B1"/>
    <w:rsid w:val="00815ECF"/>
    <w:rsid w:val="008164BB"/>
    <w:rsid w:val="008165DC"/>
    <w:rsid w:val="0081671B"/>
    <w:rsid w:val="00816793"/>
    <w:rsid w:val="00817516"/>
    <w:rsid w:val="00820282"/>
    <w:rsid w:val="00820651"/>
    <w:rsid w:val="0082117F"/>
    <w:rsid w:val="0082123B"/>
    <w:rsid w:val="0082123E"/>
    <w:rsid w:val="00821446"/>
    <w:rsid w:val="00821532"/>
    <w:rsid w:val="00821750"/>
    <w:rsid w:val="00821E59"/>
    <w:rsid w:val="00822AE8"/>
    <w:rsid w:val="00822B9A"/>
    <w:rsid w:val="00822E43"/>
    <w:rsid w:val="0082302D"/>
    <w:rsid w:val="008230FD"/>
    <w:rsid w:val="00823387"/>
    <w:rsid w:val="008233FE"/>
    <w:rsid w:val="00823589"/>
    <w:rsid w:val="008240BE"/>
    <w:rsid w:val="00824239"/>
    <w:rsid w:val="00824822"/>
    <w:rsid w:val="00824C4A"/>
    <w:rsid w:val="00824CD5"/>
    <w:rsid w:val="00824E09"/>
    <w:rsid w:val="008254C3"/>
    <w:rsid w:val="00825805"/>
    <w:rsid w:val="00825C6F"/>
    <w:rsid w:val="0082619C"/>
    <w:rsid w:val="00826B9F"/>
    <w:rsid w:val="008272A5"/>
    <w:rsid w:val="008275E6"/>
    <w:rsid w:val="008275EF"/>
    <w:rsid w:val="0082772F"/>
    <w:rsid w:val="00827C0A"/>
    <w:rsid w:val="0083003C"/>
    <w:rsid w:val="00830617"/>
    <w:rsid w:val="008309A5"/>
    <w:rsid w:val="00831401"/>
    <w:rsid w:val="00831A0D"/>
    <w:rsid w:val="00831E81"/>
    <w:rsid w:val="00831F28"/>
    <w:rsid w:val="00832138"/>
    <w:rsid w:val="00832714"/>
    <w:rsid w:val="00832BC5"/>
    <w:rsid w:val="00832C36"/>
    <w:rsid w:val="00833536"/>
    <w:rsid w:val="00833B69"/>
    <w:rsid w:val="00833DCD"/>
    <w:rsid w:val="008340D3"/>
    <w:rsid w:val="00834F91"/>
    <w:rsid w:val="00835111"/>
    <w:rsid w:val="00835266"/>
    <w:rsid w:val="00835581"/>
    <w:rsid w:val="008359AA"/>
    <w:rsid w:val="00836208"/>
    <w:rsid w:val="00836AD2"/>
    <w:rsid w:val="00836C65"/>
    <w:rsid w:val="00836DE9"/>
    <w:rsid w:val="00836F17"/>
    <w:rsid w:val="008370DE"/>
    <w:rsid w:val="0083718E"/>
    <w:rsid w:val="00837272"/>
    <w:rsid w:val="008373BF"/>
    <w:rsid w:val="008375CC"/>
    <w:rsid w:val="008376C3"/>
    <w:rsid w:val="00840DF8"/>
    <w:rsid w:val="0084106E"/>
    <w:rsid w:val="008415CC"/>
    <w:rsid w:val="00841F4A"/>
    <w:rsid w:val="00842431"/>
    <w:rsid w:val="008425B6"/>
    <w:rsid w:val="00842862"/>
    <w:rsid w:val="008428A1"/>
    <w:rsid w:val="00842AFB"/>
    <w:rsid w:val="008431D6"/>
    <w:rsid w:val="00843433"/>
    <w:rsid w:val="00843A29"/>
    <w:rsid w:val="00844014"/>
    <w:rsid w:val="008442E0"/>
    <w:rsid w:val="00844A64"/>
    <w:rsid w:val="00844E11"/>
    <w:rsid w:val="00844F25"/>
    <w:rsid w:val="00845199"/>
    <w:rsid w:val="00846814"/>
    <w:rsid w:val="0084732B"/>
    <w:rsid w:val="008478C0"/>
    <w:rsid w:val="00847A46"/>
    <w:rsid w:val="00847DFE"/>
    <w:rsid w:val="00850A30"/>
    <w:rsid w:val="00850BFB"/>
    <w:rsid w:val="00851111"/>
    <w:rsid w:val="0085148A"/>
    <w:rsid w:val="00851554"/>
    <w:rsid w:val="008525CF"/>
    <w:rsid w:val="0085298C"/>
    <w:rsid w:val="00852B70"/>
    <w:rsid w:val="0085358C"/>
    <w:rsid w:val="00853A70"/>
    <w:rsid w:val="00853B76"/>
    <w:rsid w:val="008542CC"/>
    <w:rsid w:val="008545ED"/>
    <w:rsid w:val="00854701"/>
    <w:rsid w:val="00854AA3"/>
    <w:rsid w:val="00854FB1"/>
    <w:rsid w:val="008551D6"/>
    <w:rsid w:val="00855321"/>
    <w:rsid w:val="00855994"/>
    <w:rsid w:val="00855C44"/>
    <w:rsid w:val="00855FDB"/>
    <w:rsid w:val="00856237"/>
    <w:rsid w:val="008563C8"/>
    <w:rsid w:val="0085713F"/>
    <w:rsid w:val="00857305"/>
    <w:rsid w:val="00857990"/>
    <w:rsid w:val="00857F58"/>
    <w:rsid w:val="008604C9"/>
    <w:rsid w:val="00860973"/>
    <w:rsid w:val="00860A2E"/>
    <w:rsid w:val="00860AA5"/>
    <w:rsid w:val="00860B77"/>
    <w:rsid w:val="008610F7"/>
    <w:rsid w:val="0086110B"/>
    <w:rsid w:val="008612AD"/>
    <w:rsid w:val="0086183E"/>
    <w:rsid w:val="00861915"/>
    <w:rsid w:val="00861F1C"/>
    <w:rsid w:val="008621C6"/>
    <w:rsid w:val="008625A6"/>
    <w:rsid w:val="008629BA"/>
    <w:rsid w:val="00862A7A"/>
    <w:rsid w:val="00862BDE"/>
    <w:rsid w:val="00862E57"/>
    <w:rsid w:val="008630EB"/>
    <w:rsid w:val="008631F7"/>
    <w:rsid w:val="00863A35"/>
    <w:rsid w:val="00863CBD"/>
    <w:rsid w:val="00863FE1"/>
    <w:rsid w:val="0086423F"/>
    <w:rsid w:val="008647B3"/>
    <w:rsid w:val="008648B5"/>
    <w:rsid w:val="00864C69"/>
    <w:rsid w:val="0086505E"/>
    <w:rsid w:val="00865472"/>
    <w:rsid w:val="00865A78"/>
    <w:rsid w:val="00865C7D"/>
    <w:rsid w:val="00866318"/>
    <w:rsid w:val="0086641A"/>
    <w:rsid w:val="0086673A"/>
    <w:rsid w:val="00866D25"/>
    <w:rsid w:val="00867A81"/>
    <w:rsid w:val="00867AEA"/>
    <w:rsid w:val="00867F68"/>
    <w:rsid w:val="00870258"/>
    <w:rsid w:val="00870A53"/>
    <w:rsid w:val="00870AA9"/>
    <w:rsid w:val="00870F8E"/>
    <w:rsid w:val="008710CD"/>
    <w:rsid w:val="00871BA6"/>
    <w:rsid w:val="00871BBE"/>
    <w:rsid w:val="00872210"/>
    <w:rsid w:val="008723F1"/>
    <w:rsid w:val="008733BE"/>
    <w:rsid w:val="008734F9"/>
    <w:rsid w:val="00873620"/>
    <w:rsid w:val="00873750"/>
    <w:rsid w:val="00873763"/>
    <w:rsid w:val="008737D3"/>
    <w:rsid w:val="008739BB"/>
    <w:rsid w:val="00873E0E"/>
    <w:rsid w:val="00873E70"/>
    <w:rsid w:val="008758F7"/>
    <w:rsid w:val="00876027"/>
    <w:rsid w:val="008763E9"/>
    <w:rsid w:val="008767B5"/>
    <w:rsid w:val="008769C7"/>
    <w:rsid w:val="00876E96"/>
    <w:rsid w:val="00877C17"/>
    <w:rsid w:val="00877CBF"/>
    <w:rsid w:val="00877CEE"/>
    <w:rsid w:val="00877D0F"/>
    <w:rsid w:val="00880131"/>
    <w:rsid w:val="008809C5"/>
    <w:rsid w:val="00880ABF"/>
    <w:rsid w:val="00880D05"/>
    <w:rsid w:val="008814C1"/>
    <w:rsid w:val="008816B1"/>
    <w:rsid w:val="0088170B"/>
    <w:rsid w:val="00882416"/>
    <w:rsid w:val="00882B58"/>
    <w:rsid w:val="00882C40"/>
    <w:rsid w:val="00882D53"/>
    <w:rsid w:val="00883437"/>
    <w:rsid w:val="008834C5"/>
    <w:rsid w:val="0088371B"/>
    <w:rsid w:val="00883C24"/>
    <w:rsid w:val="00883E27"/>
    <w:rsid w:val="008844F0"/>
    <w:rsid w:val="00884DBC"/>
    <w:rsid w:val="00884FC2"/>
    <w:rsid w:val="008853F8"/>
    <w:rsid w:val="008855F5"/>
    <w:rsid w:val="00885A6A"/>
    <w:rsid w:val="00886028"/>
    <w:rsid w:val="008860CA"/>
    <w:rsid w:val="008865EC"/>
    <w:rsid w:val="00886787"/>
    <w:rsid w:val="0088724C"/>
    <w:rsid w:val="00887359"/>
    <w:rsid w:val="00887635"/>
    <w:rsid w:val="00887858"/>
    <w:rsid w:val="00887885"/>
    <w:rsid w:val="00887AE6"/>
    <w:rsid w:val="00887EEB"/>
    <w:rsid w:val="00890380"/>
    <w:rsid w:val="0089061C"/>
    <w:rsid w:val="00890D25"/>
    <w:rsid w:val="00890DDD"/>
    <w:rsid w:val="00891649"/>
    <w:rsid w:val="00891990"/>
    <w:rsid w:val="00891A0D"/>
    <w:rsid w:val="00891A22"/>
    <w:rsid w:val="00891E03"/>
    <w:rsid w:val="008923EB"/>
    <w:rsid w:val="008931B2"/>
    <w:rsid w:val="0089328C"/>
    <w:rsid w:val="00893809"/>
    <w:rsid w:val="00893D9A"/>
    <w:rsid w:val="008942C5"/>
    <w:rsid w:val="00894797"/>
    <w:rsid w:val="008947BE"/>
    <w:rsid w:val="008949FD"/>
    <w:rsid w:val="00894E70"/>
    <w:rsid w:val="008953BD"/>
    <w:rsid w:val="0089540A"/>
    <w:rsid w:val="0089564C"/>
    <w:rsid w:val="00895906"/>
    <w:rsid w:val="00895FFB"/>
    <w:rsid w:val="0089604C"/>
    <w:rsid w:val="00896421"/>
    <w:rsid w:val="0089668A"/>
    <w:rsid w:val="00896B26"/>
    <w:rsid w:val="00896B8B"/>
    <w:rsid w:val="00896EE3"/>
    <w:rsid w:val="008A0070"/>
    <w:rsid w:val="008A0250"/>
    <w:rsid w:val="008A0B0E"/>
    <w:rsid w:val="008A0D23"/>
    <w:rsid w:val="008A0ED3"/>
    <w:rsid w:val="008A1713"/>
    <w:rsid w:val="008A1DCD"/>
    <w:rsid w:val="008A1FA7"/>
    <w:rsid w:val="008A2641"/>
    <w:rsid w:val="008A268C"/>
    <w:rsid w:val="008A37E2"/>
    <w:rsid w:val="008A3BC1"/>
    <w:rsid w:val="008A4246"/>
    <w:rsid w:val="008A4628"/>
    <w:rsid w:val="008A4707"/>
    <w:rsid w:val="008A4816"/>
    <w:rsid w:val="008A49B8"/>
    <w:rsid w:val="008A4D1A"/>
    <w:rsid w:val="008A55EF"/>
    <w:rsid w:val="008A5D4E"/>
    <w:rsid w:val="008A669F"/>
    <w:rsid w:val="008A7340"/>
    <w:rsid w:val="008A7358"/>
    <w:rsid w:val="008A7990"/>
    <w:rsid w:val="008B0940"/>
    <w:rsid w:val="008B1FFD"/>
    <w:rsid w:val="008B2995"/>
    <w:rsid w:val="008B2E00"/>
    <w:rsid w:val="008B3C15"/>
    <w:rsid w:val="008B47CB"/>
    <w:rsid w:val="008B4EC9"/>
    <w:rsid w:val="008B56C2"/>
    <w:rsid w:val="008B56E4"/>
    <w:rsid w:val="008B5B5D"/>
    <w:rsid w:val="008B5D04"/>
    <w:rsid w:val="008B6615"/>
    <w:rsid w:val="008B6A6C"/>
    <w:rsid w:val="008B79B3"/>
    <w:rsid w:val="008B7AC0"/>
    <w:rsid w:val="008B7CFD"/>
    <w:rsid w:val="008C005A"/>
    <w:rsid w:val="008C09E0"/>
    <w:rsid w:val="008C121E"/>
    <w:rsid w:val="008C15BB"/>
    <w:rsid w:val="008C1767"/>
    <w:rsid w:val="008C1970"/>
    <w:rsid w:val="008C1CA3"/>
    <w:rsid w:val="008C1F4D"/>
    <w:rsid w:val="008C1FCE"/>
    <w:rsid w:val="008C28E5"/>
    <w:rsid w:val="008C2B2D"/>
    <w:rsid w:val="008C2E25"/>
    <w:rsid w:val="008C2F99"/>
    <w:rsid w:val="008C2FE5"/>
    <w:rsid w:val="008C306D"/>
    <w:rsid w:val="008C38A4"/>
    <w:rsid w:val="008C3ECB"/>
    <w:rsid w:val="008C4E5F"/>
    <w:rsid w:val="008C504A"/>
    <w:rsid w:val="008C516E"/>
    <w:rsid w:val="008C58EA"/>
    <w:rsid w:val="008C5DA9"/>
    <w:rsid w:val="008C64F3"/>
    <w:rsid w:val="008C6886"/>
    <w:rsid w:val="008C6C82"/>
    <w:rsid w:val="008C778D"/>
    <w:rsid w:val="008C7C4B"/>
    <w:rsid w:val="008D0782"/>
    <w:rsid w:val="008D11DB"/>
    <w:rsid w:val="008D15F7"/>
    <w:rsid w:val="008D1E43"/>
    <w:rsid w:val="008D1FDE"/>
    <w:rsid w:val="008D242A"/>
    <w:rsid w:val="008D269B"/>
    <w:rsid w:val="008D302A"/>
    <w:rsid w:val="008D351D"/>
    <w:rsid w:val="008D39C4"/>
    <w:rsid w:val="008D3B5F"/>
    <w:rsid w:val="008D428B"/>
    <w:rsid w:val="008D471D"/>
    <w:rsid w:val="008D47B1"/>
    <w:rsid w:val="008D49CA"/>
    <w:rsid w:val="008D4B0A"/>
    <w:rsid w:val="008D4B20"/>
    <w:rsid w:val="008D4E1F"/>
    <w:rsid w:val="008D4F83"/>
    <w:rsid w:val="008D5231"/>
    <w:rsid w:val="008D58AD"/>
    <w:rsid w:val="008D5F84"/>
    <w:rsid w:val="008D602F"/>
    <w:rsid w:val="008D6184"/>
    <w:rsid w:val="008D66A0"/>
    <w:rsid w:val="008D6E1D"/>
    <w:rsid w:val="008D70CC"/>
    <w:rsid w:val="008D7A9E"/>
    <w:rsid w:val="008D7EC3"/>
    <w:rsid w:val="008E0124"/>
    <w:rsid w:val="008E07F8"/>
    <w:rsid w:val="008E142C"/>
    <w:rsid w:val="008E1816"/>
    <w:rsid w:val="008E1C45"/>
    <w:rsid w:val="008E242E"/>
    <w:rsid w:val="008E260B"/>
    <w:rsid w:val="008E2CFF"/>
    <w:rsid w:val="008E32C0"/>
    <w:rsid w:val="008E37B3"/>
    <w:rsid w:val="008E3A61"/>
    <w:rsid w:val="008E3CA1"/>
    <w:rsid w:val="008E46A4"/>
    <w:rsid w:val="008E4A47"/>
    <w:rsid w:val="008E647B"/>
    <w:rsid w:val="008E6784"/>
    <w:rsid w:val="008E6943"/>
    <w:rsid w:val="008E6C4C"/>
    <w:rsid w:val="008E6FEA"/>
    <w:rsid w:val="008E7790"/>
    <w:rsid w:val="008E7B61"/>
    <w:rsid w:val="008F0005"/>
    <w:rsid w:val="008F0058"/>
    <w:rsid w:val="008F0098"/>
    <w:rsid w:val="008F0109"/>
    <w:rsid w:val="008F07D8"/>
    <w:rsid w:val="008F0CC9"/>
    <w:rsid w:val="008F1018"/>
    <w:rsid w:val="008F1392"/>
    <w:rsid w:val="008F178A"/>
    <w:rsid w:val="008F18FF"/>
    <w:rsid w:val="008F1BDE"/>
    <w:rsid w:val="008F1DF9"/>
    <w:rsid w:val="008F355E"/>
    <w:rsid w:val="008F37D1"/>
    <w:rsid w:val="008F3968"/>
    <w:rsid w:val="008F3974"/>
    <w:rsid w:val="008F3A43"/>
    <w:rsid w:val="008F3AE2"/>
    <w:rsid w:val="008F3C15"/>
    <w:rsid w:val="008F3CD0"/>
    <w:rsid w:val="008F3EA0"/>
    <w:rsid w:val="008F46B9"/>
    <w:rsid w:val="008F49CC"/>
    <w:rsid w:val="008F5547"/>
    <w:rsid w:val="008F5552"/>
    <w:rsid w:val="008F5AE4"/>
    <w:rsid w:val="008F6221"/>
    <w:rsid w:val="008F64C5"/>
    <w:rsid w:val="008F68D9"/>
    <w:rsid w:val="008F6C85"/>
    <w:rsid w:val="008F6CB5"/>
    <w:rsid w:val="008F6DA4"/>
    <w:rsid w:val="008F6F4E"/>
    <w:rsid w:val="008F7017"/>
    <w:rsid w:val="008F722B"/>
    <w:rsid w:val="008F777B"/>
    <w:rsid w:val="008F7CCE"/>
    <w:rsid w:val="008F7F85"/>
    <w:rsid w:val="009002AC"/>
    <w:rsid w:val="00900473"/>
    <w:rsid w:val="00900489"/>
    <w:rsid w:val="00900B71"/>
    <w:rsid w:val="0090160F"/>
    <w:rsid w:val="0090174F"/>
    <w:rsid w:val="00901A74"/>
    <w:rsid w:val="00902DFB"/>
    <w:rsid w:val="009030A0"/>
    <w:rsid w:val="009032EA"/>
    <w:rsid w:val="00903A57"/>
    <w:rsid w:val="00904117"/>
    <w:rsid w:val="009043C4"/>
    <w:rsid w:val="0090469A"/>
    <w:rsid w:val="00904884"/>
    <w:rsid w:val="00904A2B"/>
    <w:rsid w:val="00904C0C"/>
    <w:rsid w:val="00904CC1"/>
    <w:rsid w:val="00905216"/>
    <w:rsid w:val="00905858"/>
    <w:rsid w:val="009058F8"/>
    <w:rsid w:val="00905B0B"/>
    <w:rsid w:val="00905FDD"/>
    <w:rsid w:val="009064E2"/>
    <w:rsid w:val="00906738"/>
    <w:rsid w:val="0090676A"/>
    <w:rsid w:val="00906BC3"/>
    <w:rsid w:val="00907492"/>
    <w:rsid w:val="0090749B"/>
    <w:rsid w:val="009077C7"/>
    <w:rsid w:val="00907981"/>
    <w:rsid w:val="00907A70"/>
    <w:rsid w:val="009104FB"/>
    <w:rsid w:val="00910750"/>
    <w:rsid w:val="009108FE"/>
    <w:rsid w:val="00910F70"/>
    <w:rsid w:val="009117D2"/>
    <w:rsid w:val="0091183D"/>
    <w:rsid w:val="0091220E"/>
    <w:rsid w:val="009131A9"/>
    <w:rsid w:val="0091358C"/>
    <w:rsid w:val="0091465A"/>
    <w:rsid w:val="009147A5"/>
    <w:rsid w:val="00914E36"/>
    <w:rsid w:val="0091529D"/>
    <w:rsid w:val="009152D3"/>
    <w:rsid w:val="00915921"/>
    <w:rsid w:val="00915BD0"/>
    <w:rsid w:val="00916315"/>
    <w:rsid w:val="009164A1"/>
    <w:rsid w:val="00916934"/>
    <w:rsid w:val="00916F5C"/>
    <w:rsid w:val="0091735A"/>
    <w:rsid w:val="009175D0"/>
    <w:rsid w:val="00917C48"/>
    <w:rsid w:val="00917D74"/>
    <w:rsid w:val="00917E22"/>
    <w:rsid w:val="00920216"/>
    <w:rsid w:val="0092036D"/>
    <w:rsid w:val="00920463"/>
    <w:rsid w:val="00920826"/>
    <w:rsid w:val="00920B1E"/>
    <w:rsid w:val="00921513"/>
    <w:rsid w:val="00921728"/>
    <w:rsid w:val="009219B8"/>
    <w:rsid w:val="00922446"/>
    <w:rsid w:val="00922F4F"/>
    <w:rsid w:val="009231E5"/>
    <w:rsid w:val="009238C7"/>
    <w:rsid w:val="00923D68"/>
    <w:rsid w:val="00923F2A"/>
    <w:rsid w:val="009245CA"/>
    <w:rsid w:val="009247E8"/>
    <w:rsid w:val="00924925"/>
    <w:rsid w:val="00925056"/>
    <w:rsid w:val="00925122"/>
    <w:rsid w:val="00925C31"/>
    <w:rsid w:val="00925F0E"/>
    <w:rsid w:val="00926CB8"/>
    <w:rsid w:val="00926D76"/>
    <w:rsid w:val="00926D79"/>
    <w:rsid w:val="00926E4D"/>
    <w:rsid w:val="00927C86"/>
    <w:rsid w:val="0093056C"/>
    <w:rsid w:val="00930AA1"/>
    <w:rsid w:val="00930B12"/>
    <w:rsid w:val="00930DD0"/>
    <w:rsid w:val="009312BA"/>
    <w:rsid w:val="009317F6"/>
    <w:rsid w:val="00932087"/>
    <w:rsid w:val="0093209F"/>
    <w:rsid w:val="00932314"/>
    <w:rsid w:val="00932403"/>
    <w:rsid w:val="00932D0F"/>
    <w:rsid w:val="00932EB2"/>
    <w:rsid w:val="009333D3"/>
    <w:rsid w:val="009333F0"/>
    <w:rsid w:val="0093352D"/>
    <w:rsid w:val="00933F74"/>
    <w:rsid w:val="0093417B"/>
    <w:rsid w:val="00934203"/>
    <w:rsid w:val="00934B4A"/>
    <w:rsid w:val="00934B54"/>
    <w:rsid w:val="009351DE"/>
    <w:rsid w:val="009358CE"/>
    <w:rsid w:val="00935BAA"/>
    <w:rsid w:val="00935EBD"/>
    <w:rsid w:val="00936104"/>
    <w:rsid w:val="009366C7"/>
    <w:rsid w:val="00936C66"/>
    <w:rsid w:val="009375A8"/>
    <w:rsid w:val="009376FF"/>
    <w:rsid w:val="00940185"/>
    <w:rsid w:val="0094054A"/>
    <w:rsid w:val="00940B19"/>
    <w:rsid w:val="00940BCD"/>
    <w:rsid w:val="00940FF7"/>
    <w:rsid w:val="0094100C"/>
    <w:rsid w:val="00941279"/>
    <w:rsid w:val="00941B8D"/>
    <w:rsid w:val="00941D53"/>
    <w:rsid w:val="00941F05"/>
    <w:rsid w:val="00942ACF"/>
    <w:rsid w:val="009435F8"/>
    <w:rsid w:val="009447A0"/>
    <w:rsid w:val="00944B49"/>
    <w:rsid w:val="00944ED1"/>
    <w:rsid w:val="00944FDF"/>
    <w:rsid w:val="0094603E"/>
    <w:rsid w:val="009462D5"/>
    <w:rsid w:val="00946CB1"/>
    <w:rsid w:val="00946DD8"/>
    <w:rsid w:val="00946E9B"/>
    <w:rsid w:val="0094708A"/>
    <w:rsid w:val="00947E95"/>
    <w:rsid w:val="009501FC"/>
    <w:rsid w:val="00950C21"/>
    <w:rsid w:val="00950C48"/>
    <w:rsid w:val="00950F6D"/>
    <w:rsid w:val="00951F01"/>
    <w:rsid w:val="00952679"/>
    <w:rsid w:val="009528C5"/>
    <w:rsid w:val="009532F8"/>
    <w:rsid w:val="00953CCA"/>
    <w:rsid w:val="00953EB6"/>
    <w:rsid w:val="009544CA"/>
    <w:rsid w:val="0095456C"/>
    <w:rsid w:val="009546FD"/>
    <w:rsid w:val="009547B3"/>
    <w:rsid w:val="0095484A"/>
    <w:rsid w:val="0095584D"/>
    <w:rsid w:val="009558EA"/>
    <w:rsid w:val="00955E1F"/>
    <w:rsid w:val="009563B7"/>
    <w:rsid w:val="00956905"/>
    <w:rsid w:val="009570A5"/>
    <w:rsid w:val="009571FE"/>
    <w:rsid w:val="0096015C"/>
    <w:rsid w:val="00960407"/>
    <w:rsid w:val="0096077A"/>
    <w:rsid w:val="009608C8"/>
    <w:rsid w:val="009608EB"/>
    <w:rsid w:val="00960A3B"/>
    <w:rsid w:val="009610FF"/>
    <w:rsid w:val="009614C6"/>
    <w:rsid w:val="009614E3"/>
    <w:rsid w:val="009618ED"/>
    <w:rsid w:val="00962BFB"/>
    <w:rsid w:val="00962E1C"/>
    <w:rsid w:val="00962FD6"/>
    <w:rsid w:val="0096349D"/>
    <w:rsid w:val="009636A7"/>
    <w:rsid w:val="00963933"/>
    <w:rsid w:val="009645BE"/>
    <w:rsid w:val="00964954"/>
    <w:rsid w:val="00964A50"/>
    <w:rsid w:val="00964CF6"/>
    <w:rsid w:val="00964D78"/>
    <w:rsid w:val="00964EDF"/>
    <w:rsid w:val="0096542C"/>
    <w:rsid w:val="009657C2"/>
    <w:rsid w:val="00966048"/>
    <w:rsid w:val="009660A9"/>
    <w:rsid w:val="009669B7"/>
    <w:rsid w:val="00966D55"/>
    <w:rsid w:val="00966DEC"/>
    <w:rsid w:val="00966F64"/>
    <w:rsid w:val="00967018"/>
    <w:rsid w:val="009672AC"/>
    <w:rsid w:val="00967573"/>
    <w:rsid w:val="0096775B"/>
    <w:rsid w:val="00970146"/>
    <w:rsid w:val="0097075D"/>
    <w:rsid w:val="00970A04"/>
    <w:rsid w:val="009725D1"/>
    <w:rsid w:val="009727B0"/>
    <w:rsid w:val="00972A90"/>
    <w:rsid w:val="00972B3C"/>
    <w:rsid w:val="00972DB4"/>
    <w:rsid w:val="00973141"/>
    <w:rsid w:val="00973156"/>
    <w:rsid w:val="009733DA"/>
    <w:rsid w:val="009736B3"/>
    <w:rsid w:val="0097401F"/>
    <w:rsid w:val="009745CC"/>
    <w:rsid w:val="00974B49"/>
    <w:rsid w:val="009750DC"/>
    <w:rsid w:val="00975583"/>
    <w:rsid w:val="009755AD"/>
    <w:rsid w:val="00975FAD"/>
    <w:rsid w:val="009764DA"/>
    <w:rsid w:val="0097673B"/>
    <w:rsid w:val="009771FE"/>
    <w:rsid w:val="00977415"/>
    <w:rsid w:val="009775BF"/>
    <w:rsid w:val="00980E62"/>
    <w:rsid w:val="00981314"/>
    <w:rsid w:val="00981583"/>
    <w:rsid w:val="009825E7"/>
    <w:rsid w:val="00982A68"/>
    <w:rsid w:val="00982F72"/>
    <w:rsid w:val="0098305C"/>
    <w:rsid w:val="009836B8"/>
    <w:rsid w:val="00983A76"/>
    <w:rsid w:val="00983F52"/>
    <w:rsid w:val="00984E00"/>
    <w:rsid w:val="00984E52"/>
    <w:rsid w:val="00984ED8"/>
    <w:rsid w:val="00985A62"/>
    <w:rsid w:val="00985AB0"/>
    <w:rsid w:val="00986132"/>
    <w:rsid w:val="009861CC"/>
    <w:rsid w:val="00987559"/>
    <w:rsid w:val="00987C7D"/>
    <w:rsid w:val="0099026E"/>
    <w:rsid w:val="00990380"/>
    <w:rsid w:val="0099089D"/>
    <w:rsid w:val="00990A70"/>
    <w:rsid w:val="0099102F"/>
    <w:rsid w:val="009913C6"/>
    <w:rsid w:val="009914BA"/>
    <w:rsid w:val="00991D2F"/>
    <w:rsid w:val="009921DB"/>
    <w:rsid w:val="00992390"/>
    <w:rsid w:val="00992F10"/>
    <w:rsid w:val="009930B5"/>
    <w:rsid w:val="009933C0"/>
    <w:rsid w:val="00993495"/>
    <w:rsid w:val="00993819"/>
    <w:rsid w:val="009940EF"/>
    <w:rsid w:val="00994A8D"/>
    <w:rsid w:val="00994D06"/>
    <w:rsid w:val="009951FC"/>
    <w:rsid w:val="00995C7B"/>
    <w:rsid w:val="00995D60"/>
    <w:rsid w:val="00995DA1"/>
    <w:rsid w:val="0099708D"/>
    <w:rsid w:val="009971C3"/>
    <w:rsid w:val="009974BF"/>
    <w:rsid w:val="00997CF0"/>
    <w:rsid w:val="00997CF1"/>
    <w:rsid w:val="00997F2A"/>
    <w:rsid w:val="009A0605"/>
    <w:rsid w:val="009A06F8"/>
    <w:rsid w:val="009A0BBC"/>
    <w:rsid w:val="009A0E09"/>
    <w:rsid w:val="009A0F63"/>
    <w:rsid w:val="009A160C"/>
    <w:rsid w:val="009A165F"/>
    <w:rsid w:val="009A1B9F"/>
    <w:rsid w:val="009A251C"/>
    <w:rsid w:val="009A2D2B"/>
    <w:rsid w:val="009A2F2B"/>
    <w:rsid w:val="009A3EB0"/>
    <w:rsid w:val="009A4CDD"/>
    <w:rsid w:val="009A4D05"/>
    <w:rsid w:val="009A550D"/>
    <w:rsid w:val="009A5787"/>
    <w:rsid w:val="009A5AFD"/>
    <w:rsid w:val="009A6040"/>
    <w:rsid w:val="009A6505"/>
    <w:rsid w:val="009A6868"/>
    <w:rsid w:val="009A6974"/>
    <w:rsid w:val="009A6EFD"/>
    <w:rsid w:val="009A709A"/>
    <w:rsid w:val="009A7AE3"/>
    <w:rsid w:val="009A7DA9"/>
    <w:rsid w:val="009B030C"/>
    <w:rsid w:val="009B0BD2"/>
    <w:rsid w:val="009B0EE1"/>
    <w:rsid w:val="009B0FDA"/>
    <w:rsid w:val="009B1E5E"/>
    <w:rsid w:val="009B230D"/>
    <w:rsid w:val="009B318F"/>
    <w:rsid w:val="009B39DC"/>
    <w:rsid w:val="009B3DBC"/>
    <w:rsid w:val="009B4300"/>
    <w:rsid w:val="009B45A6"/>
    <w:rsid w:val="009B4BB3"/>
    <w:rsid w:val="009B4C60"/>
    <w:rsid w:val="009B4CCE"/>
    <w:rsid w:val="009B4F60"/>
    <w:rsid w:val="009B520E"/>
    <w:rsid w:val="009B52D9"/>
    <w:rsid w:val="009B5637"/>
    <w:rsid w:val="009B5A02"/>
    <w:rsid w:val="009B5A34"/>
    <w:rsid w:val="009B5E44"/>
    <w:rsid w:val="009B61E7"/>
    <w:rsid w:val="009B6277"/>
    <w:rsid w:val="009B6370"/>
    <w:rsid w:val="009B6723"/>
    <w:rsid w:val="009B7355"/>
    <w:rsid w:val="009B772B"/>
    <w:rsid w:val="009B7B26"/>
    <w:rsid w:val="009C0087"/>
    <w:rsid w:val="009C0708"/>
    <w:rsid w:val="009C0FF0"/>
    <w:rsid w:val="009C14CE"/>
    <w:rsid w:val="009C3953"/>
    <w:rsid w:val="009C3FF4"/>
    <w:rsid w:val="009C41AA"/>
    <w:rsid w:val="009C5446"/>
    <w:rsid w:val="009C572F"/>
    <w:rsid w:val="009C5926"/>
    <w:rsid w:val="009C616B"/>
    <w:rsid w:val="009C6320"/>
    <w:rsid w:val="009C6871"/>
    <w:rsid w:val="009C6E72"/>
    <w:rsid w:val="009C73BF"/>
    <w:rsid w:val="009C74C7"/>
    <w:rsid w:val="009C7612"/>
    <w:rsid w:val="009C7825"/>
    <w:rsid w:val="009D002C"/>
    <w:rsid w:val="009D0209"/>
    <w:rsid w:val="009D052E"/>
    <w:rsid w:val="009D05A2"/>
    <w:rsid w:val="009D06D2"/>
    <w:rsid w:val="009D073A"/>
    <w:rsid w:val="009D090C"/>
    <w:rsid w:val="009D0AA6"/>
    <w:rsid w:val="009D1086"/>
    <w:rsid w:val="009D1ABD"/>
    <w:rsid w:val="009D1C2E"/>
    <w:rsid w:val="009D1C4C"/>
    <w:rsid w:val="009D20CA"/>
    <w:rsid w:val="009D2190"/>
    <w:rsid w:val="009D31CD"/>
    <w:rsid w:val="009D3368"/>
    <w:rsid w:val="009D368D"/>
    <w:rsid w:val="009D378F"/>
    <w:rsid w:val="009D3C3F"/>
    <w:rsid w:val="009D4840"/>
    <w:rsid w:val="009D4D67"/>
    <w:rsid w:val="009D4DE2"/>
    <w:rsid w:val="009D549D"/>
    <w:rsid w:val="009D59E5"/>
    <w:rsid w:val="009D5C52"/>
    <w:rsid w:val="009D635B"/>
    <w:rsid w:val="009D65BB"/>
    <w:rsid w:val="009D66DC"/>
    <w:rsid w:val="009D6747"/>
    <w:rsid w:val="009D6D8B"/>
    <w:rsid w:val="009D7690"/>
    <w:rsid w:val="009D7876"/>
    <w:rsid w:val="009D7A94"/>
    <w:rsid w:val="009D7E67"/>
    <w:rsid w:val="009D7ED9"/>
    <w:rsid w:val="009D7F6F"/>
    <w:rsid w:val="009E0393"/>
    <w:rsid w:val="009E07D3"/>
    <w:rsid w:val="009E0F38"/>
    <w:rsid w:val="009E1547"/>
    <w:rsid w:val="009E1D8A"/>
    <w:rsid w:val="009E2183"/>
    <w:rsid w:val="009E21AF"/>
    <w:rsid w:val="009E2836"/>
    <w:rsid w:val="009E397E"/>
    <w:rsid w:val="009E3AA6"/>
    <w:rsid w:val="009E4793"/>
    <w:rsid w:val="009E47E3"/>
    <w:rsid w:val="009E491F"/>
    <w:rsid w:val="009E4F1C"/>
    <w:rsid w:val="009E5CE7"/>
    <w:rsid w:val="009E6F43"/>
    <w:rsid w:val="009E777C"/>
    <w:rsid w:val="009E7DFB"/>
    <w:rsid w:val="009F006B"/>
    <w:rsid w:val="009F06F2"/>
    <w:rsid w:val="009F0930"/>
    <w:rsid w:val="009F0A64"/>
    <w:rsid w:val="009F0A82"/>
    <w:rsid w:val="009F1B3D"/>
    <w:rsid w:val="009F1DEE"/>
    <w:rsid w:val="009F1F24"/>
    <w:rsid w:val="009F31B9"/>
    <w:rsid w:val="009F3373"/>
    <w:rsid w:val="009F3DCD"/>
    <w:rsid w:val="009F3EFA"/>
    <w:rsid w:val="009F4406"/>
    <w:rsid w:val="009F4554"/>
    <w:rsid w:val="009F456D"/>
    <w:rsid w:val="009F47FE"/>
    <w:rsid w:val="009F49C5"/>
    <w:rsid w:val="009F5596"/>
    <w:rsid w:val="009F635E"/>
    <w:rsid w:val="009F6804"/>
    <w:rsid w:val="009F716F"/>
    <w:rsid w:val="009F757D"/>
    <w:rsid w:val="009F7699"/>
    <w:rsid w:val="009F7879"/>
    <w:rsid w:val="00A005E8"/>
    <w:rsid w:val="00A00D7B"/>
    <w:rsid w:val="00A01E7B"/>
    <w:rsid w:val="00A02989"/>
    <w:rsid w:val="00A02C5D"/>
    <w:rsid w:val="00A02D0C"/>
    <w:rsid w:val="00A02DF6"/>
    <w:rsid w:val="00A03860"/>
    <w:rsid w:val="00A03DB3"/>
    <w:rsid w:val="00A03F65"/>
    <w:rsid w:val="00A0404B"/>
    <w:rsid w:val="00A0467E"/>
    <w:rsid w:val="00A0484A"/>
    <w:rsid w:val="00A04B29"/>
    <w:rsid w:val="00A051AA"/>
    <w:rsid w:val="00A05596"/>
    <w:rsid w:val="00A05F0E"/>
    <w:rsid w:val="00A0654A"/>
    <w:rsid w:val="00A06E3F"/>
    <w:rsid w:val="00A07217"/>
    <w:rsid w:val="00A07643"/>
    <w:rsid w:val="00A1067E"/>
    <w:rsid w:val="00A107A0"/>
    <w:rsid w:val="00A10C27"/>
    <w:rsid w:val="00A10EDA"/>
    <w:rsid w:val="00A11AC9"/>
    <w:rsid w:val="00A121DB"/>
    <w:rsid w:val="00A12269"/>
    <w:rsid w:val="00A123DA"/>
    <w:rsid w:val="00A12453"/>
    <w:rsid w:val="00A12EB0"/>
    <w:rsid w:val="00A12F94"/>
    <w:rsid w:val="00A1349D"/>
    <w:rsid w:val="00A140D3"/>
    <w:rsid w:val="00A1446B"/>
    <w:rsid w:val="00A14674"/>
    <w:rsid w:val="00A1474E"/>
    <w:rsid w:val="00A14971"/>
    <w:rsid w:val="00A14AB7"/>
    <w:rsid w:val="00A14CE6"/>
    <w:rsid w:val="00A1574C"/>
    <w:rsid w:val="00A15C07"/>
    <w:rsid w:val="00A15E38"/>
    <w:rsid w:val="00A16091"/>
    <w:rsid w:val="00A165F0"/>
    <w:rsid w:val="00A16754"/>
    <w:rsid w:val="00A167F2"/>
    <w:rsid w:val="00A174C0"/>
    <w:rsid w:val="00A1753F"/>
    <w:rsid w:val="00A1782F"/>
    <w:rsid w:val="00A17EFE"/>
    <w:rsid w:val="00A2010E"/>
    <w:rsid w:val="00A2032E"/>
    <w:rsid w:val="00A20C78"/>
    <w:rsid w:val="00A21379"/>
    <w:rsid w:val="00A2150A"/>
    <w:rsid w:val="00A2224C"/>
    <w:rsid w:val="00A224DC"/>
    <w:rsid w:val="00A22575"/>
    <w:rsid w:val="00A22A21"/>
    <w:rsid w:val="00A2312E"/>
    <w:rsid w:val="00A23722"/>
    <w:rsid w:val="00A23799"/>
    <w:rsid w:val="00A24323"/>
    <w:rsid w:val="00A243D2"/>
    <w:rsid w:val="00A24A98"/>
    <w:rsid w:val="00A24D5B"/>
    <w:rsid w:val="00A25020"/>
    <w:rsid w:val="00A2512C"/>
    <w:rsid w:val="00A2515B"/>
    <w:rsid w:val="00A25167"/>
    <w:rsid w:val="00A2588E"/>
    <w:rsid w:val="00A2593C"/>
    <w:rsid w:val="00A261D4"/>
    <w:rsid w:val="00A265C3"/>
    <w:rsid w:val="00A26716"/>
    <w:rsid w:val="00A26EA5"/>
    <w:rsid w:val="00A26EDF"/>
    <w:rsid w:val="00A2705D"/>
    <w:rsid w:val="00A271F1"/>
    <w:rsid w:val="00A27655"/>
    <w:rsid w:val="00A27706"/>
    <w:rsid w:val="00A2776D"/>
    <w:rsid w:val="00A27B28"/>
    <w:rsid w:val="00A30148"/>
    <w:rsid w:val="00A31322"/>
    <w:rsid w:val="00A3141B"/>
    <w:rsid w:val="00A3148F"/>
    <w:rsid w:val="00A3196D"/>
    <w:rsid w:val="00A31A58"/>
    <w:rsid w:val="00A31D9B"/>
    <w:rsid w:val="00A32054"/>
    <w:rsid w:val="00A321CF"/>
    <w:rsid w:val="00A32555"/>
    <w:rsid w:val="00A330B6"/>
    <w:rsid w:val="00A331A0"/>
    <w:rsid w:val="00A333E8"/>
    <w:rsid w:val="00A337C2"/>
    <w:rsid w:val="00A33FF2"/>
    <w:rsid w:val="00A342F0"/>
    <w:rsid w:val="00A34498"/>
    <w:rsid w:val="00A34789"/>
    <w:rsid w:val="00A35346"/>
    <w:rsid w:val="00A3538C"/>
    <w:rsid w:val="00A35D16"/>
    <w:rsid w:val="00A3626E"/>
    <w:rsid w:val="00A3630E"/>
    <w:rsid w:val="00A36AB0"/>
    <w:rsid w:val="00A36ACC"/>
    <w:rsid w:val="00A37088"/>
    <w:rsid w:val="00A37453"/>
    <w:rsid w:val="00A3772B"/>
    <w:rsid w:val="00A37BB8"/>
    <w:rsid w:val="00A37D74"/>
    <w:rsid w:val="00A405A9"/>
    <w:rsid w:val="00A406FC"/>
    <w:rsid w:val="00A4098B"/>
    <w:rsid w:val="00A40ACC"/>
    <w:rsid w:val="00A40F4B"/>
    <w:rsid w:val="00A41FF8"/>
    <w:rsid w:val="00A42458"/>
    <w:rsid w:val="00A4275E"/>
    <w:rsid w:val="00A42D87"/>
    <w:rsid w:val="00A42E04"/>
    <w:rsid w:val="00A43712"/>
    <w:rsid w:val="00A43BA1"/>
    <w:rsid w:val="00A43BD4"/>
    <w:rsid w:val="00A43C70"/>
    <w:rsid w:val="00A43D79"/>
    <w:rsid w:val="00A44BD3"/>
    <w:rsid w:val="00A451D0"/>
    <w:rsid w:val="00A4521D"/>
    <w:rsid w:val="00A4553D"/>
    <w:rsid w:val="00A45940"/>
    <w:rsid w:val="00A45990"/>
    <w:rsid w:val="00A45FD9"/>
    <w:rsid w:val="00A463AA"/>
    <w:rsid w:val="00A463F7"/>
    <w:rsid w:val="00A46D6F"/>
    <w:rsid w:val="00A46D93"/>
    <w:rsid w:val="00A47049"/>
    <w:rsid w:val="00A4750F"/>
    <w:rsid w:val="00A47D1F"/>
    <w:rsid w:val="00A5030C"/>
    <w:rsid w:val="00A507C2"/>
    <w:rsid w:val="00A50C27"/>
    <w:rsid w:val="00A50E4C"/>
    <w:rsid w:val="00A51224"/>
    <w:rsid w:val="00A5127F"/>
    <w:rsid w:val="00A51F0A"/>
    <w:rsid w:val="00A521C0"/>
    <w:rsid w:val="00A5225B"/>
    <w:rsid w:val="00A52286"/>
    <w:rsid w:val="00A52377"/>
    <w:rsid w:val="00A525D0"/>
    <w:rsid w:val="00A52660"/>
    <w:rsid w:val="00A528B5"/>
    <w:rsid w:val="00A532B3"/>
    <w:rsid w:val="00A5461E"/>
    <w:rsid w:val="00A54EF2"/>
    <w:rsid w:val="00A55167"/>
    <w:rsid w:val="00A558DF"/>
    <w:rsid w:val="00A55B54"/>
    <w:rsid w:val="00A55D48"/>
    <w:rsid w:val="00A55E98"/>
    <w:rsid w:val="00A55FE3"/>
    <w:rsid w:val="00A57373"/>
    <w:rsid w:val="00A577EB"/>
    <w:rsid w:val="00A57973"/>
    <w:rsid w:val="00A57BEB"/>
    <w:rsid w:val="00A57ED6"/>
    <w:rsid w:val="00A60373"/>
    <w:rsid w:val="00A60942"/>
    <w:rsid w:val="00A60A42"/>
    <w:rsid w:val="00A60A87"/>
    <w:rsid w:val="00A60B82"/>
    <w:rsid w:val="00A60CBE"/>
    <w:rsid w:val="00A61035"/>
    <w:rsid w:val="00A6109D"/>
    <w:rsid w:val="00A612C2"/>
    <w:rsid w:val="00A61673"/>
    <w:rsid w:val="00A618DE"/>
    <w:rsid w:val="00A62A29"/>
    <w:rsid w:val="00A6302A"/>
    <w:rsid w:val="00A630FA"/>
    <w:rsid w:val="00A63104"/>
    <w:rsid w:val="00A6330D"/>
    <w:rsid w:val="00A63412"/>
    <w:rsid w:val="00A6377E"/>
    <w:rsid w:val="00A63B45"/>
    <w:rsid w:val="00A63C3B"/>
    <w:rsid w:val="00A64926"/>
    <w:rsid w:val="00A6505F"/>
    <w:rsid w:val="00A6511D"/>
    <w:rsid w:val="00A66030"/>
    <w:rsid w:val="00A6653D"/>
    <w:rsid w:val="00A665CF"/>
    <w:rsid w:val="00A66C69"/>
    <w:rsid w:val="00A670BB"/>
    <w:rsid w:val="00A672A2"/>
    <w:rsid w:val="00A67819"/>
    <w:rsid w:val="00A67AC8"/>
    <w:rsid w:val="00A67CA7"/>
    <w:rsid w:val="00A67FA9"/>
    <w:rsid w:val="00A7022C"/>
    <w:rsid w:val="00A707D5"/>
    <w:rsid w:val="00A711AE"/>
    <w:rsid w:val="00A72084"/>
    <w:rsid w:val="00A72124"/>
    <w:rsid w:val="00A72792"/>
    <w:rsid w:val="00A729C1"/>
    <w:rsid w:val="00A731A8"/>
    <w:rsid w:val="00A7323B"/>
    <w:rsid w:val="00A73989"/>
    <w:rsid w:val="00A73F6C"/>
    <w:rsid w:val="00A744FA"/>
    <w:rsid w:val="00A74544"/>
    <w:rsid w:val="00A75B7F"/>
    <w:rsid w:val="00A765E6"/>
    <w:rsid w:val="00A77093"/>
    <w:rsid w:val="00A7752F"/>
    <w:rsid w:val="00A77852"/>
    <w:rsid w:val="00A77B1A"/>
    <w:rsid w:val="00A77D8D"/>
    <w:rsid w:val="00A80166"/>
    <w:rsid w:val="00A8098F"/>
    <w:rsid w:val="00A80B3B"/>
    <w:rsid w:val="00A80C61"/>
    <w:rsid w:val="00A81702"/>
    <w:rsid w:val="00A82270"/>
    <w:rsid w:val="00A82356"/>
    <w:rsid w:val="00A82646"/>
    <w:rsid w:val="00A82D59"/>
    <w:rsid w:val="00A83566"/>
    <w:rsid w:val="00A83B39"/>
    <w:rsid w:val="00A83D54"/>
    <w:rsid w:val="00A83D81"/>
    <w:rsid w:val="00A845E1"/>
    <w:rsid w:val="00A846D8"/>
    <w:rsid w:val="00A846F1"/>
    <w:rsid w:val="00A84D19"/>
    <w:rsid w:val="00A85669"/>
    <w:rsid w:val="00A858BE"/>
    <w:rsid w:val="00A85996"/>
    <w:rsid w:val="00A85C35"/>
    <w:rsid w:val="00A85EDB"/>
    <w:rsid w:val="00A863ED"/>
    <w:rsid w:val="00A866C0"/>
    <w:rsid w:val="00A87027"/>
    <w:rsid w:val="00A87209"/>
    <w:rsid w:val="00A87720"/>
    <w:rsid w:val="00A87726"/>
    <w:rsid w:val="00A87BE9"/>
    <w:rsid w:val="00A900BA"/>
    <w:rsid w:val="00A9022B"/>
    <w:rsid w:val="00A90F41"/>
    <w:rsid w:val="00A92061"/>
    <w:rsid w:val="00A920A8"/>
    <w:rsid w:val="00A9343F"/>
    <w:rsid w:val="00A9347E"/>
    <w:rsid w:val="00A93F4B"/>
    <w:rsid w:val="00A93FED"/>
    <w:rsid w:val="00A941E7"/>
    <w:rsid w:val="00A94249"/>
    <w:rsid w:val="00A945BE"/>
    <w:rsid w:val="00A9468D"/>
    <w:rsid w:val="00A9497E"/>
    <w:rsid w:val="00A94A75"/>
    <w:rsid w:val="00A94BC9"/>
    <w:rsid w:val="00A94E94"/>
    <w:rsid w:val="00A9505F"/>
    <w:rsid w:val="00A95306"/>
    <w:rsid w:val="00A959BC"/>
    <w:rsid w:val="00A96350"/>
    <w:rsid w:val="00A963CD"/>
    <w:rsid w:val="00A96BBA"/>
    <w:rsid w:val="00A97352"/>
    <w:rsid w:val="00A975D1"/>
    <w:rsid w:val="00A97A08"/>
    <w:rsid w:val="00A97B1A"/>
    <w:rsid w:val="00A97F45"/>
    <w:rsid w:val="00AA00E6"/>
    <w:rsid w:val="00AA018C"/>
    <w:rsid w:val="00AA0198"/>
    <w:rsid w:val="00AA0C37"/>
    <w:rsid w:val="00AA1B9F"/>
    <w:rsid w:val="00AA1C53"/>
    <w:rsid w:val="00AA206D"/>
    <w:rsid w:val="00AA217B"/>
    <w:rsid w:val="00AA2562"/>
    <w:rsid w:val="00AA26DA"/>
    <w:rsid w:val="00AA29C6"/>
    <w:rsid w:val="00AA2B55"/>
    <w:rsid w:val="00AA2BA7"/>
    <w:rsid w:val="00AA3685"/>
    <w:rsid w:val="00AA368F"/>
    <w:rsid w:val="00AA369F"/>
    <w:rsid w:val="00AA3B29"/>
    <w:rsid w:val="00AA3C60"/>
    <w:rsid w:val="00AA4412"/>
    <w:rsid w:val="00AA457F"/>
    <w:rsid w:val="00AA49E9"/>
    <w:rsid w:val="00AA50D4"/>
    <w:rsid w:val="00AA662E"/>
    <w:rsid w:val="00AA69C9"/>
    <w:rsid w:val="00AA6A78"/>
    <w:rsid w:val="00AA6E88"/>
    <w:rsid w:val="00AA729C"/>
    <w:rsid w:val="00AA7B4E"/>
    <w:rsid w:val="00AB1167"/>
    <w:rsid w:val="00AB1347"/>
    <w:rsid w:val="00AB1460"/>
    <w:rsid w:val="00AB161A"/>
    <w:rsid w:val="00AB19F6"/>
    <w:rsid w:val="00AB1F8D"/>
    <w:rsid w:val="00AB204B"/>
    <w:rsid w:val="00AB20D9"/>
    <w:rsid w:val="00AB22A1"/>
    <w:rsid w:val="00AB23EF"/>
    <w:rsid w:val="00AB2CF3"/>
    <w:rsid w:val="00AB2F4E"/>
    <w:rsid w:val="00AB2FF4"/>
    <w:rsid w:val="00AB32F4"/>
    <w:rsid w:val="00AB3FFE"/>
    <w:rsid w:val="00AB4304"/>
    <w:rsid w:val="00AB46B5"/>
    <w:rsid w:val="00AB4B1D"/>
    <w:rsid w:val="00AB5333"/>
    <w:rsid w:val="00AB5715"/>
    <w:rsid w:val="00AB5E2B"/>
    <w:rsid w:val="00AB5F9C"/>
    <w:rsid w:val="00AB6525"/>
    <w:rsid w:val="00AB6D96"/>
    <w:rsid w:val="00AB71B8"/>
    <w:rsid w:val="00AB73BD"/>
    <w:rsid w:val="00AB795D"/>
    <w:rsid w:val="00AB796A"/>
    <w:rsid w:val="00AB7F61"/>
    <w:rsid w:val="00AC0190"/>
    <w:rsid w:val="00AC06FD"/>
    <w:rsid w:val="00AC1AD6"/>
    <w:rsid w:val="00AC1D01"/>
    <w:rsid w:val="00AC24F1"/>
    <w:rsid w:val="00AC278C"/>
    <w:rsid w:val="00AC2837"/>
    <w:rsid w:val="00AC2F09"/>
    <w:rsid w:val="00AC3053"/>
    <w:rsid w:val="00AC365C"/>
    <w:rsid w:val="00AC3E23"/>
    <w:rsid w:val="00AC3E88"/>
    <w:rsid w:val="00AC46FB"/>
    <w:rsid w:val="00AC4903"/>
    <w:rsid w:val="00AC49B6"/>
    <w:rsid w:val="00AC4BDB"/>
    <w:rsid w:val="00AC4E55"/>
    <w:rsid w:val="00AC5192"/>
    <w:rsid w:val="00AC5F0C"/>
    <w:rsid w:val="00AC6EFA"/>
    <w:rsid w:val="00AC74B9"/>
    <w:rsid w:val="00AC7501"/>
    <w:rsid w:val="00AC798A"/>
    <w:rsid w:val="00AC7D22"/>
    <w:rsid w:val="00AC7EBF"/>
    <w:rsid w:val="00AD0CA7"/>
    <w:rsid w:val="00AD0D20"/>
    <w:rsid w:val="00AD174D"/>
    <w:rsid w:val="00AD24FE"/>
    <w:rsid w:val="00AD2D71"/>
    <w:rsid w:val="00AD3397"/>
    <w:rsid w:val="00AD34D3"/>
    <w:rsid w:val="00AD3B44"/>
    <w:rsid w:val="00AD3D97"/>
    <w:rsid w:val="00AD3FA2"/>
    <w:rsid w:val="00AD427D"/>
    <w:rsid w:val="00AD44E5"/>
    <w:rsid w:val="00AD4AF7"/>
    <w:rsid w:val="00AD4C35"/>
    <w:rsid w:val="00AD4D06"/>
    <w:rsid w:val="00AD5CF7"/>
    <w:rsid w:val="00AD5E1A"/>
    <w:rsid w:val="00AD60C0"/>
    <w:rsid w:val="00AD64DF"/>
    <w:rsid w:val="00AD76E4"/>
    <w:rsid w:val="00AD7FE9"/>
    <w:rsid w:val="00AE01AB"/>
    <w:rsid w:val="00AE1025"/>
    <w:rsid w:val="00AE131A"/>
    <w:rsid w:val="00AE1C6E"/>
    <w:rsid w:val="00AE1DC8"/>
    <w:rsid w:val="00AE249F"/>
    <w:rsid w:val="00AE2A3C"/>
    <w:rsid w:val="00AE31C5"/>
    <w:rsid w:val="00AE328D"/>
    <w:rsid w:val="00AE3744"/>
    <w:rsid w:val="00AE3F03"/>
    <w:rsid w:val="00AE43A7"/>
    <w:rsid w:val="00AE46F2"/>
    <w:rsid w:val="00AE492A"/>
    <w:rsid w:val="00AE4EA5"/>
    <w:rsid w:val="00AE6342"/>
    <w:rsid w:val="00AE64F0"/>
    <w:rsid w:val="00AE6672"/>
    <w:rsid w:val="00AE6CE7"/>
    <w:rsid w:val="00AE6D84"/>
    <w:rsid w:val="00AE6E7D"/>
    <w:rsid w:val="00AE7141"/>
    <w:rsid w:val="00AE792C"/>
    <w:rsid w:val="00AE796B"/>
    <w:rsid w:val="00AE7F9F"/>
    <w:rsid w:val="00AF05A3"/>
    <w:rsid w:val="00AF0FA8"/>
    <w:rsid w:val="00AF237A"/>
    <w:rsid w:val="00AF23C8"/>
    <w:rsid w:val="00AF23CC"/>
    <w:rsid w:val="00AF2AE2"/>
    <w:rsid w:val="00AF2FAC"/>
    <w:rsid w:val="00AF32BD"/>
    <w:rsid w:val="00AF3A07"/>
    <w:rsid w:val="00AF4437"/>
    <w:rsid w:val="00AF4AD4"/>
    <w:rsid w:val="00AF4CDC"/>
    <w:rsid w:val="00AF4F3E"/>
    <w:rsid w:val="00AF5085"/>
    <w:rsid w:val="00AF50F2"/>
    <w:rsid w:val="00AF520D"/>
    <w:rsid w:val="00AF5331"/>
    <w:rsid w:val="00AF5374"/>
    <w:rsid w:val="00AF5376"/>
    <w:rsid w:val="00AF5F58"/>
    <w:rsid w:val="00AF6323"/>
    <w:rsid w:val="00AF6370"/>
    <w:rsid w:val="00AF657C"/>
    <w:rsid w:val="00AF691F"/>
    <w:rsid w:val="00AF739E"/>
    <w:rsid w:val="00B00FAB"/>
    <w:rsid w:val="00B0143D"/>
    <w:rsid w:val="00B0153D"/>
    <w:rsid w:val="00B01F99"/>
    <w:rsid w:val="00B021E3"/>
    <w:rsid w:val="00B02402"/>
    <w:rsid w:val="00B025F6"/>
    <w:rsid w:val="00B02825"/>
    <w:rsid w:val="00B02D18"/>
    <w:rsid w:val="00B02F71"/>
    <w:rsid w:val="00B0319C"/>
    <w:rsid w:val="00B0338A"/>
    <w:rsid w:val="00B033DF"/>
    <w:rsid w:val="00B0377E"/>
    <w:rsid w:val="00B03FE7"/>
    <w:rsid w:val="00B045A6"/>
    <w:rsid w:val="00B04D00"/>
    <w:rsid w:val="00B0502D"/>
    <w:rsid w:val="00B06982"/>
    <w:rsid w:val="00B06D33"/>
    <w:rsid w:val="00B07445"/>
    <w:rsid w:val="00B0758F"/>
    <w:rsid w:val="00B0760F"/>
    <w:rsid w:val="00B07BA9"/>
    <w:rsid w:val="00B07F2E"/>
    <w:rsid w:val="00B07F67"/>
    <w:rsid w:val="00B10055"/>
    <w:rsid w:val="00B10372"/>
    <w:rsid w:val="00B1049B"/>
    <w:rsid w:val="00B10640"/>
    <w:rsid w:val="00B106DC"/>
    <w:rsid w:val="00B10EB9"/>
    <w:rsid w:val="00B1141E"/>
    <w:rsid w:val="00B11887"/>
    <w:rsid w:val="00B11E14"/>
    <w:rsid w:val="00B12304"/>
    <w:rsid w:val="00B123EC"/>
    <w:rsid w:val="00B1258F"/>
    <w:rsid w:val="00B12744"/>
    <w:rsid w:val="00B12765"/>
    <w:rsid w:val="00B12775"/>
    <w:rsid w:val="00B1278B"/>
    <w:rsid w:val="00B12D98"/>
    <w:rsid w:val="00B141F1"/>
    <w:rsid w:val="00B14529"/>
    <w:rsid w:val="00B14800"/>
    <w:rsid w:val="00B14862"/>
    <w:rsid w:val="00B1504F"/>
    <w:rsid w:val="00B15448"/>
    <w:rsid w:val="00B158E5"/>
    <w:rsid w:val="00B15F97"/>
    <w:rsid w:val="00B162AF"/>
    <w:rsid w:val="00B1686A"/>
    <w:rsid w:val="00B16BB5"/>
    <w:rsid w:val="00B17295"/>
    <w:rsid w:val="00B177BB"/>
    <w:rsid w:val="00B17D6E"/>
    <w:rsid w:val="00B200D7"/>
    <w:rsid w:val="00B202AE"/>
    <w:rsid w:val="00B209D6"/>
    <w:rsid w:val="00B214B9"/>
    <w:rsid w:val="00B215F5"/>
    <w:rsid w:val="00B21876"/>
    <w:rsid w:val="00B21A8E"/>
    <w:rsid w:val="00B22455"/>
    <w:rsid w:val="00B224B4"/>
    <w:rsid w:val="00B22639"/>
    <w:rsid w:val="00B2361D"/>
    <w:rsid w:val="00B23DCD"/>
    <w:rsid w:val="00B24493"/>
    <w:rsid w:val="00B24ED6"/>
    <w:rsid w:val="00B2522F"/>
    <w:rsid w:val="00B26707"/>
    <w:rsid w:val="00B2677A"/>
    <w:rsid w:val="00B26B62"/>
    <w:rsid w:val="00B26CC8"/>
    <w:rsid w:val="00B271A6"/>
    <w:rsid w:val="00B2748A"/>
    <w:rsid w:val="00B27A54"/>
    <w:rsid w:val="00B27CEB"/>
    <w:rsid w:val="00B30208"/>
    <w:rsid w:val="00B304AD"/>
    <w:rsid w:val="00B30783"/>
    <w:rsid w:val="00B30824"/>
    <w:rsid w:val="00B30899"/>
    <w:rsid w:val="00B30E73"/>
    <w:rsid w:val="00B31DAC"/>
    <w:rsid w:val="00B31DDA"/>
    <w:rsid w:val="00B32A4E"/>
    <w:rsid w:val="00B32C3C"/>
    <w:rsid w:val="00B3418E"/>
    <w:rsid w:val="00B3489F"/>
    <w:rsid w:val="00B348E8"/>
    <w:rsid w:val="00B359C1"/>
    <w:rsid w:val="00B35A50"/>
    <w:rsid w:val="00B36385"/>
    <w:rsid w:val="00B365B1"/>
    <w:rsid w:val="00B36CA4"/>
    <w:rsid w:val="00B36D59"/>
    <w:rsid w:val="00B37004"/>
    <w:rsid w:val="00B37087"/>
    <w:rsid w:val="00B37385"/>
    <w:rsid w:val="00B375CB"/>
    <w:rsid w:val="00B37675"/>
    <w:rsid w:val="00B378D4"/>
    <w:rsid w:val="00B40433"/>
    <w:rsid w:val="00B405D9"/>
    <w:rsid w:val="00B405DD"/>
    <w:rsid w:val="00B40B81"/>
    <w:rsid w:val="00B40EE8"/>
    <w:rsid w:val="00B4113A"/>
    <w:rsid w:val="00B4186D"/>
    <w:rsid w:val="00B41998"/>
    <w:rsid w:val="00B41F0F"/>
    <w:rsid w:val="00B4218E"/>
    <w:rsid w:val="00B42560"/>
    <w:rsid w:val="00B42F38"/>
    <w:rsid w:val="00B43A5C"/>
    <w:rsid w:val="00B43AC5"/>
    <w:rsid w:val="00B43E1F"/>
    <w:rsid w:val="00B43E9E"/>
    <w:rsid w:val="00B4410C"/>
    <w:rsid w:val="00B44228"/>
    <w:rsid w:val="00B443EC"/>
    <w:rsid w:val="00B44DC9"/>
    <w:rsid w:val="00B455AA"/>
    <w:rsid w:val="00B45778"/>
    <w:rsid w:val="00B457A1"/>
    <w:rsid w:val="00B45A80"/>
    <w:rsid w:val="00B45BA6"/>
    <w:rsid w:val="00B45D4A"/>
    <w:rsid w:val="00B4630F"/>
    <w:rsid w:val="00B464B1"/>
    <w:rsid w:val="00B46631"/>
    <w:rsid w:val="00B46648"/>
    <w:rsid w:val="00B46CE1"/>
    <w:rsid w:val="00B4719D"/>
    <w:rsid w:val="00B479EF"/>
    <w:rsid w:val="00B47A4A"/>
    <w:rsid w:val="00B47B99"/>
    <w:rsid w:val="00B47D19"/>
    <w:rsid w:val="00B50096"/>
    <w:rsid w:val="00B50473"/>
    <w:rsid w:val="00B506F2"/>
    <w:rsid w:val="00B50C11"/>
    <w:rsid w:val="00B510E3"/>
    <w:rsid w:val="00B521AC"/>
    <w:rsid w:val="00B52430"/>
    <w:rsid w:val="00B52702"/>
    <w:rsid w:val="00B52A5C"/>
    <w:rsid w:val="00B52B6C"/>
    <w:rsid w:val="00B53DE1"/>
    <w:rsid w:val="00B5498D"/>
    <w:rsid w:val="00B549BE"/>
    <w:rsid w:val="00B5501D"/>
    <w:rsid w:val="00B554D7"/>
    <w:rsid w:val="00B555F5"/>
    <w:rsid w:val="00B55AA3"/>
    <w:rsid w:val="00B55DC0"/>
    <w:rsid w:val="00B56076"/>
    <w:rsid w:val="00B56379"/>
    <w:rsid w:val="00B56C8A"/>
    <w:rsid w:val="00B5724E"/>
    <w:rsid w:val="00B5740E"/>
    <w:rsid w:val="00B5743D"/>
    <w:rsid w:val="00B5765A"/>
    <w:rsid w:val="00B57819"/>
    <w:rsid w:val="00B57D1A"/>
    <w:rsid w:val="00B60332"/>
    <w:rsid w:val="00B60663"/>
    <w:rsid w:val="00B60B1A"/>
    <w:rsid w:val="00B6117E"/>
    <w:rsid w:val="00B612CF"/>
    <w:rsid w:val="00B6151E"/>
    <w:rsid w:val="00B61C7F"/>
    <w:rsid w:val="00B61D1F"/>
    <w:rsid w:val="00B620A9"/>
    <w:rsid w:val="00B6234F"/>
    <w:rsid w:val="00B62D77"/>
    <w:rsid w:val="00B62E89"/>
    <w:rsid w:val="00B63118"/>
    <w:rsid w:val="00B638A0"/>
    <w:rsid w:val="00B64962"/>
    <w:rsid w:val="00B64E7B"/>
    <w:rsid w:val="00B650EB"/>
    <w:rsid w:val="00B65394"/>
    <w:rsid w:val="00B658BE"/>
    <w:rsid w:val="00B65C22"/>
    <w:rsid w:val="00B66262"/>
    <w:rsid w:val="00B66FBB"/>
    <w:rsid w:val="00B67130"/>
    <w:rsid w:val="00B6727B"/>
    <w:rsid w:val="00B676EC"/>
    <w:rsid w:val="00B679DC"/>
    <w:rsid w:val="00B67BA2"/>
    <w:rsid w:val="00B67D98"/>
    <w:rsid w:val="00B7016C"/>
    <w:rsid w:val="00B7039B"/>
    <w:rsid w:val="00B704C0"/>
    <w:rsid w:val="00B70954"/>
    <w:rsid w:val="00B71215"/>
    <w:rsid w:val="00B71C9D"/>
    <w:rsid w:val="00B71E31"/>
    <w:rsid w:val="00B7220B"/>
    <w:rsid w:val="00B72B76"/>
    <w:rsid w:val="00B72EBF"/>
    <w:rsid w:val="00B73C5B"/>
    <w:rsid w:val="00B73DA7"/>
    <w:rsid w:val="00B74616"/>
    <w:rsid w:val="00B7483E"/>
    <w:rsid w:val="00B74978"/>
    <w:rsid w:val="00B74A44"/>
    <w:rsid w:val="00B74A93"/>
    <w:rsid w:val="00B74D1E"/>
    <w:rsid w:val="00B74E07"/>
    <w:rsid w:val="00B75CEC"/>
    <w:rsid w:val="00B75D52"/>
    <w:rsid w:val="00B75E1B"/>
    <w:rsid w:val="00B762BB"/>
    <w:rsid w:val="00B76A18"/>
    <w:rsid w:val="00B7736C"/>
    <w:rsid w:val="00B77872"/>
    <w:rsid w:val="00B77AC6"/>
    <w:rsid w:val="00B80099"/>
    <w:rsid w:val="00B811AA"/>
    <w:rsid w:val="00B81389"/>
    <w:rsid w:val="00B81797"/>
    <w:rsid w:val="00B81AD0"/>
    <w:rsid w:val="00B81FAB"/>
    <w:rsid w:val="00B82657"/>
    <w:rsid w:val="00B8288D"/>
    <w:rsid w:val="00B8306D"/>
    <w:rsid w:val="00B835DF"/>
    <w:rsid w:val="00B837E9"/>
    <w:rsid w:val="00B839A8"/>
    <w:rsid w:val="00B84C6C"/>
    <w:rsid w:val="00B854EE"/>
    <w:rsid w:val="00B8572B"/>
    <w:rsid w:val="00B85797"/>
    <w:rsid w:val="00B85DEA"/>
    <w:rsid w:val="00B866D0"/>
    <w:rsid w:val="00B86E48"/>
    <w:rsid w:val="00B874B0"/>
    <w:rsid w:val="00B87777"/>
    <w:rsid w:val="00B87C1A"/>
    <w:rsid w:val="00B87CAC"/>
    <w:rsid w:val="00B902D4"/>
    <w:rsid w:val="00B904DD"/>
    <w:rsid w:val="00B9085C"/>
    <w:rsid w:val="00B90CA5"/>
    <w:rsid w:val="00B910D7"/>
    <w:rsid w:val="00B91217"/>
    <w:rsid w:val="00B91E76"/>
    <w:rsid w:val="00B91FF6"/>
    <w:rsid w:val="00B92687"/>
    <w:rsid w:val="00B92CC6"/>
    <w:rsid w:val="00B931C8"/>
    <w:rsid w:val="00B9322E"/>
    <w:rsid w:val="00B933D3"/>
    <w:rsid w:val="00B93889"/>
    <w:rsid w:val="00B94248"/>
    <w:rsid w:val="00B942A1"/>
    <w:rsid w:val="00B942F2"/>
    <w:rsid w:val="00B947FE"/>
    <w:rsid w:val="00B94B4F"/>
    <w:rsid w:val="00B94D8F"/>
    <w:rsid w:val="00B94D91"/>
    <w:rsid w:val="00B957B8"/>
    <w:rsid w:val="00B95991"/>
    <w:rsid w:val="00B95D80"/>
    <w:rsid w:val="00B96346"/>
    <w:rsid w:val="00B963C3"/>
    <w:rsid w:val="00B9717C"/>
    <w:rsid w:val="00B976F6"/>
    <w:rsid w:val="00B97921"/>
    <w:rsid w:val="00BA09A5"/>
    <w:rsid w:val="00BA0C67"/>
    <w:rsid w:val="00BA0DB1"/>
    <w:rsid w:val="00BA0DF2"/>
    <w:rsid w:val="00BA0E59"/>
    <w:rsid w:val="00BA119E"/>
    <w:rsid w:val="00BA168F"/>
    <w:rsid w:val="00BA18C5"/>
    <w:rsid w:val="00BA1D00"/>
    <w:rsid w:val="00BA282B"/>
    <w:rsid w:val="00BA2B80"/>
    <w:rsid w:val="00BA2EAA"/>
    <w:rsid w:val="00BA33B1"/>
    <w:rsid w:val="00BA36EA"/>
    <w:rsid w:val="00BA385B"/>
    <w:rsid w:val="00BA386D"/>
    <w:rsid w:val="00BA4FE6"/>
    <w:rsid w:val="00BA506B"/>
    <w:rsid w:val="00BA575C"/>
    <w:rsid w:val="00BA5F41"/>
    <w:rsid w:val="00BA6C98"/>
    <w:rsid w:val="00BA6EA3"/>
    <w:rsid w:val="00BA6F7A"/>
    <w:rsid w:val="00BA723D"/>
    <w:rsid w:val="00BA7385"/>
    <w:rsid w:val="00BA73C8"/>
    <w:rsid w:val="00BA7B3E"/>
    <w:rsid w:val="00BB0173"/>
    <w:rsid w:val="00BB01A4"/>
    <w:rsid w:val="00BB05FF"/>
    <w:rsid w:val="00BB0B96"/>
    <w:rsid w:val="00BB1283"/>
    <w:rsid w:val="00BB187C"/>
    <w:rsid w:val="00BB1C1C"/>
    <w:rsid w:val="00BB1FE3"/>
    <w:rsid w:val="00BB238A"/>
    <w:rsid w:val="00BB2445"/>
    <w:rsid w:val="00BB2843"/>
    <w:rsid w:val="00BB296B"/>
    <w:rsid w:val="00BB2A9C"/>
    <w:rsid w:val="00BB3556"/>
    <w:rsid w:val="00BB3622"/>
    <w:rsid w:val="00BB4229"/>
    <w:rsid w:val="00BB45D2"/>
    <w:rsid w:val="00BB4872"/>
    <w:rsid w:val="00BB488B"/>
    <w:rsid w:val="00BB4AFA"/>
    <w:rsid w:val="00BB560A"/>
    <w:rsid w:val="00BB5856"/>
    <w:rsid w:val="00BB5880"/>
    <w:rsid w:val="00BB5B33"/>
    <w:rsid w:val="00BB5FA2"/>
    <w:rsid w:val="00BB6381"/>
    <w:rsid w:val="00BB639A"/>
    <w:rsid w:val="00BB677D"/>
    <w:rsid w:val="00BB682C"/>
    <w:rsid w:val="00BB6C4F"/>
    <w:rsid w:val="00BB7026"/>
    <w:rsid w:val="00BB7145"/>
    <w:rsid w:val="00BB76EC"/>
    <w:rsid w:val="00BB78D7"/>
    <w:rsid w:val="00BB79D9"/>
    <w:rsid w:val="00BB7B54"/>
    <w:rsid w:val="00BB7CA9"/>
    <w:rsid w:val="00BB7CE3"/>
    <w:rsid w:val="00BC111F"/>
    <w:rsid w:val="00BC173E"/>
    <w:rsid w:val="00BC1CB1"/>
    <w:rsid w:val="00BC2021"/>
    <w:rsid w:val="00BC20EE"/>
    <w:rsid w:val="00BC236B"/>
    <w:rsid w:val="00BC2BB4"/>
    <w:rsid w:val="00BC38ED"/>
    <w:rsid w:val="00BC3B64"/>
    <w:rsid w:val="00BC405E"/>
    <w:rsid w:val="00BC46EA"/>
    <w:rsid w:val="00BC4B59"/>
    <w:rsid w:val="00BC4C4F"/>
    <w:rsid w:val="00BC4E0A"/>
    <w:rsid w:val="00BC53F4"/>
    <w:rsid w:val="00BC550C"/>
    <w:rsid w:val="00BC5869"/>
    <w:rsid w:val="00BC5A34"/>
    <w:rsid w:val="00BC619A"/>
    <w:rsid w:val="00BC65D9"/>
    <w:rsid w:val="00BC695A"/>
    <w:rsid w:val="00BC6AD9"/>
    <w:rsid w:val="00BC6F6D"/>
    <w:rsid w:val="00BC6FCB"/>
    <w:rsid w:val="00BC72E2"/>
    <w:rsid w:val="00BC7C52"/>
    <w:rsid w:val="00BC7F6C"/>
    <w:rsid w:val="00BD0626"/>
    <w:rsid w:val="00BD0AC2"/>
    <w:rsid w:val="00BD0CF6"/>
    <w:rsid w:val="00BD13F7"/>
    <w:rsid w:val="00BD1471"/>
    <w:rsid w:val="00BD14C5"/>
    <w:rsid w:val="00BD14D2"/>
    <w:rsid w:val="00BD1751"/>
    <w:rsid w:val="00BD17D0"/>
    <w:rsid w:val="00BD196A"/>
    <w:rsid w:val="00BD1F7E"/>
    <w:rsid w:val="00BD2081"/>
    <w:rsid w:val="00BD223B"/>
    <w:rsid w:val="00BD2311"/>
    <w:rsid w:val="00BD2504"/>
    <w:rsid w:val="00BD27AD"/>
    <w:rsid w:val="00BD29CC"/>
    <w:rsid w:val="00BD2D44"/>
    <w:rsid w:val="00BD31BD"/>
    <w:rsid w:val="00BD3313"/>
    <w:rsid w:val="00BD3666"/>
    <w:rsid w:val="00BD3E67"/>
    <w:rsid w:val="00BD44EA"/>
    <w:rsid w:val="00BD524B"/>
    <w:rsid w:val="00BD5859"/>
    <w:rsid w:val="00BD5D78"/>
    <w:rsid w:val="00BD60A4"/>
    <w:rsid w:val="00BD6262"/>
    <w:rsid w:val="00BD6300"/>
    <w:rsid w:val="00BD69F3"/>
    <w:rsid w:val="00BD6E3C"/>
    <w:rsid w:val="00BD6EF6"/>
    <w:rsid w:val="00BD6FBA"/>
    <w:rsid w:val="00BD707B"/>
    <w:rsid w:val="00BD7375"/>
    <w:rsid w:val="00BD785F"/>
    <w:rsid w:val="00BD7EED"/>
    <w:rsid w:val="00BE014B"/>
    <w:rsid w:val="00BE0168"/>
    <w:rsid w:val="00BE01AF"/>
    <w:rsid w:val="00BE04B9"/>
    <w:rsid w:val="00BE0A98"/>
    <w:rsid w:val="00BE0E63"/>
    <w:rsid w:val="00BE1206"/>
    <w:rsid w:val="00BE1EC6"/>
    <w:rsid w:val="00BE33FB"/>
    <w:rsid w:val="00BE3A25"/>
    <w:rsid w:val="00BE3DE5"/>
    <w:rsid w:val="00BE42AB"/>
    <w:rsid w:val="00BE4585"/>
    <w:rsid w:val="00BE48D9"/>
    <w:rsid w:val="00BE4922"/>
    <w:rsid w:val="00BE4B08"/>
    <w:rsid w:val="00BE4B88"/>
    <w:rsid w:val="00BE4C48"/>
    <w:rsid w:val="00BE4D36"/>
    <w:rsid w:val="00BE5164"/>
    <w:rsid w:val="00BE5FD2"/>
    <w:rsid w:val="00BE61C1"/>
    <w:rsid w:val="00BE64AF"/>
    <w:rsid w:val="00BE6717"/>
    <w:rsid w:val="00BE6749"/>
    <w:rsid w:val="00BE709C"/>
    <w:rsid w:val="00BE723C"/>
    <w:rsid w:val="00BE7259"/>
    <w:rsid w:val="00BE75C3"/>
    <w:rsid w:val="00BF0381"/>
    <w:rsid w:val="00BF083D"/>
    <w:rsid w:val="00BF131A"/>
    <w:rsid w:val="00BF19CC"/>
    <w:rsid w:val="00BF1D3B"/>
    <w:rsid w:val="00BF24FD"/>
    <w:rsid w:val="00BF308F"/>
    <w:rsid w:val="00BF3149"/>
    <w:rsid w:val="00BF372B"/>
    <w:rsid w:val="00BF3966"/>
    <w:rsid w:val="00BF39DC"/>
    <w:rsid w:val="00BF3F7E"/>
    <w:rsid w:val="00BF4084"/>
    <w:rsid w:val="00BF43BD"/>
    <w:rsid w:val="00BF446E"/>
    <w:rsid w:val="00BF4C69"/>
    <w:rsid w:val="00BF5E6D"/>
    <w:rsid w:val="00BF5E9E"/>
    <w:rsid w:val="00BF6154"/>
    <w:rsid w:val="00BF6193"/>
    <w:rsid w:val="00BF6414"/>
    <w:rsid w:val="00BF6E7B"/>
    <w:rsid w:val="00BF6ECE"/>
    <w:rsid w:val="00BF77D9"/>
    <w:rsid w:val="00BF7EBC"/>
    <w:rsid w:val="00C00220"/>
    <w:rsid w:val="00C00549"/>
    <w:rsid w:val="00C00737"/>
    <w:rsid w:val="00C00D91"/>
    <w:rsid w:val="00C01021"/>
    <w:rsid w:val="00C0141F"/>
    <w:rsid w:val="00C01477"/>
    <w:rsid w:val="00C01E65"/>
    <w:rsid w:val="00C01F40"/>
    <w:rsid w:val="00C02002"/>
    <w:rsid w:val="00C02A86"/>
    <w:rsid w:val="00C02FAF"/>
    <w:rsid w:val="00C0311E"/>
    <w:rsid w:val="00C03493"/>
    <w:rsid w:val="00C034D9"/>
    <w:rsid w:val="00C03512"/>
    <w:rsid w:val="00C03E1F"/>
    <w:rsid w:val="00C048AF"/>
    <w:rsid w:val="00C04A06"/>
    <w:rsid w:val="00C0501D"/>
    <w:rsid w:val="00C054C0"/>
    <w:rsid w:val="00C05E5A"/>
    <w:rsid w:val="00C05E69"/>
    <w:rsid w:val="00C06257"/>
    <w:rsid w:val="00C062B5"/>
    <w:rsid w:val="00C06ABC"/>
    <w:rsid w:val="00C06AF5"/>
    <w:rsid w:val="00C06B8E"/>
    <w:rsid w:val="00C06BD6"/>
    <w:rsid w:val="00C0714E"/>
    <w:rsid w:val="00C077E0"/>
    <w:rsid w:val="00C07A3C"/>
    <w:rsid w:val="00C07CF7"/>
    <w:rsid w:val="00C07DE6"/>
    <w:rsid w:val="00C10B0C"/>
    <w:rsid w:val="00C10EC5"/>
    <w:rsid w:val="00C118F9"/>
    <w:rsid w:val="00C12357"/>
    <w:rsid w:val="00C12B56"/>
    <w:rsid w:val="00C12E8E"/>
    <w:rsid w:val="00C132C6"/>
    <w:rsid w:val="00C13897"/>
    <w:rsid w:val="00C13A52"/>
    <w:rsid w:val="00C13C86"/>
    <w:rsid w:val="00C13D69"/>
    <w:rsid w:val="00C147A7"/>
    <w:rsid w:val="00C147F9"/>
    <w:rsid w:val="00C154B5"/>
    <w:rsid w:val="00C1574B"/>
    <w:rsid w:val="00C15E93"/>
    <w:rsid w:val="00C15F1D"/>
    <w:rsid w:val="00C161C0"/>
    <w:rsid w:val="00C169E1"/>
    <w:rsid w:val="00C16A4B"/>
    <w:rsid w:val="00C16A9C"/>
    <w:rsid w:val="00C1751B"/>
    <w:rsid w:val="00C1760B"/>
    <w:rsid w:val="00C17872"/>
    <w:rsid w:val="00C17B05"/>
    <w:rsid w:val="00C17E2E"/>
    <w:rsid w:val="00C200B7"/>
    <w:rsid w:val="00C201D4"/>
    <w:rsid w:val="00C205E9"/>
    <w:rsid w:val="00C209FE"/>
    <w:rsid w:val="00C2110B"/>
    <w:rsid w:val="00C212FC"/>
    <w:rsid w:val="00C21CFE"/>
    <w:rsid w:val="00C222E6"/>
    <w:rsid w:val="00C2232F"/>
    <w:rsid w:val="00C22552"/>
    <w:rsid w:val="00C2293E"/>
    <w:rsid w:val="00C22954"/>
    <w:rsid w:val="00C23123"/>
    <w:rsid w:val="00C23234"/>
    <w:rsid w:val="00C232A4"/>
    <w:rsid w:val="00C236D6"/>
    <w:rsid w:val="00C23A23"/>
    <w:rsid w:val="00C23A82"/>
    <w:rsid w:val="00C23DB2"/>
    <w:rsid w:val="00C23EDE"/>
    <w:rsid w:val="00C23F48"/>
    <w:rsid w:val="00C2434D"/>
    <w:rsid w:val="00C243DF"/>
    <w:rsid w:val="00C2478B"/>
    <w:rsid w:val="00C247F6"/>
    <w:rsid w:val="00C248A3"/>
    <w:rsid w:val="00C250E7"/>
    <w:rsid w:val="00C25439"/>
    <w:rsid w:val="00C25FA6"/>
    <w:rsid w:val="00C262A9"/>
    <w:rsid w:val="00C262BD"/>
    <w:rsid w:val="00C26329"/>
    <w:rsid w:val="00C265CC"/>
    <w:rsid w:val="00C26699"/>
    <w:rsid w:val="00C2710D"/>
    <w:rsid w:val="00C27457"/>
    <w:rsid w:val="00C275CD"/>
    <w:rsid w:val="00C2777A"/>
    <w:rsid w:val="00C27A44"/>
    <w:rsid w:val="00C27E23"/>
    <w:rsid w:val="00C30453"/>
    <w:rsid w:val="00C30CBB"/>
    <w:rsid w:val="00C30DE6"/>
    <w:rsid w:val="00C30E04"/>
    <w:rsid w:val="00C30F6C"/>
    <w:rsid w:val="00C310C2"/>
    <w:rsid w:val="00C314EC"/>
    <w:rsid w:val="00C315E9"/>
    <w:rsid w:val="00C3197E"/>
    <w:rsid w:val="00C31A3F"/>
    <w:rsid w:val="00C326E8"/>
    <w:rsid w:val="00C329EB"/>
    <w:rsid w:val="00C32C51"/>
    <w:rsid w:val="00C33555"/>
    <w:rsid w:val="00C33BF2"/>
    <w:rsid w:val="00C33C31"/>
    <w:rsid w:val="00C3416E"/>
    <w:rsid w:val="00C34AD6"/>
    <w:rsid w:val="00C34CF1"/>
    <w:rsid w:val="00C355B7"/>
    <w:rsid w:val="00C3578A"/>
    <w:rsid w:val="00C36029"/>
    <w:rsid w:val="00C36525"/>
    <w:rsid w:val="00C368B6"/>
    <w:rsid w:val="00C36905"/>
    <w:rsid w:val="00C369C7"/>
    <w:rsid w:val="00C36F40"/>
    <w:rsid w:val="00C36F4A"/>
    <w:rsid w:val="00C36FA0"/>
    <w:rsid w:val="00C37ECA"/>
    <w:rsid w:val="00C400D0"/>
    <w:rsid w:val="00C40EB3"/>
    <w:rsid w:val="00C4125B"/>
    <w:rsid w:val="00C41BD9"/>
    <w:rsid w:val="00C41CF5"/>
    <w:rsid w:val="00C425BF"/>
    <w:rsid w:val="00C4328A"/>
    <w:rsid w:val="00C4333A"/>
    <w:rsid w:val="00C434FD"/>
    <w:rsid w:val="00C4350E"/>
    <w:rsid w:val="00C43A0D"/>
    <w:rsid w:val="00C43A9A"/>
    <w:rsid w:val="00C43B6D"/>
    <w:rsid w:val="00C43C1F"/>
    <w:rsid w:val="00C44139"/>
    <w:rsid w:val="00C44845"/>
    <w:rsid w:val="00C44D13"/>
    <w:rsid w:val="00C4599C"/>
    <w:rsid w:val="00C45B52"/>
    <w:rsid w:val="00C45D67"/>
    <w:rsid w:val="00C469FB"/>
    <w:rsid w:val="00C47136"/>
    <w:rsid w:val="00C474C7"/>
    <w:rsid w:val="00C47AC7"/>
    <w:rsid w:val="00C47AE7"/>
    <w:rsid w:val="00C5056F"/>
    <w:rsid w:val="00C5079C"/>
    <w:rsid w:val="00C51421"/>
    <w:rsid w:val="00C51528"/>
    <w:rsid w:val="00C51749"/>
    <w:rsid w:val="00C5192E"/>
    <w:rsid w:val="00C5222E"/>
    <w:rsid w:val="00C52BE1"/>
    <w:rsid w:val="00C52DE6"/>
    <w:rsid w:val="00C5314D"/>
    <w:rsid w:val="00C533C0"/>
    <w:rsid w:val="00C53BF5"/>
    <w:rsid w:val="00C54077"/>
    <w:rsid w:val="00C5442C"/>
    <w:rsid w:val="00C545B1"/>
    <w:rsid w:val="00C547F9"/>
    <w:rsid w:val="00C54B38"/>
    <w:rsid w:val="00C54D97"/>
    <w:rsid w:val="00C55983"/>
    <w:rsid w:val="00C55A04"/>
    <w:rsid w:val="00C55B38"/>
    <w:rsid w:val="00C55C34"/>
    <w:rsid w:val="00C55F69"/>
    <w:rsid w:val="00C5640C"/>
    <w:rsid w:val="00C565BC"/>
    <w:rsid w:val="00C565DB"/>
    <w:rsid w:val="00C6016B"/>
    <w:rsid w:val="00C602E7"/>
    <w:rsid w:val="00C61708"/>
    <w:rsid w:val="00C61AF9"/>
    <w:rsid w:val="00C61FF2"/>
    <w:rsid w:val="00C625A6"/>
    <w:rsid w:val="00C626E8"/>
    <w:rsid w:val="00C62AD1"/>
    <w:rsid w:val="00C634A7"/>
    <w:rsid w:val="00C63569"/>
    <w:rsid w:val="00C636FE"/>
    <w:rsid w:val="00C638D7"/>
    <w:rsid w:val="00C638DF"/>
    <w:rsid w:val="00C63DC9"/>
    <w:rsid w:val="00C63FE5"/>
    <w:rsid w:val="00C64720"/>
    <w:rsid w:val="00C648CB"/>
    <w:rsid w:val="00C6517F"/>
    <w:rsid w:val="00C66464"/>
    <w:rsid w:val="00C66547"/>
    <w:rsid w:val="00C670E6"/>
    <w:rsid w:val="00C676B1"/>
    <w:rsid w:val="00C67841"/>
    <w:rsid w:val="00C67BA6"/>
    <w:rsid w:val="00C7002A"/>
    <w:rsid w:val="00C70753"/>
    <w:rsid w:val="00C70DA3"/>
    <w:rsid w:val="00C70F10"/>
    <w:rsid w:val="00C7135F"/>
    <w:rsid w:val="00C716BF"/>
    <w:rsid w:val="00C71920"/>
    <w:rsid w:val="00C71C54"/>
    <w:rsid w:val="00C72991"/>
    <w:rsid w:val="00C72A63"/>
    <w:rsid w:val="00C72AAB"/>
    <w:rsid w:val="00C72E55"/>
    <w:rsid w:val="00C730A4"/>
    <w:rsid w:val="00C7391F"/>
    <w:rsid w:val="00C73D08"/>
    <w:rsid w:val="00C73E43"/>
    <w:rsid w:val="00C73ECB"/>
    <w:rsid w:val="00C73F16"/>
    <w:rsid w:val="00C744AC"/>
    <w:rsid w:val="00C74BF1"/>
    <w:rsid w:val="00C74D8F"/>
    <w:rsid w:val="00C75005"/>
    <w:rsid w:val="00C750C2"/>
    <w:rsid w:val="00C750C7"/>
    <w:rsid w:val="00C75301"/>
    <w:rsid w:val="00C7547E"/>
    <w:rsid w:val="00C75A3B"/>
    <w:rsid w:val="00C75CB7"/>
    <w:rsid w:val="00C7670E"/>
    <w:rsid w:val="00C76D5F"/>
    <w:rsid w:val="00C76E75"/>
    <w:rsid w:val="00C76EB9"/>
    <w:rsid w:val="00C773E4"/>
    <w:rsid w:val="00C77A2D"/>
    <w:rsid w:val="00C77A70"/>
    <w:rsid w:val="00C77FB0"/>
    <w:rsid w:val="00C77FE5"/>
    <w:rsid w:val="00C80AE4"/>
    <w:rsid w:val="00C80B10"/>
    <w:rsid w:val="00C8140F"/>
    <w:rsid w:val="00C8149A"/>
    <w:rsid w:val="00C817C1"/>
    <w:rsid w:val="00C81BCB"/>
    <w:rsid w:val="00C81E23"/>
    <w:rsid w:val="00C82CDF"/>
    <w:rsid w:val="00C83008"/>
    <w:rsid w:val="00C83191"/>
    <w:rsid w:val="00C833AD"/>
    <w:rsid w:val="00C83824"/>
    <w:rsid w:val="00C83A85"/>
    <w:rsid w:val="00C83DBB"/>
    <w:rsid w:val="00C83E25"/>
    <w:rsid w:val="00C84818"/>
    <w:rsid w:val="00C84AF7"/>
    <w:rsid w:val="00C84D5C"/>
    <w:rsid w:val="00C857F1"/>
    <w:rsid w:val="00C85B27"/>
    <w:rsid w:val="00C85D2F"/>
    <w:rsid w:val="00C865C1"/>
    <w:rsid w:val="00C866BB"/>
    <w:rsid w:val="00C86D29"/>
    <w:rsid w:val="00C871C4"/>
    <w:rsid w:val="00C87214"/>
    <w:rsid w:val="00C87502"/>
    <w:rsid w:val="00C90B01"/>
    <w:rsid w:val="00C90D0A"/>
    <w:rsid w:val="00C90ECE"/>
    <w:rsid w:val="00C91A26"/>
    <w:rsid w:val="00C91F2D"/>
    <w:rsid w:val="00C92150"/>
    <w:rsid w:val="00C9231A"/>
    <w:rsid w:val="00C92932"/>
    <w:rsid w:val="00C93544"/>
    <w:rsid w:val="00C93E3A"/>
    <w:rsid w:val="00C94768"/>
    <w:rsid w:val="00C94B25"/>
    <w:rsid w:val="00C94D6A"/>
    <w:rsid w:val="00C954B9"/>
    <w:rsid w:val="00C954D8"/>
    <w:rsid w:val="00C95662"/>
    <w:rsid w:val="00C96218"/>
    <w:rsid w:val="00C96460"/>
    <w:rsid w:val="00C96C42"/>
    <w:rsid w:val="00C9720F"/>
    <w:rsid w:val="00C97301"/>
    <w:rsid w:val="00C978D5"/>
    <w:rsid w:val="00C97BF2"/>
    <w:rsid w:val="00C97FE0"/>
    <w:rsid w:val="00CA0F82"/>
    <w:rsid w:val="00CA1130"/>
    <w:rsid w:val="00CA1222"/>
    <w:rsid w:val="00CA17F3"/>
    <w:rsid w:val="00CA193E"/>
    <w:rsid w:val="00CA1B6C"/>
    <w:rsid w:val="00CA1CD2"/>
    <w:rsid w:val="00CA2250"/>
    <w:rsid w:val="00CA30DF"/>
    <w:rsid w:val="00CA3334"/>
    <w:rsid w:val="00CA415F"/>
    <w:rsid w:val="00CA421C"/>
    <w:rsid w:val="00CA43C0"/>
    <w:rsid w:val="00CA5244"/>
    <w:rsid w:val="00CA529D"/>
    <w:rsid w:val="00CA5B03"/>
    <w:rsid w:val="00CA5C75"/>
    <w:rsid w:val="00CA5CB7"/>
    <w:rsid w:val="00CA5EA7"/>
    <w:rsid w:val="00CA6024"/>
    <w:rsid w:val="00CA64E9"/>
    <w:rsid w:val="00CA6758"/>
    <w:rsid w:val="00CA699C"/>
    <w:rsid w:val="00CA6A68"/>
    <w:rsid w:val="00CA7997"/>
    <w:rsid w:val="00CA79DE"/>
    <w:rsid w:val="00CA7D83"/>
    <w:rsid w:val="00CA7FED"/>
    <w:rsid w:val="00CB002B"/>
    <w:rsid w:val="00CB026C"/>
    <w:rsid w:val="00CB0C53"/>
    <w:rsid w:val="00CB1C7D"/>
    <w:rsid w:val="00CB1E97"/>
    <w:rsid w:val="00CB24E6"/>
    <w:rsid w:val="00CB25F6"/>
    <w:rsid w:val="00CB2ADC"/>
    <w:rsid w:val="00CB2B97"/>
    <w:rsid w:val="00CB2C14"/>
    <w:rsid w:val="00CB2CB0"/>
    <w:rsid w:val="00CB2EFE"/>
    <w:rsid w:val="00CB30AE"/>
    <w:rsid w:val="00CB40A0"/>
    <w:rsid w:val="00CB4C30"/>
    <w:rsid w:val="00CB5550"/>
    <w:rsid w:val="00CB5A49"/>
    <w:rsid w:val="00CB5AA5"/>
    <w:rsid w:val="00CB5AF7"/>
    <w:rsid w:val="00CB5C15"/>
    <w:rsid w:val="00CB5EB7"/>
    <w:rsid w:val="00CB6196"/>
    <w:rsid w:val="00CB623F"/>
    <w:rsid w:val="00CB62F0"/>
    <w:rsid w:val="00CB678B"/>
    <w:rsid w:val="00CB6F5B"/>
    <w:rsid w:val="00CB71BA"/>
    <w:rsid w:val="00CB73D5"/>
    <w:rsid w:val="00CB7B92"/>
    <w:rsid w:val="00CB7B97"/>
    <w:rsid w:val="00CB7D9F"/>
    <w:rsid w:val="00CC01FD"/>
    <w:rsid w:val="00CC0845"/>
    <w:rsid w:val="00CC0E94"/>
    <w:rsid w:val="00CC1195"/>
    <w:rsid w:val="00CC1228"/>
    <w:rsid w:val="00CC12B2"/>
    <w:rsid w:val="00CC17A4"/>
    <w:rsid w:val="00CC1A21"/>
    <w:rsid w:val="00CC1EC4"/>
    <w:rsid w:val="00CC20AC"/>
    <w:rsid w:val="00CC2351"/>
    <w:rsid w:val="00CC2405"/>
    <w:rsid w:val="00CC2911"/>
    <w:rsid w:val="00CC2D79"/>
    <w:rsid w:val="00CC3033"/>
    <w:rsid w:val="00CC340A"/>
    <w:rsid w:val="00CC35FD"/>
    <w:rsid w:val="00CC430A"/>
    <w:rsid w:val="00CC43FD"/>
    <w:rsid w:val="00CC461D"/>
    <w:rsid w:val="00CC4973"/>
    <w:rsid w:val="00CC57A9"/>
    <w:rsid w:val="00CC5D3F"/>
    <w:rsid w:val="00CC5EC0"/>
    <w:rsid w:val="00CC5FF9"/>
    <w:rsid w:val="00CC60D6"/>
    <w:rsid w:val="00CC6182"/>
    <w:rsid w:val="00CC629A"/>
    <w:rsid w:val="00CC66DE"/>
    <w:rsid w:val="00CC6717"/>
    <w:rsid w:val="00CC6DDD"/>
    <w:rsid w:val="00CC7003"/>
    <w:rsid w:val="00CC7069"/>
    <w:rsid w:val="00CC7C0C"/>
    <w:rsid w:val="00CC7E75"/>
    <w:rsid w:val="00CD00E2"/>
    <w:rsid w:val="00CD013F"/>
    <w:rsid w:val="00CD0301"/>
    <w:rsid w:val="00CD069F"/>
    <w:rsid w:val="00CD06FA"/>
    <w:rsid w:val="00CD0B3D"/>
    <w:rsid w:val="00CD12FF"/>
    <w:rsid w:val="00CD1532"/>
    <w:rsid w:val="00CD17D9"/>
    <w:rsid w:val="00CD1C09"/>
    <w:rsid w:val="00CD1FAB"/>
    <w:rsid w:val="00CD27C5"/>
    <w:rsid w:val="00CD2CD2"/>
    <w:rsid w:val="00CD31A6"/>
    <w:rsid w:val="00CD43BF"/>
    <w:rsid w:val="00CD482A"/>
    <w:rsid w:val="00CD5151"/>
    <w:rsid w:val="00CD51F5"/>
    <w:rsid w:val="00CD53F4"/>
    <w:rsid w:val="00CD5694"/>
    <w:rsid w:val="00CD5AF1"/>
    <w:rsid w:val="00CD5FD1"/>
    <w:rsid w:val="00CD63DD"/>
    <w:rsid w:val="00CD70B0"/>
    <w:rsid w:val="00CD748D"/>
    <w:rsid w:val="00CD75E3"/>
    <w:rsid w:val="00CD788D"/>
    <w:rsid w:val="00CD78FC"/>
    <w:rsid w:val="00CD7B16"/>
    <w:rsid w:val="00CD7C23"/>
    <w:rsid w:val="00CE0AB2"/>
    <w:rsid w:val="00CE1277"/>
    <w:rsid w:val="00CE1283"/>
    <w:rsid w:val="00CE1454"/>
    <w:rsid w:val="00CE1968"/>
    <w:rsid w:val="00CE1CE0"/>
    <w:rsid w:val="00CE1D88"/>
    <w:rsid w:val="00CE241E"/>
    <w:rsid w:val="00CE256F"/>
    <w:rsid w:val="00CE25C9"/>
    <w:rsid w:val="00CE2627"/>
    <w:rsid w:val="00CE26F8"/>
    <w:rsid w:val="00CE2E57"/>
    <w:rsid w:val="00CE2E68"/>
    <w:rsid w:val="00CE2EB2"/>
    <w:rsid w:val="00CE37D7"/>
    <w:rsid w:val="00CE441F"/>
    <w:rsid w:val="00CE4555"/>
    <w:rsid w:val="00CE46F1"/>
    <w:rsid w:val="00CE47E9"/>
    <w:rsid w:val="00CE4CB2"/>
    <w:rsid w:val="00CE525D"/>
    <w:rsid w:val="00CE535D"/>
    <w:rsid w:val="00CE5491"/>
    <w:rsid w:val="00CE54AB"/>
    <w:rsid w:val="00CE557C"/>
    <w:rsid w:val="00CE561B"/>
    <w:rsid w:val="00CE5C99"/>
    <w:rsid w:val="00CE5D88"/>
    <w:rsid w:val="00CE5F4C"/>
    <w:rsid w:val="00CE6064"/>
    <w:rsid w:val="00CE6A21"/>
    <w:rsid w:val="00CE6C82"/>
    <w:rsid w:val="00CE7448"/>
    <w:rsid w:val="00CE7A47"/>
    <w:rsid w:val="00CE7EC6"/>
    <w:rsid w:val="00CF01AE"/>
    <w:rsid w:val="00CF03DC"/>
    <w:rsid w:val="00CF06E2"/>
    <w:rsid w:val="00CF094A"/>
    <w:rsid w:val="00CF0F2F"/>
    <w:rsid w:val="00CF1863"/>
    <w:rsid w:val="00CF1F8B"/>
    <w:rsid w:val="00CF23EE"/>
    <w:rsid w:val="00CF257A"/>
    <w:rsid w:val="00CF2C01"/>
    <w:rsid w:val="00CF2C2F"/>
    <w:rsid w:val="00CF316A"/>
    <w:rsid w:val="00CF33C1"/>
    <w:rsid w:val="00CF35E8"/>
    <w:rsid w:val="00CF3A7F"/>
    <w:rsid w:val="00CF3C4E"/>
    <w:rsid w:val="00CF41D3"/>
    <w:rsid w:val="00CF499C"/>
    <w:rsid w:val="00CF587E"/>
    <w:rsid w:val="00CF5958"/>
    <w:rsid w:val="00CF59CC"/>
    <w:rsid w:val="00CF6125"/>
    <w:rsid w:val="00CF6A19"/>
    <w:rsid w:val="00CF74C2"/>
    <w:rsid w:val="00CF7579"/>
    <w:rsid w:val="00CF7987"/>
    <w:rsid w:val="00CF7993"/>
    <w:rsid w:val="00D0048D"/>
    <w:rsid w:val="00D00DEF"/>
    <w:rsid w:val="00D00E56"/>
    <w:rsid w:val="00D00EE3"/>
    <w:rsid w:val="00D0110F"/>
    <w:rsid w:val="00D011D7"/>
    <w:rsid w:val="00D0212B"/>
    <w:rsid w:val="00D02722"/>
    <w:rsid w:val="00D02E8F"/>
    <w:rsid w:val="00D0331E"/>
    <w:rsid w:val="00D035D8"/>
    <w:rsid w:val="00D036AC"/>
    <w:rsid w:val="00D03DF8"/>
    <w:rsid w:val="00D0479A"/>
    <w:rsid w:val="00D04961"/>
    <w:rsid w:val="00D04F85"/>
    <w:rsid w:val="00D051DE"/>
    <w:rsid w:val="00D056A4"/>
    <w:rsid w:val="00D05785"/>
    <w:rsid w:val="00D0585C"/>
    <w:rsid w:val="00D05884"/>
    <w:rsid w:val="00D06C44"/>
    <w:rsid w:val="00D0704A"/>
    <w:rsid w:val="00D0721A"/>
    <w:rsid w:val="00D0741E"/>
    <w:rsid w:val="00D10286"/>
    <w:rsid w:val="00D109A1"/>
    <w:rsid w:val="00D10F2E"/>
    <w:rsid w:val="00D11075"/>
    <w:rsid w:val="00D11357"/>
    <w:rsid w:val="00D11573"/>
    <w:rsid w:val="00D117C0"/>
    <w:rsid w:val="00D118CD"/>
    <w:rsid w:val="00D11956"/>
    <w:rsid w:val="00D11C00"/>
    <w:rsid w:val="00D11E22"/>
    <w:rsid w:val="00D11E79"/>
    <w:rsid w:val="00D121C4"/>
    <w:rsid w:val="00D1234D"/>
    <w:rsid w:val="00D126F7"/>
    <w:rsid w:val="00D129F5"/>
    <w:rsid w:val="00D12B27"/>
    <w:rsid w:val="00D12E22"/>
    <w:rsid w:val="00D12ED9"/>
    <w:rsid w:val="00D12F17"/>
    <w:rsid w:val="00D13059"/>
    <w:rsid w:val="00D132A9"/>
    <w:rsid w:val="00D133BC"/>
    <w:rsid w:val="00D13444"/>
    <w:rsid w:val="00D137D1"/>
    <w:rsid w:val="00D138CF"/>
    <w:rsid w:val="00D13B10"/>
    <w:rsid w:val="00D141DD"/>
    <w:rsid w:val="00D1430F"/>
    <w:rsid w:val="00D143BD"/>
    <w:rsid w:val="00D1494A"/>
    <w:rsid w:val="00D14D38"/>
    <w:rsid w:val="00D15200"/>
    <w:rsid w:val="00D156F6"/>
    <w:rsid w:val="00D160FA"/>
    <w:rsid w:val="00D17062"/>
    <w:rsid w:val="00D17636"/>
    <w:rsid w:val="00D17889"/>
    <w:rsid w:val="00D179FA"/>
    <w:rsid w:val="00D20073"/>
    <w:rsid w:val="00D20489"/>
    <w:rsid w:val="00D20C8C"/>
    <w:rsid w:val="00D20F7F"/>
    <w:rsid w:val="00D20F9B"/>
    <w:rsid w:val="00D217A6"/>
    <w:rsid w:val="00D21887"/>
    <w:rsid w:val="00D221BB"/>
    <w:rsid w:val="00D22537"/>
    <w:rsid w:val="00D24432"/>
    <w:rsid w:val="00D24EB4"/>
    <w:rsid w:val="00D24FF3"/>
    <w:rsid w:val="00D253F4"/>
    <w:rsid w:val="00D254A2"/>
    <w:rsid w:val="00D25650"/>
    <w:rsid w:val="00D25763"/>
    <w:rsid w:val="00D2589A"/>
    <w:rsid w:val="00D25E2D"/>
    <w:rsid w:val="00D26394"/>
    <w:rsid w:val="00D266DE"/>
    <w:rsid w:val="00D26AC0"/>
    <w:rsid w:val="00D2743E"/>
    <w:rsid w:val="00D30832"/>
    <w:rsid w:val="00D30E91"/>
    <w:rsid w:val="00D31689"/>
    <w:rsid w:val="00D31745"/>
    <w:rsid w:val="00D31797"/>
    <w:rsid w:val="00D317D1"/>
    <w:rsid w:val="00D31DA3"/>
    <w:rsid w:val="00D321CD"/>
    <w:rsid w:val="00D325D3"/>
    <w:rsid w:val="00D337A9"/>
    <w:rsid w:val="00D33944"/>
    <w:rsid w:val="00D33B17"/>
    <w:rsid w:val="00D33EAE"/>
    <w:rsid w:val="00D340D5"/>
    <w:rsid w:val="00D34144"/>
    <w:rsid w:val="00D344B4"/>
    <w:rsid w:val="00D34785"/>
    <w:rsid w:val="00D348BF"/>
    <w:rsid w:val="00D34BC0"/>
    <w:rsid w:val="00D3543B"/>
    <w:rsid w:val="00D355E8"/>
    <w:rsid w:val="00D35B08"/>
    <w:rsid w:val="00D36012"/>
    <w:rsid w:val="00D36CA1"/>
    <w:rsid w:val="00D37726"/>
    <w:rsid w:val="00D37979"/>
    <w:rsid w:val="00D37CD4"/>
    <w:rsid w:val="00D40935"/>
    <w:rsid w:val="00D40ACB"/>
    <w:rsid w:val="00D4105B"/>
    <w:rsid w:val="00D41430"/>
    <w:rsid w:val="00D41770"/>
    <w:rsid w:val="00D41FA5"/>
    <w:rsid w:val="00D422E0"/>
    <w:rsid w:val="00D42D37"/>
    <w:rsid w:val="00D42DD8"/>
    <w:rsid w:val="00D43837"/>
    <w:rsid w:val="00D43DD6"/>
    <w:rsid w:val="00D43EE4"/>
    <w:rsid w:val="00D43F8F"/>
    <w:rsid w:val="00D445B5"/>
    <w:rsid w:val="00D449AB"/>
    <w:rsid w:val="00D44DA7"/>
    <w:rsid w:val="00D454EC"/>
    <w:rsid w:val="00D4634F"/>
    <w:rsid w:val="00D46C6A"/>
    <w:rsid w:val="00D46FAD"/>
    <w:rsid w:val="00D476B1"/>
    <w:rsid w:val="00D476BB"/>
    <w:rsid w:val="00D47C94"/>
    <w:rsid w:val="00D50033"/>
    <w:rsid w:val="00D50225"/>
    <w:rsid w:val="00D503E8"/>
    <w:rsid w:val="00D50C1E"/>
    <w:rsid w:val="00D50D92"/>
    <w:rsid w:val="00D512EC"/>
    <w:rsid w:val="00D51C2C"/>
    <w:rsid w:val="00D5205C"/>
    <w:rsid w:val="00D520C9"/>
    <w:rsid w:val="00D523ED"/>
    <w:rsid w:val="00D52718"/>
    <w:rsid w:val="00D52F28"/>
    <w:rsid w:val="00D53FC6"/>
    <w:rsid w:val="00D540D8"/>
    <w:rsid w:val="00D5411F"/>
    <w:rsid w:val="00D54689"/>
    <w:rsid w:val="00D557EA"/>
    <w:rsid w:val="00D55A36"/>
    <w:rsid w:val="00D55AF4"/>
    <w:rsid w:val="00D55BAF"/>
    <w:rsid w:val="00D55F8A"/>
    <w:rsid w:val="00D565C5"/>
    <w:rsid w:val="00D5689A"/>
    <w:rsid w:val="00D56995"/>
    <w:rsid w:val="00D56ECA"/>
    <w:rsid w:val="00D56F6D"/>
    <w:rsid w:val="00D57072"/>
    <w:rsid w:val="00D57568"/>
    <w:rsid w:val="00D5783D"/>
    <w:rsid w:val="00D57AB6"/>
    <w:rsid w:val="00D57AEB"/>
    <w:rsid w:val="00D60234"/>
    <w:rsid w:val="00D6037A"/>
    <w:rsid w:val="00D60925"/>
    <w:rsid w:val="00D60F36"/>
    <w:rsid w:val="00D61249"/>
    <w:rsid w:val="00D61344"/>
    <w:rsid w:val="00D61AE5"/>
    <w:rsid w:val="00D61C08"/>
    <w:rsid w:val="00D61E8A"/>
    <w:rsid w:val="00D62324"/>
    <w:rsid w:val="00D62717"/>
    <w:rsid w:val="00D62A4A"/>
    <w:rsid w:val="00D6326D"/>
    <w:rsid w:val="00D63B8B"/>
    <w:rsid w:val="00D63CD8"/>
    <w:rsid w:val="00D64080"/>
    <w:rsid w:val="00D64636"/>
    <w:rsid w:val="00D647B3"/>
    <w:rsid w:val="00D64B58"/>
    <w:rsid w:val="00D64F1C"/>
    <w:rsid w:val="00D64F2B"/>
    <w:rsid w:val="00D6506D"/>
    <w:rsid w:val="00D65643"/>
    <w:rsid w:val="00D65E99"/>
    <w:rsid w:val="00D65EA1"/>
    <w:rsid w:val="00D65EFE"/>
    <w:rsid w:val="00D668E4"/>
    <w:rsid w:val="00D66C29"/>
    <w:rsid w:val="00D67466"/>
    <w:rsid w:val="00D6759A"/>
    <w:rsid w:val="00D703D6"/>
    <w:rsid w:val="00D7047B"/>
    <w:rsid w:val="00D70735"/>
    <w:rsid w:val="00D70E8D"/>
    <w:rsid w:val="00D70FB5"/>
    <w:rsid w:val="00D71009"/>
    <w:rsid w:val="00D716BD"/>
    <w:rsid w:val="00D7182A"/>
    <w:rsid w:val="00D718FC"/>
    <w:rsid w:val="00D71C28"/>
    <w:rsid w:val="00D71C56"/>
    <w:rsid w:val="00D725E4"/>
    <w:rsid w:val="00D729A9"/>
    <w:rsid w:val="00D7410F"/>
    <w:rsid w:val="00D741F4"/>
    <w:rsid w:val="00D747A4"/>
    <w:rsid w:val="00D74857"/>
    <w:rsid w:val="00D74858"/>
    <w:rsid w:val="00D74FEC"/>
    <w:rsid w:val="00D75505"/>
    <w:rsid w:val="00D7561D"/>
    <w:rsid w:val="00D758B3"/>
    <w:rsid w:val="00D75B91"/>
    <w:rsid w:val="00D75D0E"/>
    <w:rsid w:val="00D75FA8"/>
    <w:rsid w:val="00D76695"/>
    <w:rsid w:val="00D7680A"/>
    <w:rsid w:val="00D772FC"/>
    <w:rsid w:val="00D77DAB"/>
    <w:rsid w:val="00D77E59"/>
    <w:rsid w:val="00D8013B"/>
    <w:rsid w:val="00D80998"/>
    <w:rsid w:val="00D810D0"/>
    <w:rsid w:val="00D81220"/>
    <w:rsid w:val="00D8157E"/>
    <w:rsid w:val="00D81A84"/>
    <w:rsid w:val="00D81D73"/>
    <w:rsid w:val="00D8228F"/>
    <w:rsid w:val="00D82406"/>
    <w:rsid w:val="00D82989"/>
    <w:rsid w:val="00D82B9D"/>
    <w:rsid w:val="00D83077"/>
    <w:rsid w:val="00D83CB1"/>
    <w:rsid w:val="00D83D7A"/>
    <w:rsid w:val="00D847C9"/>
    <w:rsid w:val="00D84905"/>
    <w:rsid w:val="00D85360"/>
    <w:rsid w:val="00D854B3"/>
    <w:rsid w:val="00D8577C"/>
    <w:rsid w:val="00D85AB8"/>
    <w:rsid w:val="00D85AD8"/>
    <w:rsid w:val="00D862DA"/>
    <w:rsid w:val="00D8640C"/>
    <w:rsid w:val="00D86456"/>
    <w:rsid w:val="00D869AE"/>
    <w:rsid w:val="00D86ABC"/>
    <w:rsid w:val="00D870BD"/>
    <w:rsid w:val="00D87B30"/>
    <w:rsid w:val="00D87B94"/>
    <w:rsid w:val="00D87FED"/>
    <w:rsid w:val="00D906B0"/>
    <w:rsid w:val="00D90C93"/>
    <w:rsid w:val="00D90ED8"/>
    <w:rsid w:val="00D91838"/>
    <w:rsid w:val="00D924F9"/>
    <w:rsid w:val="00D92C95"/>
    <w:rsid w:val="00D936C9"/>
    <w:rsid w:val="00D938D2"/>
    <w:rsid w:val="00D93B1F"/>
    <w:rsid w:val="00D94126"/>
    <w:rsid w:val="00D9487A"/>
    <w:rsid w:val="00D94C5F"/>
    <w:rsid w:val="00D94F38"/>
    <w:rsid w:val="00D952DC"/>
    <w:rsid w:val="00D9542F"/>
    <w:rsid w:val="00D95540"/>
    <w:rsid w:val="00D957F1"/>
    <w:rsid w:val="00D962D8"/>
    <w:rsid w:val="00D969EB"/>
    <w:rsid w:val="00D96D67"/>
    <w:rsid w:val="00D97540"/>
    <w:rsid w:val="00D9777D"/>
    <w:rsid w:val="00DA073B"/>
    <w:rsid w:val="00DA092C"/>
    <w:rsid w:val="00DA104D"/>
    <w:rsid w:val="00DA21E8"/>
    <w:rsid w:val="00DA2FAE"/>
    <w:rsid w:val="00DA3D7B"/>
    <w:rsid w:val="00DA3D8E"/>
    <w:rsid w:val="00DA4AA5"/>
    <w:rsid w:val="00DA4BF5"/>
    <w:rsid w:val="00DA4ECA"/>
    <w:rsid w:val="00DA4FFA"/>
    <w:rsid w:val="00DA56D9"/>
    <w:rsid w:val="00DA5B56"/>
    <w:rsid w:val="00DA5B8D"/>
    <w:rsid w:val="00DA6277"/>
    <w:rsid w:val="00DA642C"/>
    <w:rsid w:val="00DA6459"/>
    <w:rsid w:val="00DA64C2"/>
    <w:rsid w:val="00DA6721"/>
    <w:rsid w:val="00DA7189"/>
    <w:rsid w:val="00DA7370"/>
    <w:rsid w:val="00DA77DA"/>
    <w:rsid w:val="00DA7BF3"/>
    <w:rsid w:val="00DA7FE2"/>
    <w:rsid w:val="00DB01FB"/>
    <w:rsid w:val="00DB023E"/>
    <w:rsid w:val="00DB0A32"/>
    <w:rsid w:val="00DB0C19"/>
    <w:rsid w:val="00DB0F60"/>
    <w:rsid w:val="00DB110E"/>
    <w:rsid w:val="00DB1190"/>
    <w:rsid w:val="00DB119E"/>
    <w:rsid w:val="00DB135B"/>
    <w:rsid w:val="00DB155F"/>
    <w:rsid w:val="00DB17E2"/>
    <w:rsid w:val="00DB1B31"/>
    <w:rsid w:val="00DB209F"/>
    <w:rsid w:val="00DB28F2"/>
    <w:rsid w:val="00DB2B8F"/>
    <w:rsid w:val="00DB30E7"/>
    <w:rsid w:val="00DB3D92"/>
    <w:rsid w:val="00DB3DAB"/>
    <w:rsid w:val="00DB3DC0"/>
    <w:rsid w:val="00DB4227"/>
    <w:rsid w:val="00DB4594"/>
    <w:rsid w:val="00DB465A"/>
    <w:rsid w:val="00DB465D"/>
    <w:rsid w:val="00DB46E2"/>
    <w:rsid w:val="00DB470E"/>
    <w:rsid w:val="00DB4A03"/>
    <w:rsid w:val="00DB4AA3"/>
    <w:rsid w:val="00DB55CD"/>
    <w:rsid w:val="00DB56AA"/>
    <w:rsid w:val="00DB5903"/>
    <w:rsid w:val="00DB5FFD"/>
    <w:rsid w:val="00DB60AC"/>
    <w:rsid w:val="00DB6514"/>
    <w:rsid w:val="00DB68FF"/>
    <w:rsid w:val="00DB7230"/>
    <w:rsid w:val="00DB7304"/>
    <w:rsid w:val="00DB75DD"/>
    <w:rsid w:val="00DB7C8B"/>
    <w:rsid w:val="00DC00F9"/>
    <w:rsid w:val="00DC034D"/>
    <w:rsid w:val="00DC0427"/>
    <w:rsid w:val="00DC0689"/>
    <w:rsid w:val="00DC1458"/>
    <w:rsid w:val="00DC1581"/>
    <w:rsid w:val="00DC15C9"/>
    <w:rsid w:val="00DC1D6C"/>
    <w:rsid w:val="00DC1DB2"/>
    <w:rsid w:val="00DC20E1"/>
    <w:rsid w:val="00DC2E70"/>
    <w:rsid w:val="00DC32BA"/>
    <w:rsid w:val="00DC3CAE"/>
    <w:rsid w:val="00DC3E99"/>
    <w:rsid w:val="00DC3EC8"/>
    <w:rsid w:val="00DC407B"/>
    <w:rsid w:val="00DC5AA9"/>
    <w:rsid w:val="00DC5FD8"/>
    <w:rsid w:val="00DC668E"/>
    <w:rsid w:val="00DC73A8"/>
    <w:rsid w:val="00DC7ACB"/>
    <w:rsid w:val="00DC7BDC"/>
    <w:rsid w:val="00DD05C8"/>
    <w:rsid w:val="00DD06A0"/>
    <w:rsid w:val="00DD0C77"/>
    <w:rsid w:val="00DD0E6B"/>
    <w:rsid w:val="00DD105D"/>
    <w:rsid w:val="00DD139A"/>
    <w:rsid w:val="00DD2936"/>
    <w:rsid w:val="00DD3EA5"/>
    <w:rsid w:val="00DD3EF8"/>
    <w:rsid w:val="00DD3FD3"/>
    <w:rsid w:val="00DD417B"/>
    <w:rsid w:val="00DD45CF"/>
    <w:rsid w:val="00DD498F"/>
    <w:rsid w:val="00DD568E"/>
    <w:rsid w:val="00DD56C5"/>
    <w:rsid w:val="00DD590C"/>
    <w:rsid w:val="00DD5ACF"/>
    <w:rsid w:val="00DD5B43"/>
    <w:rsid w:val="00DD5DF2"/>
    <w:rsid w:val="00DD5E6F"/>
    <w:rsid w:val="00DD6518"/>
    <w:rsid w:val="00DD6537"/>
    <w:rsid w:val="00DD6667"/>
    <w:rsid w:val="00DD667B"/>
    <w:rsid w:val="00DD6757"/>
    <w:rsid w:val="00DD6BA2"/>
    <w:rsid w:val="00DD6BB2"/>
    <w:rsid w:val="00DD6BD6"/>
    <w:rsid w:val="00DD6E3E"/>
    <w:rsid w:val="00DD74A2"/>
    <w:rsid w:val="00DD7661"/>
    <w:rsid w:val="00DD7EAB"/>
    <w:rsid w:val="00DD7F27"/>
    <w:rsid w:val="00DE0136"/>
    <w:rsid w:val="00DE05E6"/>
    <w:rsid w:val="00DE0753"/>
    <w:rsid w:val="00DE0A1A"/>
    <w:rsid w:val="00DE0B62"/>
    <w:rsid w:val="00DE3572"/>
    <w:rsid w:val="00DE383B"/>
    <w:rsid w:val="00DE40D2"/>
    <w:rsid w:val="00DE49BE"/>
    <w:rsid w:val="00DE4B0E"/>
    <w:rsid w:val="00DE4D93"/>
    <w:rsid w:val="00DE4E9C"/>
    <w:rsid w:val="00DE59F1"/>
    <w:rsid w:val="00DE5A3E"/>
    <w:rsid w:val="00DE60D1"/>
    <w:rsid w:val="00DE61EC"/>
    <w:rsid w:val="00DE6315"/>
    <w:rsid w:val="00DE6576"/>
    <w:rsid w:val="00DE6984"/>
    <w:rsid w:val="00DE725D"/>
    <w:rsid w:val="00DE7301"/>
    <w:rsid w:val="00DF016C"/>
    <w:rsid w:val="00DF0279"/>
    <w:rsid w:val="00DF1671"/>
    <w:rsid w:val="00DF23B2"/>
    <w:rsid w:val="00DF2879"/>
    <w:rsid w:val="00DF2C35"/>
    <w:rsid w:val="00DF3088"/>
    <w:rsid w:val="00DF3CFC"/>
    <w:rsid w:val="00DF416B"/>
    <w:rsid w:val="00DF44D7"/>
    <w:rsid w:val="00DF4614"/>
    <w:rsid w:val="00DF46C8"/>
    <w:rsid w:val="00DF47CF"/>
    <w:rsid w:val="00DF4B0D"/>
    <w:rsid w:val="00DF4C33"/>
    <w:rsid w:val="00DF50F8"/>
    <w:rsid w:val="00DF5867"/>
    <w:rsid w:val="00DF5933"/>
    <w:rsid w:val="00DF5D7D"/>
    <w:rsid w:val="00DF6AD1"/>
    <w:rsid w:val="00DF6D10"/>
    <w:rsid w:val="00DF6D94"/>
    <w:rsid w:val="00DF78AD"/>
    <w:rsid w:val="00DF7B25"/>
    <w:rsid w:val="00DF7C59"/>
    <w:rsid w:val="00DF7E7B"/>
    <w:rsid w:val="00E00B61"/>
    <w:rsid w:val="00E00B67"/>
    <w:rsid w:val="00E00F98"/>
    <w:rsid w:val="00E02493"/>
    <w:rsid w:val="00E02C6C"/>
    <w:rsid w:val="00E02D9B"/>
    <w:rsid w:val="00E030C4"/>
    <w:rsid w:val="00E03309"/>
    <w:rsid w:val="00E03BF7"/>
    <w:rsid w:val="00E04413"/>
    <w:rsid w:val="00E0445F"/>
    <w:rsid w:val="00E0466D"/>
    <w:rsid w:val="00E04840"/>
    <w:rsid w:val="00E04B9D"/>
    <w:rsid w:val="00E053B9"/>
    <w:rsid w:val="00E053D9"/>
    <w:rsid w:val="00E0623F"/>
    <w:rsid w:val="00E06277"/>
    <w:rsid w:val="00E06EDC"/>
    <w:rsid w:val="00E076F3"/>
    <w:rsid w:val="00E1082D"/>
    <w:rsid w:val="00E10F25"/>
    <w:rsid w:val="00E11046"/>
    <w:rsid w:val="00E121D6"/>
    <w:rsid w:val="00E12994"/>
    <w:rsid w:val="00E12A8B"/>
    <w:rsid w:val="00E12C87"/>
    <w:rsid w:val="00E12DC7"/>
    <w:rsid w:val="00E1313A"/>
    <w:rsid w:val="00E135A1"/>
    <w:rsid w:val="00E139EC"/>
    <w:rsid w:val="00E1496E"/>
    <w:rsid w:val="00E14E78"/>
    <w:rsid w:val="00E163E2"/>
    <w:rsid w:val="00E1674C"/>
    <w:rsid w:val="00E16CDB"/>
    <w:rsid w:val="00E16D21"/>
    <w:rsid w:val="00E16DEA"/>
    <w:rsid w:val="00E16EF1"/>
    <w:rsid w:val="00E175FC"/>
    <w:rsid w:val="00E177A0"/>
    <w:rsid w:val="00E17F63"/>
    <w:rsid w:val="00E17F82"/>
    <w:rsid w:val="00E20B1D"/>
    <w:rsid w:val="00E20D81"/>
    <w:rsid w:val="00E214BE"/>
    <w:rsid w:val="00E216A0"/>
    <w:rsid w:val="00E219CB"/>
    <w:rsid w:val="00E219D7"/>
    <w:rsid w:val="00E225FF"/>
    <w:rsid w:val="00E22C90"/>
    <w:rsid w:val="00E22EE5"/>
    <w:rsid w:val="00E22FF7"/>
    <w:rsid w:val="00E23EDB"/>
    <w:rsid w:val="00E23FD3"/>
    <w:rsid w:val="00E2491B"/>
    <w:rsid w:val="00E24AD7"/>
    <w:rsid w:val="00E252FF"/>
    <w:rsid w:val="00E25685"/>
    <w:rsid w:val="00E25BC8"/>
    <w:rsid w:val="00E25CF7"/>
    <w:rsid w:val="00E276A4"/>
    <w:rsid w:val="00E279BD"/>
    <w:rsid w:val="00E308C9"/>
    <w:rsid w:val="00E31169"/>
    <w:rsid w:val="00E315BC"/>
    <w:rsid w:val="00E322FC"/>
    <w:rsid w:val="00E32449"/>
    <w:rsid w:val="00E3244F"/>
    <w:rsid w:val="00E33327"/>
    <w:rsid w:val="00E337B7"/>
    <w:rsid w:val="00E33D52"/>
    <w:rsid w:val="00E3411D"/>
    <w:rsid w:val="00E34DA5"/>
    <w:rsid w:val="00E35A99"/>
    <w:rsid w:val="00E3648C"/>
    <w:rsid w:val="00E36736"/>
    <w:rsid w:val="00E368C3"/>
    <w:rsid w:val="00E36CF6"/>
    <w:rsid w:val="00E370A2"/>
    <w:rsid w:val="00E37544"/>
    <w:rsid w:val="00E3764A"/>
    <w:rsid w:val="00E37EA6"/>
    <w:rsid w:val="00E40709"/>
    <w:rsid w:val="00E40C60"/>
    <w:rsid w:val="00E40D21"/>
    <w:rsid w:val="00E415CC"/>
    <w:rsid w:val="00E41F9E"/>
    <w:rsid w:val="00E42877"/>
    <w:rsid w:val="00E428CF"/>
    <w:rsid w:val="00E438E1"/>
    <w:rsid w:val="00E43C06"/>
    <w:rsid w:val="00E43C5C"/>
    <w:rsid w:val="00E43E66"/>
    <w:rsid w:val="00E43FCF"/>
    <w:rsid w:val="00E44836"/>
    <w:rsid w:val="00E449B1"/>
    <w:rsid w:val="00E44FA0"/>
    <w:rsid w:val="00E44FAE"/>
    <w:rsid w:val="00E4524B"/>
    <w:rsid w:val="00E4573D"/>
    <w:rsid w:val="00E45D76"/>
    <w:rsid w:val="00E45FB2"/>
    <w:rsid w:val="00E46017"/>
    <w:rsid w:val="00E467B0"/>
    <w:rsid w:val="00E46A21"/>
    <w:rsid w:val="00E46BF7"/>
    <w:rsid w:val="00E46E47"/>
    <w:rsid w:val="00E4728F"/>
    <w:rsid w:val="00E47B31"/>
    <w:rsid w:val="00E47F42"/>
    <w:rsid w:val="00E47F5E"/>
    <w:rsid w:val="00E501F7"/>
    <w:rsid w:val="00E5052D"/>
    <w:rsid w:val="00E5082D"/>
    <w:rsid w:val="00E50A1B"/>
    <w:rsid w:val="00E50DCF"/>
    <w:rsid w:val="00E50E49"/>
    <w:rsid w:val="00E512E6"/>
    <w:rsid w:val="00E51B72"/>
    <w:rsid w:val="00E5220A"/>
    <w:rsid w:val="00E5224B"/>
    <w:rsid w:val="00E522DA"/>
    <w:rsid w:val="00E52D85"/>
    <w:rsid w:val="00E53361"/>
    <w:rsid w:val="00E5345C"/>
    <w:rsid w:val="00E5372A"/>
    <w:rsid w:val="00E5375D"/>
    <w:rsid w:val="00E53B98"/>
    <w:rsid w:val="00E53E5A"/>
    <w:rsid w:val="00E54357"/>
    <w:rsid w:val="00E54BFF"/>
    <w:rsid w:val="00E54F52"/>
    <w:rsid w:val="00E5524B"/>
    <w:rsid w:val="00E553BB"/>
    <w:rsid w:val="00E55583"/>
    <w:rsid w:val="00E55720"/>
    <w:rsid w:val="00E55835"/>
    <w:rsid w:val="00E55CE1"/>
    <w:rsid w:val="00E55E26"/>
    <w:rsid w:val="00E563DB"/>
    <w:rsid w:val="00E56D2C"/>
    <w:rsid w:val="00E57316"/>
    <w:rsid w:val="00E574A9"/>
    <w:rsid w:val="00E57501"/>
    <w:rsid w:val="00E57761"/>
    <w:rsid w:val="00E57D66"/>
    <w:rsid w:val="00E57FBA"/>
    <w:rsid w:val="00E601E9"/>
    <w:rsid w:val="00E60387"/>
    <w:rsid w:val="00E604E1"/>
    <w:rsid w:val="00E6057E"/>
    <w:rsid w:val="00E60591"/>
    <w:rsid w:val="00E605DD"/>
    <w:rsid w:val="00E61355"/>
    <w:rsid w:val="00E61385"/>
    <w:rsid w:val="00E613BC"/>
    <w:rsid w:val="00E61404"/>
    <w:rsid w:val="00E61692"/>
    <w:rsid w:val="00E61B8E"/>
    <w:rsid w:val="00E61F1E"/>
    <w:rsid w:val="00E6289D"/>
    <w:rsid w:val="00E6299A"/>
    <w:rsid w:val="00E629A1"/>
    <w:rsid w:val="00E631B0"/>
    <w:rsid w:val="00E64AF4"/>
    <w:rsid w:val="00E64C08"/>
    <w:rsid w:val="00E64C6A"/>
    <w:rsid w:val="00E64EDD"/>
    <w:rsid w:val="00E65577"/>
    <w:rsid w:val="00E65F23"/>
    <w:rsid w:val="00E663F0"/>
    <w:rsid w:val="00E66646"/>
    <w:rsid w:val="00E667B5"/>
    <w:rsid w:val="00E66861"/>
    <w:rsid w:val="00E66A42"/>
    <w:rsid w:val="00E66D37"/>
    <w:rsid w:val="00E66E21"/>
    <w:rsid w:val="00E66E30"/>
    <w:rsid w:val="00E67063"/>
    <w:rsid w:val="00E67694"/>
    <w:rsid w:val="00E677F1"/>
    <w:rsid w:val="00E67833"/>
    <w:rsid w:val="00E67B5B"/>
    <w:rsid w:val="00E67BCF"/>
    <w:rsid w:val="00E70475"/>
    <w:rsid w:val="00E707CD"/>
    <w:rsid w:val="00E70960"/>
    <w:rsid w:val="00E70B68"/>
    <w:rsid w:val="00E70CC5"/>
    <w:rsid w:val="00E70F38"/>
    <w:rsid w:val="00E710FC"/>
    <w:rsid w:val="00E71915"/>
    <w:rsid w:val="00E71ED9"/>
    <w:rsid w:val="00E71F20"/>
    <w:rsid w:val="00E723F4"/>
    <w:rsid w:val="00E72C5A"/>
    <w:rsid w:val="00E72C9A"/>
    <w:rsid w:val="00E72D72"/>
    <w:rsid w:val="00E731B9"/>
    <w:rsid w:val="00E738D0"/>
    <w:rsid w:val="00E73987"/>
    <w:rsid w:val="00E73A48"/>
    <w:rsid w:val="00E74255"/>
    <w:rsid w:val="00E74EFA"/>
    <w:rsid w:val="00E7505E"/>
    <w:rsid w:val="00E7560F"/>
    <w:rsid w:val="00E7564D"/>
    <w:rsid w:val="00E758E2"/>
    <w:rsid w:val="00E75B13"/>
    <w:rsid w:val="00E75BA9"/>
    <w:rsid w:val="00E75E6F"/>
    <w:rsid w:val="00E762E5"/>
    <w:rsid w:val="00E76ECB"/>
    <w:rsid w:val="00E77E66"/>
    <w:rsid w:val="00E803E8"/>
    <w:rsid w:val="00E805D2"/>
    <w:rsid w:val="00E80916"/>
    <w:rsid w:val="00E80A4C"/>
    <w:rsid w:val="00E80C63"/>
    <w:rsid w:val="00E811F5"/>
    <w:rsid w:val="00E8178B"/>
    <w:rsid w:val="00E821DA"/>
    <w:rsid w:val="00E824D4"/>
    <w:rsid w:val="00E825A5"/>
    <w:rsid w:val="00E82F9A"/>
    <w:rsid w:val="00E83A7E"/>
    <w:rsid w:val="00E83B3A"/>
    <w:rsid w:val="00E83F5F"/>
    <w:rsid w:val="00E8408A"/>
    <w:rsid w:val="00E840DF"/>
    <w:rsid w:val="00E8412F"/>
    <w:rsid w:val="00E8452A"/>
    <w:rsid w:val="00E85409"/>
    <w:rsid w:val="00E8560F"/>
    <w:rsid w:val="00E8573E"/>
    <w:rsid w:val="00E8575F"/>
    <w:rsid w:val="00E859E1"/>
    <w:rsid w:val="00E861EA"/>
    <w:rsid w:val="00E86AA5"/>
    <w:rsid w:val="00E871CB"/>
    <w:rsid w:val="00E874C6"/>
    <w:rsid w:val="00E877B6"/>
    <w:rsid w:val="00E8780A"/>
    <w:rsid w:val="00E8796D"/>
    <w:rsid w:val="00E87AAE"/>
    <w:rsid w:val="00E87CDE"/>
    <w:rsid w:val="00E902BC"/>
    <w:rsid w:val="00E90720"/>
    <w:rsid w:val="00E90772"/>
    <w:rsid w:val="00E90B4A"/>
    <w:rsid w:val="00E915A3"/>
    <w:rsid w:val="00E919A2"/>
    <w:rsid w:val="00E9252E"/>
    <w:rsid w:val="00E92723"/>
    <w:rsid w:val="00E93A14"/>
    <w:rsid w:val="00E94513"/>
    <w:rsid w:val="00E94579"/>
    <w:rsid w:val="00E95115"/>
    <w:rsid w:val="00E95498"/>
    <w:rsid w:val="00E954DF"/>
    <w:rsid w:val="00E957FC"/>
    <w:rsid w:val="00E95800"/>
    <w:rsid w:val="00E95B84"/>
    <w:rsid w:val="00E95F2C"/>
    <w:rsid w:val="00E966A5"/>
    <w:rsid w:val="00E968B7"/>
    <w:rsid w:val="00E97633"/>
    <w:rsid w:val="00E97F02"/>
    <w:rsid w:val="00EA0289"/>
    <w:rsid w:val="00EA09CF"/>
    <w:rsid w:val="00EA09D6"/>
    <w:rsid w:val="00EA17A7"/>
    <w:rsid w:val="00EA1AB3"/>
    <w:rsid w:val="00EA1DC7"/>
    <w:rsid w:val="00EA30C3"/>
    <w:rsid w:val="00EA30E2"/>
    <w:rsid w:val="00EA32CA"/>
    <w:rsid w:val="00EA3697"/>
    <w:rsid w:val="00EA3885"/>
    <w:rsid w:val="00EA3F38"/>
    <w:rsid w:val="00EA4C2B"/>
    <w:rsid w:val="00EA516C"/>
    <w:rsid w:val="00EA5B43"/>
    <w:rsid w:val="00EA61AE"/>
    <w:rsid w:val="00EA6211"/>
    <w:rsid w:val="00EA6924"/>
    <w:rsid w:val="00EA6B7C"/>
    <w:rsid w:val="00EA6EF7"/>
    <w:rsid w:val="00EA71A0"/>
    <w:rsid w:val="00EA7239"/>
    <w:rsid w:val="00EA74D7"/>
    <w:rsid w:val="00EA7707"/>
    <w:rsid w:val="00EA7AB9"/>
    <w:rsid w:val="00EA7BF7"/>
    <w:rsid w:val="00EB038D"/>
    <w:rsid w:val="00EB0E73"/>
    <w:rsid w:val="00EB0EC8"/>
    <w:rsid w:val="00EB11D1"/>
    <w:rsid w:val="00EB1313"/>
    <w:rsid w:val="00EB181B"/>
    <w:rsid w:val="00EB18A8"/>
    <w:rsid w:val="00EB1C18"/>
    <w:rsid w:val="00EB1CA4"/>
    <w:rsid w:val="00EB2197"/>
    <w:rsid w:val="00EB273B"/>
    <w:rsid w:val="00EB2BCF"/>
    <w:rsid w:val="00EB2DEA"/>
    <w:rsid w:val="00EB3201"/>
    <w:rsid w:val="00EB320A"/>
    <w:rsid w:val="00EB34C9"/>
    <w:rsid w:val="00EB36AB"/>
    <w:rsid w:val="00EB4161"/>
    <w:rsid w:val="00EB45CE"/>
    <w:rsid w:val="00EB46A5"/>
    <w:rsid w:val="00EB475A"/>
    <w:rsid w:val="00EB4B29"/>
    <w:rsid w:val="00EB513E"/>
    <w:rsid w:val="00EB57F1"/>
    <w:rsid w:val="00EB5CB5"/>
    <w:rsid w:val="00EB5E91"/>
    <w:rsid w:val="00EB5F4B"/>
    <w:rsid w:val="00EB66C6"/>
    <w:rsid w:val="00EB6839"/>
    <w:rsid w:val="00EB6B06"/>
    <w:rsid w:val="00EB6B57"/>
    <w:rsid w:val="00EB721F"/>
    <w:rsid w:val="00EB7636"/>
    <w:rsid w:val="00EB7659"/>
    <w:rsid w:val="00EB7E1D"/>
    <w:rsid w:val="00EB7F2B"/>
    <w:rsid w:val="00EC0606"/>
    <w:rsid w:val="00EC0907"/>
    <w:rsid w:val="00EC0BC3"/>
    <w:rsid w:val="00EC0EC7"/>
    <w:rsid w:val="00EC12C9"/>
    <w:rsid w:val="00EC150A"/>
    <w:rsid w:val="00EC1797"/>
    <w:rsid w:val="00EC1A6C"/>
    <w:rsid w:val="00EC208D"/>
    <w:rsid w:val="00EC2264"/>
    <w:rsid w:val="00EC2284"/>
    <w:rsid w:val="00EC2366"/>
    <w:rsid w:val="00EC255C"/>
    <w:rsid w:val="00EC2569"/>
    <w:rsid w:val="00EC2693"/>
    <w:rsid w:val="00EC317E"/>
    <w:rsid w:val="00EC341C"/>
    <w:rsid w:val="00EC345E"/>
    <w:rsid w:val="00EC3481"/>
    <w:rsid w:val="00EC3B03"/>
    <w:rsid w:val="00EC3EA3"/>
    <w:rsid w:val="00EC43AE"/>
    <w:rsid w:val="00EC43EE"/>
    <w:rsid w:val="00EC4685"/>
    <w:rsid w:val="00EC50C6"/>
    <w:rsid w:val="00EC521D"/>
    <w:rsid w:val="00EC53B9"/>
    <w:rsid w:val="00EC55D1"/>
    <w:rsid w:val="00EC5BA7"/>
    <w:rsid w:val="00EC6298"/>
    <w:rsid w:val="00EC6AFD"/>
    <w:rsid w:val="00EC6EEC"/>
    <w:rsid w:val="00EC6FE1"/>
    <w:rsid w:val="00EC70A5"/>
    <w:rsid w:val="00EC7865"/>
    <w:rsid w:val="00EC7B21"/>
    <w:rsid w:val="00EC7BD1"/>
    <w:rsid w:val="00EC7F3E"/>
    <w:rsid w:val="00ED0798"/>
    <w:rsid w:val="00ED08D7"/>
    <w:rsid w:val="00ED14DD"/>
    <w:rsid w:val="00ED1657"/>
    <w:rsid w:val="00ED176A"/>
    <w:rsid w:val="00ED2502"/>
    <w:rsid w:val="00ED2830"/>
    <w:rsid w:val="00ED2BF5"/>
    <w:rsid w:val="00ED2D49"/>
    <w:rsid w:val="00ED3B63"/>
    <w:rsid w:val="00ED4237"/>
    <w:rsid w:val="00ED5637"/>
    <w:rsid w:val="00ED58DB"/>
    <w:rsid w:val="00ED6365"/>
    <w:rsid w:val="00ED6381"/>
    <w:rsid w:val="00ED639F"/>
    <w:rsid w:val="00ED6618"/>
    <w:rsid w:val="00ED67D9"/>
    <w:rsid w:val="00ED6B40"/>
    <w:rsid w:val="00ED6E39"/>
    <w:rsid w:val="00ED7263"/>
    <w:rsid w:val="00ED7393"/>
    <w:rsid w:val="00ED7745"/>
    <w:rsid w:val="00ED7BBA"/>
    <w:rsid w:val="00ED7C8F"/>
    <w:rsid w:val="00ED7F5B"/>
    <w:rsid w:val="00EE0FCF"/>
    <w:rsid w:val="00EE15DE"/>
    <w:rsid w:val="00EE1728"/>
    <w:rsid w:val="00EE1921"/>
    <w:rsid w:val="00EE1B83"/>
    <w:rsid w:val="00EE1D39"/>
    <w:rsid w:val="00EE22D3"/>
    <w:rsid w:val="00EE230C"/>
    <w:rsid w:val="00EE2453"/>
    <w:rsid w:val="00EE27A6"/>
    <w:rsid w:val="00EE3000"/>
    <w:rsid w:val="00EE3582"/>
    <w:rsid w:val="00EE4132"/>
    <w:rsid w:val="00EE49C6"/>
    <w:rsid w:val="00EE5047"/>
    <w:rsid w:val="00EE60F2"/>
    <w:rsid w:val="00EE635D"/>
    <w:rsid w:val="00EE6C78"/>
    <w:rsid w:val="00EE6E08"/>
    <w:rsid w:val="00EE71C9"/>
    <w:rsid w:val="00EE7364"/>
    <w:rsid w:val="00EE74E5"/>
    <w:rsid w:val="00EE76CA"/>
    <w:rsid w:val="00EE79A7"/>
    <w:rsid w:val="00EF01C5"/>
    <w:rsid w:val="00EF048F"/>
    <w:rsid w:val="00EF08EE"/>
    <w:rsid w:val="00EF0AF0"/>
    <w:rsid w:val="00EF113B"/>
    <w:rsid w:val="00EF1831"/>
    <w:rsid w:val="00EF216F"/>
    <w:rsid w:val="00EF28F4"/>
    <w:rsid w:val="00EF2B20"/>
    <w:rsid w:val="00EF2F2C"/>
    <w:rsid w:val="00EF3068"/>
    <w:rsid w:val="00EF30BE"/>
    <w:rsid w:val="00EF352D"/>
    <w:rsid w:val="00EF4261"/>
    <w:rsid w:val="00EF443C"/>
    <w:rsid w:val="00EF4698"/>
    <w:rsid w:val="00EF4AEE"/>
    <w:rsid w:val="00EF545D"/>
    <w:rsid w:val="00EF6224"/>
    <w:rsid w:val="00EF6E41"/>
    <w:rsid w:val="00EF6EE7"/>
    <w:rsid w:val="00EF7094"/>
    <w:rsid w:val="00EF76E0"/>
    <w:rsid w:val="00EF7E3D"/>
    <w:rsid w:val="00F00D49"/>
    <w:rsid w:val="00F011D6"/>
    <w:rsid w:val="00F0135E"/>
    <w:rsid w:val="00F01A02"/>
    <w:rsid w:val="00F03596"/>
    <w:rsid w:val="00F03983"/>
    <w:rsid w:val="00F03BF4"/>
    <w:rsid w:val="00F03DC9"/>
    <w:rsid w:val="00F03F3B"/>
    <w:rsid w:val="00F04E87"/>
    <w:rsid w:val="00F053B2"/>
    <w:rsid w:val="00F0566A"/>
    <w:rsid w:val="00F056F8"/>
    <w:rsid w:val="00F059D0"/>
    <w:rsid w:val="00F060B2"/>
    <w:rsid w:val="00F07214"/>
    <w:rsid w:val="00F0722B"/>
    <w:rsid w:val="00F07468"/>
    <w:rsid w:val="00F077D6"/>
    <w:rsid w:val="00F10006"/>
    <w:rsid w:val="00F1051F"/>
    <w:rsid w:val="00F10D75"/>
    <w:rsid w:val="00F10E3F"/>
    <w:rsid w:val="00F110D0"/>
    <w:rsid w:val="00F11378"/>
    <w:rsid w:val="00F11D33"/>
    <w:rsid w:val="00F11DDC"/>
    <w:rsid w:val="00F12214"/>
    <w:rsid w:val="00F1302B"/>
    <w:rsid w:val="00F13211"/>
    <w:rsid w:val="00F13238"/>
    <w:rsid w:val="00F13E9D"/>
    <w:rsid w:val="00F13F76"/>
    <w:rsid w:val="00F14117"/>
    <w:rsid w:val="00F142FF"/>
    <w:rsid w:val="00F144CC"/>
    <w:rsid w:val="00F14526"/>
    <w:rsid w:val="00F14692"/>
    <w:rsid w:val="00F146E8"/>
    <w:rsid w:val="00F14755"/>
    <w:rsid w:val="00F1476A"/>
    <w:rsid w:val="00F14BD6"/>
    <w:rsid w:val="00F14E49"/>
    <w:rsid w:val="00F153C1"/>
    <w:rsid w:val="00F162D3"/>
    <w:rsid w:val="00F16715"/>
    <w:rsid w:val="00F16DF4"/>
    <w:rsid w:val="00F16F21"/>
    <w:rsid w:val="00F17214"/>
    <w:rsid w:val="00F1721D"/>
    <w:rsid w:val="00F17434"/>
    <w:rsid w:val="00F176B2"/>
    <w:rsid w:val="00F17DFC"/>
    <w:rsid w:val="00F20A69"/>
    <w:rsid w:val="00F20B67"/>
    <w:rsid w:val="00F20BA2"/>
    <w:rsid w:val="00F20CA0"/>
    <w:rsid w:val="00F2167C"/>
    <w:rsid w:val="00F2176B"/>
    <w:rsid w:val="00F217E8"/>
    <w:rsid w:val="00F217FF"/>
    <w:rsid w:val="00F21B1D"/>
    <w:rsid w:val="00F21BEC"/>
    <w:rsid w:val="00F21F9D"/>
    <w:rsid w:val="00F2268D"/>
    <w:rsid w:val="00F22D82"/>
    <w:rsid w:val="00F22FE8"/>
    <w:rsid w:val="00F23A8E"/>
    <w:rsid w:val="00F23F47"/>
    <w:rsid w:val="00F2400D"/>
    <w:rsid w:val="00F247EE"/>
    <w:rsid w:val="00F24C9E"/>
    <w:rsid w:val="00F251D8"/>
    <w:rsid w:val="00F25514"/>
    <w:rsid w:val="00F2559A"/>
    <w:rsid w:val="00F258AC"/>
    <w:rsid w:val="00F25B20"/>
    <w:rsid w:val="00F26429"/>
    <w:rsid w:val="00F26D13"/>
    <w:rsid w:val="00F26D40"/>
    <w:rsid w:val="00F27B52"/>
    <w:rsid w:val="00F27EDF"/>
    <w:rsid w:val="00F27F00"/>
    <w:rsid w:val="00F27FEB"/>
    <w:rsid w:val="00F303C6"/>
    <w:rsid w:val="00F30473"/>
    <w:rsid w:val="00F30CFC"/>
    <w:rsid w:val="00F30E02"/>
    <w:rsid w:val="00F32161"/>
    <w:rsid w:val="00F32374"/>
    <w:rsid w:val="00F32650"/>
    <w:rsid w:val="00F3269D"/>
    <w:rsid w:val="00F3323F"/>
    <w:rsid w:val="00F3324D"/>
    <w:rsid w:val="00F332D8"/>
    <w:rsid w:val="00F33ADA"/>
    <w:rsid w:val="00F340B6"/>
    <w:rsid w:val="00F34108"/>
    <w:rsid w:val="00F3424B"/>
    <w:rsid w:val="00F342B8"/>
    <w:rsid w:val="00F34FDD"/>
    <w:rsid w:val="00F350AF"/>
    <w:rsid w:val="00F351BF"/>
    <w:rsid w:val="00F3545D"/>
    <w:rsid w:val="00F361B7"/>
    <w:rsid w:val="00F3632F"/>
    <w:rsid w:val="00F36C0F"/>
    <w:rsid w:val="00F40045"/>
    <w:rsid w:val="00F40798"/>
    <w:rsid w:val="00F40A6D"/>
    <w:rsid w:val="00F40BAE"/>
    <w:rsid w:val="00F40D2A"/>
    <w:rsid w:val="00F41638"/>
    <w:rsid w:val="00F41B7F"/>
    <w:rsid w:val="00F41E3E"/>
    <w:rsid w:val="00F41F68"/>
    <w:rsid w:val="00F421E9"/>
    <w:rsid w:val="00F43377"/>
    <w:rsid w:val="00F44343"/>
    <w:rsid w:val="00F4434C"/>
    <w:rsid w:val="00F446B7"/>
    <w:rsid w:val="00F45345"/>
    <w:rsid w:val="00F453F2"/>
    <w:rsid w:val="00F45F6A"/>
    <w:rsid w:val="00F46116"/>
    <w:rsid w:val="00F46C3C"/>
    <w:rsid w:val="00F46E9B"/>
    <w:rsid w:val="00F46FD0"/>
    <w:rsid w:val="00F47279"/>
    <w:rsid w:val="00F4775F"/>
    <w:rsid w:val="00F47C16"/>
    <w:rsid w:val="00F5019E"/>
    <w:rsid w:val="00F50217"/>
    <w:rsid w:val="00F504AA"/>
    <w:rsid w:val="00F504CE"/>
    <w:rsid w:val="00F50B80"/>
    <w:rsid w:val="00F511FE"/>
    <w:rsid w:val="00F513B3"/>
    <w:rsid w:val="00F514FF"/>
    <w:rsid w:val="00F51686"/>
    <w:rsid w:val="00F51B4A"/>
    <w:rsid w:val="00F52167"/>
    <w:rsid w:val="00F5236A"/>
    <w:rsid w:val="00F52626"/>
    <w:rsid w:val="00F52CED"/>
    <w:rsid w:val="00F52DCD"/>
    <w:rsid w:val="00F52F93"/>
    <w:rsid w:val="00F531ED"/>
    <w:rsid w:val="00F532CB"/>
    <w:rsid w:val="00F54206"/>
    <w:rsid w:val="00F54608"/>
    <w:rsid w:val="00F54613"/>
    <w:rsid w:val="00F5491A"/>
    <w:rsid w:val="00F54E6E"/>
    <w:rsid w:val="00F552F2"/>
    <w:rsid w:val="00F55703"/>
    <w:rsid w:val="00F55E52"/>
    <w:rsid w:val="00F5608B"/>
    <w:rsid w:val="00F57EF0"/>
    <w:rsid w:val="00F6036D"/>
    <w:rsid w:val="00F603CE"/>
    <w:rsid w:val="00F60818"/>
    <w:rsid w:val="00F6089F"/>
    <w:rsid w:val="00F60B9B"/>
    <w:rsid w:val="00F613F6"/>
    <w:rsid w:val="00F61CC3"/>
    <w:rsid w:val="00F61E0B"/>
    <w:rsid w:val="00F62252"/>
    <w:rsid w:val="00F6237E"/>
    <w:rsid w:val="00F627E2"/>
    <w:rsid w:val="00F62A65"/>
    <w:rsid w:val="00F62FBC"/>
    <w:rsid w:val="00F633CE"/>
    <w:rsid w:val="00F636BA"/>
    <w:rsid w:val="00F638E0"/>
    <w:rsid w:val="00F639AB"/>
    <w:rsid w:val="00F64114"/>
    <w:rsid w:val="00F649AA"/>
    <w:rsid w:val="00F64DE3"/>
    <w:rsid w:val="00F65176"/>
    <w:rsid w:val="00F65443"/>
    <w:rsid w:val="00F6547E"/>
    <w:rsid w:val="00F65950"/>
    <w:rsid w:val="00F65DCE"/>
    <w:rsid w:val="00F664D5"/>
    <w:rsid w:val="00F66B03"/>
    <w:rsid w:val="00F66DFC"/>
    <w:rsid w:val="00F67307"/>
    <w:rsid w:val="00F67CA1"/>
    <w:rsid w:val="00F67ED1"/>
    <w:rsid w:val="00F700FE"/>
    <w:rsid w:val="00F704EF"/>
    <w:rsid w:val="00F7057E"/>
    <w:rsid w:val="00F70AA1"/>
    <w:rsid w:val="00F71187"/>
    <w:rsid w:val="00F71520"/>
    <w:rsid w:val="00F71D4D"/>
    <w:rsid w:val="00F73766"/>
    <w:rsid w:val="00F7400D"/>
    <w:rsid w:val="00F7480C"/>
    <w:rsid w:val="00F74A25"/>
    <w:rsid w:val="00F75085"/>
    <w:rsid w:val="00F75272"/>
    <w:rsid w:val="00F75612"/>
    <w:rsid w:val="00F7590F"/>
    <w:rsid w:val="00F759B0"/>
    <w:rsid w:val="00F75FA9"/>
    <w:rsid w:val="00F75FE2"/>
    <w:rsid w:val="00F7657C"/>
    <w:rsid w:val="00F772CC"/>
    <w:rsid w:val="00F776AC"/>
    <w:rsid w:val="00F80077"/>
    <w:rsid w:val="00F80389"/>
    <w:rsid w:val="00F80B38"/>
    <w:rsid w:val="00F81201"/>
    <w:rsid w:val="00F81358"/>
    <w:rsid w:val="00F8196C"/>
    <w:rsid w:val="00F81BD2"/>
    <w:rsid w:val="00F81D2B"/>
    <w:rsid w:val="00F822E3"/>
    <w:rsid w:val="00F829A0"/>
    <w:rsid w:val="00F82B03"/>
    <w:rsid w:val="00F82E9A"/>
    <w:rsid w:val="00F833C7"/>
    <w:rsid w:val="00F83F35"/>
    <w:rsid w:val="00F8413B"/>
    <w:rsid w:val="00F849B3"/>
    <w:rsid w:val="00F8569E"/>
    <w:rsid w:val="00F859F1"/>
    <w:rsid w:val="00F85A14"/>
    <w:rsid w:val="00F85BA3"/>
    <w:rsid w:val="00F86A53"/>
    <w:rsid w:val="00F90015"/>
    <w:rsid w:val="00F90382"/>
    <w:rsid w:val="00F90EB0"/>
    <w:rsid w:val="00F913C6"/>
    <w:rsid w:val="00F91AED"/>
    <w:rsid w:val="00F92454"/>
    <w:rsid w:val="00F92BCB"/>
    <w:rsid w:val="00F93072"/>
    <w:rsid w:val="00F930B6"/>
    <w:rsid w:val="00F930DC"/>
    <w:rsid w:val="00F93429"/>
    <w:rsid w:val="00F93DBE"/>
    <w:rsid w:val="00F942C2"/>
    <w:rsid w:val="00F943AE"/>
    <w:rsid w:val="00F94463"/>
    <w:rsid w:val="00F9477F"/>
    <w:rsid w:val="00F94864"/>
    <w:rsid w:val="00F9493E"/>
    <w:rsid w:val="00F958BE"/>
    <w:rsid w:val="00F95BDD"/>
    <w:rsid w:val="00F96880"/>
    <w:rsid w:val="00F96CD3"/>
    <w:rsid w:val="00F97A8B"/>
    <w:rsid w:val="00FA02EE"/>
    <w:rsid w:val="00FA060A"/>
    <w:rsid w:val="00FA0AF9"/>
    <w:rsid w:val="00FA128E"/>
    <w:rsid w:val="00FA16E0"/>
    <w:rsid w:val="00FA1AFB"/>
    <w:rsid w:val="00FA21BD"/>
    <w:rsid w:val="00FA2408"/>
    <w:rsid w:val="00FA2DA9"/>
    <w:rsid w:val="00FA2E49"/>
    <w:rsid w:val="00FA33A6"/>
    <w:rsid w:val="00FA366C"/>
    <w:rsid w:val="00FA413A"/>
    <w:rsid w:val="00FA4174"/>
    <w:rsid w:val="00FA4203"/>
    <w:rsid w:val="00FA482B"/>
    <w:rsid w:val="00FA49D8"/>
    <w:rsid w:val="00FA4B51"/>
    <w:rsid w:val="00FA5160"/>
    <w:rsid w:val="00FA56B6"/>
    <w:rsid w:val="00FA5D96"/>
    <w:rsid w:val="00FA7B80"/>
    <w:rsid w:val="00FB0210"/>
    <w:rsid w:val="00FB03A0"/>
    <w:rsid w:val="00FB06A5"/>
    <w:rsid w:val="00FB088C"/>
    <w:rsid w:val="00FB0981"/>
    <w:rsid w:val="00FB0B18"/>
    <w:rsid w:val="00FB0E52"/>
    <w:rsid w:val="00FB138F"/>
    <w:rsid w:val="00FB1523"/>
    <w:rsid w:val="00FB17ED"/>
    <w:rsid w:val="00FB18EA"/>
    <w:rsid w:val="00FB1BD6"/>
    <w:rsid w:val="00FB1C66"/>
    <w:rsid w:val="00FB1D77"/>
    <w:rsid w:val="00FB1FC3"/>
    <w:rsid w:val="00FB1FDE"/>
    <w:rsid w:val="00FB20AA"/>
    <w:rsid w:val="00FB22B3"/>
    <w:rsid w:val="00FB2ACA"/>
    <w:rsid w:val="00FB3036"/>
    <w:rsid w:val="00FB3379"/>
    <w:rsid w:val="00FB3849"/>
    <w:rsid w:val="00FB3C6F"/>
    <w:rsid w:val="00FB4B4A"/>
    <w:rsid w:val="00FB50E4"/>
    <w:rsid w:val="00FB516E"/>
    <w:rsid w:val="00FB55BF"/>
    <w:rsid w:val="00FB5A5A"/>
    <w:rsid w:val="00FB673E"/>
    <w:rsid w:val="00FB678E"/>
    <w:rsid w:val="00FB73DF"/>
    <w:rsid w:val="00FB753B"/>
    <w:rsid w:val="00FB7C00"/>
    <w:rsid w:val="00FC02D2"/>
    <w:rsid w:val="00FC034E"/>
    <w:rsid w:val="00FC0390"/>
    <w:rsid w:val="00FC056B"/>
    <w:rsid w:val="00FC071D"/>
    <w:rsid w:val="00FC1858"/>
    <w:rsid w:val="00FC1A2B"/>
    <w:rsid w:val="00FC25BC"/>
    <w:rsid w:val="00FC2D3A"/>
    <w:rsid w:val="00FC2E7F"/>
    <w:rsid w:val="00FC32E1"/>
    <w:rsid w:val="00FC3664"/>
    <w:rsid w:val="00FC36B1"/>
    <w:rsid w:val="00FC3D57"/>
    <w:rsid w:val="00FC3EAC"/>
    <w:rsid w:val="00FC3EB4"/>
    <w:rsid w:val="00FC4425"/>
    <w:rsid w:val="00FC50EE"/>
    <w:rsid w:val="00FC51B8"/>
    <w:rsid w:val="00FC5388"/>
    <w:rsid w:val="00FC53EE"/>
    <w:rsid w:val="00FC5B21"/>
    <w:rsid w:val="00FC5EC5"/>
    <w:rsid w:val="00FC5FD1"/>
    <w:rsid w:val="00FC60BB"/>
    <w:rsid w:val="00FC623C"/>
    <w:rsid w:val="00FC691D"/>
    <w:rsid w:val="00FC6C2D"/>
    <w:rsid w:val="00FC7E48"/>
    <w:rsid w:val="00FC7FB7"/>
    <w:rsid w:val="00FD0386"/>
    <w:rsid w:val="00FD038F"/>
    <w:rsid w:val="00FD054A"/>
    <w:rsid w:val="00FD1038"/>
    <w:rsid w:val="00FD1266"/>
    <w:rsid w:val="00FD1699"/>
    <w:rsid w:val="00FD16AB"/>
    <w:rsid w:val="00FD1F26"/>
    <w:rsid w:val="00FD205C"/>
    <w:rsid w:val="00FD232A"/>
    <w:rsid w:val="00FD23F9"/>
    <w:rsid w:val="00FD27B6"/>
    <w:rsid w:val="00FD2907"/>
    <w:rsid w:val="00FD2C36"/>
    <w:rsid w:val="00FD2E3A"/>
    <w:rsid w:val="00FD38DC"/>
    <w:rsid w:val="00FD3B83"/>
    <w:rsid w:val="00FD4011"/>
    <w:rsid w:val="00FD4366"/>
    <w:rsid w:val="00FD4A75"/>
    <w:rsid w:val="00FD4BAF"/>
    <w:rsid w:val="00FD4C37"/>
    <w:rsid w:val="00FD4CB6"/>
    <w:rsid w:val="00FD51C8"/>
    <w:rsid w:val="00FD52C9"/>
    <w:rsid w:val="00FD550A"/>
    <w:rsid w:val="00FD601C"/>
    <w:rsid w:val="00FD6457"/>
    <w:rsid w:val="00FD6A3A"/>
    <w:rsid w:val="00FD755E"/>
    <w:rsid w:val="00FD7636"/>
    <w:rsid w:val="00FD7AF6"/>
    <w:rsid w:val="00FD7CD3"/>
    <w:rsid w:val="00FE0C21"/>
    <w:rsid w:val="00FE0CDF"/>
    <w:rsid w:val="00FE124A"/>
    <w:rsid w:val="00FE126F"/>
    <w:rsid w:val="00FE1634"/>
    <w:rsid w:val="00FE18E1"/>
    <w:rsid w:val="00FE1CDA"/>
    <w:rsid w:val="00FE1D68"/>
    <w:rsid w:val="00FE243C"/>
    <w:rsid w:val="00FE2A81"/>
    <w:rsid w:val="00FE2D6F"/>
    <w:rsid w:val="00FE340A"/>
    <w:rsid w:val="00FE39C4"/>
    <w:rsid w:val="00FE3E22"/>
    <w:rsid w:val="00FE3E3A"/>
    <w:rsid w:val="00FE410C"/>
    <w:rsid w:val="00FE418C"/>
    <w:rsid w:val="00FE427F"/>
    <w:rsid w:val="00FE44C5"/>
    <w:rsid w:val="00FE4A5B"/>
    <w:rsid w:val="00FE4B8A"/>
    <w:rsid w:val="00FE5019"/>
    <w:rsid w:val="00FE5245"/>
    <w:rsid w:val="00FE5916"/>
    <w:rsid w:val="00FE5B69"/>
    <w:rsid w:val="00FE6244"/>
    <w:rsid w:val="00FE68FB"/>
    <w:rsid w:val="00FE74B5"/>
    <w:rsid w:val="00FF0786"/>
    <w:rsid w:val="00FF08E2"/>
    <w:rsid w:val="00FF09F8"/>
    <w:rsid w:val="00FF0AA1"/>
    <w:rsid w:val="00FF0AFF"/>
    <w:rsid w:val="00FF1021"/>
    <w:rsid w:val="00FF141F"/>
    <w:rsid w:val="00FF1612"/>
    <w:rsid w:val="00FF1DC9"/>
    <w:rsid w:val="00FF32DF"/>
    <w:rsid w:val="00FF406D"/>
    <w:rsid w:val="00FF43DC"/>
    <w:rsid w:val="00FF45BC"/>
    <w:rsid w:val="00FF4890"/>
    <w:rsid w:val="00FF59C8"/>
    <w:rsid w:val="00FF5CE3"/>
    <w:rsid w:val="00FF5DD3"/>
    <w:rsid w:val="00FF5DDA"/>
    <w:rsid w:val="00FF6898"/>
    <w:rsid w:val="00FF7624"/>
    <w:rsid w:val="00FF779D"/>
    <w:rsid w:val="00FF780E"/>
    <w:rsid w:val="00FF7B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9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9D3368"/>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9D3368"/>
    <w:pPr>
      <w:keepNext/>
      <w:numPr>
        <w:numId w:val="5"/>
      </w:numPr>
      <w:ind w:right="1296"/>
      <w:outlineLvl w:val="0"/>
    </w:pPr>
    <w:rPr>
      <w:u w:val="single"/>
    </w:rPr>
  </w:style>
  <w:style w:type="paragraph" w:styleId="Heading2">
    <w:name w:val="heading 2"/>
    <w:basedOn w:val="Normal"/>
    <w:next w:val="Normal"/>
    <w:uiPriority w:val="99"/>
    <w:semiHidden/>
    <w:qFormat/>
    <w:locked/>
    <w:rsid w:val="009D3368"/>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9D3368"/>
    <w:pPr>
      <w:keepNext/>
      <w:numPr>
        <w:ilvl w:val="2"/>
        <w:numId w:val="5"/>
      </w:numPr>
      <w:spacing w:before="240" w:after="60"/>
      <w:outlineLvl w:val="2"/>
    </w:pPr>
    <w:rPr>
      <w:rFonts w:ascii="Arial" w:hAnsi="Arial"/>
      <w:sz w:val="24"/>
    </w:rPr>
  </w:style>
  <w:style w:type="paragraph" w:styleId="Heading4">
    <w:name w:val="heading 4"/>
    <w:basedOn w:val="Normal"/>
    <w:next w:val="Normal"/>
    <w:link w:val="Heading4Char"/>
    <w:uiPriority w:val="99"/>
    <w:semiHidden/>
    <w:qFormat/>
    <w:locked/>
    <w:rsid w:val="002829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9D33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3368"/>
  </w:style>
  <w:style w:type="paragraph" w:styleId="Footer">
    <w:name w:val="footer"/>
    <w:basedOn w:val="Normal"/>
    <w:link w:val="FooterChar"/>
    <w:uiPriority w:val="43"/>
    <w:locked/>
    <w:rsid w:val="009D3368"/>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9D3368"/>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9D3368"/>
    <w:pPr>
      <w:spacing w:before="240" w:line="240" w:lineRule="exact"/>
      <w:ind w:left="720" w:right="794" w:firstLine="0"/>
    </w:pPr>
  </w:style>
  <w:style w:type="paragraph" w:styleId="FootnoteText">
    <w:name w:val="footnote text"/>
    <w:basedOn w:val="Normal"/>
    <w:uiPriority w:val="53"/>
    <w:locked/>
    <w:rsid w:val="009D3368"/>
    <w:pPr>
      <w:spacing w:after="240" w:line="240" w:lineRule="exact"/>
      <w:ind w:left="510" w:hanging="510"/>
    </w:pPr>
  </w:style>
  <w:style w:type="character" w:styleId="FootnoteReference">
    <w:name w:val="footnote reference"/>
    <w:uiPriority w:val="51"/>
    <w:locked/>
    <w:rsid w:val="009D3368"/>
    <w:rPr>
      <w:b/>
      <w:sz w:val="28"/>
      <w:vertAlign w:val="superscript"/>
    </w:rPr>
  </w:style>
  <w:style w:type="paragraph" w:customStyle="1" w:styleId="FootIndAgain">
    <w:name w:val="FootIndAgain"/>
    <w:basedOn w:val="FootnoteText"/>
    <w:uiPriority w:val="47"/>
    <w:qFormat/>
    <w:locked/>
    <w:rsid w:val="009D3368"/>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9D3368"/>
    <w:pPr>
      <w:ind w:firstLine="0"/>
    </w:pPr>
  </w:style>
  <w:style w:type="character" w:customStyle="1" w:styleId="Heading1Char">
    <w:name w:val="Heading 1 Char"/>
    <w:uiPriority w:val="99"/>
    <w:semiHidden/>
    <w:locked/>
    <w:rsid w:val="009D3368"/>
    <w:rPr>
      <w:rFonts w:ascii="Univers" w:hAnsi="Univers"/>
      <w:sz w:val="26"/>
      <w:u w:val="single"/>
      <w:lang w:val="en-AU"/>
    </w:rPr>
  </w:style>
  <w:style w:type="character" w:customStyle="1" w:styleId="Heading2Char">
    <w:name w:val="Heading 2 Char"/>
    <w:uiPriority w:val="99"/>
    <w:semiHidden/>
    <w:locked/>
    <w:rsid w:val="009D3368"/>
    <w:rPr>
      <w:rFonts w:ascii="Arial" w:hAnsi="Arial"/>
      <w:b/>
      <w:i/>
      <w:sz w:val="24"/>
      <w:lang w:val="en-AU"/>
    </w:rPr>
  </w:style>
  <w:style w:type="character" w:customStyle="1" w:styleId="Heading3Char">
    <w:name w:val="Heading 3 Char"/>
    <w:uiPriority w:val="99"/>
    <w:semiHidden/>
    <w:locked/>
    <w:rsid w:val="009D3368"/>
    <w:rPr>
      <w:rFonts w:ascii="Arial" w:hAnsi="Arial"/>
      <w:sz w:val="24"/>
      <w:lang w:val="en-AU"/>
    </w:rPr>
  </w:style>
  <w:style w:type="paragraph" w:customStyle="1" w:styleId="NormalHC">
    <w:name w:val="Normal HC"/>
    <w:basedOn w:val="Normal"/>
    <w:uiPriority w:val="27"/>
    <w:qFormat/>
    <w:locked/>
    <w:rsid w:val="009D3368"/>
    <w:pPr>
      <w:numPr>
        <w:numId w:val="16"/>
      </w:numPr>
      <w:spacing w:after="480"/>
      <w:ind w:left="0" w:hanging="720"/>
    </w:pPr>
  </w:style>
  <w:style w:type="paragraph" w:customStyle="1" w:styleId="HeadingFirst">
    <w:name w:val="Heading First"/>
    <w:basedOn w:val="NormalHC"/>
    <w:next w:val="HeadingV"/>
    <w:uiPriority w:val="15"/>
    <w:qFormat/>
    <w:locked/>
    <w:rsid w:val="009D3368"/>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9D3368"/>
    <w:pPr>
      <w:keepNext/>
      <w:numPr>
        <w:numId w:val="0"/>
      </w:numPr>
      <w:outlineLvl w:val="2"/>
    </w:pPr>
    <w:rPr>
      <w:b/>
      <w:szCs w:val="20"/>
    </w:rPr>
  </w:style>
  <w:style w:type="paragraph" w:customStyle="1" w:styleId="HeadingL2">
    <w:name w:val="Heading L2"/>
    <w:basedOn w:val="HeadingL1"/>
    <w:next w:val="NormalHC"/>
    <w:uiPriority w:val="23"/>
    <w:qFormat/>
    <w:locked/>
    <w:rsid w:val="009D3368"/>
    <w:pPr>
      <w:outlineLvl w:val="3"/>
    </w:pPr>
    <w:rPr>
      <w:b w:val="0"/>
      <w:i/>
    </w:rPr>
  </w:style>
  <w:style w:type="paragraph" w:customStyle="1" w:styleId="HeadingMatter">
    <w:name w:val="Heading Matter"/>
    <w:basedOn w:val="NormalHC"/>
    <w:next w:val="HeadingFirst"/>
    <w:uiPriority w:val="13"/>
    <w:qFormat/>
    <w:locked/>
    <w:rsid w:val="009D3368"/>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9D3368"/>
    <w:pPr>
      <w:keepNext w:val="0"/>
    </w:pPr>
  </w:style>
  <w:style w:type="paragraph" w:customStyle="1" w:styleId="HeadingV">
    <w:name w:val="Heading V"/>
    <w:basedOn w:val="HeadingFirst"/>
    <w:next w:val="HeadingSecond"/>
    <w:uiPriority w:val="17"/>
    <w:qFormat/>
    <w:locked/>
    <w:rsid w:val="009D3368"/>
    <w:rPr>
      <w:caps w:val="0"/>
      <w:u w:val="none"/>
    </w:rPr>
  </w:style>
  <w:style w:type="paragraph" w:customStyle="1" w:styleId="LeftrightafterHC">
    <w:name w:val="Leftright after HC"/>
    <w:basedOn w:val="Normal"/>
    <w:next w:val="leftright"/>
    <w:uiPriority w:val="31"/>
    <w:qFormat/>
    <w:locked/>
    <w:rsid w:val="009D3368"/>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9D3368"/>
    <w:pPr>
      <w:ind w:firstLine="720"/>
    </w:pPr>
  </w:style>
  <w:style w:type="paragraph" w:customStyle="1" w:styleId="LeftrightHanging">
    <w:name w:val="LeftrightHanging"/>
    <w:basedOn w:val="NormalHC"/>
    <w:uiPriority w:val="35"/>
    <w:qFormat/>
    <w:locked/>
    <w:rsid w:val="009D3368"/>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9D3368"/>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9D3368"/>
    <w:pPr>
      <w:spacing w:before="200"/>
      <w:ind w:left="2160"/>
    </w:pPr>
  </w:style>
  <w:style w:type="paragraph" w:customStyle="1" w:styleId="NormalafterHd2nd">
    <w:name w:val="Normal after Hd2nd"/>
    <w:basedOn w:val="NormalHC"/>
    <w:next w:val="NormalHC"/>
    <w:uiPriority w:val="29"/>
    <w:locked/>
    <w:rsid w:val="009D3368"/>
    <w:pPr>
      <w:numPr>
        <w:numId w:val="0"/>
      </w:numPr>
      <w:spacing w:before="1000"/>
    </w:pPr>
  </w:style>
  <w:style w:type="character" w:customStyle="1" w:styleId="NormalHCChar">
    <w:name w:val="Normal HC Char"/>
    <w:uiPriority w:val="99"/>
    <w:semiHidden/>
    <w:locked/>
    <w:rsid w:val="009D3368"/>
    <w:rPr>
      <w:rFonts w:ascii="Univers" w:hAnsi="Univers"/>
      <w:sz w:val="26"/>
      <w:szCs w:val="26"/>
    </w:rPr>
  </w:style>
  <w:style w:type="character" w:customStyle="1" w:styleId="StyleFootnoteReferenceChar">
    <w:name w:val="Style Footnote Reference Char"/>
    <w:uiPriority w:val="99"/>
    <w:semiHidden/>
    <w:locked/>
    <w:rsid w:val="009D3368"/>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9D3368"/>
  </w:style>
  <w:style w:type="paragraph" w:customStyle="1" w:styleId="HeadingJudgment">
    <w:name w:val="Heading Judgment"/>
    <w:basedOn w:val="Normal"/>
    <w:uiPriority w:val="59"/>
    <w:qFormat/>
    <w:locked/>
    <w:rsid w:val="009D3368"/>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9D3368"/>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9D3368"/>
    <w:pPr>
      <w:outlineLvl w:val="4"/>
    </w:pPr>
    <w:rPr>
      <w:b w:val="0"/>
    </w:rPr>
  </w:style>
  <w:style w:type="character" w:styleId="PageNumber">
    <w:name w:val="page number"/>
    <w:basedOn w:val="DefaultParagraphFont"/>
    <w:uiPriority w:val="57"/>
    <w:locked/>
    <w:rsid w:val="009D3368"/>
  </w:style>
  <w:style w:type="paragraph" w:styleId="BalloonText">
    <w:name w:val="Balloon Text"/>
    <w:basedOn w:val="Normal"/>
    <w:link w:val="BalloonTextChar"/>
    <w:semiHidden/>
    <w:locked/>
    <w:rsid w:val="009D3368"/>
    <w:rPr>
      <w:rFonts w:ascii="Tahoma" w:hAnsi="Tahoma" w:cs="Tahoma"/>
      <w:sz w:val="16"/>
      <w:szCs w:val="16"/>
      <w:lang w:eastAsia="en-US"/>
    </w:rPr>
  </w:style>
  <w:style w:type="character" w:customStyle="1" w:styleId="BalloonTextChar">
    <w:name w:val="Balloon Text Char"/>
    <w:basedOn w:val="DefaultParagraphFont"/>
    <w:link w:val="BalloonText"/>
    <w:semiHidden/>
    <w:rsid w:val="009D3368"/>
    <w:rPr>
      <w:rFonts w:ascii="Tahoma" w:hAnsi="Tahoma" w:cs="Tahoma"/>
      <w:sz w:val="16"/>
      <w:szCs w:val="16"/>
      <w:lang w:eastAsia="en-US"/>
    </w:rPr>
  </w:style>
  <w:style w:type="paragraph" w:customStyle="1" w:styleId="ClosingText">
    <w:name w:val="Closing Text"/>
    <w:basedOn w:val="Normal"/>
    <w:uiPriority w:val="98"/>
    <w:semiHidden/>
    <w:qFormat/>
    <w:locked/>
    <w:rsid w:val="009D3368"/>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9D3368"/>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9D3368"/>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9D3368"/>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9D3368"/>
    <w:rPr>
      <w:szCs w:val="20"/>
      <w:lang w:eastAsia="en-US"/>
    </w:rPr>
  </w:style>
  <w:style w:type="paragraph" w:customStyle="1" w:styleId="NormalBody">
    <w:name w:val="Normal Body"/>
    <w:basedOn w:val="NormalHC"/>
    <w:uiPriority w:val="28"/>
    <w:qFormat/>
    <w:locked/>
    <w:rsid w:val="009D3368"/>
    <w:pPr>
      <w:numPr>
        <w:numId w:val="0"/>
      </w:numPr>
    </w:pPr>
    <w:rPr>
      <w:lang w:eastAsia="en-US"/>
    </w:rPr>
  </w:style>
  <w:style w:type="paragraph" w:customStyle="1" w:styleId="StyleFootnoteReference">
    <w:name w:val="Style Footnote Reference"/>
    <w:basedOn w:val="Normal"/>
    <w:next w:val="Normal"/>
    <w:semiHidden/>
    <w:rsid w:val="009D3368"/>
    <w:rPr>
      <w:vertAlign w:val="superscript"/>
      <w:lang w:eastAsia="en-US"/>
    </w:rPr>
  </w:style>
  <w:style w:type="paragraph" w:styleId="ListNumber">
    <w:name w:val="List Number"/>
    <w:basedOn w:val="Normal"/>
    <w:uiPriority w:val="56"/>
    <w:locked/>
    <w:rsid w:val="009D3368"/>
    <w:pPr>
      <w:numPr>
        <w:numId w:val="11"/>
      </w:numPr>
      <w:contextualSpacing/>
    </w:pPr>
  </w:style>
  <w:style w:type="paragraph" w:customStyle="1" w:styleId="FixListStyle">
    <w:name w:val="FixListStyle"/>
    <w:basedOn w:val="Normal"/>
    <w:uiPriority w:val="99"/>
    <w:qFormat/>
    <w:rsid w:val="009D3368"/>
    <w:pPr>
      <w:numPr>
        <w:numId w:val="19"/>
      </w:numPr>
      <w:spacing w:after="480"/>
      <w:ind w:left="0" w:hanging="720"/>
    </w:pPr>
  </w:style>
  <w:style w:type="paragraph" w:customStyle="1" w:styleId="CatchwordsBold">
    <w:name w:val="Catchwords Bold"/>
    <w:basedOn w:val="Normal"/>
    <w:link w:val="CatchwordsBoldChar"/>
    <w:qFormat/>
    <w:rsid w:val="009D3368"/>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D3368"/>
    <w:rPr>
      <w:rFonts w:ascii="Times New Roman" w:hAnsi="Times New Roman"/>
      <w:b/>
      <w:szCs w:val="20"/>
    </w:rPr>
  </w:style>
  <w:style w:type="paragraph" w:customStyle="1" w:styleId="CatchwordsRight">
    <w:name w:val="Catchwords Right"/>
    <w:basedOn w:val="Normal"/>
    <w:link w:val="CatchwordsRightChar"/>
    <w:qFormat/>
    <w:rsid w:val="009D3368"/>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D3368"/>
    <w:rPr>
      <w:rFonts w:ascii="Times New Roman" w:hAnsi="Times New Roman"/>
      <w:szCs w:val="20"/>
    </w:rPr>
  </w:style>
  <w:style w:type="paragraph" w:customStyle="1" w:styleId="CatchwordsText">
    <w:name w:val="Catchwords Text"/>
    <w:basedOn w:val="Normal"/>
    <w:link w:val="CatchwordsTextChar"/>
    <w:qFormat/>
    <w:rsid w:val="009D3368"/>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D3368"/>
    <w:rPr>
      <w:rFonts w:ascii="Times New Roman" w:hAnsi="Times New Roman"/>
      <w:szCs w:val="20"/>
    </w:rPr>
  </w:style>
  <w:style w:type="paragraph" w:customStyle="1" w:styleId="CenteredBorder">
    <w:name w:val="Centered Border"/>
    <w:qFormat/>
    <w:rsid w:val="009D3368"/>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D3368"/>
    <w:pPr>
      <w:jc w:val="center"/>
    </w:pPr>
    <w:rPr>
      <w:rFonts w:ascii="Times New Roman" w:hAnsi="Times New Roman"/>
      <w:b/>
      <w:bCs/>
      <w:szCs w:val="20"/>
      <w:lang w:val="en-GB"/>
    </w:rPr>
  </w:style>
  <w:style w:type="character" w:customStyle="1" w:styleId="OrderCentred">
    <w:name w:val="Order Centred"/>
    <w:semiHidden/>
    <w:rsid w:val="009D3368"/>
    <w:rPr>
      <w:b/>
      <w:bCs/>
      <w:sz w:val="26"/>
    </w:rPr>
  </w:style>
  <w:style w:type="paragraph" w:customStyle="1" w:styleId="OrdersTopLine">
    <w:name w:val="Orders TopLine"/>
    <w:qFormat/>
    <w:rsid w:val="009D3368"/>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D336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D336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D3368"/>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D3368"/>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D3368"/>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D3368"/>
    <w:rPr>
      <w:rFonts w:ascii="Times New Roman" w:hAnsi="Times New Roman"/>
      <w:i/>
      <w:lang w:eastAsia="en-US"/>
    </w:rPr>
  </w:style>
  <w:style w:type="paragraph" w:customStyle="1" w:styleId="OrdersIndentLevel2i">
    <w:name w:val="Orders Indent Level 2 (i)"/>
    <w:basedOn w:val="Normal"/>
    <w:link w:val="OrdersIndentLevel2iChar"/>
    <w:qFormat/>
    <w:rsid w:val="009D3368"/>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D3368"/>
    <w:rPr>
      <w:rFonts w:ascii="Times New Roman" w:hAnsi="Times New Roman"/>
      <w:i/>
      <w:lang w:eastAsia="en-US"/>
    </w:rPr>
  </w:style>
  <w:style w:type="paragraph" w:customStyle="1" w:styleId="OrdersMatter">
    <w:name w:val="Orders Matter"/>
    <w:basedOn w:val="OrderCentreBold"/>
    <w:link w:val="OrdersMatterChar"/>
    <w:qFormat/>
    <w:rsid w:val="009D3368"/>
  </w:style>
  <w:style w:type="character" w:customStyle="1" w:styleId="OrdersMatterChar">
    <w:name w:val="Orders Matter Char"/>
    <w:link w:val="OrdersMatter"/>
    <w:rsid w:val="009D3368"/>
    <w:rPr>
      <w:rFonts w:ascii="Times New Roman" w:hAnsi="Times New Roman"/>
      <w:b/>
      <w:bCs/>
      <w:szCs w:val="20"/>
      <w:lang w:val="en-GB"/>
    </w:rPr>
  </w:style>
  <w:style w:type="paragraph" w:customStyle="1" w:styleId="OrdersNotice">
    <w:name w:val="Orders Notice"/>
    <w:rsid w:val="009D3368"/>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D3368"/>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D3368"/>
    <w:rPr>
      <w:rFonts w:ascii="Times New Roman" w:hAnsi="Times New Roman"/>
      <w:szCs w:val="20"/>
      <w:lang w:eastAsia="en-US"/>
    </w:rPr>
  </w:style>
  <w:style w:type="paragraph" w:customStyle="1" w:styleId="OrdersText">
    <w:name w:val="Orders Text"/>
    <w:basedOn w:val="Normal"/>
    <w:link w:val="OrdersTextChar"/>
    <w:qFormat/>
    <w:rsid w:val="009D3368"/>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D3368"/>
    <w:rPr>
      <w:rFonts w:ascii="Times New Roman" w:hAnsi="Times New Roman"/>
      <w:i/>
      <w:lang w:eastAsia="en-US"/>
    </w:rPr>
  </w:style>
  <w:style w:type="paragraph" w:customStyle="1" w:styleId="OrdersCenteredBorder">
    <w:name w:val="Orders Centered Border"/>
    <w:qFormat/>
    <w:rsid w:val="009D3368"/>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9D3368"/>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9D3368"/>
    <w:rPr>
      <w:rFonts w:ascii="Times New Roman" w:hAnsi="Times New Roman"/>
      <w:szCs w:val="20"/>
    </w:rPr>
  </w:style>
  <w:style w:type="paragraph" w:customStyle="1" w:styleId="LRHangingafterHC">
    <w:name w:val="LR Hanging after HC"/>
    <w:basedOn w:val="Normal"/>
    <w:next w:val="LeftrightHanging"/>
    <w:uiPriority w:val="99"/>
    <w:qFormat/>
    <w:rsid w:val="009D3368"/>
    <w:pPr>
      <w:spacing w:before="720" w:line="240" w:lineRule="exact"/>
      <w:ind w:left="1440" w:right="794" w:hanging="720"/>
    </w:pPr>
  </w:style>
  <w:style w:type="paragraph" w:styleId="Revision">
    <w:name w:val="Revision"/>
    <w:hidden/>
    <w:uiPriority w:val="99"/>
    <w:semiHidden/>
    <w:rsid w:val="00930DD0"/>
  </w:style>
  <w:style w:type="character" w:styleId="CommentReference">
    <w:name w:val="annotation reference"/>
    <w:basedOn w:val="DefaultParagraphFont"/>
    <w:uiPriority w:val="99"/>
    <w:semiHidden/>
    <w:unhideWhenUsed/>
    <w:locked/>
    <w:rsid w:val="00B1049B"/>
    <w:rPr>
      <w:sz w:val="16"/>
      <w:szCs w:val="16"/>
    </w:rPr>
  </w:style>
  <w:style w:type="paragraph" w:styleId="CommentText">
    <w:name w:val="annotation text"/>
    <w:basedOn w:val="Normal"/>
    <w:link w:val="CommentTextChar"/>
    <w:uiPriority w:val="99"/>
    <w:unhideWhenUsed/>
    <w:locked/>
    <w:rsid w:val="00B1049B"/>
    <w:pPr>
      <w:spacing w:line="240" w:lineRule="auto"/>
    </w:pPr>
    <w:rPr>
      <w:sz w:val="20"/>
      <w:szCs w:val="20"/>
    </w:rPr>
  </w:style>
  <w:style w:type="character" w:customStyle="1" w:styleId="CommentTextChar">
    <w:name w:val="Comment Text Char"/>
    <w:basedOn w:val="DefaultParagraphFont"/>
    <w:link w:val="CommentText"/>
    <w:uiPriority w:val="99"/>
    <w:rsid w:val="00B1049B"/>
    <w:rPr>
      <w:sz w:val="20"/>
      <w:szCs w:val="20"/>
    </w:rPr>
  </w:style>
  <w:style w:type="paragraph" w:styleId="CommentSubject">
    <w:name w:val="annotation subject"/>
    <w:basedOn w:val="CommentText"/>
    <w:next w:val="CommentText"/>
    <w:link w:val="CommentSubjectChar"/>
    <w:uiPriority w:val="99"/>
    <w:semiHidden/>
    <w:unhideWhenUsed/>
    <w:locked/>
    <w:rsid w:val="00B1049B"/>
    <w:rPr>
      <w:b/>
      <w:bCs/>
    </w:rPr>
  </w:style>
  <w:style w:type="character" w:customStyle="1" w:styleId="CommentSubjectChar">
    <w:name w:val="Comment Subject Char"/>
    <w:basedOn w:val="CommentTextChar"/>
    <w:link w:val="CommentSubject"/>
    <w:uiPriority w:val="99"/>
    <w:semiHidden/>
    <w:rsid w:val="00B1049B"/>
    <w:rPr>
      <w:b/>
      <w:bCs/>
      <w:sz w:val="20"/>
      <w:szCs w:val="20"/>
    </w:rPr>
  </w:style>
  <w:style w:type="character" w:styleId="Hyperlink">
    <w:name w:val="Hyperlink"/>
    <w:basedOn w:val="DefaultParagraphFont"/>
    <w:uiPriority w:val="99"/>
    <w:unhideWhenUsed/>
    <w:locked/>
    <w:rsid w:val="0020506E"/>
    <w:rPr>
      <w:color w:val="0000FF" w:themeColor="hyperlink"/>
      <w:u w:val="single"/>
    </w:rPr>
  </w:style>
  <w:style w:type="character" w:styleId="UnresolvedMention">
    <w:name w:val="Unresolved Mention"/>
    <w:basedOn w:val="DefaultParagraphFont"/>
    <w:uiPriority w:val="99"/>
    <w:semiHidden/>
    <w:unhideWhenUsed/>
    <w:rsid w:val="0020506E"/>
    <w:rPr>
      <w:color w:val="605E5C"/>
      <w:shd w:val="clear" w:color="auto" w:fill="E1DFDD"/>
    </w:rPr>
  </w:style>
  <w:style w:type="character" w:customStyle="1" w:styleId="Heading4Char">
    <w:name w:val="Heading 4 Char"/>
    <w:basedOn w:val="DefaultParagraphFont"/>
    <w:link w:val="Heading4"/>
    <w:uiPriority w:val="99"/>
    <w:semiHidden/>
    <w:rsid w:val="0028291E"/>
    <w:rPr>
      <w:rFonts w:asciiTheme="majorHAnsi" w:eastAsiaTheme="majorEastAsia" w:hAnsiTheme="majorHAnsi" w:cstheme="majorBidi"/>
      <w:i/>
      <w:iCs/>
      <w:color w:val="365F91" w:themeColor="accent1" w:themeShade="BF"/>
    </w:rPr>
  </w:style>
  <w:style w:type="character" w:customStyle="1" w:styleId="cf01">
    <w:name w:val="cf01"/>
    <w:basedOn w:val="DefaultParagraphFont"/>
    <w:rsid w:val="000F3371"/>
    <w:rPr>
      <w:rFonts w:ascii="Segoe UI" w:hAnsi="Segoe UI" w:cs="Segoe UI" w:hint="default"/>
      <w:sz w:val="18"/>
      <w:szCs w:val="18"/>
    </w:rPr>
  </w:style>
  <w:style w:type="character" w:customStyle="1" w:styleId="cf11">
    <w:name w:val="cf11"/>
    <w:basedOn w:val="DefaultParagraphFont"/>
    <w:rsid w:val="000F3371"/>
    <w:rPr>
      <w:rFonts w:ascii="Segoe UI" w:hAnsi="Segoe UI" w:cs="Segoe UI" w:hint="default"/>
      <w:i/>
      <w:iCs/>
      <w:sz w:val="18"/>
      <w:szCs w:val="18"/>
    </w:rPr>
  </w:style>
  <w:style w:type="character" w:customStyle="1" w:styleId="cf21">
    <w:name w:val="cf21"/>
    <w:basedOn w:val="DefaultParagraphFont"/>
    <w:rsid w:val="000F3371"/>
    <w:rPr>
      <w:rFonts w:ascii="Segoe UI" w:hAnsi="Segoe UI" w:cs="Segoe UI" w:hint="default"/>
      <w:sz w:val="18"/>
      <w:szCs w:val="18"/>
    </w:rPr>
  </w:style>
  <w:style w:type="paragraph" w:customStyle="1" w:styleId="Body">
    <w:name w:val="Body"/>
    <w:basedOn w:val="Normal"/>
    <w:qFormat/>
    <w:rsid w:val="009D336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9D336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9D3368"/>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9D3368"/>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9D3368"/>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9D3368"/>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33593">
      <w:bodyDiv w:val="1"/>
      <w:marLeft w:val="0"/>
      <w:marRight w:val="0"/>
      <w:marTop w:val="0"/>
      <w:marBottom w:val="0"/>
      <w:divBdr>
        <w:top w:val="none" w:sz="0" w:space="0" w:color="auto"/>
        <w:left w:val="none" w:sz="0" w:space="0" w:color="auto"/>
        <w:bottom w:val="none" w:sz="0" w:space="0" w:color="auto"/>
        <w:right w:val="none" w:sz="0" w:space="0" w:color="auto"/>
      </w:divBdr>
    </w:div>
    <w:div w:id="8804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e401613-17f7-4f06-8965-7727c1377d6a"/>
    <ds:schemaRef ds:uri="24791096-e234-4cb0-97f2-a54a35e24ba4"/>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3A6C7EA0-BA14-4D48-8849-B2E1D8D8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23</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2025-12-08T01:51:00Z</dcterms:created>
  <dcterms:modified xsi:type="dcterms:W3CDTF">2025-12-08T01:51:00Z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