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896D2" w14:textId="77777777" w:rsidR="002340F8" w:rsidRPr="00704FF8" w:rsidRDefault="002340F8" w:rsidP="00704FF8">
      <w:pPr>
        <w:pStyle w:val="OrdersTopLine"/>
      </w:pPr>
      <w:r w:rsidRPr="00704FF8">
        <w:t>HIGH COURT OF AUSTRALIA</w:t>
      </w:r>
    </w:p>
    <w:p w14:paraId="013EE8B5" w14:textId="77777777" w:rsidR="002340F8" w:rsidRPr="00704FF8" w:rsidRDefault="002340F8" w:rsidP="00704FF8">
      <w:pPr>
        <w:pStyle w:val="OrderCentre"/>
      </w:pPr>
    </w:p>
    <w:p w14:paraId="6572293D" w14:textId="77777777" w:rsidR="002340F8" w:rsidRPr="00C46004" w:rsidRDefault="002340F8" w:rsidP="00704FF8">
      <w:pPr>
        <w:pStyle w:val="OrderCentre"/>
        <w:rPr>
          <w:spacing w:val="-4"/>
          <w:sz w:val="24"/>
          <w:szCs w:val="24"/>
        </w:rPr>
      </w:pPr>
      <w:r w:rsidRPr="00C46004">
        <w:rPr>
          <w:spacing w:val="-4"/>
          <w:sz w:val="24"/>
          <w:szCs w:val="24"/>
        </w:rPr>
        <w:t>GAGELER CJ,</w:t>
      </w:r>
    </w:p>
    <w:p w14:paraId="67A4FFEC" w14:textId="77777777" w:rsidR="002340F8" w:rsidRPr="00704FF8" w:rsidRDefault="002340F8" w:rsidP="00704FF8">
      <w:pPr>
        <w:pStyle w:val="OrderCentre"/>
      </w:pPr>
      <w:r w:rsidRPr="00C46004">
        <w:rPr>
          <w:spacing w:val="-4"/>
          <w:sz w:val="24"/>
          <w:szCs w:val="24"/>
        </w:rPr>
        <w:t>GORDON, STEWARD, JAGOT AND BEECH</w:t>
      </w:r>
      <w:r w:rsidRPr="00C46004">
        <w:rPr>
          <w:spacing w:val="-4"/>
          <w:sz w:val="24"/>
          <w:szCs w:val="24"/>
        </w:rPr>
        <w:noBreakHyphen/>
        <w:t>JONES JJ</w:t>
      </w:r>
    </w:p>
    <w:p w14:paraId="3FFAE237" w14:textId="77777777" w:rsidR="002340F8" w:rsidRPr="00427F3A" w:rsidRDefault="002340F8" w:rsidP="00EE5374">
      <w:pPr>
        <w:pStyle w:val="Centre"/>
        <w:rPr>
          <w:lang w:val="en-AU"/>
        </w:rPr>
      </w:pPr>
    </w:p>
    <w:p w14:paraId="16C53DE3" w14:textId="77777777" w:rsidR="002340F8" w:rsidRPr="00704FF8" w:rsidRDefault="002340F8" w:rsidP="00704FF8">
      <w:pPr>
        <w:pStyle w:val="OrdersCenteredBorder"/>
      </w:pPr>
    </w:p>
    <w:p w14:paraId="27E3E224" w14:textId="77777777" w:rsidR="002340F8" w:rsidRPr="00704FF8" w:rsidRDefault="002340F8" w:rsidP="0032341F">
      <w:pPr>
        <w:pStyle w:val="OrdersBodyHeading"/>
      </w:pPr>
    </w:p>
    <w:p w14:paraId="6C674D27" w14:textId="77777777" w:rsidR="002340F8" w:rsidRPr="0032341F" w:rsidRDefault="002340F8" w:rsidP="009362E8">
      <w:pPr>
        <w:pStyle w:val="OrdersPartyName"/>
        <w:ind w:right="-1"/>
      </w:pPr>
      <w:r w:rsidRPr="00BE55BA">
        <w:t>POTTER (A PSEUDONYM)</w:t>
      </w:r>
      <w:r w:rsidRPr="0032341F">
        <w:tab/>
        <w:t>APPELLANT</w:t>
      </w:r>
    </w:p>
    <w:p w14:paraId="5207B559" w14:textId="77777777" w:rsidR="002340F8" w:rsidRPr="0032341F" w:rsidRDefault="002340F8" w:rsidP="009362E8">
      <w:pPr>
        <w:pStyle w:val="OrdersPartyName"/>
        <w:ind w:right="-1"/>
      </w:pPr>
    </w:p>
    <w:p w14:paraId="0CC4EBA1" w14:textId="77777777" w:rsidR="002340F8" w:rsidRPr="0032341F" w:rsidRDefault="002340F8" w:rsidP="009362E8">
      <w:pPr>
        <w:pStyle w:val="OrdersPartyName"/>
        <w:ind w:right="-1"/>
      </w:pPr>
      <w:r w:rsidRPr="0032341F">
        <w:t>AND</w:t>
      </w:r>
    </w:p>
    <w:p w14:paraId="79904039" w14:textId="77777777" w:rsidR="002340F8" w:rsidRPr="0032341F" w:rsidRDefault="002340F8" w:rsidP="009362E8">
      <w:pPr>
        <w:pStyle w:val="OrdersPartyName"/>
        <w:ind w:right="-1"/>
      </w:pPr>
    </w:p>
    <w:p w14:paraId="2DFCC883" w14:textId="77777777" w:rsidR="002340F8" w:rsidRPr="0032341F" w:rsidRDefault="002340F8" w:rsidP="009362E8">
      <w:pPr>
        <w:pStyle w:val="OrdersPartyName"/>
        <w:ind w:right="-1"/>
      </w:pPr>
      <w:r w:rsidRPr="00BE55BA">
        <w:t>THE KING</w:t>
      </w:r>
      <w:r w:rsidRPr="0032341F">
        <w:tab/>
        <w:t>RESPONDENT</w:t>
      </w:r>
    </w:p>
    <w:p w14:paraId="55A52287" w14:textId="77777777" w:rsidR="002340F8" w:rsidRPr="00427F3A" w:rsidRDefault="002340F8" w:rsidP="00AF0A5E">
      <w:pPr>
        <w:pStyle w:val="BodyHeading"/>
      </w:pPr>
    </w:p>
    <w:p w14:paraId="3B2A862F" w14:textId="77777777" w:rsidR="002340F8" w:rsidRPr="00427F3A" w:rsidRDefault="002340F8" w:rsidP="00BE0A6C">
      <w:pPr>
        <w:pStyle w:val="BodyHeading"/>
      </w:pPr>
    </w:p>
    <w:p w14:paraId="696A9D8D" w14:textId="77777777" w:rsidR="002340F8" w:rsidRPr="00427F3A" w:rsidRDefault="002340F8" w:rsidP="00EE5374">
      <w:pPr>
        <w:pStyle w:val="CentreItalics"/>
      </w:pPr>
      <w:r w:rsidRPr="00BE55BA">
        <w:t>Potter (A Pseudonym) v The King</w:t>
      </w:r>
    </w:p>
    <w:p w14:paraId="3A2B1A51" w14:textId="77777777" w:rsidR="002340F8" w:rsidRPr="00427F3A" w:rsidRDefault="002340F8" w:rsidP="00E90E4F">
      <w:pPr>
        <w:pStyle w:val="OrdersCentre"/>
      </w:pPr>
      <w:r>
        <w:t>[2026</w:t>
      </w:r>
      <w:r w:rsidRPr="00427F3A">
        <w:t xml:space="preserve">] HCA </w:t>
      </w:r>
      <w:r>
        <w:t>25</w:t>
      </w:r>
    </w:p>
    <w:p w14:paraId="229D6514" w14:textId="77777777" w:rsidR="002340F8" w:rsidRDefault="002340F8" w:rsidP="00E90E4F">
      <w:pPr>
        <w:pStyle w:val="OrdersCentreItalics"/>
      </w:pPr>
      <w:r>
        <w:t>Date of Hearing:</w:t>
      </w:r>
      <w:r w:rsidRPr="00BE55BA">
        <w:t xml:space="preserve"> 14 April 2026</w:t>
      </w:r>
    </w:p>
    <w:p w14:paraId="0B3B66F8" w14:textId="77777777" w:rsidR="002340F8" w:rsidRPr="00427F3A" w:rsidRDefault="002340F8" w:rsidP="00E90E4F">
      <w:pPr>
        <w:pStyle w:val="OrdersCentreItalics"/>
      </w:pPr>
      <w:r>
        <w:t>Date of Judgment: 5 August 2026</w:t>
      </w:r>
    </w:p>
    <w:p w14:paraId="00E9DC23" w14:textId="77777777" w:rsidR="002340F8" w:rsidRDefault="002340F8" w:rsidP="00E90E4F">
      <w:pPr>
        <w:pStyle w:val="OrdersCentre"/>
      </w:pPr>
      <w:r w:rsidRPr="00BE55BA">
        <w:t>A24/2025</w:t>
      </w:r>
    </w:p>
    <w:p w14:paraId="26AEEC5B" w14:textId="77777777" w:rsidR="002340F8" w:rsidRPr="00427F3A" w:rsidRDefault="002340F8" w:rsidP="00E90E4F">
      <w:pPr>
        <w:pStyle w:val="OrdersCentre"/>
      </w:pPr>
    </w:p>
    <w:p w14:paraId="1FAE1709" w14:textId="77777777" w:rsidR="002340F8" w:rsidRPr="00BE0A6C" w:rsidRDefault="002340F8" w:rsidP="00E90E4F">
      <w:pPr>
        <w:pStyle w:val="OrderCentreBold"/>
      </w:pPr>
      <w:r w:rsidRPr="00BE0A6C">
        <w:t>ORDER</w:t>
      </w:r>
    </w:p>
    <w:p w14:paraId="74B6672E" w14:textId="77777777" w:rsidR="002340F8" w:rsidRPr="00427F3A" w:rsidRDefault="002340F8" w:rsidP="00736C52">
      <w:pPr>
        <w:pStyle w:val="Centre"/>
        <w:rPr>
          <w:lang w:val="en-AU"/>
        </w:rPr>
      </w:pPr>
    </w:p>
    <w:p w14:paraId="14A14D08" w14:textId="77777777" w:rsidR="002340F8" w:rsidRPr="009470E0" w:rsidRDefault="002340F8" w:rsidP="007575E2">
      <w:pPr>
        <w:pStyle w:val="OrdersText"/>
      </w:pPr>
      <w:r>
        <w:t xml:space="preserve">Appeal dismissed. </w:t>
      </w:r>
    </w:p>
    <w:p w14:paraId="0B14EAC6" w14:textId="77777777" w:rsidR="002340F8" w:rsidRDefault="002340F8" w:rsidP="00EE5374">
      <w:pPr>
        <w:pStyle w:val="Body"/>
      </w:pPr>
    </w:p>
    <w:p w14:paraId="3C7F709E" w14:textId="77777777" w:rsidR="002340F8" w:rsidRPr="00427F3A" w:rsidRDefault="002340F8" w:rsidP="00EE5374">
      <w:pPr>
        <w:pStyle w:val="Body"/>
      </w:pPr>
    </w:p>
    <w:p w14:paraId="00102A34" w14:textId="77777777" w:rsidR="002340F8" w:rsidRPr="00427F3A" w:rsidRDefault="002340F8" w:rsidP="00BE55BA">
      <w:pPr>
        <w:pStyle w:val="OrdersBody"/>
      </w:pPr>
      <w:r w:rsidRPr="00427F3A">
        <w:t xml:space="preserve">On appeal from the </w:t>
      </w:r>
      <w:r>
        <w:t>Supreme Court of South Australia</w:t>
      </w:r>
    </w:p>
    <w:p w14:paraId="072FC757" w14:textId="77777777" w:rsidR="002340F8" w:rsidRDefault="002340F8" w:rsidP="00EE5374">
      <w:pPr>
        <w:pStyle w:val="Body"/>
      </w:pPr>
    </w:p>
    <w:p w14:paraId="4EFEFBCB" w14:textId="77777777" w:rsidR="002340F8" w:rsidRPr="00427F3A" w:rsidRDefault="002340F8" w:rsidP="00EE5374">
      <w:pPr>
        <w:pStyle w:val="Body"/>
      </w:pPr>
    </w:p>
    <w:p w14:paraId="270E822B" w14:textId="77777777" w:rsidR="002340F8" w:rsidRPr="00BE55BA" w:rsidRDefault="002340F8" w:rsidP="00E90E4F">
      <w:pPr>
        <w:pStyle w:val="OrdersBodyHeading"/>
      </w:pPr>
      <w:r w:rsidRPr="00BE55BA">
        <w:t>Representation</w:t>
      </w:r>
    </w:p>
    <w:p w14:paraId="72A470B4" w14:textId="77777777" w:rsidR="002340F8" w:rsidRPr="00BE55BA" w:rsidRDefault="002340F8" w:rsidP="00EE5374">
      <w:pPr>
        <w:pStyle w:val="Body"/>
      </w:pPr>
    </w:p>
    <w:p w14:paraId="2984955D" w14:textId="77777777" w:rsidR="002340F8" w:rsidRPr="00BE55BA" w:rsidRDefault="002340F8" w:rsidP="00BE55BA">
      <w:pPr>
        <w:pStyle w:val="OrdersBody"/>
      </w:pPr>
      <w:r w:rsidRPr="00BE55BA">
        <w:t>M E Shaw KC with W E Mickan for the appellant (instructed by Caldicott + Isaacs Lawyers)</w:t>
      </w:r>
    </w:p>
    <w:p w14:paraId="5E62E0E2" w14:textId="77777777" w:rsidR="002340F8" w:rsidRPr="00BE55BA" w:rsidRDefault="002340F8" w:rsidP="001B3C97">
      <w:pPr>
        <w:pStyle w:val="Body"/>
      </w:pPr>
    </w:p>
    <w:p w14:paraId="125A1E9D" w14:textId="77777777" w:rsidR="002340F8" w:rsidRPr="00BE55BA" w:rsidRDefault="002340F8" w:rsidP="00E90E4F">
      <w:pPr>
        <w:pStyle w:val="OrdersBody"/>
      </w:pPr>
      <w:r w:rsidRPr="00BE55BA">
        <w:t>M E Chalmers SC with S J Agnew and Z E M H Smith for the respondent (instructed by Director of Public Prosecutions (SA))</w:t>
      </w:r>
    </w:p>
    <w:p w14:paraId="26551EB7" w14:textId="77777777" w:rsidR="002340F8" w:rsidRDefault="002340F8" w:rsidP="00EE5374">
      <w:pPr>
        <w:pStyle w:val="Body"/>
      </w:pPr>
    </w:p>
    <w:p w14:paraId="2A88165E" w14:textId="77777777" w:rsidR="002340F8" w:rsidRDefault="002340F8" w:rsidP="00EE5374">
      <w:pPr>
        <w:pStyle w:val="Body"/>
      </w:pPr>
    </w:p>
    <w:p w14:paraId="652C0732" w14:textId="77777777" w:rsidR="002340F8" w:rsidRDefault="002340F8" w:rsidP="00EE5374">
      <w:pPr>
        <w:pStyle w:val="Body"/>
      </w:pPr>
    </w:p>
    <w:p w14:paraId="24BB3B4F" w14:textId="77777777" w:rsidR="002340F8" w:rsidRDefault="002340F8" w:rsidP="00EE5374">
      <w:pPr>
        <w:pStyle w:val="Body"/>
      </w:pPr>
    </w:p>
    <w:p w14:paraId="2151E62B" w14:textId="77777777" w:rsidR="007B2211" w:rsidRPr="00427F3A" w:rsidRDefault="007B2211" w:rsidP="00EE5374">
      <w:pPr>
        <w:pStyle w:val="Body"/>
      </w:pPr>
    </w:p>
    <w:p w14:paraId="41CEDD5B" w14:textId="77777777" w:rsidR="002340F8" w:rsidRPr="00427F3A" w:rsidRDefault="002340F8" w:rsidP="00F9713B">
      <w:pPr>
        <w:pStyle w:val="Notice"/>
        <w:rPr>
          <w:lang w:val="en-AU"/>
        </w:rPr>
      </w:pPr>
      <w:r w:rsidRPr="00427F3A">
        <w:rPr>
          <w:lang w:val="en-AU"/>
        </w:rPr>
        <w:t>Notice:  This copy of the Court's Reasons for Judgment is subject to formal revision prior to publication in the Commonwealth Law Reports.</w:t>
      </w:r>
    </w:p>
    <w:p w14:paraId="5AB2D033" w14:textId="77777777" w:rsidR="003C3AB1" w:rsidRDefault="002340F8">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sectPr w:rsidR="003C3AB1" w:rsidSect="002340F8">
          <w:headerReference w:type="even" r:id="rId11"/>
          <w:headerReference w:type="default" r:id="rId12"/>
          <w:footerReference w:type="even" r:id="rId13"/>
          <w:footerReference w:type="default" r:id="rId14"/>
          <w:headerReference w:type="first" r:id="rId15"/>
          <w:footerReference w:type="first" r:id="rId16"/>
          <w:pgSz w:w="11907" w:h="16839" w:code="9"/>
          <w:pgMar w:top="1440" w:right="1984" w:bottom="1984" w:left="1984" w:header="720" w:footer="720" w:gutter="0"/>
          <w:cols w:space="720"/>
          <w:titlePg/>
          <w:docGrid w:linePitch="354"/>
        </w:sectPr>
      </w:pPr>
      <w:r>
        <w:rPr>
          <w:rFonts w:ascii="Times New Roman" w:hAnsi="Times New Roman"/>
        </w:rPr>
        <w:br w:type="page"/>
      </w:r>
    </w:p>
    <w:p w14:paraId="398A25A0" w14:textId="77777777" w:rsidR="003C3AB1" w:rsidRPr="003C3AB1" w:rsidRDefault="003C3AB1" w:rsidP="003C3AB1">
      <w:pPr>
        <w:pStyle w:val="CatchwordsBold"/>
      </w:pPr>
      <w:r w:rsidRPr="003C3AB1">
        <w:lastRenderedPageBreak/>
        <w:t>CATCHWORDS</w:t>
      </w:r>
    </w:p>
    <w:p w14:paraId="03D23EF9" w14:textId="77777777" w:rsidR="003C3AB1" w:rsidRPr="003C3AB1" w:rsidRDefault="003C3AB1" w:rsidP="003C3AB1">
      <w:pPr>
        <w:pStyle w:val="CatchwordsBold"/>
      </w:pPr>
    </w:p>
    <w:p w14:paraId="33C693C0" w14:textId="77777777" w:rsidR="003C3AB1" w:rsidRPr="003C3AB1" w:rsidRDefault="003C3AB1" w:rsidP="003C3AB1">
      <w:pPr>
        <w:pStyle w:val="CatchwordsBold"/>
      </w:pPr>
      <w:r w:rsidRPr="003C3AB1">
        <w:t>Potter (A Pseudonym) v The King</w:t>
      </w:r>
    </w:p>
    <w:p w14:paraId="641EF68D" w14:textId="77777777" w:rsidR="003C3AB1" w:rsidRPr="003C3AB1" w:rsidRDefault="003C3AB1" w:rsidP="003C3AB1">
      <w:pPr>
        <w:pStyle w:val="CatchwordsBold"/>
      </w:pPr>
    </w:p>
    <w:p w14:paraId="12E57C35" w14:textId="77777777" w:rsidR="003C3AB1" w:rsidRDefault="003C3AB1" w:rsidP="003C3AB1">
      <w:pPr>
        <w:pStyle w:val="CatchwordsText"/>
      </w:pPr>
      <w:r>
        <w:t>Criminal practice – Admissibility of evidence – Sexual offences – Where complainant was appellant's wife – Where complainant made covert recording without appellant's knowledge – Where appellant admitted to previously sexually assaulting complainant while she was asleep in covert recording – Where complainant made covert recording to remind herself not to resume relationship with appellant and risk being further sexually assaulted – Whether covert recording admissible – Whether covert recording reasonably necessary for protection of complainant's lawful interests.</w:t>
      </w:r>
    </w:p>
    <w:p w14:paraId="40F9083E" w14:textId="77777777" w:rsidR="003C3AB1" w:rsidRPr="003C3AB1" w:rsidRDefault="003C3AB1" w:rsidP="003C3AB1">
      <w:pPr>
        <w:pStyle w:val="CatchwordsText"/>
      </w:pPr>
    </w:p>
    <w:p w14:paraId="08DAAFD6" w14:textId="77777777" w:rsidR="003C3AB1" w:rsidRDefault="003C3AB1" w:rsidP="003C3AB1">
      <w:pPr>
        <w:pStyle w:val="CatchwordsText"/>
      </w:pPr>
      <w:r w:rsidRPr="00AD18D4">
        <w:t>Words and phrases</w:t>
      </w:r>
      <w:r>
        <w:t xml:space="preserve"> </w:t>
      </w:r>
      <w:bookmarkStart w:id="0" w:name="_Hlk161737022"/>
      <w:r>
        <w:t xml:space="preserve">– </w:t>
      </w:r>
      <w:bookmarkEnd w:id="0"/>
      <w:r>
        <w:t>"bodily autonomy", "bodily integrity", "covert recording", "discretionary exclusion", "evidence", "lawful interests", "legal right, title, duty or liability", "legitimate interests", "listening device", "personal privacy", "private conversation", "protection", "qualified privilege", "reasonably appropriate and adapted", "reasonably necessary", "surveillance device", "unlawfully obtained".</w:t>
      </w:r>
    </w:p>
    <w:p w14:paraId="2AE2AE33" w14:textId="77777777" w:rsidR="003C3AB1" w:rsidRDefault="003C3AB1" w:rsidP="003C3AB1">
      <w:pPr>
        <w:pStyle w:val="CatchwordsText"/>
      </w:pPr>
    </w:p>
    <w:p w14:paraId="48984928" w14:textId="77777777" w:rsidR="003C3AB1" w:rsidRDefault="003C3AB1" w:rsidP="003C3AB1">
      <w:pPr>
        <w:pStyle w:val="CatchwordsText"/>
      </w:pPr>
      <w:r w:rsidRPr="003C3AB1">
        <w:rPr>
          <w:i/>
          <w:iCs/>
        </w:rPr>
        <w:t>Listening and Surveillance Devices Act 1972</w:t>
      </w:r>
      <w:r w:rsidRPr="004437D4">
        <w:t xml:space="preserve"> (SA)</w:t>
      </w:r>
      <w:r>
        <w:t>, ss 3, 4, 7.</w:t>
      </w:r>
    </w:p>
    <w:p w14:paraId="1C4F47EB" w14:textId="1CF42BBF" w:rsidR="002340F8" w:rsidRDefault="003C3AB1" w:rsidP="003C3AB1">
      <w:pPr>
        <w:pStyle w:val="CatchwordsText"/>
      </w:pPr>
      <w:r w:rsidRPr="003C3AB1">
        <w:rPr>
          <w:i/>
          <w:iCs/>
        </w:rPr>
        <w:t>Surveillance Devices Act 2016</w:t>
      </w:r>
      <w:r w:rsidRPr="00D37FE5">
        <w:t xml:space="preserve"> (SA), s</w:t>
      </w:r>
      <w:r>
        <w:t>s</w:t>
      </w:r>
      <w:r w:rsidRPr="00D37FE5">
        <w:t xml:space="preserve"> </w:t>
      </w:r>
      <w:r>
        <w:t xml:space="preserve">3, </w:t>
      </w:r>
      <w:r w:rsidRPr="00D37FE5">
        <w:t>4</w:t>
      </w:r>
      <w:r>
        <w:t>, 6, 9, 12</w:t>
      </w:r>
      <w:r w:rsidRPr="00D37FE5">
        <w:t>.</w:t>
      </w:r>
    </w:p>
    <w:p w14:paraId="56E08AA0" w14:textId="0A27A32C" w:rsidR="003C3AB1" w:rsidRDefault="003C3AB1">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br w:type="page"/>
      </w:r>
    </w:p>
    <w:p w14:paraId="2DAB810A" w14:textId="27822AD5" w:rsidR="003C3AB1" w:rsidRDefault="003C3AB1">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lastRenderedPageBreak/>
        <w:br w:type="page"/>
      </w:r>
    </w:p>
    <w:p w14:paraId="47B1F1B7" w14:textId="77777777" w:rsidR="002340F8" w:rsidRDefault="002340F8" w:rsidP="00D850A4">
      <w:pPr>
        <w:pStyle w:val="FixListStyle"/>
        <w:tabs>
          <w:tab w:val="clear" w:pos="720"/>
          <w:tab w:val="left" w:pos="0"/>
        </w:tabs>
        <w:spacing w:after="260" w:line="280" w:lineRule="exact"/>
        <w:ind w:right="0"/>
        <w:jc w:val="both"/>
        <w:rPr>
          <w:rFonts w:ascii="Times New Roman" w:hAnsi="Times New Roman"/>
        </w:rPr>
        <w:sectPr w:rsidR="002340F8" w:rsidSect="003C3AB1">
          <w:pgSz w:w="11907" w:h="16839" w:code="9"/>
          <w:pgMar w:top="1440" w:right="1701" w:bottom="1984" w:left="1701" w:header="720" w:footer="720" w:gutter="0"/>
          <w:pgNumType w:start="1"/>
          <w:cols w:space="720"/>
          <w:titlePg/>
          <w:docGrid w:linePitch="354"/>
        </w:sectPr>
      </w:pPr>
    </w:p>
    <w:p w14:paraId="3BEBF534" w14:textId="05BA0C63" w:rsidR="00AD68CA" w:rsidRPr="00D850A4" w:rsidRDefault="00D850A4" w:rsidP="00D850A4">
      <w:pPr>
        <w:pStyle w:val="FixListStyle"/>
        <w:tabs>
          <w:tab w:val="clear" w:pos="720"/>
          <w:tab w:val="left" w:pos="0"/>
        </w:tabs>
        <w:spacing w:after="260" w:line="280" w:lineRule="exact"/>
        <w:ind w:right="0"/>
        <w:jc w:val="both"/>
        <w:rPr>
          <w:rFonts w:ascii="Times New Roman" w:hAnsi="Times New Roman"/>
        </w:rPr>
      </w:pPr>
      <w:r w:rsidRPr="00D850A4">
        <w:rPr>
          <w:rFonts w:ascii="Times New Roman" w:hAnsi="Times New Roman"/>
        </w:rPr>
        <w:lastRenderedPageBreak/>
        <w:t xml:space="preserve">GAGELER CJ, GORDON, STEWARD, JAGOT AND BEECH-JONES JJ.   </w:t>
      </w:r>
      <w:r w:rsidR="00AD68CA" w:rsidRPr="00D850A4">
        <w:rPr>
          <w:rFonts w:ascii="Times New Roman" w:hAnsi="Times New Roman"/>
        </w:rPr>
        <w:t>The appellant stood trial in the District Court of South Australia on four counts of rape.</w:t>
      </w:r>
      <w:r w:rsidR="0017616A" w:rsidRPr="00D850A4">
        <w:rPr>
          <w:rStyle w:val="FootnoteReference"/>
          <w:rFonts w:ascii="Times New Roman" w:hAnsi="Times New Roman"/>
          <w:sz w:val="24"/>
        </w:rPr>
        <w:footnoteReference w:id="2"/>
      </w:r>
      <w:r w:rsidR="00AD68CA" w:rsidRPr="00D850A4">
        <w:rPr>
          <w:rFonts w:ascii="Times New Roman" w:hAnsi="Times New Roman"/>
        </w:rPr>
        <w:t xml:space="preserve"> The appellant was convicted on the second and fourth count</w:t>
      </w:r>
      <w:r w:rsidR="00927B7E" w:rsidRPr="00D850A4">
        <w:rPr>
          <w:rFonts w:ascii="Times New Roman" w:hAnsi="Times New Roman"/>
        </w:rPr>
        <w:t>s</w:t>
      </w:r>
      <w:r w:rsidR="00AD68CA" w:rsidRPr="00D850A4">
        <w:rPr>
          <w:rFonts w:ascii="Times New Roman" w:hAnsi="Times New Roman"/>
        </w:rPr>
        <w:t xml:space="preserve">. The jury were unable to reach a verdict on the other two counts and were discharged. </w:t>
      </w:r>
    </w:p>
    <w:p w14:paraId="0B6A1C86" w14:textId="3AEED7F0" w:rsidR="00AD68CA" w:rsidRPr="00D850A4" w:rsidRDefault="000E7124"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The complainant in respect of each count was the appellant's wife. The prosecution alleged </w:t>
      </w:r>
      <w:r w:rsidR="00B33C76" w:rsidRPr="00D850A4">
        <w:rPr>
          <w:rFonts w:ascii="Times New Roman" w:hAnsi="Times New Roman"/>
        </w:rPr>
        <w:t xml:space="preserve">in respect of each count </w:t>
      </w:r>
      <w:r w:rsidR="00AD68CA" w:rsidRPr="00D850A4">
        <w:rPr>
          <w:rFonts w:ascii="Times New Roman" w:hAnsi="Times New Roman"/>
        </w:rPr>
        <w:t xml:space="preserve">that the appellant had sex with </w:t>
      </w:r>
      <w:r w:rsidR="003914CA" w:rsidRPr="00D850A4">
        <w:rPr>
          <w:rFonts w:ascii="Times New Roman" w:hAnsi="Times New Roman"/>
        </w:rPr>
        <w:t xml:space="preserve">the complainant </w:t>
      </w:r>
      <w:r w:rsidR="00AD68CA" w:rsidRPr="00D850A4">
        <w:rPr>
          <w:rFonts w:ascii="Times New Roman" w:hAnsi="Times New Roman"/>
        </w:rPr>
        <w:t>without her knowledge and consent while she was asleep.</w:t>
      </w:r>
      <w:r w:rsidR="009B71BE" w:rsidRPr="00D850A4">
        <w:rPr>
          <w:rFonts w:ascii="Times New Roman" w:hAnsi="Times New Roman"/>
        </w:rPr>
        <w:t xml:space="preserve"> </w:t>
      </w:r>
      <w:r w:rsidR="00AD68CA" w:rsidRPr="00D850A4">
        <w:rPr>
          <w:rFonts w:ascii="Times New Roman" w:hAnsi="Times New Roman"/>
        </w:rPr>
        <w:t xml:space="preserve">The first three counts were alleged to have occurred whilst the </w:t>
      </w:r>
      <w:r w:rsidR="000B5BEA" w:rsidRPr="00D850A4">
        <w:rPr>
          <w:rFonts w:ascii="Times New Roman" w:hAnsi="Times New Roman"/>
        </w:rPr>
        <w:t xml:space="preserve">appellant </w:t>
      </w:r>
      <w:r w:rsidR="00AD68CA" w:rsidRPr="00D850A4">
        <w:rPr>
          <w:rFonts w:ascii="Times New Roman" w:hAnsi="Times New Roman"/>
        </w:rPr>
        <w:t xml:space="preserve">and complainant resided together </w:t>
      </w:r>
      <w:r w:rsidR="00EB0775" w:rsidRPr="00D850A4">
        <w:rPr>
          <w:rFonts w:ascii="Times New Roman" w:hAnsi="Times New Roman"/>
        </w:rPr>
        <w:t>during</w:t>
      </w:r>
      <w:r w:rsidR="00AD68CA" w:rsidRPr="00D850A4">
        <w:rPr>
          <w:rFonts w:ascii="Times New Roman" w:hAnsi="Times New Roman"/>
        </w:rPr>
        <w:t xml:space="preserve"> 2017 </w:t>
      </w:r>
      <w:r w:rsidR="00EB0775" w:rsidRPr="00D850A4">
        <w:rPr>
          <w:rFonts w:ascii="Times New Roman" w:hAnsi="Times New Roman"/>
        </w:rPr>
        <w:t>and</w:t>
      </w:r>
      <w:r w:rsidR="00AD68CA" w:rsidRPr="00D850A4">
        <w:rPr>
          <w:rFonts w:ascii="Times New Roman" w:hAnsi="Times New Roman"/>
        </w:rPr>
        <w:t xml:space="preserve"> early 2018 at an address in Christies Beach, </w:t>
      </w:r>
      <w:r w:rsidR="00187F63" w:rsidRPr="00D850A4">
        <w:rPr>
          <w:rFonts w:ascii="Times New Roman" w:hAnsi="Times New Roman"/>
        </w:rPr>
        <w:t xml:space="preserve">in the </w:t>
      </w:r>
      <w:r w:rsidR="00AD68CA" w:rsidRPr="00D850A4">
        <w:rPr>
          <w:rFonts w:ascii="Times New Roman" w:hAnsi="Times New Roman"/>
        </w:rPr>
        <w:t>south of Adelaide. The last count was alleged to have occurred in January 2020 while</w:t>
      </w:r>
      <w:r w:rsidR="00164B3F" w:rsidRPr="00D850A4">
        <w:rPr>
          <w:rFonts w:ascii="Times New Roman" w:hAnsi="Times New Roman"/>
        </w:rPr>
        <w:t xml:space="preserve"> they were</w:t>
      </w:r>
      <w:r w:rsidR="00AD68CA" w:rsidRPr="00D850A4">
        <w:rPr>
          <w:rFonts w:ascii="Times New Roman" w:hAnsi="Times New Roman"/>
        </w:rPr>
        <w:t xml:space="preserve"> living </w:t>
      </w:r>
      <w:r w:rsidR="00B703E4" w:rsidRPr="00D850A4">
        <w:rPr>
          <w:rFonts w:ascii="Times New Roman" w:hAnsi="Times New Roman"/>
        </w:rPr>
        <w:t>together</w:t>
      </w:r>
      <w:r w:rsidR="00AD68CA" w:rsidRPr="00D850A4">
        <w:rPr>
          <w:rFonts w:ascii="Times New Roman" w:hAnsi="Times New Roman"/>
        </w:rPr>
        <w:t xml:space="preserve">, albeit </w:t>
      </w:r>
      <w:r w:rsidR="001C2B81" w:rsidRPr="00D850A4">
        <w:rPr>
          <w:rFonts w:ascii="Times New Roman" w:hAnsi="Times New Roman"/>
        </w:rPr>
        <w:t xml:space="preserve">after they had </w:t>
      </w:r>
      <w:r w:rsidR="00AD68CA" w:rsidRPr="00D850A4">
        <w:rPr>
          <w:rFonts w:ascii="Times New Roman" w:hAnsi="Times New Roman"/>
        </w:rPr>
        <w:t xml:space="preserve">separated, in Lightsview. The appellant denied that the sexual conduct alleged </w:t>
      </w:r>
      <w:r w:rsidR="007942D2" w:rsidRPr="00D850A4">
        <w:rPr>
          <w:rFonts w:ascii="Times New Roman" w:hAnsi="Times New Roman"/>
        </w:rPr>
        <w:t xml:space="preserve">in </w:t>
      </w:r>
      <w:r w:rsidR="00AD68CA" w:rsidRPr="00D850A4">
        <w:rPr>
          <w:rFonts w:ascii="Times New Roman" w:hAnsi="Times New Roman"/>
        </w:rPr>
        <w:t>the first three counts occurred</w:t>
      </w:r>
      <w:r w:rsidR="007942D2" w:rsidRPr="00D850A4">
        <w:rPr>
          <w:rFonts w:ascii="Times New Roman" w:hAnsi="Times New Roman"/>
        </w:rPr>
        <w:t>,</w:t>
      </w:r>
      <w:r w:rsidR="00AD68CA" w:rsidRPr="00D850A4">
        <w:rPr>
          <w:rFonts w:ascii="Times New Roman" w:hAnsi="Times New Roman"/>
        </w:rPr>
        <w:t xml:space="preserve"> and claimed that the intercourse the subject of the fourth count occurred whilst the complainant was awake and consenting. </w:t>
      </w:r>
    </w:p>
    <w:p w14:paraId="07B55108" w14:textId="076E99D5" w:rsidR="00AD68CA" w:rsidRPr="00D850A4" w:rsidRDefault="00A33FC9"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5E79FC" w:rsidRPr="00D850A4">
        <w:rPr>
          <w:rFonts w:ascii="Times New Roman" w:hAnsi="Times New Roman"/>
        </w:rPr>
        <w:t>I</w:t>
      </w:r>
      <w:r w:rsidR="00AD68CA" w:rsidRPr="00D850A4">
        <w:rPr>
          <w:rFonts w:ascii="Times New Roman" w:hAnsi="Times New Roman"/>
        </w:rPr>
        <w:t xml:space="preserve">n December 2019, prior to the </w:t>
      </w:r>
      <w:r w:rsidR="00927B7E" w:rsidRPr="00D850A4">
        <w:rPr>
          <w:rFonts w:ascii="Times New Roman" w:hAnsi="Times New Roman"/>
        </w:rPr>
        <w:t xml:space="preserve">occurrence </w:t>
      </w:r>
      <w:r w:rsidR="00AD68CA" w:rsidRPr="00D850A4">
        <w:rPr>
          <w:rFonts w:ascii="Times New Roman" w:hAnsi="Times New Roman"/>
        </w:rPr>
        <w:t>of</w:t>
      </w:r>
      <w:r w:rsidR="000F5670" w:rsidRPr="00D850A4">
        <w:rPr>
          <w:rFonts w:ascii="Times New Roman" w:hAnsi="Times New Roman"/>
        </w:rPr>
        <w:t xml:space="preserve"> the conduct constituting</w:t>
      </w:r>
      <w:r w:rsidR="00AD68CA" w:rsidRPr="00D850A4">
        <w:rPr>
          <w:rFonts w:ascii="Times New Roman" w:hAnsi="Times New Roman"/>
        </w:rPr>
        <w:t xml:space="preserve"> count</w:t>
      </w:r>
      <w:r w:rsidR="00164B3F" w:rsidRPr="00D850A4">
        <w:rPr>
          <w:rFonts w:ascii="Times New Roman" w:hAnsi="Times New Roman"/>
        </w:rPr>
        <w:t> </w:t>
      </w:r>
      <w:r w:rsidR="00AD68CA" w:rsidRPr="00D850A4">
        <w:rPr>
          <w:rFonts w:ascii="Times New Roman" w:hAnsi="Times New Roman"/>
        </w:rPr>
        <w:t>4, the complainant recorded a conversation with the appellant on her mobile phone without his knowledge (</w:t>
      </w:r>
      <w:r w:rsidR="00DB01C6" w:rsidRPr="00D850A4">
        <w:rPr>
          <w:rFonts w:ascii="Times New Roman" w:hAnsi="Times New Roman"/>
        </w:rPr>
        <w:t>"</w:t>
      </w:r>
      <w:r w:rsidR="00AD68CA" w:rsidRPr="00D850A4">
        <w:rPr>
          <w:rFonts w:ascii="Times New Roman" w:hAnsi="Times New Roman"/>
        </w:rPr>
        <w:t>the covert recording"). In that conversation the appellant admitted to having previously sexually assaulted the complainant while she was asleep. Over objection</w:t>
      </w:r>
      <w:r w:rsidR="002B2EBE" w:rsidRPr="00D850A4">
        <w:rPr>
          <w:rFonts w:ascii="Times New Roman" w:hAnsi="Times New Roman"/>
        </w:rPr>
        <w:t>,</w:t>
      </w:r>
      <w:r w:rsidR="00AD68CA" w:rsidRPr="00D850A4">
        <w:rPr>
          <w:rFonts w:ascii="Times New Roman" w:hAnsi="Times New Roman"/>
        </w:rPr>
        <w:t xml:space="preserve"> the trial judge admitted evidence of the recorded conversation. The trial judge held that the making of the recording was </w:t>
      </w:r>
      <w:r w:rsidR="001565CB" w:rsidRPr="00D850A4">
        <w:rPr>
          <w:rFonts w:ascii="Times New Roman" w:hAnsi="Times New Roman"/>
        </w:rPr>
        <w:t xml:space="preserve">not </w:t>
      </w:r>
      <w:r w:rsidR="003C1714" w:rsidRPr="00D850A4">
        <w:rPr>
          <w:rFonts w:ascii="Times New Roman" w:hAnsi="Times New Roman"/>
        </w:rPr>
        <w:t>unlawful</w:t>
      </w:r>
      <w:r w:rsidR="00B33A31" w:rsidRPr="00D850A4">
        <w:rPr>
          <w:rFonts w:ascii="Times New Roman" w:hAnsi="Times New Roman"/>
        </w:rPr>
        <w:t>,</w:t>
      </w:r>
      <w:r w:rsidR="00B33A31" w:rsidRPr="00D850A4">
        <w:rPr>
          <w:rStyle w:val="FootnoteReference"/>
          <w:rFonts w:ascii="Times New Roman" w:hAnsi="Times New Roman"/>
          <w:sz w:val="24"/>
        </w:rPr>
        <w:footnoteReference w:id="3"/>
      </w:r>
      <w:r w:rsidR="00B33A31" w:rsidRPr="00D850A4">
        <w:rPr>
          <w:rFonts w:ascii="Times New Roman" w:hAnsi="Times New Roman"/>
        </w:rPr>
        <w:t xml:space="preserve"> because making the recording was </w:t>
      </w:r>
      <w:r w:rsidR="00AD68CA" w:rsidRPr="00D850A4">
        <w:rPr>
          <w:rFonts w:ascii="Times New Roman" w:hAnsi="Times New Roman"/>
        </w:rPr>
        <w:t>reasonably necessary for the protection of the complainant's lawful interests within the meaning of s</w:t>
      </w:r>
      <w:r w:rsidR="000C7CC9" w:rsidRPr="00D850A4">
        <w:rPr>
          <w:rFonts w:ascii="Times New Roman" w:hAnsi="Times New Roman"/>
        </w:rPr>
        <w:t> </w:t>
      </w:r>
      <w:r w:rsidR="00AD68CA" w:rsidRPr="00D850A4">
        <w:rPr>
          <w:rFonts w:ascii="Times New Roman" w:hAnsi="Times New Roman"/>
        </w:rPr>
        <w:t xml:space="preserve">4(2)(a)(ii) of the </w:t>
      </w:r>
      <w:r w:rsidR="00AD68CA" w:rsidRPr="00D850A4">
        <w:rPr>
          <w:rFonts w:ascii="Times New Roman" w:hAnsi="Times New Roman"/>
          <w:i/>
          <w:iCs/>
        </w:rPr>
        <w:t>Surveillance Devices Act 2016</w:t>
      </w:r>
      <w:r w:rsidR="00AD68CA" w:rsidRPr="00D850A4">
        <w:rPr>
          <w:rFonts w:ascii="Times New Roman" w:hAnsi="Times New Roman"/>
        </w:rPr>
        <w:t xml:space="preserve"> (SA) (</w:t>
      </w:r>
      <w:r w:rsidR="002C4987" w:rsidRPr="00D850A4">
        <w:rPr>
          <w:rFonts w:ascii="Times New Roman" w:hAnsi="Times New Roman"/>
        </w:rPr>
        <w:t>"</w:t>
      </w:r>
      <w:r w:rsidR="00AD68CA" w:rsidRPr="00D850A4">
        <w:rPr>
          <w:rFonts w:ascii="Times New Roman" w:hAnsi="Times New Roman"/>
        </w:rPr>
        <w:t>the SDA</w:t>
      </w:r>
      <w:r w:rsidR="00310740" w:rsidRPr="00D850A4">
        <w:rPr>
          <w:rFonts w:ascii="Times New Roman" w:hAnsi="Times New Roman"/>
        </w:rPr>
        <w:t>"</w:t>
      </w:r>
      <w:r w:rsidR="00AD68CA" w:rsidRPr="00D850A4">
        <w:rPr>
          <w:rFonts w:ascii="Times New Roman" w:hAnsi="Times New Roman"/>
        </w:rPr>
        <w:t xml:space="preserve">), specifically </w:t>
      </w:r>
      <w:r w:rsidR="00701D08" w:rsidRPr="00D850A4">
        <w:rPr>
          <w:rFonts w:ascii="Times New Roman" w:hAnsi="Times New Roman"/>
        </w:rPr>
        <w:t xml:space="preserve">the complainant's interest in </w:t>
      </w:r>
      <w:r w:rsidR="00AD68CA" w:rsidRPr="00D850A4">
        <w:rPr>
          <w:rFonts w:ascii="Times New Roman" w:hAnsi="Times New Roman"/>
        </w:rPr>
        <w:t xml:space="preserve">protecting herself from being raped by the </w:t>
      </w:r>
      <w:r w:rsidR="004045E5" w:rsidRPr="00D850A4">
        <w:rPr>
          <w:rFonts w:ascii="Times New Roman" w:hAnsi="Times New Roman"/>
        </w:rPr>
        <w:t xml:space="preserve">appellant </w:t>
      </w:r>
      <w:r w:rsidR="00DB0276" w:rsidRPr="00D850A4">
        <w:rPr>
          <w:rFonts w:ascii="Times New Roman" w:hAnsi="Times New Roman"/>
        </w:rPr>
        <w:t>if she</w:t>
      </w:r>
      <w:r w:rsidR="00AD68CA" w:rsidRPr="00D850A4">
        <w:rPr>
          <w:rFonts w:ascii="Times New Roman" w:hAnsi="Times New Roman"/>
        </w:rPr>
        <w:t xml:space="preserve"> resum</w:t>
      </w:r>
      <w:r w:rsidR="00DB0276" w:rsidRPr="00D850A4">
        <w:rPr>
          <w:rFonts w:ascii="Times New Roman" w:hAnsi="Times New Roman"/>
        </w:rPr>
        <w:t>ed</w:t>
      </w:r>
      <w:r w:rsidR="00AD68CA" w:rsidRPr="00D850A4">
        <w:rPr>
          <w:rFonts w:ascii="Times New Roman" w:hAnsi="Times New Roman"/>
        </w:rPr>
        <w:t xml:space="preserve"> a relationship with him. The effect of that ruling was </w:t>
      </w:r>
      <w:r w:rsidR="004045E5" w:rsidRPr="00D850A4">
        <w:rPr>
          <w:rFonts w:ascii="Times New Roman" w:hAnsi="Times New Roman"/>
        </w:rPr>
        <w:t xml:space="preserve">that </w:t>
      </w:r>
      <w:r w:rsidR="00AD68CA" w:rsidRPr="00D850A4">
        <w:rPr>
          <w:rFonts w:ascii="Times New Roman" w:hAnsi="Times New Roman"/>
        </w:rPr>
        <w:t xml:space="preserve">the evidence of the covert recording was admissible (and </w:t>
      </w:r>
      <w:r w:rsidR="004045E5" w:rsidRPr="00D850A4">
        <w:rPr>
          <w:rFonts w:ascii="Times New Roman" w:hAnsi="Times New Roman"/>
        </w:rPr>
        <w:t xml:space="preserve">was </w:t>
      </w:r>
      <w:r w:rsidR="00AD68CA" w:rsidRPr="00D850A4">
        <w:rPr>
          <w:rFonts w:ascii="Times New Roman" w:hAnsi="Times New Roman"/>
        </w:rPr>
        <w:t>adduced) at the appellant's trial.</w:t>
      </w:r>
    </w:p>
    <w:p w14:paraId="57228309" w14:textId="66E62C3D" w:rsidR="00AD68CA" w:rsidRPr="00D850A4" w:rsidRDefault="00F36603"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The appellant appealed</w:t>
      </w:r>
      <w:r w:rsidR="00BF1D5C" w:rsidRPr="00D850A4">
        <w:rPr>
          <w:rFonts w:ascii="Times New Roman" w:hAnsi="Times New Roman"/>
        </w:rPr>
        <w:t xml:space="preserve"> against</w:t>
      </w:r>
      <w:r w:rsidR="00AD68CA" w:rsidRPr="00D850A4">
        <w:rPr>
          <w:rFonts w:ascii="Times New Roman" w:hAnsi="Times New Roman"/>
        </w:rPr>
        <w:t xml:space="preserve"> his conviction</w:t>
      </w:r>
      <w:r w:rsidR="004D2CC9" w:rsidRPr="00D850A4">
        <w:rPr>
          <w:rFonts w:ascii="Times New Roman" w:hAnsi="Times New Roman"/>
        </w:rPr>
        <w:t>s</w:t>
      </w:r>
      <w:r w:rsidR="00AD68CA" w:rsidRPr="00D850A4">
        <w:rPr>
          <w:rFonts w:ascii="Times New Roman" w:hAnsi="Times New Roman"/>
        </w:rPr>
        <w:t xml:space="preserve">. </w:t>
      </w:r>
      <w:r w:rsidR="004B5CD9" w:rsidRPr="00D850A4">
        <w:rPr>
          <w:rFonts w:ascii="Times New Roman" w:hAnsi="Times New Roman"/>
        </w:rPr>
        <w:t>A</w:t>
      </w:r>
      <w:r w:rsidR="00AD68CA" w:rsidRPr="00D850A4">
        <w:rPr>
          <w:rFonts w:ascii="Times New Roman" w:hAnsi="Times New Roman"/>
        </w:rPr>
        <w:t xml:space="preserve"> majority of the Court of Appeal of the Supreme Court of South Australia (S</w:t>
      </w:r>
      <w:r w:rsidRPr="00D850A4">
        <w:rPr>
          <w:rFonts w:ascii="Times New Roman" w:hAnsi="Times New Roman"/>
        </w:rPr>
        <w:t> </w:t>
      </w:r>
      <w:r w:rsidR="00AD68CA" w:rsidRPr="00D850A4">
        <w:rPr>
          <w:rFonts w:ascii="Times New Roman" w:hAnsi="Times New Roman"/>
        </w:rPr>
        <w:t>Doyle and David</w:t>
      </w:r>
      <w:r w:rsidR="004B5CD9" w:rsidRPr="00D850A4">
        <w:rPr>
          <w:rFonts w:ascii="Times New Roman" w:hAnsi="Times New Roman"/>
        </w:rPr>
        <w:t> </w:t>
      </w:r>
      <w:r w:rsidR="00AD68CA" w:rsidRPr="00D850A4">
        <w:rPr>
          <w:rFonts w:ascii="Times New Roman" w:hAnsi="Times New Roman"/>
        </w:rPr>
        <w:t>JJA</w:t>
      </w:r>
      <w:r w:rsidR="00506ECE" w:rsidRPr="00D850A4">
        <w:rPr>
          <w:rFonts w:ascii="Times New Roman" w:hAnsi="Times New Roman"/>
        </w:rPr>
        <w:t xml:space="preserve">) </w:t>
      </w:r>
      <w:r w:rsidR="00AD68CA" w:rsidRPr="00D850A4">
        <w:rPr>
          <w:rFonts w:ascii="Times New Roman" w:hAnsi="Times New Roman"/>
        </w:rPr>
        <w:t>held that s</w:t>
      </w:r>
      <w:r w:rsidR="004B5CD9" w:rsidRPr="00D850A4">
        <w:rPr>
          <w:rFonts w:ascii="Times New Roman" w:hAnsi="Times New Roman"/>
        </w:rPr>
        <w:t> </w:t>
      </w:r>
      <w:r w:rsidR="00AD68CA" w:rsidRPr="00D850A4">
        <w:rPr>
          <w:rFonts w:ascii="Times New Roman" w:hAnsi="Times New Roman"/>
        </w:rPr>
        <w:t xml:space="preserve">4(2)(a)(ii) was not satisfied but dismissed the appeal on the basis that the evidence should have </w:t>
      </w:r>
      <w:r w:rsidR="00565FE9" w:rsidRPr="00D850A4">
        <w:rPr>
          <w:rFonts w:ascii="Times New Roman" w:hAnsi="Times New Roman"/>
        </w:rPr>
        <w:t xml:space="preserve">been </w:t>
      </w:r>
      <w:r w:rsidR="00AD68CA" w:rsidRPr="00D850A4">
        <w:rPr>
          <w:rFonts w:ascii="Times New Roman" w:hAnsi="Times New Roman"/>
        </w:rPr>
        <w:t>admitted in the exercise of the trial judge's discretion</w:t>
      </w:r>
      <w:r w:rsidR="005A2D20" w:rsidRPr="00D850A4">
        <w:rPr>
          <w:rFonts w:ascii="Times New Roman" w:hAnsi="Times New Roman"/>
        </w:rPr>
        <w:t xml:space="preserve"> to admit unlawfully obtained evidence</w:t>
      </w:r>
      <w:r w:rsidR="00AD68CA" w:rsidRPr="00D850A4">
        <w:rPr>
          <w:rFonts w:ascii="Times New Roman" w:hAnsi="Times New Roman"/>
        </w:rPr>
        <w:t>.</w:t>
      </w:r>
      <w:r w:rsidR="005A779E" w:rsidRPr="00D850A4">
        <w:rPr>
          <w:rStyle w:val="FootnoteReference"/>
          <w:rFonts w:ascii="Times New Roman" w:hAnsi="Times New Roman"/>
          <w:sz w:val="24"/>
        </w:rPr>
        <w:footnoteReference w:id="4"/>
      </w:r>
      <w:r w:rsidR="00AD68CA" w:rsidRPr="00D850A4">
        <w:rPr>
          <w:rFonts w:ascii="Times New Roman" w:hAnsi="Times New Roman"/>
        </w:rPr>
        <w:t xml:space="preserve"> However, </w:t>
      </w:r>
      <w:r w:rsidR="00BE1564" w:rsidRPr="00D850A4">
        <w:rPr>
          <w:rFonts w:ascii="Times New Roman" w:hAnsi="Times New Roman"/>
        </w:rPr>
        <w:t xml:space="preserve">it was common ground in this Court that, </w:t>
      </w:r>
      <w:r w:rsidR="00AD68CA" w:rsidRPr="00D850A4">
        <w:rPr>
          <w:rFonts w:ascii="Times New Roman" w:hAnsi="Times New Roman"/>
        </w:rPr>
        <w:t>if s</w:t>
      </w:r>
      <w:r w:rsidR="004B5CD9" w:rsidRPr="00D850A4">
        <w:rPr>
          <w:rFonts w:ascii="Times New Roman" w:hAnsi="Times New Roman"/>
        </w:rPr>
        <w:t> </w:t>
      </w:r>
      <w:r w:rsidR="00AD68CA" w:rsidRPr="00D850A4">
        <w:rPr>
          <w:rFonts w:ascii="Times New Roman" w:hAnsi="Times New Roman"/>
        </w:rPr>
        <w:t>4(2)(a)(ii) was not satisfied</w:t>
      </w:r>
      <w:r w:rsidR="00BE1564" w:rsidRPr="00D850A4">
        <w:rPr>
          <w:rFonts w:ascii="Times New Roman" w:hAnsi="Times New Roman"/>
        </w:rPr>
        <w:t>,</w:t>
      </w:r>
      <w:r w:rsidR="00AD68CA" w:rsidRPr="00D850A4">
        <w:rPr>
          <w:rFonts w:ascii="Times New Roman" w:hAnsi="Times New Roman"/>
        </w:rPr>
        <w:t xml:space="preserve"> then there was no discretion to admit </w:t>
      </w:r>
      <w:r w:rsidR="00AD68CA" w:rsidRPr="00D850A4">
        <w:rPr>
          <w:rFonts w:ascii="Times New Roman" w:hAnsi="Times New Roman"/>
        </w:rPr>
        <w:lastRenderedPageBreak/>
        <w:t xml:space="preserve">the evidence </w:t>
      </w:r>
      <w:r w:rsidR="00BE1564" w:rsidRPr="00D850A4">
        <w:rPr>
          <w:rFonts w:ascii="Times New Roman" w:hAnsi="Times New Roman"/>
        </w:rPr>
        <w:t>of the covert recording</w:t>
      </w:r>
      <w:r w:rsidR="00FB3037" w:rsidRPr="00D850A4">
        <w:rPr>
          <w:rFonts w:ascii="Times New Roman" w:hAnsi="Times New Roman"/>
        </w:rPr>
        <w:t>; i</w:t>
      </w:r>
      <w:r w:rsidR="00AD68CA" w:rsidRPr="00D850A4">
        <w:rPr>
          <w:rFonts w:ascii="Times New Roman" w:hAnsi="Times New Roman"/>
        </w:rPr>
        <w:t xml:space="preserve">t </w:t>
      </w:r>
      <w:r w:rsidR="00FB3037" w:rsidRPr="00D850A4">
        <w:rPr>
          <w:rFonts w:ascii="Times New Roman" w:hAnsi="Times New Roman"/>
        </w:rPr>
        <w:t xml:space="preserve">had to </w:t>
      </w:r>
      <w:r w:rsidR="00AD68CA" w:rsidRPr="00D850A4">
        <w:rPr>
          <w:rFonts w:ascii="Times New Roman" w:hAnsi="Times New Roman"/>
        </w:rPr>
        <w:t>be excluded.</w:t>
      </w:r>
      <w:r w:rsidR="00FB3037" w:rsidRPr="00D850A4">
        <w:rPr>
          <w:rFonts w:ascii="Times New Roman" w:hAnsi="Times New Roman"/>
        </w:rPr>
        <w:t xml:space="preserve"> The other judge of the Court of Appeal (Kourakis CJ) held that</w:t>
      </w:r>
      <w:r w:rsidR="00AD41C4" w:rsidRPr="00D850A4">
        <w:rPr>
          <w:rFonts w:ascii="Times New Roman" w:hAnsi="Times New Roman"/>
        </w:rPr>
        <w:t xml:space="preserve"> s</w:t>
      </w:r>
      <w:r w:rsidR="00720F05" w:rsidRPr="00D850A4">
        <w:rPr>
          <w:rFonts w:ascii="Times New Roman" w:hAnsi="Times New Roman"/>
        </w:rPr>
        <w:t> </w:t>
      </w:r>
      <w:r w:rsidR="00AD41C4" w:rsidRPr="00D850A4">
        <w:rPr>
          <w:rFonts w:ascii="Times New Roman" w:hAnsi="Times New Roman"/>
        </w:rPr>
        <w:t xml:space="preserve">4(2)(a)(ii) was satisfied. </w:t>
      </w:r>
    </w:p>
    <w:p w14:paraId="2CDD82DF" w14:textId="6C05985A" w:rsidR="00AD68CA" w:rsidRPr="00D850A4" w:rsidRDefault="004B5CD9"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In this </w:t>
      </w:r>
      <w:r w:rsidR="00AE0CBB" w:rsidRPr="00D850A4">
        <w:rPr>
          <w:rFonts w:ascii="Times New Roman" w:hAnsi="Times New Roman"/>
        </w:rPr>
        <w:t>C</w:t>
      </w:r>
      <w:r w:rsidR="00AD68CA" w:rsidRPr="00D850A4">
        <w:rPr>
          <w:rFonts w:ascii="Times New Roman" w:hAnsi="Times New Roman"/>
        </w:rPr>
        <w:t xml:space="preserve">ourt, the only issue was whether </w:t>
      </w:r>
      <w:r w:rsidR="00742B38" w:rsidRPr="00D850A4">
        <w:rPr>
          <w:rFonts w:ascii="Times New Roman" w:hAnsi="Times New Roman"/>
        </w:rPr>
        <w:t>S Doyle and David JJA</w:t>
      </w:r>
      <w:r w:rsidR="00AD68CA" w:rsidRPr="00D850A4">
        <w:rPr>
          <w:rFonts w:ascii="Times New Roman" w:hAnsi="Times New Roman"/>
        </w:rPr>
        <w:t xml:space="preserve"> were correct to hold that the making of the covert recording did not satisfy s</w:t>
      </w:r>
      <w:r w:rsidR="00485690" w:rsidRPr="00D850A4">
        <w:rPr>
          <w:rFonts w:ascii="Times New Roman" w:hAnsi="Times New Roman"/>
        </w:rPr>
        <w:t> </w:t>
      </w:r>
      <w:r w:rsidR="00AD68CA" w:rsidRPr="00D850A4">
        <w:rPr>
          <w:rFonts w:ascii="Times New Roman" w:hAnsi="Times New Roman"/>
        </w:rPr>
        <w:t xml:space="preserve">4(2)(a)(ii) of the SDA. In so </w:t>
      </w:r>
      <w:r w:rsidR="00E02D5E" w:rsidRPr="00D850A4">
        <w:rPr>
          <w:rFonts w:ascii="Times New Roman" w:hAnsi="Times New Roman"/>
        </w:rPr>
        <w:t xml:space="preserve">holding </w:t>
      </w:r>
      <w:r w:rsidR="00AD68CA" w:rsidRPr="00D850A4">
        <w:rPr>
          <w:rFonts w:ascii="Times New Roman" w:hAnsi="Times New Roman"/>
        </w:rPr>
        <w:t>their Honours erred. Both Kourakis</w:t>
      </w:r>
      <w:r w:rsidR="00485690" w:rsidRPr="00D850A4">
        <w:rPr>
          <w:rFonts w:ascii="Times New Roman" w:hAnsi="Times New Roman"/>
        </w:rPr>
        <w:t> </w:t>
      </w:r>
      <w:r w:rsidR="00AD68CA" w:rsidRPr="00D850A4">
        <w:rPr>
          <w:rFonts w:ascii="Times New Roman" w:hAnsi="Times New Roman"/>
        </w:rPr>
        <w:t xml:space="preserve">CJ and the trial judge correctly held that </w:t>
      </w:r>
      <w:r w:rsidR="00BE23C7" w:rsidRPr="00D850A4">
        <w:rPr>
          <w:rFonts w:ascii="Times New Roman" w:hAnsi="Times New Roman"/>
        </w:rPr>
        <w:t xml:space="preserve">the </w:t>
      </w:r>
      <w:r w:rsidR="00AD68CA" w:rsidRPr="00D850A4">
        <w:rPr>
          <w:rFonts w:ascii="Times New Roman" w:hAnsi="Times New Roman"/>
        </w:rPr>
        <w:t xml:space="preserve">complainant's </w:t>
      </w:r>
      <w:r w:rsidR="007813B0" w:rsidRPr="00D850A4">
        <w:rPr>
          <w:rFonts w:ascii="Times New Roman" w:hAnsi="Times New Roman"/>
        </w:rPr>
        <w:t>use of her phone to</w:t>
      </w:r>
      <w:r w:rsidR="00AD68CA" w:rsidRPr="00D850A4">
        <w:rPr>
          <w:rFonts w:ascii="Times New Roman" w:hAnsi="Times New Roman"/>
        </w:rPr>
        <w:t xml:space="preserve"> mak</w:t>
      </w:r>
      <w:r w:rsidR="007813B0" w:rsidRPr="00D850A4">
        <w:rPr>
          <w:rFonts w:ascii="Times New Roman" w:hAnsi="Times New Roman"/>
        </w:rPr>
        <w:t>e</w:t>
      </w:r>
      <w:r w:rsidR="00AD68CA" w:rsidRPr="00D850A4">
        <w:rPr>
          <w:rFonts w:ascii="Times New Roman" w:hAnsi="Times New Roman"/>
        </w:rPr>
        <w:t xml:space="preserve"> the covert recording </w:t>
      </w:r>
      <w:r w:rsidR="00D84A02" w:rsidRPr="00D850A4">
        <w:rPr>
          <w:rFonts w:ascii="Times New Roman" w:hAnsi="Times New Roman"/>
        </w:rPr>
        <w:t xml:space="preserve">was </w:t>
      </w:r>
      <w:r w:rsidR="00AD68CA" w:rsidRPr="00D850A4">
        <w:rPr>
          <w:rFonts w:ascii="Times New Roman" w:hAnsi="Times New Roman"/>
        </w:rPr>
        <w:t xml:space="preserve">reasonably necessary to protect her lawful interests. </w:t>
      </w:r>
      <w:r w:rsidR="00835AC5" w:rsidRPr="00D850A4">
        <w:rPr>
          <w:rFonts w:ascii="Times New Roman" w:hAnsi="Times New Roman"/>
        </w:rPr>
        <w:t xml:space="preserve">Notwithstanding the reasoning of </w:t>
      </w:r>
      <w:r w:rsidR="00742B38" w:rsidRPr="00D850A4">
        <w:rPr>
          <w:rFonts w:ascii="Times New Roman" w:hAnsi="Times New Roman"/>
        </w:rPr>
        <w:t xml:space="preserve">S Doyle </w:t>
      </w:r>
      <w:r w:rsidR="00A647AF" w:rsidRPr="00D850A4">
        <w:rPr>
          <w:rFonts w:ascii="Times New Roman" w:hAnsi="Times New Roman"/>
        </w:rPr>
        <w:t>and David JJA</w:t>
      </w:r>
      <w:r w:rsidR="003D7093" w:rsidRPr="00D850A4">
        <w:rPr>
          <w:rFonts w:ascii="Times New Roman" w:hAnsi="Times New Roman"/>
        </w:rPr>
        <w:t>, t</w:t>
      </w:r>
      <w:r w:rsidR="00AD68CA" w:rsidRPr="00D850A4">
        <w:rPr>
          <w:rFonts w:ascii="Times New Roman" w:hAnsi="Times New Roman"/>
        </w:rPr>
        <w:t>he appeal should be dismissed</w:t>
      </w:r>
      <w:r w:rsidR="00120C09" w:rsidRPr="00D850A4">
        <w:rPr>
          <w:rFonts w:ascii="Times New Roman" w:hAnsi="Times New Roman"/>
        </w:rPr>
        <w:t xml:space="preserve"> on the basis of the matter raised by the notice of contention filed by the </w:t>
      </w:r>
      <w:r w:rsidR="00F0771E" w:rsidRPr="00D850A4">
        <w:rPr>
          <w:rFonts w:ascii="Times New Roman" w:hAnsi="Times New Roman"/>
        </w:rPr>
        <w:t xml:space="preserve">respondent, namely that </w:t>
      </w:r>
      <w:r w:rsidR="00B358EA" w:rsidRPr="00D850A4">
        <w:rPr>
          <w:rFonts w:ascii="Times New Roman" w:hAnsi="Times New Roman"/>
        </w:rPr>
        <w:t>the making of the covert recording by the complainant was not prohibited by s 4(1) of the SDA because s 4(2)(a)(ii) was satisfied</w:t>
      </w:r>
      <w:r w:rsidR="003D7093" w:rsidRPr="00D850A4">
        <w:rPr>
          <w:rFonts w:ascii="Times New Roman" w:hAnsi="Times New Roman"/>
        </w:rPr>
        <w:t>.</w:t>
      </w:r>
    </w:p>
    <w:p w14:paraId="2496ED0C" w14:textId="77777777" w:rsidR="00AD68CA" w:rsidRPr="00D850A4" w:rsidRDefault="00AD68CA" w:rsidP="00D850A4">
      <w:pPr>
        <w:pStyle w:val="HeadingL1"/>
        <w:spacing w:after="260" w:line="280" w:lineRule="exact"/>
        <w:ind w:right="0"/>
        <w:jc w:val="both"/>
        <w:rPr>
          <w:rFonts w:ascii="Times New Roman" w:hAnsi="Times New Roman"/>
        </w:rPr>
      </w:pPr>
      <w:r w:rsidRPr="00D850A4">
        <w:rPr>
          <w:rFonts w:ascii="Times New Roman" w:hAnsi="Times New Roman"/>
        </w:rPr>
        <w:t xml:space="preserve">The </w:t>
      </w:r>
      <w:r w:rsidRPr="00D850A4">
        <w:rPr>
          <w:rFonts w:ascii="Times New Roman" w:hAnsi="Times New Roman"/>
          <w:i/>
          <w:iCs/>
        </w:rPr>
        <w:t>Surveillance Devices Act</w:t>
      </w:r>
      <w:r w:rsidRPr="00D850A4">
        <w:rPr>
          <w:rFonts w:ascii="Times New Roman" w:hAnsi="Times New Roman"/>
        </w:rPr>
        <w:t xml:space="preserve"> </w:t>
      </w:r>
    </w:p>
    <w:p w14:paraId="1267C889" w14:textId="6DD2E89F" w:rsidR="00AD68CA" w:rsidRPr="00D850A4" w:rsidRDefault="00BE5365"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The SDA has no statement of objectives. As explained below, amongst other matters, </w:t>
      </w:r>
      <w:r w:rsidR="00EE5032" w:rsidRPr="00D850A4">
        <w:rPr>
          <w:rFonts w:ascii="Times New Roman" w:hAnsi="Times New Roman"/>
        </w:rPr>
        <w:t xml:space="preserve">the SDA </w:t>
      </w:r>
      <w:r w:rsidR="00AD68CA" w:rsidRPr="00D850A4">
        <w:rPr>
          <w:rFonts w:ascii="Times New Roman" w:hAnsi="Times New Roman"/>
        </w:rPr>
        <w:t xml:space="preserve">is intended to afford a measure of protection to private conversations </w:t>
      </w:r>
      <w:r w:rsidR="009D78C6" w:rsidRPr="00D850A4">
        <w:rPr>
          <w:rFonts w:ascii="Times New Roman" w:hAnsi="Times New Roman"/>
        </w:rPr>
        <w:t xml:space="preserve">against </w:t>
      </w:r>
      <w:r w:rsidR="00AD68CA" w:rsidRPr="00D850A4">
        <w:rPr>
          <w:rFonts w:ascii="Times New Roman" w:hAnsi="Times New Roman"/>
        </w:rPr>
        <w:t xml:space="preserve">electronic </w:t>
      </w:r>
      <w:r w:rsidR="003E5456" w:rsidRPr="00D850A4">
        <w:rPr>
          <w:rFonts w:ascii="Times New Roman" w:hAnsi="Times New Roman"/>
        </w:rPr>
        <w:t>recording</w:t>
      </w:r>
      <w:r w:rsidR="00AD68CA" w:rsidRPr="00D850A4">
        <w:rPr>
          <w:rFonts w:ascii="Times New Roman" w:hAnsi="Times New Roman"/>
        </w:rPr>
        <w:t>.</w:t>
      </w:r>
      <w:r w:rsidR="001B0AF5" w:rsidRPr="00D850A4">
        <w:rPr>
          <w:rStyle w:val="FootnoteReference"/>
          <w:rFonts w:ascii="Times New Roman" w:hAnsi="Times New Roman"/>
          <w:sz w:val="24"/>
        </w:rPr>
        <w:footnoteReference w:id="5"/>
      </w:r>
      <w:r w:rsidR="00AD68CA" w:rsidRPr="00D850A4">
        <w:rPr>
          <w:rFonts w:ascii="Times New Roman" w:hAnsi="Times New Roman"/>
        </w:rPr>
        <w:t xml:space="preserve"> </w:t>
      </w:r>
    </w:p>
    <w:p w14:paraId="30CF2563" w14:textId="371967EE" w:rsidR="00AD68CA" w:rsidRPr="00D850A4" w:rsidRDefault="00BE5365"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Part</w:t>
      </w:r>
      <w:r w:rsidRPr="00D850A4">
        <w:rPr>
          <w:rFonts w:ascii="Times New Roman" w:hAnsi="Times New Roman"/>
        </w:rPr>
        <w:t> </w:t>
      </w:r>
      <w:r w:rsidR="00AD68CA" w:rsidRPr="00D850A4">
        <w:rPr>
          <w:rFonts w:ascii="Times New Roman" w:hAnsi="Times New Roman"/>
        </w:rPr>
        <w:t>2 of the SD</w:t>
      </w:r>
      <w:r w:rsidR="000A3872" w:rsidRPr="00D850A4">
        <w:rPr>
          <w:rFonts w:ascii="Times New Roman" w:hAnsi="Times New Roman"/>
        </w:rPr>
        <w:t>A</w:t>
      </w:r>
      <w:r w:rsidR="00AD68CA" w:rsidRPr="00D850A4">
        <w:rPr>
          <w:rFonts w:ascii="Times New Roman" w:hAnsi="Times New Roman"/>
        </w:rPr>
        <w:t xml:space="preserve"> regulates the installation, use and maintenance of "surveillance devices"</w:t>
      </w:r>
      <w:r w:rsidR="00BE23C7" w:rsidRPr="00D850A4">
        <w:rPr>
          <w:rFonts w:ascii="Times New Roman" w:hAnsi="Times New Roman"/>
        </w:rPr>
        <w:t>,</w:t>
      </w:r>
      <w:r w:rsidR="00AD68CA" w:rsidRPr="00D850A4">
        <w:rPr>
          <w:rFonts w:ascii="Times New Roman" w:hAnsi="Times New Roman"/>
        </w:rPr>
        <w:t xml:space="preserve"> which includes "listening device[s]", "optical surveillance device[s]", </w:t>
      </w:r>
      <w:r w:rsidR="003179E9" w:rsidRPr="00D850A4">
        <w:rPr>
          <w:rFonts w:ascii="Times New Roman" w:hAnsi="Times New Roman"/>
        </w:rPr>
        <w:t>"</w:t>
      </w:r>
      <w:r w:rsidR="00AD68CA" w:rsidRPr="00D850A4">
        <w:rPr>
          <w:rFonts w:ascii="Times New Roman" w:hAnsi="Times New Roman"/>
        </w:rPr>
        <w:t>tracking device[s]" and combinations thereof.</w:t>
      </w:r>
      <w:r w:rsidR="00D3481C" w:rsidRPr="00D850A4">
        <w:rPr>
          <w:rStyle w:val="FootnoteReference"/>
          <w:rFonts w:ascii="Times New Roman" w:hAnsi="Times New Roman"/>
          <w:sz w:val="24"/>
        </w:rPr>
        <w:footnoteReference w:id="6"/>
      </w:r>
      <w:r w:rsidR="00AD68CA" w:rsidRPr="00D850A4">
        <w:rPr>
          <w:rFonts w:ascii="Times New Roman" w:hAnsi="Times New Roman"/>
        </w:rPr>
        <w:t xml:space="preserve"> Part</w:t>
      </w:r>
      <w:r w:rsidR="00576A75" w:rsidRPr="00D850A4">
        <w:rPr>
          <w:rFonts w:ascii="Times New Roman" w:hAnsi="Times New Roman"/>
        </w:rPr>
        <w:t> </w:t>
      </w:r>
      <w:r w:rsidR="00AD68CA" w:rsidRPr="00D850A4">
        <w:rPr>
          <w:rFonts w:ascii="Times New Roman" w:hAnsi="Times New Roman"/>
        </w:rPr>
        <w:t>3 governs the grant</w:t>
      </w:r>
      <w:r w:rsidR="00A6340F" w:rsidRPr="00D850A4">
        <w:rPr>
          <w:rFonts w:ascii="Times New Roman" w:hAnsi="Times New Roman"/>
        </w:rPr>
        <w:t>ing</w:t>
      </w:r>
      <w:r w:rsidR="00AD68CA" w:rsidRPr="00D850A4">
        <w:rPr>
          <w:rFonts w:ascii="Times New Roman" w:hAnsi="Times New Roman"/>
        </w:rPr>
        <w:t xml:space="preserve"> and use of surveillance device warrants</w:t>
      </w:r>
      <w:r w:rsidR="00675661" w:rsidRPr="00D850A4">
        <w:rPr>
          <w:rFonts w:ascii="Times New Roman" w:hAnsi="Times New Roman"/>
        </w:rPr>
        <w:t xml:space="preserve"> and surveillance device authorities</w:t>
      </w:r>
      <w:r w:rsidR="00AD68CA" w:rsidRPr="00D850A4">
        <w:rPr>
          <w:rFonts w:ascii="Times New Roman" w:hAnsi="Times New Roman"/>
        </w:rPr>
        <w:t xml:space="preserve">. The definition of "listening device" includes a "device capable of being used to listen </w:t>
      </w:r>
      <w:r w:rsidR="006074A6" w:rsidRPr="00D850A4">
        <w:rPr>
          <w:rFonts w:ascii="Times New Roman" w:hAnsi="Times New Roman"/>
        </w:rPr>
        <w:t xml:space="preserve">to </w:t>
      </w:r>
      <w:r w:rsidR="00AD68CA" w:rsidRPr="00D850A4">
        <w:rPr>
          <w:rFonts w:ascii="Times New Roman" w:hAnsi="Times New Roman"/>
        </w:rPr>
        <w:t>or record a private conversation".</w:t>
      </w:r>
      <w:r w:rsidR="00576A75" w:rsidRPr="00D850A4">
        <w:rPr>
          <w:rStyle w:val="FootnoteReference"/>
          <w:rFonts w:ascii="Times New Roman" w:hAnsi="Times New Roman"/>
          <w:sz w:val="24"/>
        </w:rPr>
        <w:footnoteReference w:id="7"/>
      </w:r>
      <w:r w:rsidR="00AD68CA" w:rsidRPr="00D850A4">
        <w:rPr>
          <w:rFonts w:ascii="Times New Roman" w:hAnsi="Times New Roman"/>
        </w:rPr>
        <w:t xml:space="preserve"> It was not disputed that the complainant's mobile phone answered that definition.</w:t>
      </w:r>
      <w:r w:rsidR="00A65B0D" w:rsidRPr="00D850A4">
        <w:rPr>
          <w:rFonts w:ascii="Times New Roman" w:hAnsi="Times New Roman"/>
        </w:rPr>
        <w:t xml:space="preserve"> </w:t>
      </w:r>
    </w:p>
    <w:p w14:paraId="67BCC376" w14:textId="0C21FDD3" w:rsidR="00AD68CA" w:rsidRPr="00D850A4" w:rsidRDefault="007F5632"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Within Div</w:t>
      </w:r>
      <w:r w:rsidRPr="00D850A4">
        <w:rPr>
          <w:rFonts w:ascii="Times New Roman" w:hAnsi="Times New Roman"/>
        </w:rPr>
        <w:t> </w:t>
      </w:r>
      <w:r w:rsidR="00AD68CA" w:rsidRPr="00D850A4">
        <w:rPr>
          <w:rFonts w:ascii="Times New Roman" w:hAnsi="Times New Roman"/>
        </w:rPr>
        <w:t>1 of Pt</w:t>
      </w:r>
      <w:r w:rsidRPr="00D850A4">
        <w:rPr>
          <w:rFonts w:ascii="Times New Roman" w:hAnsi="Times New Roman"/>
        </w:rPr>
        <w:t> </w:t>
      </w:r>
      <w:r w:rsidR="00AD68CA" w:rsidRPr="00D850A4">
        <w:rPr>
          <w:rFonts w:ascii="Times New Roman" w:hAnsi="Times New Roman"/>
        </w:rPr>
        <w:t>2, s</w:t>
      </w:r>
      <w:r w:rsidR="001B2340" w:rsidRPr="00D850A4">
        <w:rPr>
          <w:rFonts w:ascii="Times New Roman" w:hAnsi="Times New Roman"/>
        </w:rPr>
        <w:t> </w:t>
      </w:r>
      <w:r w:rsidR="00AD68CA" w:rsidRPr="00D850A4">
        <w:rPr>
          <w:rFonts w:ascii="Times New Roman" w:hAnsi="Times New Roman"/>
        </w:rPr>
        <w:t xml:space="preserve">4(1) of the SDA provides that, subject to </w:t>
      </w:r>
      <w:r w:rsidR="009F4807" w:rsidRPr="00D850A4">
        <w:rPr>
          <w:rFonts w:ascii="Times New Roman" w:hAnsi="Times New Roman"/>
        </w:rPr>
        <w:t>s</w:t>
      </w:r>
      <w:r w:rsidR="00E75DA3" w:rsidRPr="00D850A4">
        <w:rPr>
          <w:rFonts w:ascii="Times New Roman" w:hAnsi="Times New Roman"/>
        </w:rPr>
        <w:t>s</w:t>
      </w:r>
      <w:r w:rsidR="009F4807" w:rsidRPr="00D850A4">
        <w:rPr>
          <w:rFonts w:ascii="Times New Roman" w:hAnsi="Times New Roman"/>
        </w:rPr>
        <w:t> 4</w:t>
      </w:r>
      <w:r w:rsidR="00AD68CA" w:rsidRPr="00D850A4">
        <w:rPr>
          <w:rFonts w:ascii="Times New Roman" w:hAnsi="Times New Roman"/>
        </w:rPr>
        <w:t xml:space="preserve"> and 6, </w:t>
      </w:r>
      <w:r w:rsidR="00710879" w:rsidRPr="00D850A4">
        <w:rPr>
          <w:rFonts w:ascii="Times New Roman" w:hAnsi="Times New Roman"/>
        </w:rPr>
        <w:t>"</w:t>
      </w:r>
      <w:r w:rsidR="00AD68CA" w:rsidRPr="00D850A4">
        <w:rPr>
          <w:rFonts w:ascii="Times New Roman" w:hAnsi="Times New Roman"/>
        </w:rPr>
        <w:t>a person must not knowingly install, use or cause to be used, or maintain</w:t>
      </w:r>
      <w:r w:rsidR="006074A6" w:rsidRPr="00D850A4">
        <w:rPr>
          <w:rFonts w:ascii="Times New Roman" w:hAnsi="Times New Roman"/>
        </w:rPr>
        <w:t>,</w:t>
      </w:r>
      <w:r w:rsidR="00AD68CA" w:rsidRPr="00D850A4">
        <w:rPr>
          <w:rFonts w:ascii="Times New Roman" w:hAnsi="Times New Roman"/>
        </w:rPr>
        <w:t xml:space="preserve"> a listening device</w:t>
      </w:r>
      <w:r w:rsidR="00773E47" w:rsidRPr="00D850A4">
        <w:rPr>
          <w:rFonts w:ascii="Times New Roman" w:hAnsi="Times New Roman"/>
        </w:rPr>
        <w:t>—</w:t>
      </w:r>
      <w:r w:rsidR="00AD68CA" w:rsidRPr="00D850A4">
        <w:rPr>
          <w:rFonts w:ascii="Times New Roman" w:hAnsi="Times New Roman"/>
        </w:rPr>
        <w:t xml:space="preserve">(a) to overhear, record, monitor or listen to a private conversation to which the person is </w:t>
      </w:r>
      <w:r w:rsidR="006074A6" w:rsidRPr="00D850A4">
        <w:rPr>
          <w:rFonts w:ascii="Times New Roman" w:hAnsi="Times New Roman"/>
        </w:rPr>
        <w:t xml:space="preserve">not </w:t>
      </w:r>
      <w:r w:rsidR="00AD68CA" w:rsidRPr="00D850A4">
        <w:rPr>
          <w:rFonts w:ascii="Times New Roman" w:hAnsi="Times New Roman"/>
        </w:rPr>
        <w:t>a party; or (b) to record a private conversation to which the person is a party"</w:t>
      </w:r>
      <w:r w:rsidR="005A5F8D" w:rsidRPr="00D850A4">
        <w:rPr>
          <w:rFonts w:ascii="Times New Roman" w:hAnsi="Times New Roman"/>
        </w:rPr>
        <w:t>.</w:t>
      </w:r>
      <w:r w:rsidR="00AD68CA" w:rsidRPr="00D850A4">
        <w:rPr>
          <w:rFonts w:ascii="Times New Roman" w:hAnsi="Times New Roman"/>
        </w:rPr>
        <w:t xml:space="preserve"> A contravention of </w:t>
      </w:r>
      <w:r w:rsidR="0015369D" w:rsidRPr="00D850A4">
        <w:rPr>
          <w:rFonts w:ascii="Times New Roman" w:hAnsi="Times New Roman"/>
        </w:rPr>
        <w:t>s 4(1)</w:t>
      </w:r>
      <w:r w:rsidR="00AD68CA" w:rsidRPr="00D850A4">
        <w:rPr>
          <w:rFonts w:ascii="Times New Roman" w:hAnsi="Times New Roman"/>
        </w:rPr>
        <w:t xml:space="preserve"> is an offence which in the case of a natural person is punishable by a fine or imprisonment.</w:t>
      </w:r>
      <w:r w:rsidR="00E26BF0" w:rsidRPr="00D850A4">
        <w:rPr>
          <w:rStyle w:val="FootnoteReference"/>
          <w:rFonts w:ascii="Times New Roman" w:hAnsi="Times New Roman"/>
          <w:sz w:val="24"/>
        </w:rPr>
        <w:footnoteReference w:id="8"/>
      </w:r>
      <w:r w:rsidR="00AD68CA" w:rsidRPr="00D850A4">
        <w:rPr>
          <w:rFonts w:ascii="Times New Roman" w:hAnsi="Times New Roman"/>
        </w:rPr>
        <w:t xml:space="preserve"> </w:t>
      </w:r>
      <w:r w:rsidR="00AD68CA" w:rsidRPr="00D850A4">
        <w:rPr>
          <w:rFonts w:ascii="Times New Roman" w:hAnsi="Times New Roman"/>
        </w:rPr>
        <w:lastRenderedPageBreak/>
        <w:t>Relevantly, s</w:t>
      </w:r>
      <w:r w:rsidR="001B2340" w:rsidRPr="00D850A4">
        <w:rPr>
          <w:rFonts w:ascii="Times New Roman" w:hAnsi="Times New Roman"/>
        </w:rPr>
        <w:t> </w:t>
      </w:r>
      <w:r w:rsidR="00AD68CA" w:rsidRPr="00D850A4">
        <w:rPr>
          <w:rFonts w:ascii="Times New Roman" w:hAnsi="Times New Roman"/>
        </w:rPr>
        <w:t>6(1)(a) of the SDA provides that s</w:t>
      </w:r>
      <w:r w:rsidR="001B2340" w:rsidRPr="00D850A4">
        <w:rPr>
          <w:rFonts w:ascii="Times New Roman" w:hAnsi="Times New Roman"/>
        </w:rPr>
        <w:t> </w:t>
      </w:r>
      <w:r w:rsidR="00AD68CA" w:rsidRPr="00D850A4">
        <w:rPr>
          <w:rFonts w:ascii="Times New Roman" w:hAnsi="Times New Roman"/>
        </w:rPr>
        <w:t xml:space="preserve">4 does not apply to the use of a listening device to overhear, record, monitor or listen to a </w:t>
      </w:r>
      <w:r w:rsidR="005C2186" w:rsidRPr="00D850A4">
        <w:rPr>
          <w:rFonts w:ascii="Times New Roman" w:hAnsi="Times New Roman"/>
        </w:rPr>
        <w:t>"</w:t>
      </w:r>
      <w:r w:rsidR="00AD68CA" w:rsidRPr="00D850A4">
        <w:rPr>
          <w:rFonts w:ascii="Times New Roman" w:hAnsi="Times New Roman"/>
        </w:rPr>
        <w:t>private conversation</w:t>
      </w:r>
      <w:r w:rsidR="005C2186" w:rsidRPr="00D850A4">
        <w:rPr>
          <w:rFonts w:ascii="Times New Roman" w:hAnsi="Times New Roman"/>
        </w:rPr>
        <w:t>"</w:t>
      </w:r>
      <w:r w:rsidR="00AD68CA" w:rsidRPr="00D850A4">
        <w:rPr>
          <w:rFonts w:ascii="Times New Roman" w:hAnsi="Times New Roman"/>
        </w:rPr>
        <w:t xml:space="preserve"> if the use of the device is in the public interest. </w:t>
      </w:r>
    </w:p>
    <w:p w14:paraId="4B675FBC" w14:textId="64B4E2A3" w:rsidR="00AD68CA" w:rsidRPr="00D850A4" w:rsidRDefault="003168D2"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A "private conversation" is defined as a </w:t>
      </w:r>
      <w:r w:rsidR="00161C30" w:rsidRPr="00D850A4">
        <w:rPr>
          <w:rFonts w:ascii="Times New Roman" w:hAnsi="Times New Roman"/>
        </w:rPr>
        <w:t>"</w:t>
      </w:r>
      <w:r w:rsidR="00AD68CA" w:rsidRPr="00D850A4">
        <w:rPr>
          <w:rFonts w:ascii="Times New Roman" w:hAnsi="Times New Roman"/>
        </w:rPr>
        <w:t xml:space="preserve">conversation carried on in circumstances that may reasonably be taken to indicate that at least </w:t>
      </w:r>
      <w:r w:rsidRPr="00D850A4">
        <w:rPr>
          <w:rFonts w:ascii="Times New Roman" w:hAnsi="Times New Roman"/>
        </w:rPr>
        <w:t>1 </w:t>
      </w:r>
      <w:r w:rsidR="00AD68CA" w:rsidRPr="00D850A4">
        <w:rPr>
          <w:rFonts w:ascii="Times New Roman" w:hAnsi="Times New Roman"/>
        </w:rPr>
        <w:t xml:space="preserve">party to the conversation desires it to be heard only by the other parties to the conversation" but does not include </w:t>
      </w:r>
      <w:r w:rsidR="00E71A58" w:rsidRPr="00D850A4">
        <w:rPr>
          <w:rFonts w:ascii="Times New Roman" w:hAnsi="Times New Roman"/>
        </w:rPr>
        <w:t>"</w:t>
      </w:r>
      <w:r w:rsidR="00AD68CA" w:rsidRPr="00D850A4">
        <w:rPr>
          <w:rFonts w:ascii="Times New Roman" w:hAnsi="Times New Roman"/>
        </w:rPr>
        <w:t>a conversation made in circumstances in which all parties to the conversation ought reasonably to expect that it may be heard by a person who is not a party to the conversation".</w:t>
      </w:r>
      <w:r w:rsidRPr="00D850A4">
        <w:rPr>
          <w:rStyle w:val="FootnoteReference"/>
          <w:rFonts w:ascii="Times New Roman" w:hAnsi="Times New Roman"/>
          <w:sz w:val="24"/>
        </w:rPr>
        <w:footnoteReference w:id="9"/>
      </w:r>
      <w:r w:rsidR="00AD68CA" w:rsidRPr="00D850A4">
        <w:rPr>
          <w:rFonts w:ascii="Times New Roman" w:hAnsi="Times New Roman"/>
        </w:rPr>
        <w:t xml:space="preserve"> It is not in dispute that the complainant used her phone to make a covert recording of a "private conversation"</w:t>
      </w:r>
      <w:r w:rsidR="00523FEC" w:rsidRPr="00D850A4">
        <w:rPr>
          <w:rFonts w:ascii="Times New Roman" w:hAnsi="Times New Roman"/>
        </w:rPr>
        <w:t>,</w:t>
      </w:r>
      <w:r w:rsidR="00AD68CA" w:rsidRPr="00D850A4">
        <w:rPr>
          <w:rFonts w:ascii="Times New Roman" w:hAnsi="Times New Roman"/>
        </w:rPr>
        <w:t xml:space="preserve"> as defined</w:t>
      </w:r>
      <w:r w:rsidR="00523FEC" w:rsidRPr="00D850A4">
        <w:rPr>
          <w:rFonts w:ascii="Times New Roman" w:hAnsi="Times New Roman"/>
        </w:rPr>
        <w:t>,</w:t>
      </w:r>
      <w:r w:rsidR="00AD68CA" w:rsidRPr="00D850A4">
        <w:rPr>
          <w:rFonts w:ascii="Times New Roman" w:hAnsi="Times New Roman"/>
        </w:rPr>
        <w:t xml:space="preserve"> to which she was a party. </w:t>
      </w:r>
    </w:p>
    <w:p w14:paraId="7504A293" w14:textId="65FB2DA7" w:rsidR="00AD68CA" w:rsidRPr="00D850A4" w:rsidRDefault="008D28E5"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8A6FFE" w:rsidRPr="00D850A4">
        <w:rPr>
          <w:rFonts w:ascii="Times New Roman" w:hAnsi="Times New Roman"/>
        </w:rPr>
        <w:t>S</w:t>
      </w:r>
      <w:r w:rsidR="00AD68CA" w:rsidRPr="00D850A4">
        <w:rPr>
          <w:rFonts w:ascii="Times New Roman" w:hAnsi="Times New Roman"/>
        </w:rPr>
        <w:t>ection</w:t>
      </w:r>
      <w:r w:rsidRPr="00D850A4">
        <w:rPr>
          <w:rFonts w:ascii="Times New Roman" w:hAnsi="Times New Roman"/>
        </w:rPr>
        <w:t> </w:t>
      </w:r>
      <w:r w:rsidR="00AD68CA" w:rsidRPr="00D850A4">
        <w:rPr>
          <w:rFonts w:ascii="Times New Roman" w:hAnsi="Times New Roman"/>
        </w:rPr>
        <w:t>4(2)</w:t>
      </w:r>
      <w:r w:rsidR="00D867AC" w:rsidRPr="00D850A4">
        <w:rPr>
          <w:rFonts w:ascii="Times New Roman" w:hAnsi="Times New Roman"/>
        </w:rPr>
        <w:t>(a)</w:t>
      </w:r>
      <w:r w:rsidR="00AD68CA" w:rsidRPr="00D850A4">
        <w:rPr>
          <w:rFonts w:ascii="Times New Roman" w:hAnsi="Times New Roman"/>
        </w:rPr>
        <w:t xml:space="preserve"> provides that s</w:t>
      </w:r>
      <w:r w:rsidRPr="00D850A4">
        <w:rPr>
          <w:rFonts w:ascii="Times New Roman" w:hAnsi="Times New Roman"/>
        </w:rPr>
        <w:t> </w:t>
      </w:r>
      <w:r w:rsidR="00AD68CA" w:rsidRPr="00D850A4">
        <w:rPr>
          <w:rFonts w:ascii="Times New Roman" w:hAnsi="Times New Roman"/>
        </w:rPr>
        <w:t>4(1) does not apply:</w:t>
      </w:r>
    </w:p>
    <w:p w14:paraId="4DDDDF82" w14:textId="6A26A644" w:rsidR="00AD68CA" w:rsidRPr="00D850A4" w:rsidRDefault="00E5089A" w:rsidP="00D850A4">
      <w:pPr>
        <w:pStyle w:val="LeftrightafterHC"/>
        <w:spacing w:before="0" w:after="260" w:line="280" w:lineRule="exact"/>
        <w:ind w:right="0"/>
        <w:jc w:val="both"/>
        <w:rPr>
          <w:rFonts w:ascii="Times New Roman" w:hAnsi="Times New Roman"/>
        </w:rPr>
      </w:pPr>
      <w:r w:rsidRPr="00D850A4">
        <w:rPr>
          <w:rFonts w:ascii="Times New Roman" w:hAnsi="Times New Roman"/>
        </w:rPr>
        <w:t>"</w:t>
      </w:r>
      <w:r w:rsidR="00AD68CA" w:rsidRPr="00D850A4">
        <w:rPr>
          <w:rFonts w:ascii="Times New Roman" w:hAnsi="Times New Roman"/>
        </w:rPr>
        <w:t>to the use of a listening device by a party to a private conversation to record the conversation if</w:t>
      </w:r>
      <w:r w:rsidR="00A26786" w:rsidRPr="00D850A4">
        <w:rPr>
          <w:rFonts w:ascii="Times New Roman" w:hAnsi="Times New Roman"/>
        </w:rPr>
        <w:t>—</w:t>
      </w:r>
    </w:p>
    <w:p w14:paraId="53D44CAD" w14:textId="199F0C63" w:rsidR="00AD68CA" w:rsidRPr="00D850A4" w:rsidRDefault="00AD68CA" w:rsidP="00D850A4">
      <w:pPr>
        <w:pStyle w:val="LRHangingMore"/>
        <w:spacing w:before="0" w:after="260" w:line="280" w:lineRule="exact"/>
        <w:ind w:left="1440" w:right="0"/>
        <w:jc w:val="both"/>
        <w:rPr>
          <w:rFonts w:ascii="Times New Roman" w:hAnsi="Times New Roman"/>
        </w:rPr>
      </w:pPr>
      <w:r w:rsidRPr="00D850A4">
        <w:rPr>
          <w:rFonts w:ascii="Times New Roman" w:hAnsi="Times New Roman"/>
        </w:rPr>
        <w:t>(i)</w:t>
      </w:r>
      <w:r w:rsidR="00AB1E57" w:rsidRPr="00D850A4">
        <w:rPr>
          <w:rFonts w:ascii="Times New Roman" w:hAnsi="Times New Roman"/>
        </w:rPr>
        <w:tab/>
      </w:r>
      <w:r w:rsidRPr="00D850A4">
        <w:rPr>
          <w:rFonts w:ascii="Times New Roman" w:hAnsi="Times New Roman"/>
        </w:rPr>
        <w:t>all principal parties to the conversation consent, expressly or impliedly, to the device being used; or</w:t>
      </w:r>
    </w:p>
    <w:p w14:paraId="7D2FEA66" w14:textId="77777777" w:rsidR="00D850A4" w:rsidRDefault="00AD68CA" w:rsidP="00D850A4">
      <w:pPr>
        <w:pStyle w:val="LRHangingMore"/>
        <w:spacing w:before="0" w:after="260" w:line="280" w:lineRule="exact"/>
        <w:ind w:left="1440" w:right="0"/>
        <w:jc w:val="both"/>
        <w:rPr>
          <w:rFonts w:ascii="Times New Roman" w:hAnsi="Times New Roman"/>
        </w:rPr>
      </w:pPr>
      <w:r w:rsidRPr="00D850A4">
        <w:rPr>
          <w:rFonts w:ascii="Times New Roman" w:hAnsi="Times New Roman"/>
        </w:rPr>
        <w:t>(ii)</w:t>
      </w:r>
      <w:r w:rsidR="00AF713C" w:rsidRPr="00D850A4">
        <w:rPr>
          <w:rFonts w:ascii="Times New Roman" w:hAnsi="Times New Roman"/>
        </w:rPr>
        <w:tab/>
      </w:r>
      <w:r w:rsidRPr="00D850A4">
        <w:rPr>
          <w:rFonts w:ascii="Times New Roman" w:hAnsi="Times New Roman"/>
          <w:i/>
          <w:iCs/>
        </w:rPr>
        <w:t>the use of the device is reasonably necessary for the protection of the lawful interests of that person</w:t>
      </w:r>
      <w:r w:rsidR="00BD37D6" w:rsidRPr="00D850A4">
        <w:rPr>
          <w:rFonts w:ascii="Times New Roman" w:hAnsi="Times New Roman"/>
        </w:rPr>
        <w:t xml:space="preserve"> ..."</w:t>
      </w:r>
      <w:r w:rsidR="00E42ECF" w:rsidRPr="00D850A4">
        <w:rPr>
          <w:rFonts w:ascii="Times New Roman" w:hAnsi="Times New Roman"/>
        </w:rPr>
        <w:t xml:space="preserve"> </w:t>
      </w:r>
      <w:r w:rsidRPr="00D850A4">
        <w:rPr>
          <w:rFonts w:ascii="Times New Roman" w:hAnsi="Times New Roman"/>
        </w:rPr>
        <w:t>(emphasis added)</w:t>
      </w:r>
    </w:p>
    <w:p w14:paraId="1BA05A6E" w14:textId="0B595574" w:rsidR="00AD68CA" w:rsidRPr="00D850A4" w:rsidRDefault="00F57EF1"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EA4B0F" w:rsidRPr="00D850A4">
        <w:rPr>
          <w:rFonts w:ascii="Times New Roman" w:hAnsi="Times New Roman"/>
        </w:rPr>
        <w:t>S</w:t>
      </w:r>
      <w:r w:rsidR="00AD68CA" w:rsidRPr="00D850A4">
        <w:rPr>
          <w:rFonts w:ascii="Times New Roman" w:hAnsi="Times New Roman"/>
        </w:rPr>
        <w:t>ections</w:t>
      </w:r>
      <w:r w:rsidRPr="00D850A4">
        <w:rPr>
          <w:rFonts w:ascii="Times New Roman" w:hAnsi="Times New Roman"/>
        </w:rPr>
        <w:t> </w:t>
      </w:r>
      <w:r w:rsidR="00AD68CA" w:rsidRPr="00D850A4">
        <w:rPr>
          <w:rFonts w:ascii="Times New Roman" w:hAnsi="Times New Roman"/>
        </w:rPr>
        <w:t>4(2)(b) to 4(2)(</w:t>
      </w:r>
      <w:r w:rsidR="00800311" w:rsidRPr="00D850A4">
        <w:rPr>
          <w:rFonts w:ascii="Times New Roman" w:hAnsi="Times New Roman"/>
        </w:rPr>
        <w:t>h</w:t>
      </w:r>
      <w:r w:rsidR="00EA4B0F" w:rsidRPr="00D850A4">
        <w:rPr>
          <w:rFonts w:ascii="Times New Roman" w:hAnsi="Times New Roman"/>
        </w:rPr>
        <w:t>)</w:t>
      </w:r>
      <w:r w:rsidR="00AD68CA" w:rsidRPr="00D850A4">
        <w:rPr>
          <w:rFonts w:ascii="Times New Roman" w:hAnsi="Times New Roman"/>
        </w:rPr>
        <w:t xml:space="preserve"> </w:t>
      </w:r>
      <w:r w:rsidR="00B26237" w:rsidRPr="00D850A4">
        <w:rPr>
          <w:rFonts w:ascii="Times New Roman" w:hAnsi="Times New Roman"/>
        </w:rPr>
        <w:t xml:space="preserve">specify further exceptions to </w:t>
      </w:r>
      <w:r w:rsidR="00AD68CA" w:rsidRPr="00D850A4">
        <w:rPr>
          <w:rFonts w:ascii="Times New Roman" w:hAnsi="Times New Roman"/>
        </w:rPr>
        <w:t>s</w:t>
      </w:r>
      <w:r w:rsidRPr="00D850A4">
        <w:rPr>
          <w:rFonts w:ascii="Times New Roman" w:hAnsi="Times New Roman"/>
        </w:rPr>
        <w:t> </w:t>
      </w:r>
      <w:r w:rsidR="00AD68CA" w:rsidRPr="00D850A4">
        <w:rPr>
          <w:rFonts w:ascii="Times New Roman" w:hAnsi="Times New Roman"/>
        </w:rPr>
        <w:t>4(1)</w:t>
      </w:r>
      <w:r w:rsidR="00EA4B0F" w:rsidRPr="00D850A4">
        <w:rPr>
          <w:rFonts w:ascii="Times New Roman" w:hAnsi="Times New Roman"/>
        </w:rPr>
        <w:t>.</w:t>
      </w:r>
      <w:r w:rsidR="00B26237" w:rsidRPr="00D850A4">
        <w:rPr>
          <w:rFonts w:ascii="Times New Roman" w:hAnsi="Times New Roman"/>
        </w:rPr>
        <w:t xml:space="preserve"> </w:t>
      </w:r>
      <w:r w:rsidR="00EA4B0F" w:rsidRPr="00D850A4">
        <w:rPr>
          <w:rFonts w:ascii="Times New Roman" w:hAnsi="Times New Roman"/>
        </w:rPr>
        <w:t>Those exception</w:t>
      </w:r>
      <w:r w:rsidR="006F6EF4" w:rsidRPr="00D850A4">
        <w:rPr>
          <w:rFonts w:ascii="Times New Roman" w:hAnsi="Times New Roman"/>
        </w:rPr>
        <w:t>s</w:t>
      </w:r>
      <w:r w:rsidR="00EA4B0F" w:rsidRPr="00D850A4">
        <w:rPr>
          <w:rFonts w:ascii="Times New Roman" w:hAnsi="Times New Roman"/>
        </w:rPr>
        <w:t xml:space="preserve"> </w:t>
      </w:r>
      <w:r w:rsidR="00B26237" w:rsidRPr="00D850A4">
        <w:rPr>
          <w:rFonts w:ascii="Times New Roman" w:hAnsi="Times New Roman"/>
        </w:rPr>
        <w:t xml:space="preserve">specifically </w:t>
      </w:r>
      <w:r w:rsidR="00EA4B0F" w:rsidRPr="00D850A4">
        <w:rPr>
          <w:rFonts w:ascii="Times New Roman" w:hAnsi="Times New Roman"/>
        </w:rPr>
        <w:t xml:space="preserve">include </w:t>
      </w:r>
      <w:r w:rsidR="00B26237" w:rsidRPr="00D850A4">
        <w:rPr>
          <w:rFonts w:ascii="Times New Roman" w:hAnsi="Times New Roman"/>
        </w:rPr>
        <w:t>that s 4(1)</w:t>
      </w:r>
      <w:r w:rsidR="00AD68CA" w:rsidRPr="00D850A4">
        <w:rPr>
          <w:rFonts w:ascii="Times New Roman" w:hAnsi="Times New Roman"/>
        </w:rPr>
        <w:t xml:space="preserve"> does not apply to various circumstances involving the "installation, use or maintenance" of a listening device,</w:t>
      </w:r>
      <w:r w:rsidRPr="00D850A4">
        <w:rPr>
          <w:rStyle w:val="FootnoteReference"/>
          <w:rFonts w:ascii="Times New Roman" w:hAnsi="Times New Roman"/>
          <w:sz w:val="24"/>
        </w:rPr>
        <w:footnoteReference w:id="10"/>
      </w:r>
      <w:r w:rsidR="00AD68CA" w:rsidRPr="00D850A4">
        <w:rPr>
          <w:rFonts w:ascii="Times New Roman" w:hAnsi="Times New Roman"/>
        </w:rPr>
        <w:t xml:space="preserve"> to other circumstances that involve the "use" of a listening device</w:t>
      </w:r>
      <w:r w:rsidR="00E7213A" w:rsidRPr="00D850A4">
        <w:rPr>
          <w:rFonts w:ascii="Times New Roman" w:hAnsi="Times New Roman"/>
        </w:rPr>
        <w:t>,</w:t>
      </w:r>
      <w:r w:rsidR="003C27FE" w:rsidRPr="00D850A4">
        <w:rPr>
          <w:rStyle w:val="FootnoteReference"/>
          <w:rFonts w:ascii="Times New Roman" w:hAnsi="Times New Roman"/>
          <w:sz w:val="24"/>
        </w:rPr>
        <w:footnoteReference w:id="11"/>
      </w:r>
      <w:r w:rsidR="00AD68CA" w:rsidRPr="00D850A4">
        <w:rPr>
          <w:rFonts w:ascii="Times New Roman" w:hAnsi="Times New Roman"/>
        </w:rPr>
        <w:t xml:space="preserve"> and to the unintentional hearing of a private conversation by means of a listening device.</w:t>
      </w:r>
      <w:r w:rsidR="00505644" w:rsidRPr="00D850A4">
        <w:rPr>
          <w:rStyle w:val="FootnoteReference"/>
          <w:rFonts w:ascii="Times New Roman" w:hAnsi="Times New Roman"/>
          <w:sz w:val="24"/>
        </w:rPr>
        <w:footnoteReference w:id="12"/>
      </w:r>
      <w:r w:rsidR="00AD68CA" w:rsidRPr="00D850A4">
        <w:rPr>
          <w:rFonts w:ascii="Times New Roman" w:hAnsi="Times New Roman"/>
        </w:rPr>
        <w:t xml:space="preserve"> Of present relevance is that s</w:t>
      </w:r>
      <w:r w:rsidR="00B93B1D" w:rsidRPr="00D850A4">
        <w:rPr>
          <w:rFonts w:ascii="Times New Roman" w:hAnsi="Times New Roman"/>
        </w:rPr>
        <w:t>s</w:t>
      </w:r>
      <w:r w:rsidR="00042B5C" w:rsidRPr="00D850A4">
        <w:rPr>
          <w:rFonts w:ascii="Times New Roman" w:hAnsi="Times New Roman"/>
        </w:rPr>
        <w:t> </w:t>
      </w:r>
      <w:r w:rsidR="00AD68CA" w:rsidRPr="00D850A4">
        <w:rPr>
          <w:rFonts w:ascii="Times New Roman" w:hAnsi="Times New Roman"/>
        </w:rPr>
        <w:t>4(2)(b)(iv)</w:t>
      </w:r>
      <w:r w:rsidR="00CE262F" w:rsidRPr="00D850A4">
        <w:rPr>
          <w:rFonts w:ascii="Times New Roman" w:hAnsi="Times New Roman"/>
        </w:rPr>
        <w:t xml:space="preserve"> and 4(2)(b)</w:t>
      </w:r>
      <w:r w:rsidR="00AD68CA" w:rsidRPr="00D850A4">
        <w:rPr>
          <w:rFonts w:ascii="Times New Roman" w:hAnsi="Times New Roman"/>
        </w:rPr>
        <w:t>(v) provide that the prohibition in s</w:t>
      </w:r>
      <w:r w:rsidR="004A5356" w:rsidRPr="00D850A4">
        <w:rPr>
          <w:rFonts w:ascii="Times New Roman" w:hAnsi="Times New Roman"/>
        </w:rPr>
        <w:t> </w:t>
      </w:r>
      <w:r w:rsidR="00AD68CA" w:rsidRPr="00D850A4">
        <w:rPr>
          <w:rFonts w:ascii="Times New Roman" w:hAnsi="Times New Roman"/>
        </w:rPr>
        <w:t xml:space="preserve">4(1) does not apply where the device is installed, used or maintained </w:t>
      </w:r>
      <w:r w:rsidR="002331A4" w:rsidRPr="00D850A4">
        <w:rPr>
          <w:rFonts w:ascii="Times New Roman" w:hAnsi="Times New Roman"/>
        </w:rPr>
        <w:t xml:space="preserve">either </w:t>
      </w:r>
      <w:r w:rsidR="00AD68CA" w:rsidRPr="00D850A4">
        <w:rPr>
          <w:rFonts w:ascii="Times New Roman" w:hAnsi="Times New Roman"/>
        </w:rPr>
        <w:t xml:space="preserve">by an investigation agent licensed under the </w:t>
      </w:r>
      <w:r w:rsidR="00AD68CA" w:rsidRPr="00D850A4">
        <w:rPr>
          <w:rFonts w:ascii="Times New Roman" w:hAnsi="Times New Roman"/>
          <w:i/>
          <w:iCs/>
        </w:rPr>
        <w:t>Security and Investigation Industry Act 1995</w:t>
      </w:r>
      <w:r w:rsidR="00AD68CA" w:rsidRPr="00D850A4">
        <w:rPr>
          <w:rFonts w:ascii="Times New Roman" w:hAnsi="Times New Roman"/>
        </w:rPr>
        <w:t xml:space="preserve"> (SA)</w:t>
      </w:r>
      <w:r w:rsidR="002A5A05" w:rsidRPr="00D850A4">
        <w:rPr>
          <w:rFonts w:ascii="Times New Roman" w:hAnsi="Times New Roman"/>
        </w:rPr>
        <w:t xml:space="preserve"> </w:t>
      </w:r>
      <w:r w:rsidR="00A55994" w:rsidRPr="00D850A4">
        <w:rPr>
          <w:rFonts w:ascii="Times New Roman" w:hAnsi="Times New Roman"/>
        </w:rPr>
        <w:t>(</w:t>
      </w:r>
      <w:r w:rsidR="002A5A05" w:rsidRPr="00D850A4">
        <w:rPr>
          <w:rFonts w:ascii="Times New Roman" w:hAnsi="Times New Roman"/>
        </w:rPr>
        <w:t>in the case of s</w:t>
      </w:r>
      <w:r w:rsidR="00A55994" w:rsidRPr="00D850A4">
        <w:rPr>
          <w:rFonts w:ascii="Times New Roman" w:hAnsi="Times New Roman"/>
        </w:rPr>
        <w:t> </w:t>
      </w:r>
      <w:r w:rsidR="002A5A05" w:rsidRPr="00D850A4">
        <w:rPr>
          <w:rFonts w:ascii="Times New Roman" w:hAnsi="Times New Roman"/>
        </w:rPr>
        <w:t>4(2)(b)(iv)</w:t>
      </w:r>
      <w:r w:rsidR="00A55994" w:rsidRPr="00D850A4">
        <w:rPr>
          <w:rFonts w:ascii="Times New Roman" w:hAnsi="Times New Roman"/>
        </w:rPr>
        <w:t>)</w:t>
      </w:r>
      <w:r w:rsidR="00AD68CA" w:rsidRPr="00D850A4">
        <w:rPr>
          <w:rFonts w:ascii="Times New Roman" w:hAnsi="Times New Roman"/>
        </w:rPr>
        <w:t xml:space="preserve">, or </w:t>
      </w:r>
      <w:r w:rsidR="00973036" w:rsidRPr="00D850A4">
        <w:rPr>
          <w:rFonts w:ascii="Times New Roman" w:hAnsi="Times New Roman"/>
        </w:rPr>
        <w:t xml:space="preserve">by </w:t>
      </w:r>
      <w:r w:rsidR="00AD68CA" w:rsidRPr="00D850A4">
        <w:rPr>
          <w:rFonts w:ascii="Times New Roman" w:hAnsi="Times New Roman"/>
        </w:rPr>
        <w:t>a loss adjuster to whom th</w:t>
      </w:r>
      <w:r w:rsidR="00973036" w:rsidRPr="00D850A4">
        <w:rPr>
          <w:rFonts w:ascii="Times New Roman" w:hAnsi="Times New Roman"/>
        </w:rPr>
        <w:t>e</w:t>
      </w:r>
      <w:r w:rsidR="00973036" w:rsidRPr="00D850A4">
        <w:rPr>
          <w:rFonts w:ascii="Times New Roman" w:hAnsi="Times New Roman"/>
          <w:i/>
          <w:iCs/>
        </w:rPr>
        <w:t xml:space="preserve"> Security and Investigation Industry </w:t>
      </w:r>
      <w:r w:rsidR="00AD68CA" w:rsidRPr="00D850A4">
        <w:rPr>
          <w:rFonts w:ascii="Times New Roman" w:hAnsi="Times New Roman"/>
          <w:i/>
          <w:iCs/>
        </w:rPr>
        <w:t>Act</w:t>
      </w:r>
      <w:r w:rsidR="00AD68CA" w:rsidRPr="00D850A4">
        <w:rPr>
          <w:rFonts w:ascii="Times New Roman" w:hAnsi="Times New Roman"/>
        </w:rPr>
        <w:t xml:space="preserve"> does not apply</w:t>
      </w:r>
      <w:r w:rsidR="002A5A05" w:rsidRPr="00D850A4">
        <w:rPr>
          <w:rFonts w:ascii="Times New Roman" w:hAnsi="Times New Roman"/>
        </w:rPr>
        <w:t xml:space="preserve"> </w:t>
      </w:r>
      <w:r w:rsidR="002331A4" w:rsidRPr="00D850A4">
        <w:rPr>
          <w:rFonts w:ascii="Times New Roman" w:hAnsi="Times New Roman"/>
        </w:rPr>
        <w:t>(</w:t>
      </w:r>
      <w:r w:rsidR="002A5A05" w:rsidRPr="00D850A4">
        <w:rPr>
          <w:rFonts w:ascii="Times New Roman" w:hAnsi="Times New Roman"/>
        </w:rPr>
        <w:t>in the case of s</w:t>
      </w:r>
      <w:r w:rsidR="00AF4E1D" w:rsidRPr="00D850A4">
        <w:rPr>
          <w:rFonts w:ascii="Times New Roman" w:hAnsi="Times New Roman"/>
        </w:rPr>
        <w:t> </w:t>
      </w:r>
      <w:r w:rsidR="002A5A05" w:rsidRPr="00D850A4">
        <w:rPr>
          <w:rFonts w:ascii="Times New Roman" w:hAnsi="Times New Roman"/>
        </w:rPr>
        <w:t>4(2)(b)(v)</w:t>
      </w:r>
      <w:r w:rsidR="002331A4" w:rsidRPr="00D850A4">
        <w:rPr>
          <w:rFonts w:ascii="Times New Roman" w:hAnsi="Times New Roman"/>
        </w:rPr>
        <w:t>)</w:t>
      </w:r>
      <w:r w:rsidR="00AD68CA" w:rsidRPr="00D850A4">
        <w:rPr>
          <w:rFonts w:ascii="Times New Roman" w:hAnsi="Times New Roman"/>
        </w:rPr>
        <w:t>, wh</w:t>
      </w:r>
      <w:r w:rsidR="00A9362A" w:rsidRPr="00D850A4">
        <w:rPr>
          <w:rFonts w:ascii="Times New Roman" w:hAnsi="Times New Roman"/>
        </w:rPr>
        <w:t xml:space="preserve">ere </w:t>
      </w:r>
      <w:r w:rsidR="00AD68CA" w:rsidRPr="00D850A4">
        <w:rPr>
          <w:rFonts w:ascii="Times New Roman" w:hAnsi="Times New Roman"/>
        </w:rPr>
        <w:t xml:space="preserve">the </w:t>
      </w:r>
      <w:r w:rsidR="00AD68CA" w:rsidRPr="00D850A4">
        <w:rPr>
          <w:rFonts w:ascii="Times New Roman" w:hAnsi="Times New Roman"/>
        </w:rPr>
        <w:lastRenderedPageBreak/>
        <w:t>device</w:t>
      </w:r>
      <w:r w:rsidR="00A9362A" w:rsidRPr="00D850A4">
        <w:rPr>
          <w:rFonts w:ascii="Times New Roman" w:hAnsi="Times New Roman"/>
        </w:rPr>
        <w:t xml:space="preserve"> is used by the </w:t>
      </w:r>
      <w:r w:rsidR="0048375E" w:rsidRPr="00D850A4">
        <w:rPr>
          <w:rFonts w:ascii="Times New Roman" w:hAnsi="Times New Roman"/>
        </w:rPr>
        <w:t xml:space="preserve">licensee or </w:t>
      </w:r>
      <w:r w:rsidR="0034702D" w:rsidRPr="00D850A4">
        <w:rPr>
          <w:rFonts w:ascii="Times New Roman" w:hAnsi="Times New Roman"/>
        </w:rPr>
        <w:t>adjust</w:t>
      </w:r>
      <w:r w:rsidR="003179E9" w:rsidRPr="00D850A4">
        <w:rPr>
          <w:rFonts w:ascii="Times New Roman" w:hAnsi="Times New Roman"/>
        </w:rPr>
        <w:t>e</w:t>
      </w:r>
      <w:r w:rsidR="0034702D" w:rsidRPr="00D850A4">
        <w:rPr>
          <w:rFonts w:ascii="Times New Roman" w:hAnsi="Times New Roman"/>
        </w:rPr>
        <w:t>r</w:t>
      </w:r>
      <w:r w:rsidR="00AD68CA" w:rsidRPr="00D850A4">
        <w:rPr>
          <w:rFonts w:ascii="Times New Roman" w:hAnsi="Times New Roman"/>
        </w:rPr>
        <w:t xml:space="preserve"> in the course of their </w:t>
      </w:r>
      <w:r w:rsidR="0048375E" w:rsidRPr="00D850A4">
        <w:rPr>
          <w:rFonts w:ascii="Times New Roman" w:hAnsi="Times New Roman"/>
        </w:rPr>
        <w:t xml:space="preserve">respective </w:t>
      </w:r>
      <w:r w:rsidR="00AD68CA" w:rsidRPr="00D850A4">
        <w:rPr>
          <w:rFonts w:ascii="Times New Roman" w:hAnsi="Times New Roman"/>
        </w:rPr>
        <w:t>functions</w:t>
      </w:r>
      <w:r w:rsidR="0048375E" w:rsidRPr="00D850A4">
        <w:rPr>
          <w:rFonts w:ascii="Times New Roman" w:hAnsi="Times New Roman"/>
        </w:rPr>
        <w:t>,</w:t>
      </w:r>
      <w:r w:rsidR="00AD68CA" w:rsidRPr="00D850A4">
        <w:rPr>
          <w:rFonts w:ascii="Times New Roman" w:hAnsi="Times New Roman"/>
        </w:rPr>
        <w:t xml:space="preserve"> and </w:t>
      </w:r>
      <w:r w:rsidR="005B64DE" w:rsidRPr="00D850A4">
        <w:rPr>
          <w:rFonts w:ascii="Times New Roman" w:hAnsi="Times New Roman"/>
        </w:rPr>
        <w:t xml:space="preserve">where </w:t>
      </w:r>
      <w:r w:rsidR="00AD68CA" w:rsidRPr="00D850A4">
        <w:rPr>
          <w:rFonts w:ascii="Times New Roman" w:hAnsi="Times New Roman"/>
        </w:rPr>
        <w:t xml:space="preserve">that "use is </w:t>
      </w:r>
      <w:r w:rsidR="00AD68CA" w:rsidRPr="00D850A4">
        <w:rPr>
          <w:rFonts w:ascii="Times New Roman" w:hAnsi="Times New Roman"/>
          <w:i/>
          <w:iCs/>
        </w:rPr>
        <w:t xml:space="preserve">reasonably necessary for the protection of the lawful interests </w:t>
      </w:r>
      <w:r w:rsidR="00AD68CA" w:rsidRPr="00D850A4">
        <w:rPr>
          <w:rFonts w:ascii="Times New Roman" w:hAnsi="Times New Roman"/>
        </w:rPr>
        <w:t>of a person"</w:t>
      </w:r>
      <w:r w:rsidR="00341735" w:rsidRPr="00D850A4">
        <w:rPr>
          <w:rFonts w:ascii="Times New Roman" w:hAnsi="Times New Roman"/>
        </w:rPr>
        <w:t xml:space="preserve"> (emphasis added)</w:t>
      </w:r>
      <w:r w:rsidR="00AD68CA" w:rsidRPr="00D850A4">
        <w:rPr>
          <w:rFonts w:ascii="Times New Roman" w:hAnsi="Times New Roman"/>
        </w:rPr>
        <w:t>.</w:t>
      </w:r>
    </w:p>
    <w:p w14:paraId="06A50DD9" w14:textId="5A19EE88" w:rsidR="00AD68CA" w:rsidRPr="00D850A4" w:rsidRDefault="00A26E0D"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Division</w:t>
      </w:r>
      <w:r w:rsidRPr="00D850A4">
        <w:rPr>
          <w:rFonts w:ascii="Times New Roman" w:hAnsi="Times New Roman"/>
        </w:rPr>
        <w:t> </w:t>
      </w:r>
      <w:r w:rsidR="00AD68CA" w:rsidRPr="00D850A4">
        <w:rPr>
          <w:rFonts w:ascii="Times New Roman" w:hAnsi="Times New Roman"/>
        </w:rPr>
        <w:t>2 of Pt</w:t>
      </w:r>
      <w:r w:rsidRPr="00D850A4">
        <w:rPr>
          <w:rFonts w:ascii="Times New Roman" w:hAnsi="Times New Roman"/>
        </w:rPr>
        <w:t> </w:t>
      </w:r>
      <w:r w:rsidR="005833F2" w:rsidRPr="00D850A4">
        <w:rPr>
          <w:rFonts w:ascii="Times New Roman" w:hAnsi="Times New Roman"/>
        </w:rPr>
        <w:t>2</w:t>
      </w:r>
      <w:r w:rsidR="00AD68CA" w:rsidRPr="00D850A4">
        <w:rPr>
          <w:rFonts w:ascii="Times New Roman" w:hAnsi="Times New Roman"/>
        </w:rPr>
        <w:t xml:space="preserve"> regulates the </w:t>
      </w:r>
      <w:r w:rsidR="002726D0" w:rsidRPr="00D850A4">
        <w:rPr>
          <w:rFonts w:ascii="Times New Roman" w:hAnsi="Times New Roman"/>
        </w:rPr>
        <w:t xml:space="preserve">use, </w:t>
      </w:r>
      <w:r w:rsidR="00AD68CA" w:rsidRPr="00D850A4">
        <w:rPr>
          <w:rFonts w:ascii="Times New Roman" w:hAnsi="Times New Roman"/>
        </w:rPr>
        <w:t>communication or publication of information or material derived from the use of surveillance devices. Within Div</w:t>
      </w:r>
      <w:r w:rsidRPr="00D850A4">
        <w:rPr>
          <w:rFonts w:ascii="Times New Roman" w:hAnsi="Times New Roman"/>
        </w:rPr>
        <w:t> </w:t>
      </w:r>
      <w:r w:rsidR="00AD68CA" w:rsidRPr="00D850A4">
        <w:rPr>
          <w:rFonts w:ascii="Times New Roman" w:hAnsi="Times New Roman"/>
        </w:rPr>
        <w:t>2</w:t>
      </w:r>
      <w:r w:rsidR="00063EA0" w:rsidRPr="00D850A4">
        <w:rPr>
          <w:rFonts w:ascii="Times New Roman" w:hAnsi="Times New Roman"/>
        </w:rPr>
        <w:t xml:space="preserve"> of Pt 2</w:t>
      </w:r>
      <w:r w:rsidR="00AD68CA" w:rsidRPr="00D850A4">
        <w:rPr>
          <w:rFonts w:ascii="Times New Roman" w:hAnsi="Times New Roman"/>
        </w:rPr>
        <w:t>, s</w:t>
      </w:r>
      <w:r w:rsidRPr="00D850A4">
        <w:rPr>
          <w:rFonts w:ascii="Times New Roman" w:hAnsi="Times New Roman"/>
        </w:rPr>
        <w:t> </w:t>
      </w:r>
      <w:r w:rsidR="00AD68CA" w:rsidRPr="00D850A4">
        <w:rPr>
          <w:rFonts w:ascii="Times New Roman" w:hAnsi="Times New Roman"/>
        </w:rPr>
        <w:t>9</w:t>
      </w:r>
      <w:r w:rsidR="00315869" w:rsidRPr="00D850A4">
        <w:rPr>
          <w:rFonts w:ascii="Times New Roman" w:hAnsi="Times New Roman"/>
        </w:rPr>
        <w:t>(1)</w:t>
      </w:r>
      <w:r w:rsidR="00AD68CA" w:rsidRPr="00D850A4">
        <w:rPr>
          <w:rFonts w:ascii="Times New Roman" w:hAnsi="Times New Roman"/>
        </w:rPr>
        <w:t xml:space="preserve"> </w:t>
      </w:r>
      <w:r w:rsidR="00341735" w:rsidRPr="00D850A4">
        <w:rPr>
          <w:rFonts w:ascii="Times New Roman" w:hAnsi="Times New Roman"/>
        </w:rPr>
        <w:t xml:space="preserve">relevantly </w:t>
      </w:r>
      <w:r w:rsidR="00AD68CA" w:rsidRPr="00D850A4">
        <w:rPr>
          <w:rFonts w:ascii="Times New Roman" w:hAnsi="Times New Roman"/>
        </w:rPr>
        <w:t>provides that, subject to certain exceptions, a person must not knowingly use</w:t>
      </w:r>
      <w:r w:rsidR="00AD7F45" w:rsidRPr="00D850A4">
        <w:rPr>
          <w:rFonts w:ascii="Times New Roman" w:hAnsi="Times New Roman"/>
        </w:rPr>
        <w:t>,</w:t>
      </w:r>
      <w:r w:rsidR="00AD68CA" w:rsidRPr="00D850A4">
        <w:rPr>
          <w:rFonts w:ascii="Times New Roman" w:hAnsi="Times New Roman"/>
        </w:rPr>
        <w:t xml:space="preserve"> communicate or publish information or material derived from the use of a listening device in circumstances where the device was used to protect the </w:t>
      </w:r>
      <w:r w:rsidR="00BA6AA9" w:rsidRPr="00D850A4">
        <w:rPr>
          <w:rFonts w:ascii="Times New Roman" w:hAnsi="Times New Roman"/>
        </w:rPr>
        <w:t>"</w:t>
      </w:r>
      <w:r w:rsidR="00AD68CA" w:rsidRPr="00D850A4">
        <w:rPr>
          <w:rFonts w:ascii="Times New Roman" w:hAnsi="Times New Roman"/>
        </w:rPr>
        <w:t>lawful interests of that person</w:t>
      </w:r>
      <w:r w:rsidR="00A06D71" w:rsidRPr="00D850A4">
        <w:rPr>
          <w:rFonts w:ascii="Times New Roman" w:hAnsi="Times New Roman"/>
        </w:rPr>
        <w:t>"</w:t>
      </w:r>
      <w:r w:rsidR="00015E7D" w:rsidRPr="00D850A4">
        <w:rPr>
          <w:rFonts w:ascii="Times New Roman" w:hAnsi="Times New Roman"/>
        </w:rPr>
        <w:t xml:space="preserve">, </w:t>
      </w:r>
      <w:r w:rsidR="00AD68CA" w:rsidRPr="00D850A4">
        <w:rPr>
          <w:rFonts w:ascii="Times New Roman" w:hAnsi="Times New Roman"/>
        </w:rPr>
        <w:t>as referred to in s</w:t>
      </w:r>
      <w:r w:rsidR="002B3915" w:rsidRPr="00D850A4">
        <w:rPr>
          <w:rFonts w:ascii="Times New Roman" w:hAnsi="Times New Roman"/>
        </w:rPr>
        <w:t> </w:t>
      </w:r>
      <w:r w:rsidR="00AD68CA" w:rsidRPr="00D850A4">
        <w:rPr>
          <w:rFonts w:ascii="Times New Roman" w:hAnsi="Times New Roman"/>
        </w:rPr>
        <w:t>4(2)</w:t>
      </w:r>
      <w:r w:rsidR="00BA3DCB" w:rsidRPr="00D850A4">
        <w:rPr>
          <w:rFonts w:ascii="Times New Roman" w:hAnsi="Times New Roman"/>
        </w:rPr>
        <w:t>(a)</w:t>
      </w:r>
      <w:r w:rsidR="00AD68CA" w:rsidRPr="00D850A4">
        <w:rPr>
          <w:rFonts w:ascii="Times New Roman" w:hAnsi="Times New Roman"/>
        </w:rPr>
        <w:t xml:space="preserve">(ii). The exceptions </w:t>
      </w:r>
      <w:r w:rsidR="00A306FD" w:rsidRPr="00D850A4">
        <w:rPr>
          <w:rFonts w:ascii="Times New Roman" w:hAnsi="Times New Roman"/>
        </w:rPr>
        <w:t>to s</w:t>
      </w:r>
      <w:r w:rsidR="00315869" w:rsidRPr="00D850A4">
        <w:rPr>
          <w:rFonts w:ascii="Times New Roman" w:hAnsi="Times New Roman"/>
        </w:rPr>
        <w:t> 9(1)</w:t>
      </w:r>
      <w:r w:rsidR="00A306FD" w:rsidRPr="00D850A4">
        <w:rPr>
          <w:rFonts w:ascii="Times New Roman" w:hAnsi="Times New Roman"/>
        </w:rPr>
        <w:t> </w:t>
      </w:r>
      <w:r w:rsidR="00AD68CA" w:rsidRPr="00D850A4">
        <w:rPr>
          <w:rFonts w:ascii="Times New Roman" w:hAnsi="Times New Roman"/>
        </w:rPr>
        <w:t>include where the use, communication or publication of the information or material is</w:t>
      </w:r>
      <w:r w:rsidR="00315869" w:rsidRPr="00D850A4">
        <w:rPr>
          <w:rFonts w:ascii="Times New Roman" w:hAnsi="Times New Roman"/>
        </w:rPr>
        <w:t>:</w:t>
      </w:r>
      <w:r w:rsidR="00AD68CA" w:rsidRPr="00D850A4">
        <w:rPr>
          <w:rFonts w:ascii="Times New Roman" w:hAnsi="Times New Roman"/>
        </w:rPr>
        <w:t xml:space="preserve"> </w:t>
      </w:r>
      <w:r w:rsidR="0014183C" w:rsidRPr="00D850A4">
        <w:rPr>
          <w:rFonts w:ascii="Times New Roman" w:hAnsi="Times New Roman"/>
        </w:rPr>
        <w:t>"</w:t>
      </w:r>
      <w:r w:rsidR="00AD68CA" w:rsidRPr="00D850A4">
        <w:rPr>
          <w:rFonts w:ascii="Times New Roman" w:hAnsi="Times New Roman"/>
        </w:rPr>
        <w:t xml:space="preserve">to </w:t>
      </w:r>
      <w:r w:rsidR="002976A7" w:rsidRPr="00D850A4">
        <w:rPr>
          <w:rFonts w:ascii="Times New Roman" w:hAnsi="Times New Roman"/>
        </w:rPr>
        <w:t xml:space="preserve">a </w:t>
      </w:r>
      <w:r w:rsidR="00AD68CA" w:rsidRPr="00D850A4">
        <w:rPr>
          <w:rFonts w:ascii="Times New Roman" w:hAnsi="Times New Roman"/>
        </w:rPr>
        <w:t>person who was a party to the conversation or activity to which the information or material relates"</w:t>
      </w:r>
      <w:r w:rsidR="00315869" w:rsidRPr="00D850A4">
        <w:rPr>
          <w:rFonts w:ascii="Times New Roman" w:hAnsi="Times New Roman"/>
        </w:rPr>
        <w:t>;</w:t>
      </w:r>
      <w:r w:rsidR="002B3915" w:rsidRPr="00D850A4">
        <w:rPr>
          <w:rStyle w:val="FootnoteReference"/>
          <w:rFonts w:ascii="Times New Roman" w:hAnsi="Times New Roman"/>
          <w:sz w:val="24"/>
        </w:rPr>
        <w:footnoteReference w:id="13"/>
      </w:r>
      <w:r w:rsidR="00AD68CA" w:rsidRPr="00D850A4">
        <w:rPr>
          <w:rFonts w:ascii="Times New Roman" w:hAnsi="Times New Roman"/>
        </w:rPr>
        <w:t xml:space="preserve"> "with the consent of each party to the conversation or activity to which the information or material relates"</w:t>
      </w:r>
      <w:r w:rsidR="00315869" w:rsidRPr="00D850A4">
        <w:rPr>
          <w:rFonts w:ascii="Times New Roman" w:hAnsi="Times New Roman"/>
        </w:rPr>
        <w:t>;</w:t>
      </w:r>
      <w:r w:rsidR="00EC4847" w:rsidRPr="00D850A4">
        <w:rPr>
          <w:rStyle w:val="FootnoteReference"/>
          <w:rFonts w:ascii="Times New Roman" w:hAnsi="Times New Roman"/>
          <w:sz w:val="24"/>
        </w:rPr>
        <w:footnoteReference w:id="14"/>
      </w:r>
      <w:r w:rsidR="00AD68CA" w:rsidRPr="00D850A4">
        <w:rPr>
          <w:rFonts w:ascii="Times New Roman" w:hAnsi="Times New Roman"/>
        </w:rPr>
        <w:t xml:space="preserve"> or "in the course, or for the purposes, of a relevant action or proceedings".</w:t>
      </w:r>
      <w:r w:rsidR="00D42217" w:rsidRPr="00D850A4">
        <w:rPr>
          <w:rStyle w:val="FootnoteReference"/>
          <w:rFonts w:ascii="Times New Roman" w:hAnsi="Times New Roman"/>
          <w:sz w:val="24"/>
        </w:rPr>
        <w:footnoteReference w:id="15"/>
      </w:r>
      <w:r w:rsidR="00AD68CA" w:rsidRPr="00D850A4">
        <w:rPr>
          <w:rFonts w:ascii="Times New Roman" w:hAnsi="Times New Roman"/>
        </w:rPr>
        <w:t xml:space="preserve"> A </w:t>
      </w:r>
      <w:r w:rsidR="00D42217" w:rsidRPr="00D850A4">
        <w:rPr>
          <w:rFonts w:ascii="Times New Roman" w:hAnsi="Times New Roman"/>
        </w:rPr>
        <w:t>"</w:t>
      </w:r>
      <w:r w:rsidR="00AD68CA" w:rsidRPr="00D850A4">
        <w:rPr>
          <w:rFonts w:ascii="Times New Roman" w:hAnsi="Times New Roman"/>
        </w:rPr>
        <w:t>relevant action or proceeding" includes a prosecution of an offence</w:t>
      </w:r>
      <w:r w:rsidR="00D42217" w:rsidRPr="00D850A4">
        <w:rPr>
          <w:rStyle w:val="FootnoteReference"/>
          <w:rFonts w:ascii="Times New Roman" w:hAnsi="Times New Roman"/>
          <w:sz w:val="24"/>
        </w:rPr>
        <w:footnoteReference w:id="16"/>
      </w:r>
      <w:r w:rsidR="00AD68CA" w:rsidRPr="00D850A4">
        <w:rPr>
          <w:rFonts w:ascii="Times New Roman" w:hAnsi="Times New Roman"/>
        </w:rPr>
        <w:t xml:space="preserve"> such as th</w:t>
      </w:r>
      <w:r w:rsidR="00436841" w:rsidRPr="00D850A4">
        <w:rPr>
          <w:rFonts w:ascii="Times New Roman" w:hAnsi="Times New Roman"/>
        </w:rPr>
        <w:t>ose</w:t>
      </w:r>
      <w:r w:rsidR="00AD68CA" w:rsidRPr="00D850A4">
        <w:rPr>
          <w:rFonts w:ascii="Times New Roman" w:hAnsi="Times New Roman"/>
        </w:rPr>
        <w:t xml:space="preserve"> alleged to have been committed by the appellant. A contravention of s</w:t>
      </w:r>
      <w:r w:rsidR="00D42217" w:rsidRPr="00D850A4">
        <w:rPr>
          <w:rFonts w:ascii="Times New Roman" w:hAnsi="Times New Roman"/>
        </w:rPr>
        <w:t> </w:t>
      </w:r>
      <w:r w:rsidR="00AD68CA" w:rsidRPr="00D850A4">
        <w:rPr>
          <w:rFonts w:ascii="Times New Roman" w:hAnsi="Times New Roman"/>
        </w:rPr>
        <w:t xml:space="preserve">9(1) is an offence punishable by a fine. </w:t>
      </w:r>
    </w:p>
    <w:p w14:paraId="78F193BE" w14:textId="74A572E3" w:rsidR="00AD68CA" w:rsidRPr="00D850A4" w:rsidRDefault="00467BA2"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Also within Div</w:t>
      </w:r>
      <w:r w:rsidRPr="00D850A4">
        <w:rPr>
          <w:rFonts w:ascii="Times New Roman" w:hAnsi="Times New Roman"/>
        </w:rPr>
        <w:t> </w:t>
      </w:r>
      <w:r w:rsidR="00AD68CA" w:rsidRPr="00D850A4">
        <w:rPr>
          <w:rFonts w:ascii="Times New Roman" w:hAnsi="Times New Roman"/>
        </w:rPr>
        <w:t>2 of Pt</w:t>
      </w:r>
      <w:r w:rsidRPr="00D850A4">
        <w:rPr>
          <w:rFonts w:ascii="Times New Roman" w:hAnsi="Times New Roman"/>
        </w:rPr>
        <w:t> </w:t>
      </w:r>
      <w:r w:rsidR="00626260" w:rsidRPr="00D850A4">
        <w:rPr>
          <w:rFonts w:ascii="Times New Roman" w:hAnsi="Times New Roman"/>
        </w:rPr>
        <w:t>2</w:t>
      </w:r>
      <w:r w:rsidR="00AD68CA" w:rsidRPr="00D850A4">
        <w:rPr>
          <w:rFonts w:ascii="Times New Roman" w:hAnsi="Times New Roman"/>
        </w:rPr>
        <w:t xml:space="preserve"> is s</w:t>
      </w:r>
      <w:r w:rsidRPr="00D850A4">
        <w:rPr>
          <w:rFonts w:ascii="Times New Roman" w:hAnsi="Times New Roman"/>
        </w:rPr>
        <w:t> </w:t>
      </w:r>
      <w:r w:rsidR="00AD68CA" w:rsidRPr="00D850A4">
        <w:rPr>
          <w:rFonts w:ascii="Times New Roman" w:hAnsi="Times New Roman"/>
        </w:rPr>
        <w:t>12(1)</w:t>
      </w:r>
      <w:r w:rsidR="00997E26" w:rsidRPr="00D850A4">
        <w:rPr>
          <w:rFonts w:ascii="Times New Roman" w:hAnsi="Times New Roman"/>
        </w:rPr>
        <w:t>,</w:t>
      </w:r>
      <w:r w:rsidR="00AD68CA" w:rsidRPr="00D850A4">
        <w:rPr>
          <w:rFonts w:ascii="Times New Roman" w:hAnsi="Times New Roman"/>
        </w:rPr>
        <w:t xml:space="preserve"> which prohibits the knowing use, communication or publication of information or material derived from the use of a surveillance device in contravention of Pt</w:t>
      </w:r>
      <w:r w:rsidRPr="00D850A4">
        <w:rPr>
          <w:rFonts w:ascii="Times New Roman" w:hAnsi="Times New Roman"/>
        </w:rPr>
        <w:t> </w:t>
      </w:r>
      <w:r w:rsidR="00122764" w:rsidRPr="00D850A4">
        <w:rPr>
          <w:rFonts w:ascii="Times New Roman" w:hAnsi="Times New Roman"/>
        </w:rPr>
        <w:t>2</w:t>
      </w:r>
      <w:r w:rsidR="00AD68CA" w:rsidRPr="00D850A4">
        <w:rPr>
          <w:rFonts w:ascii="Times New Roman" w:hAnsi="Times New Roman"/>
        </w:rPr>
        <w:t xml:space="preserve"> (includ</w:t>
      </w:r>
      <w:r w:rsidR="00122764" w:rsidRPr="00D850A4">
        <w:rPr>
          <w:rFonts w:ascii="Times New Roman" w:hAnsi="Times New Roman"/>
        </w:rPr>
        <w:t>in</w:t>
      </w:r>
      <w:r w:rsidR="00A47E73" w:rsidRPr="00D850A4">
        <w:rPr>
          <w:rFonts w:ascii="Times New Roman" w:hAnsi="Times New Roman"/>
        </w:rPr>
        <w:t>g</w:t>
      </w:r>
      <w:r w:rsidR="00AD68CA" w:rsidRPr="00D850A4">
        <w:rPr>
          <w:rFonts w:ascii="Times New Roman" w:hAnsi="Times New Roman"/>
        </w:rPr>
        <w:t xml:space="preserve"> s</w:t>
      </w:r>
      <w:r w:rsidRPr="00D850A4">
        <w:rPr>
          <w:rFonts w:ascii="Times New Roman" w:hAnsi="Times New Roman"/>
        </w:rPr>
        <w:t> </w:t>
      </w:r>
      <w:r w:rsidR="00AD68CA" w:rsidRPr="00D850A4">
        <w:rPr>
          <w:rFonts w:ascii="Times New Roman" w:hAnsi="Times New Roman"/>
        </w:rPr>
        <w:t>4(1)). One exception to</w:t>
      </w:r>
      <w:r w:rsidR="00A47E73" w:rsidRPr="00D850A4">
        <w:rPr>
          <w:rFonts w:ascii="Times New Roman" w:hAnsi="Times New Roman"/>
        </w:rPr>
        <w:t xml:space="preserve"> s 12(1) is</w:t>
      </w:r>
      <w:r w:rsidR="00AD68CA" w:rsidRPr="00D850A4">
        <w:rPr>
          <w:rFonts w:ascii="Times New Roman" w:hAnsi="Times New Roman"/>
        </w:rPr>
        <w:t xml:space="preserve"> s</w:t>
      </w:r>
      <w:r w:rsidR="004348E0" w:rsidRPr="00D850A4">
        <w:rPr>
          <w:rFonts w:ascii="Times New Roman" w:hAnsi="Times New Roman"/>
        </w:rPr>
        <w:t> </w:t>
      </w:r>
      <w:r w:rsidR="00AD68CA" w:rsidRPr="00D850A4">
        <w:rPr>
          <w:rFonts w:ascii="Times New Roman" w:hAnsi="Times New Roman"/>
        </w:rPr>
        <w:t>12(2)(c)</w:t>
      </w:r>
      <w:r w:rsidR="00997E26" w:rsidRPr="00D850A4">
        <w:rPr>
          <w:rFonts w:ascii="Times New Roman" w:hAnsi="Times New Roman"/>
        </w:rPr>
        <w:t>,</w:t>
      </w:r>
      <w:r w:rsidR="00AD68CA" w:rsidRPr="00D850A4">
        <w:rPr>
          <w:rFonts w:ascii="Times New Roman" w:hAnsi="Times New Roman"/>
        </w:rPr>
        <w:t xml:space="preserve"> which, inter alia, permits the use, communication or publication </w:t>
      </w:r>
      <w:r w:rsidR="00F10862" w:rsidRPr="00D850A4">
        <w:rPr>
          <w:rFonts w:ascii="Times New Roman" w:hAnsi="Times New Roman"/>
        </w:rPr>
        <w:t xml:space="preserve">of </w:t>
      </w:r>
      <w:r w:rsidR="00C55E18" w:rsidRPr="00D850A4">
        <w:rPr>
          <w:rFonts w:ascii="Times New Roman" w:hAnsi="Times New Roman"/>
        </w:rPr>
        <w:t xml:space="preserve">information or </w:t>
      </w:r>
      <w:r w:rsidR="00F10862" w:rsidRPr="00D850A4">
        <w:rPr>
          <w:rFonts w:ascii="Times New Roman" w:hAnsi="Times New Roman"/>
        </w:rPr>
        <w:t xml:space="preserve">material derived from the use of a surveillance device </w:t>
      </w:r>
      <w:r w:rsidR="00AD68CA" w:rsidRPr="00D850A4">
        <w:rPr>
          <w:rFonts w:ascii="Times New Roman" w:hAnsi="Times New Roman"/>
        </w:rPr>
        <w:t xml:space="preserve">for the purpose </w:t>
      </w:r>
      <w:r w:rsidR="00417F92" w:rsidRPr="00D850A4">
        <w:rPr>
          <w:rFonts w:ascii="Times New Roman" w:hAnsi="Times New Roman"/>
        </w:rPr>
        <w:t xml:space="preserve">of </w:t>
      </w:r>
      <w:r w:rsidR="00AD68CA" w:rsidRPr="00D850A4">
        <w:rPr>
          <w:rFonts w:ascii="Times New Roman" w:hAnsi="Times New Roman"/>
        </w:rPr>
        <w:t>a proceeding relating to a contravention of Pt</w:t>
      </w:r>
      <w:r w:rsidR="00360394" w:rsidRPr="00D850A4">
        <w:rPr>
          <w:rFonts w:ascii="Times New Roman" w:hAnsi="Times New Roman"/>
        </w:rPr>
        <w:t xml:space="preserve"> 2</w:t>
      </w:r>
      <w:r w:rsidR="00AD68CA" w:rsidRPr="00D850A4">
        <w:rPr>
          <w:rFonts w:ascii="Times New Roman" w:hAnsi="Times New Roman"/>
        </w:rPr>
        <w:t>. Another is s</w:t>
      </w:r>
      <w:r w:rsidR="004348E0" w:rsidRPr="00D850A4">
        <w:rPr>
          <w:rFonts w:ascii="Times New Roman" w:hAnsi="Times New Roman"/>
        </w:rPr>
        <w:t> </w:t>
      </w:r>
      <w:r w:rsidR="00AD68CA" w:rsidRPr="00D850A4">
        <w:rPr>
          <w:rFonts w:ascii="Times New Roman" w:hAnsi="Times New Roman"/>
        </w:rPr>
        <w:t>12(3)</w:t>
      </w:r>
      <w:r w:rsidR="00930838" w:rsidRPr="00D850A4">
        <w:rPr>
          <w:rFonts w:ascii="Times New Roman" w:hAnsi="Times New Roman"/>
        </w:rPr>
        <w:t>,</w:t>
      </w:r>
      <w:r w:rsidR="00AD68CA" w:rsidRPr="00D850A4">
        <w:rPr>
          <w:rFonts w:ascii="Times New Roman" w:hAnsi="Times New Roman"/>
        </w:rPr>
        <w:t xml:space="preserve"> which</w:t>
      </w:r>
      <w:r w:rsidR="00AF7238" w:rsidRPr="00D850A4">
        <w:rPr>
          <w:rFonts w:ascii="Times New Roman" w:hAnsi="Times New Roman"/>
        </w:rPr>
        <w:t xml:space="preserve">, for a person who obtains knowledge of </w:t>
      </w:r>
      <w:r w:rsidR="00213287" w:rsidRPr="00D850A4">
        <w:rPr>
          <w:rFonts w:ascii="Times New Roman" w:hAnsi="Times New Roman"/>
        </w:rPr>
        <w:t>information</w:t>
      </w:r>
      <w:r w:rsidR="00C55E18" w:rsidRPr="00D850A4">
        <w:rPr>
          <w:rFonts w:ascii="Times New Roman" w:hAnsi="Times New Roman"/>
        </w:rPr>
        <w:t xml:space="preserve"> or material</w:t>
      </w:r>
      <w:r w:rsidR="00213287" w:rsidRPr="00D850A4">
        <w:rPr>
          <w:rFonts w:ascii="Times New Roman" w:hAnsi="Times New Roman"/>
        </w:rPr>
        <w:t xml:space="preserve"> in a manner that does not involve a contravention of Pt</w:t>
      </w:r>
      <w:r w:rsidR="00417F67" w:rsidRPr="00D850A4">
        <w:rPr>
          <w:rFonts w:ascii="Times New Roman" w:hAnsi="Times New Roman"/>
        </w:rPr>
        <w:t> </w:t>
      </w:r>
      <w:r w:rsidR="00213287" w:rsidRPr="00D850A4">
        <w:rPr>
          <w:rFonts w:ascii="Times New Roman" w:hAnsi="Times New Roman"/>
        </w:rPr>
        <w:t>2,</w:t>
      </w:r>
      <w:r w:rsidR="00AD68CA" w:rsidRPr="00D850A4">
        <w:rPr>
          <w:rFonts w:ascii="Times New Roman" w:hAnsi="Times New Roman"/>
        </w:rPr>
        <w:t xml:space="preserve"> permits the communication and publication of the content of the private conversation but not the use of the recording itself.</w:t>
      </w:r>
    </w:p>
    <w:p w14:paraId="1DA61EF1" w14:textId="53C01DD6" w:rsidR="00AD68CA" w:rsidRPr="00D850A4" w:rsidRDefault="004348E0"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525217" w:rsidRPr="00D850A4">
        <w:rPr>
          <w:rFonts w:ascii="Times New Roman" w:hAnsi="Times New Roman"/>
        </w:rPr>
        <w:t xml:space="preserve">As </w:t>
      </w:r>
      <w:r w:rsidR="00AD68CA" w:rsidRPr="00D850A4">
        <w:rPr>
          <w:rFonts w:ascii="Times New Roman" w:hAnsi="Times New Roman"/>
        </w:rPr>
        <w:t>seems to have been common ground at the trial</w:t>
      </w:r>
      <w:r w:rsidR="00525217" w:rsidRPr="00D850A4">
        <w:rPr>
          <w:rFonts w:ascii="Times New Roman" w:hAnsi="Times New Roman"/>
        </w:rPr>
        <w:t>,</w:t>
      </w:r>
      <w:r w:rsidR="00AD68CA" w:rsidRPr="00D850A4">
        <w:rPr>
          <w:rFonts w:ascii="Times New Roman" w:hAnsi="Times New Roman"/>
        </w:rPr>
        <w:t xml:space="preserve"> the </w:t>
      </w:r>
      <w:r w:rsidR="00164581" w:rsidRPr="00D850A4">
        <w:rPr>
          <w:rFonts w:ascii="Times New Roman" w:hAnsi="Times New Roman"/>
        </w:rPr>
        <w:t xml:space="preserve">adducing of evidence of the </w:t>
      </w:r>
      <w:r w:rsidR="00AD68CA" w:rsidRPr="00D850A4">
        <w:rPr>
          <w:rFonts w:ascii="Times New Roman" w:hAnsi="Times New Roman"/>
        </w:rPr>
        <w:t>covert recording</w:t>
      </w:r>
      <w:r w:rsidR="004F4DA4" w:rsidRPr="00D850A4">
        <w:rPr>
          <w:rFonts w:ascii="Times New Roman" w:hAnsi="Times New Roman"/>
        </w:rPr>
        <w:t xml:space="preserve"> </w:t>
      </w:r>
      <w:r w:rsidR="00B8697B" w:rsidRPr="00D850A4">
        <w:rPr>
          <w:rFonts w:ascii="Times New Roman" w:hAnsi="Times New Roman"/>
        </w:rPr>
        <w:t>by playing the recording</w:t>
      </w:r>
      <w:r w:rsidR="003223FF" w:rsidRPr="00D850A4">
        <w:rPr>
          <w:rFonts w:ascii="Times New Roman" w:hAnsi="Times New Roman"/>
        </w:rPr>
        <w:t xml:space="preserve"> </w:t>
      </w:r>
      <w:r w:rsidR="00AD68CA" w:rsidRPr="00D850A4">
        <w:rPr>
          <w:rFonts w:ascii="Times New Roman" w:hAnsi="Times New Roman"/>
        </w:rPr>
        <w:t xml:space="preserve">involved the use, </w:t>
      </w:r>
      <w:r w:rsidR="00AD68CA" w:rsidRPr="00D850A4">
        <w:rPr>
          <w:rFonts w:ascii="Times New Roman" w:hAnsi="Times New Roman"/>
        </w:rPr>
        <w:lastRenderedPageBreak/>
        <w:t xml:space="preserve">communication or publication of information or material derived from the use of a </w:t>
      </w:r>
      <w:r w:rsidR="00B8697B" w:rsidRPr="00D850A4">
        <w:rPr>
          <w:rFonts w:ascii="Times New Roman" w:hAnsi="Times New Roman"/>
        </w:rPr>
        <w:t xml:space="preserve">surveillance </w:t>
      </w:r>
      <w:r w:rsidR="00AD68CA" w:rsidRPr="00D850A4">
        <w:rPr>
          <w:rFonts w:ascii="Times New Roman" w:hAnsi="Times New Roman"/>
        </w:rPr>
        <w:t>device</w:t>
      </w:r>
      <w:r w:rsidR="00AD1A27" w:rsidRPr="00D850A4">
        <w:rPr>
          <w:rFonts w:ascii="Times New Roman" w:hAnsi="Times New Roman"/>
        </w:rPr>
        <w:t>, specifically a listening device</w:t>
      </w:r>
      <w:r w:rsidR="00AD68CA" w:rsidRPr="00D850A4">
        <w:rPr>
          <w:rFonts w:ascii="Times New Roman" w:hAnsi="Times New Roman"/>
        </w:rPr>
        <w:t>. If the mak</w:t>
      </w:r>
      <w:r w:rsidR="00137675" w:rsidRPr="00D850A4">
        <w:rPr>
          <w:rFonts w:ascii="Times New Roman" w:hAnsi="Times New Roman"/>
        </w:rPr>
        <w:t>ing of</w:t>
      </w:r>
      <w:r w:rsidR="00AD68CA" w:rsidRPr="00D850A4">
        <w:rPr>
          <w:rFonts w:ascii="Times New Roman" w:hAnsi="Times New Roman"/>
        </w:rPr>
        <w:t xml:space="preserve"> the covert recording satisf</w:t>
      </w:r>
      <w:r w:rsidRPr="00D850A4">
        <w:rPr>
          <w:rFonts w:ascii="Times New Roman" w:hAnsi="Times New Roman"/>
        </w:rPr>
        <w:t>i</w:t>
      </w:r>
      <w:r w:rsidR="00AD68CA" w:rsidRPr="00D850A4">
        <w:rPr>
          <w:rFonts w:ascii="Times New Roman" w:hAnsi="Times New Roman"/>
        </w:rPr>
        <w:t>ed s</w:t>
      </w:r>
      <w:r w:rsidRPr="00D850A4">
        <w:rPr>
          <w:rFonts w:ascii="Times New Roman" w:hAnsi="Times New Roman"/>
        </w:rPr>
        <w:t> </w:t>
      </w:r>
      <w:r w:rsidR="00AD68CA" w:rsidRPr="00D850A4">
        <w:rPr>
          <w:rFonts w:ascii="Times New Roman" w:hAnsi="Times New Roman"/>
        </w:rPr>
        <w:t>4(2)(a)(ii) then the prohibition in s</w:t>
      </w:r>
      <w:r w:rsidRPr="00D850A4">
        <w:rPr>
          <w:rFonts w:ascii="Times New Roman" w:hAnsi="Times New Roman"/>
        </w:rPr>
        <w:t> </w:t>
      </w:r>
      <w:r w:rsidR="00AD68CA" w:rsidRPr="00D850A4">
        <w:rPr>
          <w:rFonts w:ascii="Times New Roman" w:hAnsi="Times New Roman"/>
        </w:rPr>
        <w:t>4(1) did not apply</w:t>
      </w:r>
      <w:r w:rsidR="003126C8" w:rsidRPr="00D850A4">
        <w:rPr>
          <w:rFonts w:ascii="Times New Roman" w:hAnsi="Times New Roman"/>
        </w:rPr>
        <w:t>. In that event,</w:t>
      </w:r>
      <w:r w:rsidR="00AD68CA" w:rsidRPr="00D850A4">
        <w:rPr>
          <w:rFonts w:ascii="Times New Roman" w:hAnsi="Times New Roman"/>
        </w:rPr>
        <w:t xml:space="preserve"> the use, communication or publication of information or material derived from the use of </w:t>
      </w:r>
      <w:r w:rsidR="00CC3EB1" w:rsidRPr="00D850A4">
        <w:rPr>
          <w:rFonts w:ascii="Times New Roman" w:hAnsi="Times New Roman"/>
        </w:rPr>
        <w:t xml:space="preserve">the </w:t>
      </w:r>
      <w:r w:rsidR="00AD68CA" w:rsidRPr="00D850A4">
        <w:rPr>
          <w:rFonts w:ascii="Times New Roman" w:hAnsi="Times New Roman"/>
        </w:rPr>
        <w:t xml:space="preserve">surveillance device </w:t>
      </w:r>
      <w:r w:rsidR="003126C8" w:rsidRPr="00D850A4">
        <w:rPr>
          <w:rFonts w:ascii="Times New Roman" w:hAnsi="Times New Roman"/>
        </w:rPr>
        <w:t xml:space="preserve">at the appellant's trial </w:t>
      </w:r>
      <w:r w:rsidR="00AD68CA" w:rsidRPr="00D850A4">
        <w:rPr>
          <w:rFonts w:ascii="Times New Roman" w:hAnsi="Times New Roman"/>
        </w:rPr>
        <w:t>was permitted by s</w:t>
      </w:r>
      <w:r w:rsidR="00093D23" w:rsidRPr="00D850A4">
        <w:rPr>
          <w:rFonts w:ascii="Times New Roman" w:hAnsi="Times New Roman"/>
        </w:rPr>
        <w:t> </w:t>
      </w:r>
      <w:r w:rsidR="00AD68CA" w:rsidRPr="00D850A4">
        <w:rPr>
          <w:rFonts w:ascii="Times New Roman" w:hAnsi="Times New Roman"/>
        </w:rPr>
        <w:t>9(1</w:t>
      </w:r>
      <w:r w:rsidR="003A4F40" w:rsidRPr="00D850A4">
        <w:rPr>
          <w:rFonts w:ascii="Times New Roman" w:hAnsi="Times New Roman"/>
        </w:rPr>
        <w:t>)</w:t>
      </w:r>
      <w:r w:rsidR="00AD68CA" w:rsidRPr="00D850A4">
        <w:rPr>
          <w:rFonts w:ascii="Times New Roman" w:hAnsi="Times New Roman"/>
        </w:rPr>
        <w:t>(d) and did not contravene s</w:t>
      </w:r>
      <w:r w:rsidR="00093D23" w:rsidRPr="00D850A4">
        <w:rPr>
          <w:rFonts w:ascii="Times New Roman" w:hAnsi="Times New Roman"/>
        </w:rPr>
        <w:t> </w:t>
      </w:r>
      <w:r w:rsidR="00AD68CA" w:rsidRPr="00D850A4">
        <w:rPr>
          <w:rFonts w:ascii="Times New Roman" w:hAnsi="Times New Roman"/>
        </w:rPr>
        <w:t>12(1)</w:t>
      </w:r>
      <w:r w:rsidR="009D6ACC" w:rsidRPr="00D850A4">
        <w:rPr>
          <w:rFonts w:ascii="Times New Roman" w:hAnsi="Times New Roman"/>
        </w:rPr>
        <w:t>,</w:t>
      </w:r>
      <w:r w:rsidR="00AD68CA" w:rsidRPr="00D850A4">
        <w:rPr>
          <w:rFonts w:ascii="Times New Roman" w:hAnsi="Times New Roman"/>
        </w:rPr>
        <w:t xml:space="preserve"> as the use of the listening device to make the covert recording </w:t>
      </w:r>
      <w:r w:rsidR="007E3124" w:rsidRPr="00D850A4">
        <w:rPr>
          <w:rFonts w:ascii="Times New Roman" w:hAnsi="Times New Roman"/>
        </w:rPr>
        <w:t xml:space="preserve">would </w:t>
      </w:r>
      <w:r w:rsidR="00AD68CA" w:rsidRPr="00D850A4">
        <w:rPr>
          <w:rFonts w:ascii="Times New Roman" w:hAnsi="Times New Roman"/>
        </w:rPr>
        <w:t>not contravene any provision of Pt</w:t>
      </w:r>
      <w:r w:rsidR="00093D23" w:rsidRPr="00D850A4">
        <w:rPr>
          <w:rFonts w:ascii="Times New Roman" w:hAnsi="Times New Roman"/>
        </w:rPr>
        <w:t> </w:t>
      </w:r>
      <w:r w:rsidR="009D6ACC" w:rsidRPr="00D850A4">
        <w:rPr>
          <w:rFonts w:ascii="Times New Roman" w:hAnsi="Times New Roman"/>
        </w:rPr>
        <w:t>2</w:t>
      </w:r>
      <w:r w:rsidR="00AD68CA" w:rsidRPr="00D850A4">
        <w:rPr>
          <w:rFonts w:ascii="Times New Roman" w:hAnsi="Times New Roman"/>
        </w:rPr>
        <w:t xml:space="preserve">. If the use </w:t>
      </w:r>
      <w:r w:rsidR="003126C8" w:rsidRPr="00D850A4">
        <w:rPr>
          <w:rFonts w:ascii="Times New Roman" w:hAnsi="Times New Roman"/>
        </w:rPr>
        <w:t xml:space="preserve">by the complainant </w:t>
      </w:r>
      <w:r w:rsidR="00AD68CA" w:rsidRPr="00D850A4">
        <w:rPr>
          <w:rFonts w:ascii="Times New Roman" w:hAnsi="Times New Roman"/>
        </w:rPr>
        <w:t xml:space="preserve">of the listening device to make the </w:t>
      </w:r>
      <w:r w:rsidR="003126C8" w:rsidRPr="00D850A4">
        <w:rPr>
          <w:rFonts w:ascii="Times New Roman" w:hAnsi="Times New Roman"/>
        </w:rPr>
        <w:t xml:space="preserve">covert </w:t>
      </w:r>
      <w:r w:rsidR="00AD68CA" w:rsidRPr="00D850A4">
        <w:rPr>
          <w:rFonts w:ascii="Times New Roman" w:hAnsi="Times New Roman"/>
        </w:rPr>
        <w:t xml:space="preserve">recording </w:t>
      </w:r>
      <w:r w:rsidR="000922D5" w:rsidRPr="00D850A4">
        <w:rPr>
          <w:rFonts w:ascii="Times New Roman" w:hAnsi="Times New Roman"/>
        </w:rPr>
        <w:t>did not satisfy</w:t>
      </w:r>
      <w:r w:rsidR="00AD68CA" w:rsidRPr="00D850A4">
        <w:rPr>
          <w:rFonts w:ascii="Times New Roman" w:hAnsi="Times New Roman"/>
        </w:rPr>
        <w:t xml:space="preserve"> s</w:t>
      </w:r>
      <w:r w:rsidR="00093D23" w:rsidRPr="00D850A4">
        <w:rPr>
          <w:rFonts w:ascii="Times New Roman" w:hAnsi="Times New Roman"/>
        </w:rPr>
        <w:t> </w:t>
      </w:r>
      <w:r w:rsidR="00AD68CA" w:rsidRPr="00D850A4">
        <w:rPr>
          <w:rFonts w:ascii="Times New Roman" w:hAnsi="Times New Roman"/>
        </w:rPr>
        <w:t>4(2)(a)(ii)</w:t>
      </w:r>
      <w:r w:rsidR="001207F8" w:rsidRPr="00D850A4">
        <w:rPr>
          <w:rFonts w:ascii="Times New Roman" w:hAnsi="Times New Roman"/>
        </w:rPr>
        <w:t>,</w:t>
      </w:r>
      <w:r w:rsidR="00AD68CA" w:rsidRPr="00D850A4">
        <w:rPr>
          <w:rFonts w:ascii="Times New Roman" w:hAnsi="Times New Roman"/>
        </w:rPr>
        <w:t xml:space="preserve"> then that use contravened s</w:t>
      </w:r>
      <w:r w:rsidR="00093D23" w:rsidRPr="00D850A4">
        <w:rPr>
          <w:rFonts w:ascii="Times New Roman" w:hAnsi="Times New Roman"/>
        </w:rPr>
        <w:t> </w:t>
      </w:r>
      <w:r w:rsidR="00AD68CA" w:rsidRPr="00D850A4">
        <w:rPr>
          <w:rFonts w:ascii="Times New Roman" w:hAnsi="Times New Roman"/>
        </w:rPr>
        <w:t>4(1), s</w:t>
      </w:r>
      <w:r w:rsidR="00093D23" w:rsidRPr="00D850A4">
        <w:rPr>
          <w:rFonts w:ascii="Times New Roman" w:hAnsi="Times New Roman"/>
        </w:rPr>
        <w:t> </w:t>
      </w:r>
      <w:r w:rsidR="00AD68CA" w:rsidRPr="00D850A4">
        <w:rPr>
          <w:rFonts w:ascii="Times New Roman" w:hAnsi="Times New Roman"/>
        </w:rPr>
        <w:t>9(1)</w:t>
      </w:r>
      <w:r w:rsidR="004301F7" w:rsidRPr="00D850A4">
        <w:rPr>
          <w:rFonts w:ascii="Times New Roman" w:hAnsi="Times New Roman"/>
        </w:rPr>
        <w:t>(d)</w:t>
      </w:r>
      <w:r w:rsidR="00AD68CA" w:rsidRPr="00D850A4">
        <w:rPr>
          <w:rFonts w:ascii="Times New Roman" w:hAnsi="Times New Roman"/>
        </w:rPr>
        <w:t xml:space="preserve"> was not engaged</w:t>
      </w:r>
      <w:r w:rsidR="00A06D71" w:rsidRPr="00D850A4">
        <w:rPr>
          <w:rFonts w:ascii="Times New Roman" w:hAnsi="Times New Roman"/>
        </w:rPr>
        <w:t>,</w:t>
      </w:r>
      <w:r w:rsidR="00AD68CA" w:rsidRPr="00D850A4">
        <w:rPr>
          <w:rFonts w:ascii="Times New Roman" w:hAnsi="Times New Roman"/>
        </w:rPr>
        <w:t xml:space="preserve"> and the use, communication or publication of information or material derived from that use at the appellant's trial was prohibited by s</w:t>
      </w:r>
      <w:r w:rsidR="00093D23" w:rsidRPr="00D850A4">
        <w:rPr>
          <w:rFonts w:ascii="Times New Roman" w:hAnsi="Times New Roman"/>
        </w:rPr>
        <w:t> </w:t>
      </w:r>
      <w:r w:rsidR="00AD68CA" w:rsidRPr="00D850A4">
        <w:rPr>
          <w:rFonts w:ascii="Times New Roman" w:hAnsi="Times New Roman"/>
        </w:rPr>
        <w:t xml:space="preserve">12(1). </w:t>
      </w:r>
      <w:r w:rsidR="00FB273B" w:rsidRPr="00D850A4">
        <w:rPr>
          <w:rFonts w:ascii="Times New Roman" w:hAnsi="Times New Roman"/>
        </w:rPr>
        <w:t>In that event, r</w:t>
      </w:r>
      <w:r w:rsidR="00AD68CA" w:rsidRPr="00D850A4">
        <w:rPr>
          <w:rFonts w:ascii="Times New Roman" w:hAnsi="Times New Roman"/>
        </w:rPr>
        <w:t>eflecting the part</w:t>
      </w:r>
      <w:r w:rsidR="001207F8" w:rsidRPr="00D850A4">
        <w:rPr>
          <w:rFonts w:ascii="Times New Roman" w:hAnsi="Times New Roman"/>
        </w:rPr>
        <w:t>ies</w:t>
      </w:r>
      <w:r w:rsidR="00AD68CA" w:rsidRPr="00D850A4">
        <w:rPr>
          <w:rFonts w:ascii="Times New Roman" w:hAnsi="Times New Roman"/>
        </w:rPr>
        <w:t>'</w:t>
      </w:r>
      <w:r w:rsidR="001207F8" w:rsidRPr="00D850A4">
        <w:rPr>
          <w:rFonts w:ascii="Times New Roman" w:hAnsi="Times New Roman"/>
        </w:rPr>
        <w:t xml:space="preserve"> common</w:t>
      </w:r>
      <w:r w:rsidR="00AD68CA" w:rsidRPr="00D850A4">
        <w:rPr>
          <w:rFonts w:ascii="Times New Roman" w:hAnsi="Times New Roman"/>
        </w:rPr>
        <w:t xml:space="preserve"> position in this </w:t>
      </w:r>
      <w:r w:rsidR="003F61D1" w:rsidRPr="00D850A4">
        <w:rPr>
          <w:rFonts w:ascii="Times New Roman" w:hAnsi="Times New Roman"/>
        </w:rPr>
        <w:t>C</w:t>
      </w:r>
      <w:r w:rsidR="00AD68CA" w:rsidRPr="00D850A4">
        <w:rPr>
          <w:rFonts w:ascii="Times New Roman" w:hAnsi="Times New Roman"/>
        </w:rPr>
        <w:t xml:space="preserve">ourt, no question of any discretionary exclusion (or inclusion) of </w:t>
      </w:r>
      <w:r w:rsidR="001A52B1" w:rsidRPr="00D850A4">
        <w:rPr>
          <w:rFonts w:ascii="Times New Roman" w:hAnsi="Times New Roman"/>
        </w:rPr>
        <w:t xml:space="preserve">the </w:t>
      </w:r>
      <w:r w:rsidR="00AD68CA" w:rsidRPr="00D850A4">
        <w:rPr>
          <w:rFonts w:ascii="Times New Roman" w:hAnsi="Times New Roman"/>
        </w:rPr>
        <w:t>evidence of the covert recording should have arisen.</w:t>
      </w:r>
      <w:r w:rsidR="00492856" w:rsidRPr="00D850A4">
        <w:rPr>
          <w:rStyle w:val="FootnoteReference"/>
          <w:rFonts w:ascii="Times New Roman" w:hAnsi="Times New Roman"/>
          <w:sz w:val="24"/>
        </w:rPr>
        <w:footnoteReference w:id="17"/>
      </w:r>
      <w:r w:rsidR="00AD68CA" w:rsidRPr="00D850A4">
        <w:rPr>
          <w:rFonts w:ascii="Times New Roman" w:hAnsi="Times New Roman"/>
        </w:rPr>
        <w:t xml:space="preserve"> </w:t>
      </w:r>
    </w:p>
    <w:p w14:paraId="44F54152" w14:textId="77777777" w:rsidR="00AD68CA" w:rsidRPr="00D850A4" w:rsidRDefault="00AD68CA" w:rsidP="00D850A4">
      <w:pPr>
        <w:pStyle w:val="HeadingL1"/>
        <w:spacing w:after="260" w:line="280" w:lineRule="exact"/>
        <w:ind w:right="0"/>
        <w:jc w:val="both"/>
        <w:rPr>
          <w:rFonts w:ascii="Times New Roman" w:hAnsi="Times New Roman"/>
        </w:rPr>
      </w:pPr>
      <w:r w:rsidRPr="00D850A4">
        <w:rPr>
          <w:rFonts w:ascii="Times New Roman" w:hAnsi="Times New Roman"/>
        </w:rPr>
        <w:t xml:space="preserve">Background </w:t>
      </w:r>
    </w:p>
    <w:p w14:paraId="7D9A7100" w14:textId="77777777" w:rsidR="00C67B06" w:rsidRPr="00D850A4" w:rsidRDefault="009C38CE"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To explain the circumstances in which the covert recording was made, it is necessary to describe the complainant's evidence a</w:t>
      </w:r>
      <w:r w:rsidR="00FF248F" w:rsidRPr="00D850A4">
        <w:rPr>
          <w:rFonts w:ascii="Times New Roman" w:hAnsi="Times New Roman"/>
        </w:rPr>
        <w:t>t the trial</w:t>
      </w:r>
      <w:r w:rsidR="00AD68CA" w:rsidRPr="00D850A4">
        <w:rPr>
          <w:rFonts w:ascii="Times New Roman" w:hAnsi="Times New Roman"/>
        </w:rPr>
        <w:t xml:space="preserve">. </w:t>
      </w:r>
    </w:p>
    <w:p w14:paraId="0DA07C04" w14:textId="0C457A34" w:rsidR="00AD68CA" w:rsidRPr="00D850A4" w:rsidRDefault="005066C9"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The appellant and the complainant commenced living together in 2014 and were married in November 2015. They have two daughters, one born in 2015 and the other in March 2017. </w:t>
      </w:r>
    </w:p>
    <w:p w14:paraId="1A141D0F" w14:textId="60C769B7" w:rsidR="00AD68CA" w:rsidRPr="00D850A4" w:rsidRDefault="009C38CE"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The first count of rape was alleged to have been committed in April 2017</w:t>
      </w:r>
      <w:r w:rsidR="00362D81" w:rsidRPr="00D850A4">
        <w:rPr>
          <w:rFonts w:ascii="Times New Roman" w:hAnsi="Times New Roman"/>
        </w:rPr>
        <w:t>,</w:t>
      </w:r>
      <w:r w:rsidR="00AD68CA" w:rsidRPr="00D850A4">
        <w:rPr>
          <w:rFonts w:ascii="Times New Roman" w:hAnsi="Times New Roman"/>
        </w:rPr>
        <w:t xml:space="preserve"> some weeks after the birth of the complain</w:t>
      </w:r>
      <w:r w:rsidR="00FF248F" w:rsidRPr="00D850A4">
        <w:rPr>
          <w:rFonts w:ascii="Times New Roman" w:hAnsi="Times New Roman"/>
        </w:rPr>
        <w:t>ant's</w:t>
      </w:r>
      <w:r w:rsidR="00AD68CA" w:rsidRPr="00D850A4">
        <w:rPr>
          <w:rFonts w:ascii="Times New Roman" w:hAnsi="Times New Roman"/>
        </w:rPr>
        <w:t xml:space="preserve"> second daughter</w:t>
      </w:r>
      <w:r w:rsidR="008E3701" w:rsidRPr="00D850A4">
        <w:rPr>
          <w:rFonts w:ascii="Times New Roman" w:hAnsi="Times New Roman"/>
        </w:rPr>
        <w:t>, while they were living together at Christies Beach</w:t>
      </w:r>
      <w:r w:rsidR="00AD68CA" w:rsidRPr="00D850A4">
        <w:rPr>
          <w:rFonts w:ascii="Times New Roman" w:hAnsi="Times New Roman"/>
        </w:rPr>
        <w:t>. The complain</w:t>
      </w:r>
      <w:r w:rsidR="00FF248F" w:rsidRPr="00D850A4">
        <w:rPr>
          <w:rFonts w:ascii="Times New Roman" w:hAnsi="Times New Roman"/>
        </w:rPr>
        <w:t>ant</w:t>
      </w:r>
      <w:r w:rsidR="00AD68CA" w:rsidRPr="00D850A4">
        <w:rPr>
          <w:rFonts w:ascii="Times New Roman" w:hAnsi="Times New Roman"/>
        </w:rPr>
        <w:t xml:space="preserve"> said that she awoke at around 2.00am to 3.00am to find the appellant on top of her</w:t>
      </w:r>
      <w:r w:rsidR="00244F09" w:rsidRPr="00D850A4">
        <w:rPr>
          <w:rFonts w:ascii="Times New Roman" w:hAnsi="Times New Roman"/>
        </w:rPr>
        <w:t>,</w:t>
      </w:r>
      <w:r w:rsidR="00AD68CA" w:rsidRPr="00D850A4">
        <w:rPr>
          <w:rFonts w:ascii="Times New Roman" w:hAnsi="Times New Roman"/>
        </w:rPr>
        <w:t xml:space="preserve"> penetrating her. The complain</w:t>
      </w:r>
      <w:r w:rsidR="00FC5038" w:rsidRPr="00D850A4">
        <w:rPr>
          <w:rFonts w:ascii="Times New Roman" w:hAnsi="Times New Roman"/>
        </w:rPr>
        <w:t>an</w:t>
      </w:r>
      <w:r w:rsidR="00AD68CA" w:rsidRPr="00D850A4">
        <w:rPr>
          <w:rFonts w:ascii="Times New Roman" w:hAnsi="Times New Roman"/>
        </w:rPr>
        <w:t xml:space="preserve">t </w:t>
      </w:r>
      <w:r w:rsidR="00FC5038" w:rsidRPr="00D850A4">
        <w:rPr>
          <w:rFonts w:ascii="Times New Roman" w:hAnsi="Times New Roman"/>
        </w:rPr>
        <w:t xml:space="preserve">said </w:t>
      </w:r>
      <w:r w:rsidR="00AD68CA" w:rsidRPr="00D850A4">
        <w:rPr>
          <w:rFonts w:ascii="Times New Roman" w:hAnsi="Times New Roman"/>
        </w:rPr>
        <w:t>she told the appellant</w:t>
      </w:r>
      <w:r w:rsidR="00AA47F8" w:rsidRPr="00D850A4">
        <w:rPr>
          <w:rFonts w:ascii="Times New Roman" w:hAnsi="Times New Roman"/>
        </w:rPr>
        <w:t xml:space="preserve"> to get off her, and</w:t>
      </w:r>
      <w:r w:rsidR="00AD68CA" w:rsidRPr="00D850A4">
        <w:rPr>
          <w:rFonts w:ascii="Times New Roman" w:hAnsi="Times New Roman"/>
        </w:rPr>
        <w:t xml:space="preserve"> that "he was not to have sex with her whilst she was sleeping and was healing from giving birth" to the</w:t>
      </w:r>
      <w:r w:rsidR="00FF248F" w:rsidRPr="00D850A4">
        <w:rPr>
          <w:rFonts w:ascii="Times New Roman" w:hAnsi="Times New Roman"/>
        </w:rPr>
        <w:t>ir</w:t>
      </w:r>
      <w:r w:rsidR="00AD68CA" w:rsidRPr="00D850A4">
        <w:rPr>
          <w:rFonts w:ascii="Times New Roman" w:hAnsi="Times New Roman"/>
        </w:rPr>
        <w:t xml:space="preserve"> second daughter</w:t>
      </w:r>
      <w:r w:rsidR="00FE5007" w:rsidRPr="00D850A4">
        <w:rPr>
          <w:rFonts w:ascii="Times New Roman" w:hAnsi="Times New Roman"/>
        </w:rPr>
        <w:t xml:space="preserve">. She said </w:t>
      </w:r>
      <w:r w:rsidR="00AD68CA" w:rsidRPr="00D850A4">
        <w:rPr>
          <w:rFonts w:ascii="Times New Roman" w:hAnsi="Times New Roman"/>
        </w:rPr>
        <w:t xml:space="preserve">the appellant was apologetic. </w:t>
      </w:r>
    </w:p>
    <w:p w14:paraId="200B4A43" w14:textId="7300B210" w:rsidR="00AD68CA" w:rsidRPr="00D850A4" w:rsidRDefault="006F4E2B"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On 26</w:t>
      </w:r>
      <w:r w:rsidRPr="00D850A4">
        <w:rPr>
          <w:rFonts w:ascii="Times New Roman" w:hAnsi="Times New Roman"/>
        </w:rPr>
        <w:t> </w:t>
      </w:r>
      <w:r w:rsidR="00AD68CA" w:rsidRPr="00D850A4">
        <w:rPr>
          <w:rFonts w:ascii="Times New Roman" w:hAnsi="Times New Roman"/>
        </w:rPr>
        <w:t xml:space="preserve">June 2017, the complainant was diagnosed with postpartum </w:t>
      </w:r>
      <w:r w:rsidR="00051170" w:rsidRPr="00D850A4">
        <w:rPr>
          <w:rFonts w:ascii="Times New Roman" w:hAnsi="Times New Roman"/>
        </w:rPr>
        <w:t>thyroiditis</w:t>
      </w:r>
      <w:r w:rsidR="00AD68CA" w:rsidRPr="00D850A4">
        <w:rPr>
          <w:rFonts w:ascii="Times New Roman" w:hAnsi="Times New Roman"/>
        </w:rPr>
        <w:t xml:space="preserve"> and thyrotoxicosis. The complainant said that between the time of the first count and receiving that diagnosis</w:t>
      </w:r>
      <w:r w:rsidR="006642CD" w:rsidRPr="00D850A4">
        <w:rPr>
          <w:rFonts w:ascii="Times New Roman" w:hAnsi="Times New Roman"/>
        </w:rPr>
        <w:t>,</w:t>
      </w:r>
      <w:r w:rsidR="00AD68CA" w:rsidRPr="00D850A4">
        <w:rPr>
          <w:rFonts w:ascii="Times New Roman" w:hAnsi="Times New Roman"/>
        </w:rPr>
        <w:t xml:space="preserve"> she would wake up with pain in her vagina or bleeding from her vagina</w:t>
      </w:r>
      <w:r w:rsidR="00E402A7" w:rsidRPr="00D850A4">
        <w:rPr>
          <w:rFonts w:ascii="Times New Roman" w:hAnsi="Times New Roman"/>
        </w:rPr>
        <w:t>,</w:t>
      </w:r>
      <w:r w:rsidR="00AD68CA" w:rsidRPr="00D850A4">
        <w:rPr>
          <w:rFonts w:ascii="Times New Roman" w:hAnsi="Times New Roman"/>
        </w:rPr>
        <w:t xml:space="preserve"> </w:t>
      </w:r>
      <w:r w:rsidR="00326C94" w:rsidRPr="00D850A4">
        <w:rPr>
          <w:rFonts w:ascii="Times New Roman" w:hAnsi="Times New Roman"/>
        </w:rPr>
        <w:t xml:space="preserve">because of </w:t>
      </w:r>
      <w:r w:rsidR="00AD68CA" w:rsidRPr="00D850A4">
        <w:rPr>
          <w:rFonts w:ascii="Times New Roman" w:hAnsi="Times New Roman"/>
        </w:rPr>
        <w:t>which she suspected that the appellant had had sex with her</w:t>
      </w:r>
      <w:r w:rsidR="003263AE" w:rsidRPr="00D850A4">
        <w:rPr>
          <w:rFonts w:ascii="Times New Roman" w:hAnsi="Times New Roman"/>
        </w:rPr>
        <w:t xml:space="preserve"> while she was asleep</w:t>
      </w:r>
      <w:r w:rsidR="00AD68CA" w:rsidRPr="00D850A4">
        <w:rPr>
          <w:rFonts w:ascii="Times New Roman" w:hAnsi="Times New Roman"/>
        </w:rPr>
        <w:t xml:space="preserve">. The complainant also said that there were times when the appellant </w:t>
      </w:r>
      <w:r w:rsidR="00FE5007" w:rsidRPr="00D850A4">
        <w:rPr>
          <w:rFonts w:ascii="Times New Roman" w:hAnsi="Times New Roman"/>
        </w:rPr>
        <w:t xml:space="preserve">asked </w:t>
      </w:r>
      <w:r w:rsidR="00AD68CA" w:rsidRPr="00D850A4">
        <w:rPr>
          <w:rFonts w:ascii="Times New Roman" w:hAnsi="Times New Roman"/>
        </w:rPr>
        <w:t>her "was it good" and mention</w:t>
      </w:r>
      <w:r w:rsidR="00F0725F" w:rsidRPr="00D850A4">
        <w:rPr>
          <w:rFonts w:ascii="Times New Roman" w:hAnsi="Times New Roman"/>
        </w:rPr>
        <w:t>ed</w:t>
      </w:r>
      <w:r w:rsidR="00AD68CA" w:rsidRPr="00D850A4">
        <w:rPr>
          <w:rFonts w:ascii="Times New Roman" w:hAnsi="Times New Roman"/>
        </w:rPr>
        <w:t xml:space="preserve"> the morning after </w:t>
      </w:r>
      <w:r w:rsidR="00AD68CA" w:rsidRPr="00D850A4">
        <w:rPr>
          <w:rFonts w:ascii="Times New Roman" w:hAnsi="Times New Roman"/>
        </w:rPr>
        <w:lastRenderedPageBreak/>
        <w:t xml:space="preserve">pill. The complainant </w:t>
      </w:r>
      <w:r w:rsidR="00F0725F" w:rsidRPr="00D850A4">
        <w:rPr>
          <w:rFonts w:ascii="Times New Roman" w:hAnsi="Times New Roman"/>
        </w:rPr>
        <w:t xml:space="preserve">told the jury </w:t>
      </w:r>
      <w:r w:rsidR="00AD68CA" w:rsidRPr="00D850A4">
        <w:rPr>
          <w:rFonts w:ascii="Times New Roman" w:hAnsi="Times New Roman"/>
        </w:rPr>
        <w:t xml:space="preserve">that </w:t>
      </w:r>
      <w:r w:rsidR="00CB0EF1" w:rsidRPr="00D850A4">
        <w:rPr>
          <w:rFonts w:ascii="Times New Roman" w:hAnsi="Times New Roman"/>
        </w:rPr>
        <w:t xml:space="preserve">she had requested that </w:t>
      </w:r>
      <w:r w:rsidR="00AD68CA" w:rsidRPr="00D850A4">
        <w:rPr>
          <w:rFonts w:ascii="Times New Roman" w:hAnsi="Times New Roman"/>
        </w:rPr>
        <w:t>the appellant not have sex with her while she was asleep</w:t>
      </w:r>
      <w:r w:rsidR="00517432" w:rsidRPr="00D850A4">
        <w:rPr>
          <w:rFonts w:ascii="Times New Roman" w:hAnsi="Times New Roman"/>
        </w:rPr>
        <w:t>, that the appellant had agreed not to do so,</w:t>
      </w:r>
      <w:r w:rsidR="00AD68CA" w:rsidRPr="00D850A4">
        <w:rPr>
          <w:rFonts w:ascii="Times New Roman" w:hAnsi="Times New Roman"/>
        </w:rPr>
        <w:t xml:space="preserve"> and </w:t>
      </w:r>
      <w:r w:rsidR="001646C3" w:rsidRPr="00D850A4">
        <w:rPr>
          <w:rFonts w:ascii="Times New Roman" w:hAnsi="Times New Roman"/>
        </w:rPr>
        <w:t xml:space="preserve">that he </w:t>
      </w:r>
      <w:r w:rsidR="00186922" w:rsidRPr="00D850A4">
        <w:rPr>
          <w:rFonts w:ascii="Times New Roman" w:hAnsi="Times New Roman"/>
        </w:rPr>
        <w:t xml:space="preserve">was apologetic </w:t>
      </w:r>
      <w:r w:rsidR="00517432" w:rsidRPr="00D850A4">
        <w:rPr>
          <w:rFonts w:ascii="Times New Roman" w:hAnsi="Times New Roman"/>
        </w:rPr>
        <w:t>f</w:t>
      </w:r>
      <w:r w:rsidR="00AD68CA" w:rsidRPr="00D850A4">
        <w:rPr>
          <w:rFonts w:ascii="Times New Roman" w:hAnsi="Times New Roman"/>
        </w:rPr>
        <w:t xml:space="preserve">or having done so. </w:t>
      </w:r>
    </w:p>
    <w:p w14:paraId="06CB08CD" w14:textId="0AB4A1FA" w:rsidR="00AD68CA" w:rsidRPr="00D850A4" w:rsidRDefault="00D745C9"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The second count was alleged to have occurred on 11</w:t>
      </w:r>
      <w:r w:rsidRPr="00D850A4">
        <w:rPr>
          <w:rFonts w:ascii="Times New Roman" w:hAnsi="Times New Roman"/>
        </w:rPr>
        <w:t> </w:t>
      </w:r>
      <w:r w:rsidR="00AD68CA" w:rsidRPr="00D850A4">
        <w:rPr>
          <w:rFonts w:ascii="Times New Roman" w:hAnsi="Times New Roman"/>
        </w:rPr>
        <w:t>July 2017</w:t>
      </w:r>
      <w:r w:rsidR="005F29D5" w:rsidRPr="00D850A4">
        <w:rPr>
          <w:rFonts w:ascii="Times New Roman" w:hAnsi="Times New Roman"/>
        </w:rPr>
        <w:t xml:space="preserve"> at Christies Beach</w:t>
      </w:r>
      <w:r w:rsidR="00AD68CA" w:rsidRPr="00D850A4">
        <w:rPr>
          <w:rFonts w:ascii="Times New Roman" w:hAnsi="Times New Roman"/>
        </w:rPr>
        <w:t>. Late in the evening on 11</w:t>
      </w:r>
      <w:r w:rsidR="00541DC0" w:rsidRPr="00D850A4">
        <w:rPr>
          <w:rFonts w:ascii="Times New Roman" w:hAnsi="Times New Roman"/>
        </w:rPr>
        <w:t> </w:t>
      </w:r>
      <w:r w:rsidR="00AD68CA" w:rsidRPr="00D850A4">
        <w:rPr>
          <w:rFonts w:ascii="Times New Roman" w:hAnsi="Times New Roman"/>
        </w:rPr>
        <w:t>July 2017 the complainant called a telehealth service complaining that she was feeling anxious and dizzy</w:t>
      </w:r>
      <w:r w:rsidR="00C015BA" w:rsidRPr="00D850A4">
        <w:rPr>
          <w:rFonts w:ascii="Times New Roman" w:hAnsi="Times New Roman"/>
        </w:rPr>
        <w:t xml:space="preserve"> and having trouble breathing</w:t>
      </w:r>
      <w:r w:rsidR="00AD68CA" w:rsidRPr="00D850A4">
        <w:rPr>
          <w:rFonts w:ascii="Times New Roman" w:hAnsi="Times New Roman"/>
        </w:rPr>
        <w:t xml:space="preserve">. She took medication and went to sleep with her second daughter sleeping in a basket next to her bed. She awoke to find the appellant pinning her down and penetrating her. The complainant yelled at the appellant to "get off" and became distressed. The complainant </w:t>
      </w:r>
      <w:r w:rsidR="00C754F7" w:rsidRPr="00D850A4">
        <w:rPr>
          <w:rFonts w:ascii="Times New Roman" w:hAnsi="Times New Roman"/>
        </w:rPr>
        <w:t xml:space="preserve">said </w:t>
      </w:r>
      <w:r w:rsidR="00AD68CA" w:rsidRPr="00D850A4">
        <w:rPr>
          <w:rFonts w:ascii="Times New Roman" w:hAnsi="Times New Roman"/>
        </w:rPr>
        <w:t>that the following day she again confronted the appellant</w:t>
      </w:r>
      <w:r w:rsidR="001A19EB" w:rsidRPr="00D850A4">
        <w:rPr>
          <w:rFonts w:ascii="Times New Roman" w:hAnsi="Times New Roman"/>
        </w:rPr>
        <w:t>,</w:t>
      </w:r>
      <w:r w:rsidR="00AD68CA" w:rsidRPr="00D850A4">
        <w:rPr>
          <w:rFonts w:ascii="Times New Roman" w:hAnsi="Times New Roman"/>
        </w:rPr>
        <w:t xml:space="preserve"> telling him that she did not consent </w:t>
      </w:r>
      <w:r w:rsidR="00DE238E" w:rsidRPr="00D850A4">
        <w:rPr>
          <w:rFonts w:ascii="Times New Roman" w:hAnsi="Times New Roman"/>
        </w:rPr>
        <w:t xml:space="preserve">to him having </w:t>
      </w:r>
      <w:r w:rsidR="00D86C54" w:rsidRPr="00D850A4">
        <w:rPr>
          <w:rFonts w:ascii="Times New Roman" w:hAnsi="Times New Roman"/>
        </w:rPr>
        <w:t>intercourse</w:t>
      </w:r>
      <w:r w:rsidR="00DE238E" w:rsidRPr="00D850A4">
        <w:rPr>
          <w:rFonts w:ascii="Times New Roman" w:hAnsi="Times New Roman"/>
        </w:rPr>
        <w:t xml:space="preserve"> with her while she was asleep </w:t>
      </w:r>
      <w:r w:rsidR="00AD68CA" w:rsidRPr="00D850A4">
        <w:rPr>
          <w:rFonts w:ascii="Times New Roman" w:hAnsi="Times New Roman"/>
        </w:rPr>
        <w:t xml:space="preserve">and needed </w:t>
      </w:r>
      <w:r w:rsidR="009C4ACD" w:rsidRPr="00D850A4">
        <w:rPr>
          <w:rFonts w:ascii="Times New Roman" w:hAnsi="Times New Roman"/>
        </w:rPr>
        <w:t xml:space="preserve">time </w:t>
      </w:r>
      <w:r w:rsidR="00AD68CA" w:rsidRPr="00D850A4">
        <w:rPr>
          <w:rFonts w:ascii="Times New Roman" w:hAnsi="Times New Roman"/>
        </w:rPr>
        <w:t>to heal. The appellant told her that he understood she was unwell and accepted his behaviour was "not okay".</w:t>
      </w:r>
    </w:p>
    <w:p w14:paraId="1D1C2F1C" w14:textId="7D5D8A7C" w:rsidR="00AD68CA" w:rsidRPr="00D850A4" w:rsidRDefault="00C754F7"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The complainant could not recall the period </w:t>
      </w:r>
      <w:r w:rsidR="003263AE" w:rsidRPr="00D850A4">
        <w:rPr>
          <w:rFonts w:ascii="Times New Roman" w:hAnsi="Times New Roman"/>
        </w:rPr>
        <w:t xml:space="preserve">of time </w:t>
      </w:r>
      <w:r w:rsidR="00AD68CA" w:rsidRPr="00D850A4">
        <w:rPr>
          <w:rFonts w:ascii="Times New Roman" w:hAnsi="Times New Roman"/>
        </w:rPr>
        <w:t xml:space="preserve">that elapsed between </w:t>
      </w:r>
      <w:r w:rsidR="009660E2" w:rsidRPr="00D850A4">
        <w:rPr>
          <w:rFonts w:ascii="Times New Roman" w:hAnsi="Times New Roman"/>
        </w:rPr>
        <w:t>the second and third counts</w:t>
      </w:r>
      <w:r w:rsidR="00AD68CA" w:rsidRPr="00D850A4">
        <w:rPr>
          <w:rFonts w:ascii="Times New Roman" w:hAnsi="Times New Roman"/>
        </w:rPr>
        <w:t xml:space="preserve"> but said that </w:t>
      </w:r>
      <w:r w:rsidR="009660E2" w:rsidRPr="00D850A4">
        <w:rPr>
          <w:rFonts w:ascii="Times New Roman" w:hAnsi="Times New Roman"/>
        </w:rPr>
        <w:t xml:space="preserve">the third count </w:t>
      </w:r>
      <w:r w:rsidR="00AD68CA" w:rsidRPr="00D850A4">
        <w:rPr>
          <w:rFonts w:ascii="Times New Roman" w:hAnsi="Times New Roman"/>
        </w:rPr>
        <w:t xml:space="preserve">was committed while they were still living at Christies Beach. She said she again woke to find the appellant holding her arms by her side and having sexual intercourse with her. She again told him to "get off". </w:t>
      </w:r>
      <w:r w:rsidR="00D86C54" w:rsidRPr="00D850A4">
        <w:rPr>
          <w:rFonts w:ascii="Times New Roman" w:hAnsi="Times New Roman"/>
        </w:rPr>
        <w:t xml:space="preserve">The appellant continued to have intercourse with her for "what felt like a minute or two", until </w:t>
      </w:r>
      <w:r w:rsidR="00DC1723" w:rsidRPr="00D850A4">
        <w:rPr>
          <w:rFonts w:ascii="Times New Roman" w:hAnsi="Times New Roman"/>
        </w:rPr>
        <w:t>the complainant pushed him off.</w:t>
      </w:r>
    </w:p>
    <w:p w14:paraId="2D99444A" w14:textId="1A45B550" w:rsidR="00AD68CA" w:rsidRPr="00D850A4" w:rsidRDefault="00960E9C"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The complainant said that, during the period </w:t>
      </w:r>
      <w:r w:rsidR="00224318" w:rsidRPr="00D850A4">
        <w:rPr>
          <w:rFonts w:ascii="Times New Roman" w:hAnsi="Times New Roman"/>
        </w:rPr>
        <w:t xml:space="preserve">in which </w:t>
      </w:r>
      <w:r w:rsidR="00AD68CA" w:rsidRPr="00D850A4">
        <w:rPr>
          <w:rFonts w:ascii="Times New Roman" w:hAnsi="Times New Roman"/>
        </w:rPr>
        <w:t>the first three counts occurred, she was committed to remaining in her marriage</w:t>
      </w:r>
      <w:r w:rsidRPr="00D850A4">
        <w:rPr>
          <w:rFonts w:ascii="Times New Roman" w:hAnsi="Times New Roman"/>
        </w:rPr>
        <w:t>.</w:t>
      </w:r>
      <w:r w:rsidR="00AD68CA" w:rsidRPr="00D850A4">
        <w:rPr>
          <w:rFonts w:ascii="Times New Roman" w:hAnsi="Times New Roman"/>
        </w:rPr>
        <w:t xml:space="preserve"> </w:t>
      </w:r>
      <w:r w:rsidR="00A34650" w:rsidRPr="00D850A4">
        <w:rPr>
          <w:rFonts w:ascii="Times New Roman" w:hAnsi="Times New Roman"/>
        </w:rPr>
        <w:t>The c</w:t>
      </w:r>
      <w:r w:rsidR="001A3DA9" w:rsidRPr="00D850A4">
        <w:rPr>
          <w:rFonts w:ascii="Times New Roman" w:hAnsi="Times New Roman"/>
        </w:rPr>
        <w:t>omplain</w:t>
      </w:r>
      <w:r w:rsidR="001A19EB" w:rsidRPr="00D850A4">
        <w:rPr>
          <w:rFonts w:ascii="Times New Roman" w:hAnsi="Times New Roman"/>
        </w:rPr>
        <w:t>an</w:t>
      </w:r>
      <w:r w:rsidR="001A3DA9" w:rsidRPr="00D850A4">
        <w:rPr>
          <w:rFonts w:ascii="Times New Roman" w:hAnsi="Times New Roman"/>
        </w:rPr>
        <w:t xml:space="preserve">t </w:t>
      </w:r>
      <w:r w:rsidR="00D83056" w:rsidRPr="00D850A4">
        <w:rPr>
          <w:rFonts w:ascii="Times New Roman" w:hAnsi="Times New Roman"/>
        </w:rPr>
        <w:t>said that</w:t>
      </w:r>
      <w:r w:rsidR="00BE14F1" w:rsidRPr="00D850A4">
        <w:rPr>
          <w:rFonts w:ascii="Times New Roman" w:hAnsi="Times New Roman"/>
        </w:rPr>
        <w:t xml:space="preserve"> given s</w:t>
      </w:r>
      <w:r w:rsidR="00D83056" w:rsidRPr="00D850A4">
        <w:rPr>
          <w:rFonts w:ascii="Times New Roman" w:hAnsi="Times New Roman"/>
        </w:rPr>
        <w:t xml:space="preserve">he had </w:t>
      </w:r>
      <w:r w:rsidR="00AD68CA" w:rsidRPr="00D850A4">
        <w:rPr>
          <w:rFonts w:ascii="Times New Roman" w:hAnsi="Times New Roman"/>
        </w:rPr>
        <w:t>two small children to care for</w:t>
      </w:r>
      <w:r w:rsidR="00BE14F1" w:rsidRPr="00D850A4">
        <w:rPr>
          <w:rFonts w:ascii="Times New Roman" w:hAnsi="Times New Roman"/>
        </w:rPr>
        <w:t xml:space="preserve">, had health problems and had </w:t>
      </w:r>
      <w:r w:rsidR="00DC6EAB" w:rsidRPr="00D850A4">
        <w:rPr>
          <w:rFonts w:ascii="Times New Roman" w:hAnsi="Times New Roman"/>
        </w:rPr>
        <w:t xml:space="preserve">minimal </w:t>
      </w:r>
      <w:r w:rsidR="00AD68CA" w:rsidRPr="00D850A4">
        <w:rPr>
          <w:rFonts w:ascii="Times New Roman" w:hAnsi="Times New Roman"/>
        </w:rPr>
        <w:t>family or personal support</w:t>
      </w:r>
      <w:r w:rsidR="00BE14F1" w:rsidRPr="00D850A4">
        <w:rPr>
          <w:rFonts w:ascii="Times New Roman" w:hAnsi="Times New Roman"/>
        </w:rPr>
        <w:t xml:space="preserve">, she was </w:t>
      </w:r>
      <w:r w:rsidR="005A5F23" w:rsidRPr="00D850A4">
        <w:rPr>
          <w:rFonts w:ascii="Times New Roman" w:hAnsi="Times New Roman"/>
        </w:rPr>
        <w:t>not in a position to leave the appellant</w:t>
      </w:r>
      <w:r w:rsidR="00AD68CA" w:rsidRPr="00D850A4">
        <w:rPr>
          <w:rFonts w:ascii="Times New Roman" w:hAnsi="Times New Roman"/>
        </w:rPr>
        <w:t xml:space="preserve">. The complainant explained that she came from a "religious family" and believed in the sanctity of marriage. </w:t>
      </w:r>
    </w:p>
    <w:p w14:paraId="2CC68FC4" w14:textId="3C19BAB8" w:rsidR="00AD68CA" w:rsidRPr="00D850A4" w:rsidRDefault="00262697"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The prosecution adduced evidence of an uncharged act in August 2019 committed by the appellant after he and the complainant </w:t>
      </w:r>
      <w:r w:rsidR="00E741A6" w:rsidRPr="00D850A4">
        <w:rPr>
          <w:rFonts w:ascii="Times New Roman" w:hAnsi="Times New Roman"/>
        </w:rPr>
        <w:t xml:space="preserve">had </w:t>
      </w:r>
      <w:r w:rsidR="00AD68CA" w:rsidRPr="00D850A4">
        <w:rPr>
          <w:rFonts w:ascii="Times New Roman" w:hAnsi="Times New Roman"/>
        </w:rPr>
        <w:t xml:space="preserve">moved to Lightsview. The complainant said she awoke to find herself </w:t>
      </w:r>
      <w:r w:rsidR="00E3060F" w:rsidRPr="00D850A4">
        <w:rPr>
          <w:rFonts w:ascii="Times New Roman" w:hAnsi="Times New Roman"/>
        </w:rPr>
        <w:t>with</w:t>
      </w:r>
      <w:r w:rsidR="00AD68CA" w:rsidRPr="00D850A4">
        <w:rPr>
          <w:rFonts w:ascii="Times New Roman" w:hAnsi="Times New Roman"/>
        </w:rPr>
        <w:t xml:space="preserve"> pain in her vagina and bleeding</w:t>
      </w:r>
      <w:r w:rsidR="00942F28" w:rsidRPr="00D850A4">
        <w:rPr>
          <w:rFonts w:ascii="Times New Roman" w:hAnsi="Times New Roman"/>
        </w:rPr>
        <w:t>,</w:t>
      </w:r>
      <w:r w:rsidR="00AD68CA" w:rsidRPr="00D850A4">
        <w:rPr>
          <w:rFonts w:ascii="Times New Roman" w:hAnsi="Times New Roman"/>
        </w:rPr>
        <w:t xml:space="preserve"> as with the previous incidents. She again confronted the appellant</w:t>
      </w:r>
      <w:r w:rsidR="006634B4" w:rsidRPr="00D850A4">
        <w:rPr>
          <w:rFonts w:ascii="Times New Roman" w:hAnsi="Times New Roman"/>
        </w:rPr>
        <w:t>. T</w:t>
      </w:r>
      <w:r w:rsidR="00AD68CA" w:rsidRPr="00D850A4">
        <w:rPr>
          <w:rFonts w:ascii="Times New Roman" w:hAnsi="Times New Roman"/>
        </w:rPr>
        <w:t xml:space="preserve">hey exchanged messages via social media in which she </w:t>
      </w:r>
      <w:r w:rsidR="007F3261" w:rsidRPr="00D850A4">
        <w:rPr>
          <w:rFonts w:ascii="Times New Roman" w:hAnsi="Times New Roman"/>
        </w:rPr>
        <w:t>protested</w:t>
      </w:r>
      <w:r w:rsidR="00AD68CA" w:rsidRPr="00D850A4">
        <w:rPr>
          <w:rFonts w:ascii="Times New Roman" w:hAnsi="Times New Roman"/>
        </w:rPr>
        <w:t xml:space="preserve"> </w:t>
      </w:r>
      <w:r w:rsidR="00936895" w:rsidRPr="00D850A4">
        <w:rPr>
          <w:rFonts w:ascii="Times New Roman" w:hAnsi="Times New Roman"/>
        </w:rPr>
        <w:t xml:space="preserve">about </w:t>
      </w:r>
      <w:r w:rsidR="00AD68CA" w:rsidRPr="00D850A4">
        <w:rPr>
          <w:rFonts w:ascii="Times New Roman" w:hAnsi="Times New Roman"/>
        </w:rPr>
        <w:t>hi</w:t>
      </w:r>
      <w:r w:rsidR="00936895" w:rsidRPr="00D850A4">
        <w:rPr>
          <w:rFonts w:ascii="Times New Roman" w:hAnsi="Times New Roman"/>
        </w:rPr>
        <w:t>s</w:t>
      </w:r>
      <w:r w:rsidR="00AD68CA" w:rsidRPr="00D850A4">
        <w:rPr>
          <w:rFonts w:ascii="Times New Roman" w:hAnsi="Times New Roman"/>
        </w:rPr>
        <w:t xml:space="preserve"> having sex with her while she was asleep. </w:t>
      </w:r>
      <w:r w:rsidR="006634B4" w:rsidRPr="00D850A4">
        <w:rPr>
          <w:rFonts w:ascii="Times New Roman" w:hAnsi="Times New Roman"/>
        </w:rPr>
        <w:t>T</w:t>
      </w:r>
      <w:r w:rsidR="00AD68CA" w:rsidRPr="00D850A4">
        <w:rPr>
          <w:rFonts w:ascii="Times New Roman" w:hAnsi="Times New Roman"/>
        </w:rPr>
        <w:t xml:space="preserve">he complainant </w:t>
      </w:r>
      <w:r w:rsidR="00FA18C6" w:rsidRPr="00D850A4">
        <w:rPr>
          <w:rFonts w:ascii="Times New Roman" w:hAnsi="Times New Roman"/>
        </w:rPr>
        <w:t>t</w:t>
      </w:r>
      <w:r w:rsidR="006634B4" w:rsidRPr="00D850A4">
        <w:rPr>
          <w:rFonts w:ascii="Times New Roman" w:hAnsi="Times New Roman"/>
        </w:rPr>
        <w:t>old the jury tha</w:t>
      </w:r>
      <w:r w:rsidR="00AD68CA" w:rsidRPr="00D850A4">
        <w:rPr>
          <w:rFonts w:ascii="Times New Roman" w:hAnsi="Times New Roman"/>
        </w:rPr>
        <w:t>t, following this incident</w:t>
      </w:r>
      <w:r w:rsidR="003738A7" w:rsidRPr="00D850A4">
        <w:rPr>
          <w:rFonts w:ascii="Times New Roman" w:hAnsi="Times New Roman"/>
        </w:rPr>
        <w:t>,</w:t>
      </w:r>
      <w:r w:rsidR="00AD68CA" w:rsidRPr="00D850A4">
        <w:rPr>
          <w:rFonts w:ascii="Times New Roman" w:hAnsi="Times New Roman"/>
        </w:rPr>
        <w:t xml:space="preserve"> she decided to separate from the appellant, although they continued to live together in the same house with the appellant sleeping in </w:t>
      </w:r>
      <w:r w:rsidR="00096AEE" w:rsidRPr="00D850A4">
        <w:rPr>
          <w:rFonts w:ascii="Times New Roman" w:hAnsi="Times New Roman"/>
        </w:rPr>
        <w:t>a separate room</w:t>
      </w:r>
      <w:r w:rsidR="00AD68CA" w:rsidRPr="00D850A4">
        <w:rPr>
          <w:rFonts w:ascii="Times New Roman" w:hAnsi="Times New Roman"/>
        </w:rPr>
        <w:t xml:space="preserve">. </w:t>
      </w:r>
    </w:p>
    <w:p w14:paraId="2BFE8E92" w14:textId="08B5134C" w:rsidR="00AD68CA" w:rsidRPr="00D850A4" w:rsidRDefault="007E7A22"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By December 2019, the appellant was still living in the same house as the complainant. According to the complainant, "</w:t>
      </w:r>
      <w:r w:rsidR="001A19EB" w:rsidRPr="00D850A4">
        <w:rPr>
          <w:rFonts w:ascii="Times New Roman" w:hAnsi="Times New Roman"/>
        </w:rPr>
        <w:t>[</w:t>
      </w:r>
      <w:r w:rsidR="00AD68CA" w:rsidRPr="00D850A4">
        <w:rPr>
          <w:rFonts w:ascii="Times New Roman" w:hAnsi="Times New Roman"/>
        </w:rPr>
        <w:t>t</w:t>
      </w:r>
      <w:r w:rsidR="001A19EB" w:rsidRPr="00D850A4">
        <w:rPr>
          <w:rFonts w:ascii="Times New Roman" w:hAnsi="Times New Roman"/>
        </w:rPr>
        <w:t>]</w:t>
      </w:r>
      <w:r w:rsidR="00AD68CA" w:rsidRPr="00D850A4">
        <w:rPr>
          <w:rFonts w:ascii="Times New Roman" w:hAnsi="Times New Roman"/>
        </w:rPr>
        <w:t xml:space="preserve">he only reason he was still in the house was because he'd convinced me that he was going to move out of the house </w:t>
      </w:r>
      <w:r w:rsidR="00AD68CA" w:rsidRPr="00D850A4">
        <w:rPr>
          <w:rFonts w:ascii="Times New Roman" w:hAnsi="Times New Roman"/>
        </w:rPr>
        <w:lastRenderedPageBreak/>
        <w:t xml:space="preserve">and that I would be left with the house in my name". During December 2019 the appellant and the complainant had consensual sex. The complainant stated that afterwards she "realised ... that I couldn't do it anymore" and thereafter she "made very strict boundaries". </w:t>
      </w:r>
      <w:r w:rsidR="0002678D" w:rsidRPr="00D850A4">
        <w:rPr>
          <w:rFonts w:ascii="Times New Roman" w:hAnsi="Times New Roman"/>
        </w:rPr>
        <w:t>The complainant</w:t>
      </w:r>
      <w:r w:rsidR="009A7062" w:rsidRPr="00D850A4">
        <w:rPr>
          <w:rFonts w:ascii="Times New Roman" w:hAnsi="Times New Roman"/>
        </w:rPr>
        <w:t xml:space="preserve"> gave evidence that the appellant "understood" that further intercourse "wasn't to happen anymore". </w:t>
      </w:r>
    </w:p>
    <w:p w14:paraId="064485A5" w14:textId="0A20E211" w:rsidR="00AD68CA" w:rsidRPr="00D850A4" w:rsidRDefault="00634D9E"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On 14</w:t>
      </w:r>
      <w:r w:rsidRPr="00D850A4">
        <w:rPr>
          <w:rFonts w:ascii="Times New Roman" w:hAnsi="Times New Roman"/>
        </w:rPr>
        <w:t> </w:t>
      </w:r>
      <w:r w:rsidR="00AD68CA" w:rsidRPr="00D850A4">
        <w:rPr>
          <w:rFonts w:ascii="Times New Roman" w:hAnsi="Times New Roman"/>
        </w:rPr>
        <w:t>December 2019, the complainant made the covert recording. The evidence does not reveal whether the recording was made before or after the occasion when the complainant and the appellant had consensual sex. During the recorded conversation, the complainant pressed the appellant to reveal what he did to her when they lived in Christies Beach. The appellant ultimately replied "I sexually assaulted you". Later he stated that "I started having sex with you when you were asleep and then I stopped"</w:t>
      </w:r>
      <w:r w:rsidR="00A67216" w:rsidRPr="00D850A4">
        <w:rPr>
          <w:rFonts w:ascii="Times New Roman" w:hAnsi="Times New Roman"/>
        </w:rPr>
        <w:t>.</w:t>
      </w:r>
      <w:r w:rsidR="00AD68CA" w:rsidRPr="00D850A4">
        <w:rPr>
          <w:rFonts w:ascii="Times New Roman" w:hAnsi="Times New Roman"/>
        </w:rPr>
        <w:t xml:space="preserve"> The complainant asked whether he used protection and the appellant said no. The complainant asked whether she was "responsive at all". The appellant replied "[n]ot really, no"</w:t>
      </w:r>
      <w:r w:rsidR="00335BB3" w:rsidRPr="00D850A4">
        <w:rPr>
          <w:rFonts w:ascii="Times New Roman" w:hAnsi="Times New Roman"/>
        </w:rPr>
        <w:t>.</w:t>
      </w:r>
      <w:r w:rsidR="00AD68CA" w:rsidRPr="00D850A4">
        <w:rPr>
          <w:rFonts w:ascii="Times New Roman" w:hAnsi="Times New Roman"/>
        </w:rPr>
        <w:t xml:space="preserve"> In his evidence at the trial, the appellant accepted that he made those statements but said he made them to placate the complainant. </w:t>
      </w:r>
    </w:p>
    <w:p w14:paraId="414E72A6" w14:textId="2A8D686A" w:rsidR="00AD68CA" w:rsidRPr="00D850A4" w:rsidRDefault="00965E16"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The fourth count took place on the evening of 25</w:t>
      </w:r>
      <w:r w:rsidR="00303448" w:rsidRPr="00D850A4">
        <w:rPr>
          <w:rFonts w:ascii="Times New Roman" w:hAnsi="Times New Roman"/>
        </w:rPr>
        <w:t> </w:t>
      </w:r>
      <w:r w:rsidR="00AD68CA" w:rsidRPr="00D850A4">
        <w:rPr>
          <w:rFonts w:ascii="Times New Roman" w:hAnsi="Times New Roman"/>
        </w:rPr>
        <w:t>January 2020</w:t>
      </w:r>
      <w:r w:rsidR="009F56D9" w:rsidRPr="00D850A4">
        <w:rPr>
          <w:rFonts w:ascii="Times New Roman" w:hAnsi="Times New Roman"/>
        </w:rPr>
        <w:t xml:space="preserve"> in Lightsview</w:t>
      </w:r>
      <w:r w:rsidR="00AD68CA" w:rsidRPr="00D850A4">
        <w:rPr>
          <w:rFonts w:ascii="Times New Roman" w:hAnsi="Times New Roman"/>
        </w:rPr>
        <w:t xml:space="preserve">. The complainant was unwell and </w:t>
      </w:r>
      <w:r w:rsidR="009B29FC" w:rsidRPr="00D850A4">
        <w:rPr>
          <w:rFonts w:ascii="Times New Roman" w:hAnsi="Times New Roman"/>
        </w:rPr>
        <w:t xml:space="preserve">decided to go </w:t>
      </w:r>
      <w:r w:rsidR="00AD68CA" w:rsidRPr="00D850A4">
        <w:rPr>
          <w:rFonts w:ascii="Times New Roman" w:hAnsi="Times New Roman"/>
        </w:rPr>
        <w:t xml:space="preserve">to bed after watching television. </w:t>
      </w:r>
      <w:r w:rsidR="00825376" w:rsidRPr="00D850A4">
        <w:rPr>
          <w:rFonts w:ascii="Times New Roman" w:hAnsi="Times New Roman"/>
        </w:rPr>
        <w:t>While t</w:t>
      </w:r>
      <w:r w:rsidR="00AD68CA" w:rsidRPr="00D850A4">
        <w:rPr>
          <w:rFonts w:ascii="Times New Roman" w:hAnsi="Times New Roman"/>
        </w:rPr>
        <w:t>he complainant was in her bedroom attempting to settle her daughter</w:t>
      </w:r>
      <w:r w:rsidR="00825376" w:rsidRPr="00D850A4">
        <w:rPr>
          <w:rFonts w:ascii="Times New Roman" w:hAnsi="Times New Roman"/>
        </w:rPr>
        <w:t>, the</w:t>
      </w:r>
      <w:r w:rsidR="00AD68CA" w:rsidRPr="00D850A4">
        <w:rPr>
          <w:rFonts w:ascii="Times New Roman" w:hAnsi="Times New Roman"/>
        </w:rPr>
        <w:t xml:space="preserve"> appellant offered to keep her company and the complainant agreed. They </w:t>
      </w:r>
      <w:r w:rsidR="00335BB3" w:rsidRPr="00D850A4">
        <w:rPr>
          <w:rFonts w:ascii="Times New Roman" w:hAnsi="Times New Roman"/>
        </w:rPr>
        <w:t xml:space="preserve">lay </w:t>
      </w:r>
      <w:r w:rsidR="00AD68CA" w:rsidRPr="00D850A4">
        <w:rPr>
          <w:rFonts w:ascii="Times New Roman" w:hAnsi="Times New Roman"/>
        </w:rPr>
        <w:t>on their bed with the daughter between them. The complainant fell asleep</w:t>
      </w:r>
      <w:r w:rsidR="009F6FA6" w:rsidRPr="00D850A4">
        <w:rPr>
          <w:rFonts w:ascii="Times New Roman" w:hAnsi="Times New Roman"/>
        </w:rPr>
        <w:t>,</w:t>
      </w:r>
      <w:r w:rsidR="00AD68CA" w:rsidRPr="00D850A4">
        <w:rPr>
          <w:rFonts w:ascii="Times New Roman" w:hAnsi="Times New Roman"/>
        </w:rPr>
        <w:t xml:space="preserve"> but awoke at 5.00am to find her daughter no longer in the bed and the appellant penetrating her. </w:t>
      </w:r>
    </w:p>
    <w:p w14:paraId="504CAF4D" w14:textId="2200F1A0" w:rsidR="00AD68CA" w:rsidRPr="00D850A4" w:rsidRDefault="00AD68CA" w:rsidP="00D850A4">
      <w:pPr>
        <w:pStyle w:val="HeadingL1"/>
        <w:spacing w:after="260" w:line="280" w:lineRule="exact"/>
        <w:ind w:right="0"/>
        <w:jc w:val="both"/>
        <w:rPr>
          <w:rFonts w:ascii="Times New Roman" w:hAnsi="Times New Roman"/>
        </w:rPr>
      </w:pPr>
      <w:r w:rsidRPr="00D850A4">
        <w:rPr>
          <w:rFonts w:ascii="Times New Roman" w:hAnsi="Times New Roman"/>
        </w:rPr>
        <w:t>The application to the trial judge to exclude the covert recording</w:t>
      </w:r>
    </w:p>
    <w:p w14:paraId="7284CEBD" w14:textId="2B09E861" w:rsidR="00F11AB3" w:rsidRPr="00D850A4" w:rsidRDefault="004F5E19"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The appellant applied to the trial judge to exclude the evidence of the covert recording. It was common ground that</w:t>
      </w:r>
      <w:r w:rsidR="00A25CA1" w:rsidRPr="00D850A4">
        <w:rPr>
          <w:rFonts w:ascii="Times New Roman" w:hAnsi="Times New Roman"/>
        </w:rPr>
        <w:t>,</w:t>
      </w:r>
      <w:r w:rsidR="00AD68CA" w:rsidRPr="00D850A4">
        <w:rPr>
          <w:rFonts w:ascii="Times New Roman" w:hAnsi="Times New Roman"/>
        </w:rPr>
        <w:t xml:space="preserve"> to have the evidence of the covert recording admitted at trial</w:t>
      </w:r>
      <w:r w:rsidR="00A25CA1" w:rsidRPr="00D850A4">
        <w:rPr>
          <w:rFonts w:ascii="Times New Roman" w:hAnsi="Times New Roman"/>
        </w:rPr>
        <w:t>,</w:t>
      </w:r>
      <w:r w:rsidR="00AD68CA" w:rsidRPr="00D850A4">
        <w:rPr>
          <w:rFonts w:ascii="Times New Roman" w:hAnsi="Times New Roman"/>
        </w:rPr>
        <w:t xml:space="preserve"> the burden was on the prosecution to establish the factual foundation to satisfy </w:t>
      </w:r>
      <w:r w:rsidR="00406F13" w:rsidRPr="00D850A4">
        <w:rPr>
          <w:rFonts w:ascii="Times New Roman" w:hAnsi="Times New Roman"/>
        </w:rPr>
        <w:t>s </w:t>
      </w:r>
      <w:r w:rsidR="00AD68CA" w:rsidRPr="00D850A4">
        <w:rPr>
          <w:rFonts w:ascii="Times New Roman" w:hAnsi="Times New Roman"/>
        </w:rPr>
        <w:t>4(2)(a)(ii)</w:t>
      </w:r>
      <w:r w:rsidR="00406F13" w:rsidRPr="00D850A4">
        <w:rPr>
          <w:rFonts w:ascii="Times New Roman" w:hAnsi="Times New Roman"/>
        </w:rPr>
        <w:t>.</w:t>
      </w:r>
      <w:r w:rsidR="00AD68CA" w:rsidRPr="00D850A4">
        <w:rPr>
          <w:rFonts w:ascii="Times New Roman" w:hAnsi="Times New Roman"/>
        </w:rPr>
        <w:t xml:space="preserve"> </w:t>
      </w:r>
      <w:r w:rsidR="00FA18C6" w:rsidRPr="00D850A4">
        <w:rPr>
          <w:rFonts w:ascii="Times New Roman" w:hAnsi="Times New Roman"/>
        </w:rPr>
        <w:t>To</w:t>
      </w:r>
      <w:r w:rsidR="00AD68CA" w:rsidRPr="00D850A4">
        <w:rPr>
          <w:rFonts w:ascii="Times New Roman" w:hAnsi="Times New Roman"/>
        </w:rPr>
        <w:t xml:space="preserve"> support that agreed position</w:t>
      </w:r>
      <w:r w:rsidR="00FA18C6" w:rsidRPr="00D850A4">
        <w:rPr>
          <w:rFonts w:ascii="Times New Roman" w:hAnsi="Times New Roman"/>
        </w:rPr>
        <w:t>, this Court</w:t>
      </w:r>
      <w:r w:rsidR="00AD68CA" w:rsidRPr="00D850A4">
        <w:rPr>
          <w:rFonts w:ascii="Times New Roman" w:hAnsi="Times New Roman"/>
        </w:rPr>
        <w:t xml:space="preserve"> was referred to s</w:t>
      </w:r>
      <w:r w:rsidR="00406F13" w:rsidRPr="00D850A4">
        <w:rPr>
          <w:rFonts w:ascii="Times New Roman" w:hAnsi="Times New Roman"/>
        </w:rPr>
        <w:t> </w:t>
      </w:r>
      <w:r w:rsidR="00AD68CA" w:rsidRPr="00D850A4">
        <w:rPr>
          <w:rFonts w:ascii="Times New Roman" w:hAnsi="Times New Roman"/>
        </w:rPr>
        <w:t xml:space="preserve">56 of the </w:t>
      </w:r>
      <w:r w:rsidR="00AD68CA" w:rsidRPr="00D850A4">
        <w:rPr>
          <w:rFonts w:ascii="Times New Roman" w:hAnsi="Times New Roman"/>
          <w:i/>
          <w:iCs/>
        </w:rPr>
        <w:t>Criminal Procedure Act</w:t>
      </w:r>
      <w:r w:rsidR="00D76942" w:rsidRPr="00D850A4">
        <w:rPr>
          <w:rFonts w:ascii="Times New Roman" w:hAnsi="Times New Roman"/>
          <w:i/>
          <w:iCs/>
        </w:rPr>
        <w:t xml:space="preserve"> 1921</w:t>
      </w:r>
      <w:r w:rsidR="00420728" w:rsidRPr="00D850A4">
        <w:rPr>
          <w:rFonts w:ascii="Times New Roman" w:hAnsi="Times New Roman"/>
          <w:i/>
          <w:iCs/>
        </w:rPr>
        <w:t> </w:t>
      </w:r>
      <w:r w:rsidR="00D76942" w:rsidRPr="00D850A4">
        <w:rPr>
          <w:rFonts w:ascii="Times New Roman" w:hAnsi="Times New Roman"/>
        </w:rPr>
        <w:t>(SA)</w:t>
      </w:r>
      <w:r w:rsidR="000045F3" w:rsidRPr="00D850A4">
        <w:rPr>
          <w:rFonts w:ascii="Times New Roman" w:hAnsi="Times New Roman"/>
        </w:rPr>
        <w:t>.</w:t>
      </w:r>
      <w:r w:rsidR="000045F3" w:rsidRPr="00D850A4">
        <w:rPr>
          <w:rFonts w:ascii="Times New Roman" w:hAnsi="Times New Roman"/>
          <w:b/>
          <w:bCs/>
        </w:rPr>
        <w:t xml:space="preserve"> </w:t>
      </w:r>
      <w:r w:rsidR="000045F3" w:rsidRPr="00D850A4">
        <w:rPr>
          <w:rFonts w:ascii="Times New Roman" w:hAnsi="Times New Roman"/>
        </w:rPr>
        <w:t>However</w:t>
      </w:r>
      <w:r w:rsidR="009B0CC4" w:rsidRPr="00D850A4">
        <w:rPr>
          <w:rFonts w:ascii="Times New Roman" w:hAnsi="Times New Roman"/>
        </w:rPr>
        <w:t>, that</w:t>
      </w:r>
      <w:r w:rsidR="00AD68CA" w:rsidRPr="00D850A4">
        <w:rPr>
          <w:rFonts w:ascii="Times New Roman" w:hAnsi="Times New Roman"/>
        </w:rPr>
        <w:t xml:space="preserve"> provision</w:t>
      </w:r>
      <w:r w:rsidR="00BA1229" w:rsidRPr="00D850A4">
        <w:rPr>
          <w:rFonts w:ascii="Times New Roman" w:hAnsi="Times New Roman"/>
        </w:rPr>
        <w:t xml:space="preserve">, contained in </w:t>
      </w:r>
      <w:r w:rsidR="001C7801" w:rsidRPr="00D850A4">
        <w:rPr>
          <w:rFonts w:ascii="Times New Roman" w:hAnsi="Times New Roman"/>
        </w:rPr>
        <w:t xml:space="preserve">the "Summary jurisdiction" part of the </w:t>
      </w:r>
      <w:r w:rsidR="001C7801" w:rsidRPr="00D850A4">
        <w:rPr>
          <w:rFonts w:ascii="Times New Roman" w:hAnsi="Times New Roman"/>
          <w:i/>
          <w:iCs/>
        </w:rPr>
        <w:t>Criminal Procedure Act</w:t>
      </w:r>
      <w:r w:rsidR="001C7801" w:rsidRPr="00D850A4">
        <w:rPr>
          <w:rFonts w:ascii="Times New Roman" w:hAnsi="Times New Roman"/>
        </w:rPr>
        <w:t>,</w:t>
      </w:r>
      <w:r w:rsidR="00AD68CA" w:rsidRPr="00D850A4">
        <w:rPr>
          <w:rFonts w:ascii="Times New Roman" w:hAnsi="Times New Roman"/>
        </w:rPr>
        <w:t xml:space="preserve"> relates to summary prosecutions</w:t>
      </w:r>
      <w:r w:rsidR="00665D7C" w:rsidRPr="00D850A4">
        <w:rPr>
          <w:rFonts w:ascii="Times New Roman" w:hAnsi="Times New Roman"/>
        </w:rPr>
        <w:t xml:space="preserve"> </w:t>
      </w:r>
      <w:r w:rsidR="00F11AB3" w:rsidRPr="00D850A4">
        <w:rPr>
          <w:rFonts w:ascii="Times New Roman" w:hAnsi="Times New Roman"/>
        </w:rPr>
        <w:t xml:space="preserve">and </w:t>
      </w:r>
      <w:r w:rsidR="00FF1F8E" w:rsidRPr="00D850A4">
        <w:rPr>
          <w:rFonts w:ascii="Times New Roman" w:hAnsi="Times New Roman"/>
        </w:rPr>
        <w:t xml:space="preserve">does not concern </w:t>
      </w:r>
      <w:r w:rsidR="00F11AB3" w:rsidRPr="00D850A4">
        <w:rPr>
          <w:rFonts w:ascii="Times New Roman" w:hAnsi="Times New Roman"/>
        </w:rPr>
        <w:t xml:space="preserve">a voir dire on a trial for </w:t>
      </w:r>
      <w:r w:rsidR="00806DF0" w:rsidRPr="00D850A4">
        <w:rPr>
          <w:rFonts w:ascii="Times New Roman" w:hAnsi="Times New Roman"/>
        </w:rPr>
        <w:t xml:space="preserve">an indictable </w:t>
      </w:r>
      <w:r w:rsidR="00F11AB3" w:rsidRPr="00D850A4">
        <w:rPr>
          <w:rFonts w:ascii="Times New Roman" w:hAnsi="Times New Roman"/>
        </w:rPr>
        <w:t>offence</w:t>
      </w:r>
      <w:r w:rsidR="00AD68CA" w:rsidRPr="00D850A4">
        <w:rPr>
          <w:rFonts w:ascii="Times New Roman" w:hAnsi="Times New Roman"/>
        </w:rPr>
        <w:t>.</w:t>
      </w:r>
      <w:r w:rsidR="00CE2305" w:rsidRPr="00D850A4">
        <w:rPr>
          <w:rStyle w:val="FootnoteReference"/>
          <w:rFonts w:ascii="Times New Roman" w:hAnsi="Times New Roman"/>
          <w:sz w:val="24"/>
        </w:rPr>
        <w:footnoteReference w:id="18"/>
      </w:r>
    </w:p>
    <w:p w14:paraId="4EEB3B29" w14:textId="5868CC4A" w:rsidR="00AD68CA" w:rsidRPr="00D850A4" w:rsidRDefault="00DC264D" w:rsidP="00D850A4">
      <w:pPr>
        <w:pStyle w:val="FixListStyle"/>
        <w:spacing w:after="260" w:line="280" w:lineRule="exact"/>
        <w:ind w:right="0"/>
        <w:jc w:val="both"/>
        <w:rPr>
          <w:rFonts w:ascii="Times New Roman" w:hAnsi="Times New Roman"/>
        </w:rPr>
      </w:pPr>
      <w:r w:rsidRPr="00D850A4">
        <w:rPr>
          <w:rFonts w:ascii="Times New Roman" w:hAnsi="Times New Roman"/>
        </w:rPr>
        <w:lastRenderedPageBreak/>
        <w:tab/>
      </w:r>
      <w:r w:rsidR="00684E39" w:rsidRPr="00D850A4">
        <w:rPr>
          <w:rFonts w:ascii="Times New Roman" w:hAnsi="Times New Roman"/>
        </w:rPr>
        <w:t xml:space="preserve">As the moving party seeking the admission of the evidence of the </w:t>
      </w:r>
      <w:r w:rsidR="00AC4C7B" w:rsidRPr="00D850A4">
        <w:rPr>
          <w:rFonts w:ascii="Times New Roman" w:hAnsi="Times New Roman"/>
        </w:rPr>
        <w:t xml:space="preserve">covert </w:t>
      </w:r>
      <w:r w:rsidR="00684E39" w:rsidRPr="00D850A4">
        <w:rPr>
          <w:rFonts w:ascii="Times New Roman" w:hAnsi="Times New Roman"/>
        </w:rPr>
        <w:t>recording</w:t>
      </w:r>
      <w:r w:rsidRPr="00D850A4">
        <w:rPr>
          <w:rFonts w:ascii="Times New Roman" w:hAnsi="Times New Roman"/>
        </w:rPr>
        <w:t>,</w:t>
      </w:r>
      <w:r w:rsidR="00D94C7E" w:rsidRPr="00D850A4">
        <w:rPr>
          <w:rStyle w:val="FootnoteReference"/>
          <w:rFonts w:ascii="Times New Roman" w:hAnsi="Times New Roman"/>
          <w:sz w:val="24"/>
        </w:rPr>
        <w:footnoteReference w:id="19"/>
      </w:r>
      <w:r w:rsidR="00684E39" w:rsidRPr="00D850A4">
        <w:rPr>
          <w:rFonts w:ascii="Times New Roman" w:hAnsi="Times New Roman"/>
        </w:rPr>
        <w:t xml:space="preserve"> and </w:t>
      </w:r>
      <w:r w:rsidR="00117A0A" w:rsidRPr="00D850A4">
        <w:rPr>
          <w:rFonts w:ascii="Times New Roman" w:hAnsi="Times New Roman"/>
        </w:rPr>
        <w:t xml:space="preserve">given that </w:t>
      </w:r>
      <w:r w:rsidR="00684E39" w:rsidRPr="00D850A4">
        <w:rPr>
          <w:rFonts w:ascii="Times New Roman" w:hAnsi="Times New Roman"/>
        </w:rPr>
        <w:t>s 4(2)(a) operates as an exception to the general prohibition in s 4(1),</w:t>
      </w:r>
      <w:r w:rsidR="00684E39" w:rsidRPr="00D850A4">
        <w:rPr>
          <w:rStyle w:val="FootnoteReference"/>
          <w:rFonts w:ascii="Times New Roman" w:hAnsi="Times New Roman"/>
          <w:sz w:val="24"/>
        </w:rPr>
        <w:footnoteReference w:id="20"/>
      </w:r>
      <w:r w:rsidR="00684E39" w:rsidRPr="00D850A4">
        <w:rPr>
          <w:rFonts w:ascii="Times New Roman" w:hAnsi="Times New Roman"/>
        </w:rPr>
        <w:t xml:space="preserve"> the prosecution </w:t>
      </w:r>
      <w:r w:rsidR="00CE414D" w:rsidRPr="00D850A4">
        <w:rPr>
          <w:rFonts w:ascii="Times New Roman" w:hAnsi="Times New Roman"/>
        </w:rPr>
        <w:t xml:space="preserve">bore </w:t>
      </w:r>
      <w:r w:rsidR="00684E39" w:rsidRPr="00D850A4">
        <w:rPr>
          <w:rFonts w:ascii="Times New Roman" w:hAnsi="Times New Roman"/>
        </w:rPr>
        <w:t>the onus of pro</w:t>
      </w:r>
      <w:r w:rsidR="00B10912" w:rsidRPr="00D850A4">
        <w:rPr>
          <w:rFonts w:ascii="Times New Roman" w:hAnsi="Times New Roman"/>
        </w:rPr>
        <w:t>ving</w:t>
      </w:r>
      <w:r w:rsidR="00684E39" w:rsidRPr="00D850A4">
        <w:rPr>
          <w:rFonts w:ascii="Times New Roman" w:hAnsi="Times New Roman"/>
        </w:rPr>
        <w:t xml:space="preserve"> the facts necessary to satisfy s 4(2)(a)(ii). </w:t>
      </w:r>
      <w:r w:rsidR="00F11AB3" w:rsidRPr="00D850A4">
        <w:rPr>
          <w:rFonts w:ascii="Times New Roman" w:hAnsi="Times New Roman"/>
        </w:rPr>
        <w:t>In th</w:t>
      </w:r>
      <w:r w:rsidR="00684E39" w:rsidRPr="00D850A4">
        <w:rPr>
          <w:rFonts w:ascii="Times New Roman" w:hAnsi="Times New Roman"/>
        </w:rPr>
        <w:t>e</w:t>
      </w:r>
      <w:r w:rsidR="00F11AB3" w:rsidRPr="00D850A4">
        <w:rPr>
          <w:rFonts w:ascii="Times New Roman" w:hAnsi="Times New Roman"/>
        </w:rPr>
        <w:t xml:space="preserve"> absence of a</w:t>
      </w:r>
      <w:r w:rsidR="00B31070" w:rsidRPr="00D850A4">
        <w:rPr>
          <w:rFonts w:ascii="Times New Roman" w:hAnsi="Times New Roman"/>
        </w:rPr>
        <w:t>n express statutory</w:t>
      </w:r>
      <w:r w:rsidR="00F11AB3" w:rsidRPr="00D850A4">
        <w:rPr>
          <w:rFonts w:ascii="Times New Roman" w:hAnsi="Times New Roman"/>
        </w:rPr>
        <w:t xml:space="preserve"> provision</w:t>
      </w:r>
      <w:r w:rsidR="009E79CE" w:rsidRPr="00D850A4">
        <w:rPr>
          <w:rFonts w:ascii="Times New Roman" w:hAnsi="Times New Roman"/>
        </w:rPr>
        <w:t>,</w:t>
      </w:r>
      <w:r w:rsidR="007B7AAE" w:rsidRPr="00D850A4">
        <w:rPr>
          <w:rStyle w:val="FootnoteReference"/>
          <w:rFonts w:ascii="Times New Roman" w:hAnsi="Times New Roman"/>
          <w:sz w:val="24"/>
        </w:rPr>
        <w:footnoteReference w:id="21"/>
      </w:r>
      <w:r w:rsidR="00B31070" w:rsidRPr="00D850A4">
        <w:rPr>
          <w:rFonts w:ascii="Times New Roman" w:hAnsi="Times New Roman"/>
        </w:rPr>
        <w:t xml:space="preserve"> </w:t>
      </w:r>
      <w:r w:rsidR="00824BB7" w:rsidRPr="00D850A4">
        <w:rPr>
          <w:rFonts w:ascii="Times New Roman" w:hAnsi="Times New Roman"/>
        </w:rPr>
        <w:t xml:space="preserve">a determination of the applicable </w:t>
      </w:r>
      <w:r w:rsidR="00AD029B" w:rsidRPr="00D850A4">
        <w:rPr>
          <w:rFonts w:ascii="Times New Roman" w:hAnsi="Times New Roman"/>
        </w:rPr>
        <w:t xml:space="preserve">standard of </w:t>
      </w:r>
      <w:r w:rsidR="00F11AB3" w:rsidRPr="00D850A4">
        <w:rPr>
          <w:rFonts w:ascii="Times New Roman" w:hAnsi="Times New Roman"/>
        </w:rPr>
        <w:t>pro</w:t>
      </w:r>
      <w:r w:rsidR="00824BB7" w:rsidRPr="00D850A4">
        <w:rPr>
          <w:rFonts w:ascii="Times New Roman" w:hAnsi="Times New Roman"/>
        </w:rPr>
        <w:t>of of</w:t>
      </w:r>
      <w:r w:rsidR="00F11AB3" w:rsidRPr="00D850A4">
        <w:rPr>
          <w:rFonts w:ascii="Times New Roman" w:hAnsi="Times New Roman"/>
        </w:rPr>
        <w:t xml:space="preserve"> </w:t>
      </w:r>
      <w:r w:rsidR="009B54B7" w:rsidRPr="00D850A4">
        <w:rPr>
          <w:rFonts w:ascii="Times New Roman" w:hAnsi="Times New Roman"/>
        </w:rPr>
        <w:t xml:space="preserve">the </w:t>
      </w:r>
      <w:r w:rsidR="00F11AB3" w:rsidRPr="00D850A4">
        <w:rPr>
          <w:rFonts w:ascii="Times New Roman" w:hAnsi="Times New Roman"/>
        </w:rPr>
        <w:t xml:space="preserve">facts necessary to </w:t>
      </w:r>
      <w:r w:rsidR="00AC1B63" w:rsidRPr="00D850A4">
        <w:rPr>
          <w:rFonts w:ascii="Times New Roman" w:hAnsi="Times New Roman"/>
        </w:rPr>
        <w:t xml:space="preserve">establish </w:t>
      </w:r>
      <w:r w:rsidR="00F11AB3" w:rsidRPr="00D850A4">
        <w:rPr>
          <w:rFonts w:ascii="Times New Roman" w:hAnsi="Times New Roman"/>
        </w:rPr>
        <w:t>the admissi</w:t>
      </w:r>
      <w:r w:rsidR="00893C55" w:rsidRPr="00D850A4">
        <w:rPr>
          <w:rFonts w:ascii="Times New Roman" w:hAnsi="Times New Roman"/>
        </w:rPr>
        <w:t>bility</w:t>
      </w:r>
      <w:r w:rsidR="00F11AB3" w:rsidRPr="00D850A4">
        <w:rPr>
          <w:rFonts w:ascii="Times New Roman" w:hAnsi="Times New Roman"/>
        </w:rPr>
        <w:t xml:space="preserve"> of the covert recording </w:t>
      </w:r>
      <w:r w:rsidR="00D345B4" w:rsidRPr="00D850A4">
        <w:rPr>
          <w:rFonts w:ascii="Times New Roman" w:hAnsi="Times New Roman"/>
        </w:rPr>
        <w:t xml:space="preserve">is </w:t>
      </w:r>
      <w:r w:rsidR="00F11AB3" w:rsidRPr="00D850A4">
        <w:rPr>
          <w:rFonts w:ascii="Times New Roman" w:hAnsi="Times New Roman"/>
        </w:rPr>
        <w:t xml:space="preserve">governed by the </w:t>
      </w:r>
      <w:r w:rsidR="00DC329D" w:rsidRPr="00D850A4">
        <w:rPr>
          <w:rFonts w:ascii="Times New Roman" w:hAnsi="Times New Roman"/>
        </w:rPr>
        <w:t xml:space="preserve">same </w:t>
      </w:r>
      <w:r w:rsidR="00C21330" w:rsidRPr="00D850A4">
        <w:rPr>
          <w:rFonts w:ascii="Times New Roman" w:hAnsi="Times New Roman"/>
        </w:rPr>
        <w:t xml:space="preserve">common law </w:t>
      </w:r>
      <w:r w:rsidR="00DC329D" w:rsidRPr="00D850A4">
        <w:rPr>
          <w:rFonts w:ascii="Times New Roman" w:hAnsi="Times New Roman"/>
        </w:rPr>
        <w:t>principles</w:t>
      </w:r>
      <w:r w:rsidR="00F11AB3" w:rsidRPr="00D850A4">
        <w:rPr>
          <w:rFonts w:ascii="Times New Roman" w:hAnsi="Times New Roman"/>
        </w:rPr>
        <w:t xml:space="preserve"> as app</w:t>
      </w:r>
      <w:r w:rsidR="00F96F84" w:rsidRPr="00D850A4">
        <w:rPr>
          <w:rFonts w:ascii="Times New Roman" w:hAnsi="Times New Roman"/>
        </w:rPr>
        <w:t>l</w:t>
      </w:r>
      <w:r w:rsidR="00DC329D" w:rsidRPr="00D850A4">
        <w:rPr>
          <w:rFonts w:ascii="Times New Roman" w:hAnsi="Times New Roman"/>
        </w:rPr>
        <w:t>y</w:t>
      </w:r>
      <w:r w:rsidR="00F11AB3" w:rsidRPr="00D850A4">
        <w:rPr>
          <w:rFonts w:ascii="Times New Roman" w:hAnsi="Times New Roman"/>
        </w:rPr>
        <w:t xml:space="preserve"> to the</w:t>
      </w:r>
      <w:r w:rsidR="008D35E1" w:rsidRPr="00D850A4">
        <w:rPr>
          <w:rFonts w:ascii="Times New Roman" w:hAnsi="Times New Roman"/>
        </w:rPr>
        <w:t xml:space="preserve"> determination of the condition of the</w:t>
      </w:r>
      <w:r w:rsidR="00F11AB3" w:rsidRPr="00D850A4">
        <w:rPr>
          <w:rFonts w:ascii="Times New Roman" w:hAnsi="Times New Roman"/>
        </w:rPr>
        <w:t xml:space="preserve"> admissi</w:t>
      </w:r>
      <w:r w:rsidR="00893C55" w:rsidRPr="00D850A4">
        <w:rPr>
          <w:rFonts w:ascii="Times New Roman" w:hAnsi="Times New Roman"/>
        </w:rPr>
        <w:t>bility</w:t>
      </w:r>
      <w:r w:rsidR="00F11AB3" w:rsidRPr="00D850A4">
        <w:rPr>
          <w:rFonts w:ascii="Times New Roman" w:hAnsi="Times New Roman"/>
        </w:rPr>
        <w:t xml:space="preserve"> of a confessional statement</w:t>
      </w:r>
      <w:r w:rsidR="00CE5029" w:rsidRPr="00D850A4">
        <w:rPr>
          <w:rFonts w:ascii="Times New Roman" w:hAnsi="Times New Roman"/>
        </w:rPr>
        <w:t xml:space="preserve"> that the confession was made voluntarily</w:t>
      </w:r>
      <w:r w:rsidR="00191AC4" w:rsidRPr="00D850A4">
        <w:rPr>
          <w:rFonts w:ascii="Times New Roman" w:hAnsi="Times New Roman"/>
        </w:rPr>
        <w:t>;</w:t>
      </w:r>
      <w:r w:rsidR="00DC329D" w:rsidRPr="00D850A4">
        <w:rPr>
          <w:rFonts w:ascii="Times New Roman" w:hAnsi="Times New Roman"/>
        </w:rPr>
        <w:t xml:space="preserve"> </w:t>
      </w:r>
      <w:r w:rsidR="007B7AAE" w:rsidRPr="00D850A4">
        <w:rPr>
          <w:rFonts w:ascii="Times New Roman" w:hAnsi="Times New Roman"/>
        </w:rPr>
        <w:t>namely</w:t>
      </w:r>
      <w:r w:rsidR="00191AC4" w:rsidRPr="00D850A4">
        <w:rPr>
          <w:rFonts w:ascii="Times New Roman" w:hAnsi="Times New Roman"/>
        </w:rPr>
        <w:t>,</w:t>
      </w:r>
      <w:r w:rsidR="007B7AAE" w:rsidRPr="00D850A4">
        <w:rPr>
          <w:rFonts w:ascii="Times New Roman" w:hAnsi="Times New Roman"/>
        </w:rPr>
        <w:t xml:space="preserve"> that t</w:t>
      </w:r>
      <w:r w:rsidR="00AD68CA" w:rsidRPr="00D850A4">
        <w:rPr>
          <w:rFonts w:ascii="Times New Roman" w:hAnsi="Times New Roman"/>
        </w:rPr>
        <w:t>he trial judge need not be satisfied beyond reasonable doubt of the facts necessary to establish voluntariness</w:t>
      </w:r>
      <w:r w:rsidR="00893C55" w:rsidRPr="00D850A4">
        <w:rPr>
          <w:rFonts w:ascii="Times New Roman" w:hAnsi="Times New Roman"/>
        </w:rPr>
        <w:t xml:space="preserve"> of the confession</w:t>
      </w:r>
      <w:r w:rsidR="00CE5029" w:rsidRPr="00D850A4">
        <w:rPr>
          <w:rFonts w:ascii="Times New Roman" w:hAnsi="Times New Roman"/>
        </w:rPr>
        <w:t xml:space="preserve">, </w:t>
      </w:r>
      <w:r w:rsidR="00EC71D5" w:rsidRPr="00D850A4">
        <w:rPr>
          <w:rFonts w:ascii="Times New Roman" w:hAnsi="Times New Roman"/>
        </w:rPr>
        <w:t xml:space="preserve">but that "the judge must be satisfied on the balance of probabilities that </w:t>
      </w:r>
      <w:r w:rsidR="002D38C1" w:rsidRPr="00D850A4">
        <w:rPr>
          <w:rFonts w:ascii="Times New Roman" w:hAnsi="Times New Roman"/>
        </w:rPr>
        <w:t>this</w:t>
      </w:r>
      <w:r w:rsidR="00EC71D5" w:rsidRPr="00D850A4">
        <w:rPr>
          <w:rFonts w:ascii="Times New Roman" w:hAnsi="Times New Roman"/>
        </w:rPr>
        <w:t xml:space="preserve"> </w:t>
      </w:r>
      <w:r w:rsidR="0002020A" w:rsidRPr="00D850A4">
        <w:rPr>
          <w:rFonts w:ascii="Times New Roman" w:hAnsi="Times New Roman"/>
        </w:rPr>
        <w:t>condition was fulfilled before [the judge] admits the evidence"</w:t>
      </w:r>
      <w:r w:rsidR="00702193" w:rsidRPr="00D850A4">
        <w:rPr>
          <w:rFonts w:ascii="Times New Roman" w:hAnsi="Times New Roman"/>
        </w:rPr>
        <w:t>.</w:t>
      </w:r>
      <w:r w:rsidR="00702193" w:rsidRPr="00D850A4">
        <w:rPr>
          <w:rStyle w:val="FootnoteReference"/>
          <w:rFonts w:ascii="Times New Roman" w:hAnsi="Times New Roman"/>
          <w:sz w:val="24"/>
        </w:rPr>
        <w:footnoteReference w:id="22"/>
      </w:r>
      <w:r w:rsidR="00AD68CA" w:rsidRPr="00D850A4">
        <w:rPr>
          <w:rFonts w:ascii="Times New Roman" w:hAnsi="Times New Roman"/>
        </w:rPr>
        <w:t xml:space="preserve"> </w:t>
      </w:r>
    </w:p>
    <w:p w14:paraId="76B92205" w14:textId="36249EF1" w:rsidR="00AD68CA" w:rsidRPr="00D850A4" w:rsidRDefault="006C42C5"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6F03A6" w:rsidRPr="00D850A4">
        <w:rPr>
          <w:rFonts w:ascii="Times New Roman" w:hAnsi="Times New Roman"/>
        </w:rPr>
        <w:t>B</w:t>
      </w:r>
      <w:r w:rsidR="00AD68CA" w:rsidRPr="00D850A4">
        <w:rPr>
          <w:rFonts w:ascii="Times New Roman" w:hAnsi="Times New Roman"/>
        </w:rPr>
        <w:t>efore the trial judge</w:t>
      </w:r>
      <w:r w:rsidR="00A63E5C" w:rsidRPr="00D850A4">
        <w:rPr>
          <w:rFonts w:ascii="Times New Roman" w:hAnsi="Times New Roman"/>
        </w:rPr>
        <w:t>,</w:t>
      </w:r>
      <w:r w:rsidR="00AD68CA" w:rsidRPr="00D850A4">
        <w:rPr>
          <w:rFonts w:ascii="Times New Roman" w:hAnsi="Times New Roman"/>
        </w:rPr>
        <w:t xml:space="preserve"> the prosecution read an affidavit from the complainant in which she stated the following as to why she made the recording:</w:t>
      </w:r>
      <w:r w:rsidR="000B33EE" w:rsidRPr="00D850A4">
        <w:rPr>
          <w:rFonts w:ascii="Times New Roman" w:hAnsi="Times New Roman"/>
        </w:rPr>
        <w:t xml:space="preserve"> </w:t>
      </w:r>
    </w:p>
    <w:p w14:paraId="0E62FBDF" w14:textId="77777777" w:rsidR="00D850A4" w:rsidRDefault="00AD68CA" w:rsidP="00D850A4">
      <w:pPr>
        <w:pStyle w:val="LeftrightafterHC"/>
        <w:spacing w:before="0" w:after="260" w:line="280" w:lineRule="exact"/>
        <w:ind w:right="0"/>
        <w:jc w:val="both"/>
        <w:rPr>
          <w:rFonts w:ascii="Times New Roman" w:hAnsi="Times New Roman"/>
        </w:rPr>
      </w:pPr>
      <w:r w:rsidRPr="00D850A4">
        <w:rPr>
          <w:rFonts w:ascii="Times New Roman" w:hAnsi="Times New Roman"/>
        </w:rPr>
        <w:t xml:space="preserve">"I made a recording of a conversation I had with [the appellant] so that I could use it to convince myself never to go back to him no matter what happened or how he tried to convince me to. It was to be used as a reminder to myself </w:t>
      </w:r>
      <w:r w:rsidRPr="00D850A4">
        <w:rPr>
          <w:rFonts w:ascii="Times New Roman" w:hAnsi="Times New Roman"/>
          <w:i/>
          <w:iCs/>
        </w:rPr>
        <w:t>not to go back</w:t>
      </w:r>
      <w:r w:rsidRPr="00D850A4">
        <w:rPr>
          <w:rFonts w:ascii="Times New Roman" w:hAnsi="Times New Roman"/>
        </w:rPr>
        <w:t>. At the time I had no intention of taking it further." (emphasis added)</w:t>
      </w:r>
    </w:p>
    <w:p w14:paraId="7DD3D530" w14:textId="237303BC" w:rsidR="00AD68CA" w:rsidRPr="00D850A4" w:rsidRDefault="008719FD"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The trial judge admitted the covert recording. In an </w:t>
      </w:r>
      <w:r w:rsidR="00AD68CA" w:rsidRPr="00D850A4">
        <w:rPr>
          <w:rFonts w:ascii="Times New Roman" w:hAnsi="Times New Roman"/>
          <w:i/>
          <w:iCs/>
        </w:rPr>
        <w:t>ex</w:t>
      </w:r>
      <w:r w:rsidR="00397B01" w:rsidRPr="00D850A4">
        <w:rPr>
          <w:rFonts w:ascii="Times New Roman" w:hAnsi="Times New Roman"/>
          <w:i/>
          <w:iCs/>
        </w:rPr>
        <w:t> </w:t>
      </w:r>
      <w:r w:rsidR="00AD68CA" w:rsidRPr="00D850A4">
        <w:rPr>
          <w:rFonts w:ascii="Times New Roman" w:hAnsi="Times New Roman"/>
          <w:i/>
          <w:iCs/>
        </w:rPr>
        <w:t>tempore</w:t>
      </w:r>
      <w:r w:rsidR="00AD68CA" w:rsidRPr="00D850A4">
        <w:rPr>
          <w:rFonts w:ascii="Times New Roman" w:hAnsi="Times New Roman"/>
        </w:rPr>
        <w:t xml:space="preserve"> ruling </w:t>
      </w:r>
      <w:r w:rsidR="00397B01" w:rsidRPr="00D850A4">
        <w:rPr>
          <w:rFonts w:ascii="Times New Roman" w:hAnsi="Times New Roman"/>
        </w:rPr>
        <w:t>h</w:t>
      </w:r>
      <w:r w:rsidR="00AD68CA" w:rsidRPr="00D850A4">
        <w:rPr>
          <w:rFonts w:ascii="Times New Roman" w:hAnsi="Times New Roman"/>
        </w:rPr>
        <w:t>er Honour noted that the complainant stated that</w:t>
      </w:r>
      <w:r w:rsidR="00DC20EF" w:rsidRPr="00D850A4">
        <w:rPr>
          <w:rFonts w:ascii="Times New Roman" w:hAnsi="Times New Roman"/>
        </w:rPr>
        <w:t>,</w:t>
      </w:r>
      <w:r w:rsidR="00AD68CA" w:rsidRPr="00D850A4">
        <w:rPr>
          <w:rFonts w:ascii="Times New Roman" w:hAnsi="Times New Roman"/>
        </w:rPr>
        <w:t xml:space="preserve"> at the time of making the covert recording, she had no intention of having </w:t>
      </w:r>
      <w:r w:rsidR="00206588" w:rsidRPr="00D850A4">
        <w:rPr>
          <w:rFonts w:ascii="Times New Roman" w:hAnsi="Times New Roman"/>
        </w:rPr>
        <w:t xml:space="preserve">charges brought against </w:t>
      </w:r>
      <w:r w:rsidR="00AD68CA" w:rsidRPr="00D850A4">
        <w:rPr>
          <w:rFonts w:ascii="Times New Roman" w:hAnsi="Times New Roman"/>
        </w:rPr>
        <w:t>the appellant. Her Honour concluded that the listening device was used in a way which was reasonably necessary to protect a lawful interest of the complainant</w:t>
      </w:r>
      <w:r w:rsidR="00BB6B0F" w:rsidRPr="00D850A4">
        <w:rPr>
          <w:rFonts w:ascii="Times New Roman" w:hAnsi="Times New Roman"/>
        </w:rPr>
        <w:t>,</w:t>
      </w:r>
      <w:r w:rsidR="00AD68CA" w:rsidRPr="00D850A4">
        <w:rPr>
          <w:rFonts w:ascii="Times New Roman" w:hAnsi="Times New Roman"/>
        </w:rPr>
        <w:t xml:space="preserve"> "namely she had the right to protect herself from further crimes of rape by the accused in the </w:t>
      </w:r>
      <w:r w:rsidR="00AD68CA" w:rsidRPr="00D850A4">
        <w:rPr>
          <w:rFonts w:ascii="Times New Roman" w:hAnsi="Times New Roman"/>
        </w:rPr>
        <w:lastRenderedPageBreak/>
        <w:t>form of not resuming her relationship with him"</w:t>
      </w:r>
      <w:r w:rsidR="0006780F" w:rsidRPr="00D850A4">
        <w:rPr>
          <w:rFonts w:ascii="Times New Roman" w:hAnsi="Times New Roman"/>
        </w:rPr>
        <w:t>.</w:t>
      </w:r>
      <w:r w:rsidR="00AD68CA" w:rsidRPr="00D850A4">
        <w:rPr>
          <w:rFonts w:ascii="Times New Roman" w:hAnsi="Times New Roman"/>
        </w:rPr>
        <w:t xml:space="preserve"> Her Honour concluded that</w:t>
      </w:r>
      <w:r w:rsidR="00AD029B" w:rsidRPr="00D850A4">
        <w:rPr>
          <w:rFonts w:ascii="Times New Roman" w:hAnsi="Times New Roman"/>
        </w:rPr>
        <w:t>,</w:t>
      </w:r>
      <w:r w:rsidR="00AD68CA" w:rsidRPr="00D850A4">
        <w:rPr>
          <w:rFonts w:ascii="Times New Roman" w:hAnsi="Times New Roman"/>
        </w:rPr>
        <w:t xml:space="preserve"> by operation of s</w:t>
      </w:r>
      <w:r w:rsidR="00425927" w:rsidRPr="00D850A4">
        <w:rPr>
          <w:rFonts w:ascii="Times New Roman" w:hAnsi="Times New Roman"/>
        </w:rPr>
        <w:t> </w:t>
      </w:r>
      <w:r w:rsidR="00AD68CA" w:rsidRPr="00D850A4">
        <w:rPr>
          <w:rFonts w:ascii="Times New Roman" w:hAnsi="Times New Roman"/>
        </w:rPr>
        <w:t xml:space="preserve">4(2)(a)(ii), s 4(1) of the SDA did not apply and thus the "recording was </w:t>
      </w:r>
      <w:r w:rsidR="005C3023" w:rsidRPr="00D850A4">
        <w:rPr>
          <w:rFonts w:ascii="Times New Roman" w:hAnsi="Times New Roman"/>
        </w:rPr>
        <w:t>[not] un</w:t>
      </w:r>
      <w:r w:rsidR="00AD68CA" w:rsidRPr="00D850A4">
        <w:rPr>
          <w:rFonts w:ascii="Times New Roman" w:hAnsi="Times New Roman"/>
        </w:rPr>
        <w:t xml:space="preserve">lawful". This can be taken as a conclusion that the admission of the covert recording </w:t>
      </w:r>
      <w:r w:rsidR="002C4FD0" w:rsidRPr="00D850A4">
        <w:rPr>
          <w:rFonts w:ascii="Times New Roman" w:hAnsi="Times New Roman"/>
        </w:rPr>
        <w:t xml:space="preserve">into evidence </w:t>
      </w:r>
      <w:r w:rsidR="00AD68CA" w:rsidRPr="00D850A4">
        <w:rPr>
          <w:rFonts w:ascii="Times New Roman" w:hAnsi="Times New Roman"/>
        </w:rPr>
        <w:t>was no</w:t>
      </w:r>
      <w:r w:rsidR="00AA75FF" w:rsidRPr="00D850A4">
        <w:rPr>
          <w:rFonts w:ascii="Times New Roman" w:hAnsi="Times New Roman"/>
        </w:rPr>
        <w:t>t</w:t>
      </w:r>
      <w:r w:rsidR="00AD68CA" w:rsidRPr="00D850A4">
        <w:rPr>
          <w:rFonts w:ascii="Times New Roman" w:hAnsi="Times New Roman"/>
        </w:rPr>
        <w:t xml:space="preserve"> </w:t>
      </w:r>
      <w:r w:rsidR="009952A2" w:rsidRPr="00D850A4">
        <w:rPr>
          <w:rFonts w:ascii="Times New Roman" w:hAnsi="Times New Roman"/>
        </w:rPr>
        <w:t>pre</w:t>
      </w:r>
      <w:r w:rsidR="00AD68CA" w:rsidRPr="00D850A4">
        <w:rPr>
          <w:rFonts w:ascii="Times New Roman" w:hAnsi="Times New Roman"/>
        </w:rPr>
        <w:t>cluded by s</w:t>
      </w:r>
      <w:r w:rsidR="00022A90" w:rsidRPr="00D850A4">
        <w:rPr>
          <w:rFonts w:ascii="Times New Roman" w:hAnsi="Times New Roman"/>
        </w:rPr>
        <w:t> </w:t>
      </w:r>
      <w:r w:rsidR="00AD68CA" w:rsidRPr="00D850A4">
        <w:rPr>
          <w:rFonts w:ascii="Times New Roman" w:hAnsi="Times New Roman"/>
        </w:rPr>
        <w:t xml:space="preserve">12(1). </w:t>
      </w:r>
    </w:p>
    <w:p w14:paraId="0BCA6107" w14:textId="713C04EA" w:rsidR="00AD68CA" w:rsidRPr="00D850A4" w:rsidRDefault="00022A90"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The trial judge's reasons treated the complainant's explanation for making the recording as in effect a reminder to herself "not to go back" to resuming a (personal or intimate) relationship with the appellant in which she would be exposed to </w:t>
      </w:r>
      <w:r w:rsidR="005873D0" w:rsidRPr="00D850A4">
        <w:rPr>
          <w:rFonts w:ascii="Times New Roman" w:hAnsi="Times New Roman"/>
        </w:rPr>
        <w:t xml:space="preserve">the </w:t>
      </w:r>
      <w:r w:rsidR="00D605AA" w:rsidRPr="00D850A4">
        <w:rPr>
          <w:rFonts w:ascii="Times New Roman" w:hAnsi="Times New Roman"/>
        </w:rPr>
        <w:t xml:space="preserve">real </w:t>
      </w:r>
      <w:r w:rsidR="005873D0" w:rsidRPr="00D850A4">
        <w:rPr>
          <w:rFonts w:ascii="Times New Roman" w:hAnsi="Times New Roman"/>
        </w:rPr>
        <w:t xml:space="preserve">risk of </w:t>
      </w:r>
      <w:r w:rsidR="00AD68CA" w:rsidRPr="00D850A4">
        <w:rPr>
          <w:rFonts w:ascii="Times New Roman" w:hAnsi="Times New Roman"/>
        </w:rPr>
        <w:t>being raped. Given the context of her evidence</w:t>
      </w:r>
      <w:r w:rsidR="00CC7C5B" w:rsidRPr="00D850A4">
        <w:rPr>
          <w:rFonts w:ascii="Times New Roman" w:hAnsi="Times New Roman"/>
        </w:rPr>
        <w:t>,</w:t>
      </w:r>
      <w:r w:rsidR="00AD68CA" w:rsidRPr="00D850A4">
        <w:rPr>
          <w:rFonts w:ascii="Times New Roman" w:hAnsi="Times New Roman"/>
        </w:rPr>
        <w:t xml:space="preserve"> that conclusion was well open to the trial judge. In fact</w:t>
      </w:r>
      <w:r w:rsidRPr="00D850A4">
        <w:rPr>
          <w:rFonts w:ascii="Times New Roman" w:hAnsi="Times New Roman"/>
        </w:rPr>
        <w:t>,</w:t>
      </w:r>
      <w:r w:rsidR="00AD68CA" w:rsidRPr="00D850A4">
        <w:rPr>
          <w:rFonts w:ascii="Times New Roman" w:hAnsi="Times New Roman"/>
        </w:rPr>
        <w:t xml:space="preserve"> no other conclusion was reasonably open.</w:t>
      </w:r>
    </w:p>
    <w:p w14:paraId="071A7772" w14:textId="1FEE0A5E" w:rsidR="00AD68CA" w:rsidRPr="00D850A4" w:rsidRDefault="00AD68CA" w:rsidP="00D850A4">
      <w:pPr>
        <w:pStyle w:val="HeadingL1"/>
        <w:spacing w:after="260" w:line="280" w:lineRule="exact"/>
        <w:ind w:right="0"/>
        <w:jc w:val="both"/>
        <w:rPr>
          <w:rFonts w:ascii="Times New Roman" w:hAnsi="Times New Roman"/>
        </w:rPr>
      </w:pPr>
      <w:r w:rsidRPr="00D850A4">
        <w:rPr>
          <w:rFonts w:ascii="Times New Roman" w:hAnsi="Times New Roman"/>
        </w:rPr>
        <w:t xml:space="preserve">The Court of Appeal's </w:t>
      </w:r>
      <w:r w:rsidR="00CA73C0" w:rsidRPr="00D850A4">
        <w:rPr>
          <w:rFonts w:ascii="Times New Roman" w:hAnsi="Times New Roman"/>
        </w:rPr>
        <w:t>r</w:t>
      </w:r>
      <w:r w:rsidRPr="00D850A4">
        <w:rPr>
          <w:rFonts w:ascii="Times New Roman" w:hAnsi="Times New Roman"/>
        </w:rPr>
        <w:t>easons</w:t>
      </w:r>
    </w:p>
    <w:p w14:paraId="46A0DB85" w14:textId="6E743686" w:rsidR="00AD68CA" w:rsidRPr="00D850A4" w:rsidRDefault="00CA73C0"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The appellant applied for permission to appeal against his convictions on counts</w:t>
      </w:r>
      <w:r w:rsidRPr="00D850A4">
        <w:rPr>
          <w:rFonts w:ascii="Times New Roman" w:hAnsi="Times New Roman"/>
        </w:rPr>
        <w:t> </w:t>
      </w:r>
      <w:r w:rsidR="00AD68CA" w:rsidRPr="00D850A4">
        <w:rPr>
          <w:rFonts w:ascii="Times New Roman" w:hAnsi="Times New Roman"/>
        </w:rPr>
        <w:t>2 and 4.</w:t>
      </w:r>
      <w:r w:rsidRPr="00D850A4">
        <w:rPr>
          <w:rStyle w:val="FootnoteReference"/>
          <w:rFonts w:ascii="Times New Roman" w:hAnsi="Times New Roman"/>
          <w:sz w:val="24"/>
        </w:rPr>
        <w:footnoteReference w:id="23"/>
      </w:r>
      <w:r w:rsidR="00AD68CA" w:rsidRPr="00D850A4">
        <w:rPr>
          <w:rFonts w:ascii="Times New Roman" w:hAnsi="Times New Roman"/>
        </w:rPr>
        <w:t xml:space="preserve"> The relevant ground of his application contended that the trial judge erred in admitting the covert recording. The appellant contended that</w:t>
      </w:r>
      <w:r w:rsidR="00311102" w:rsidRPr="00D850A4">
        <w:rPr>
          <w:rFonts w:ascii="Times New Roman" w:hAnsi="Times New Roman"/>
        </w:rPr>
        <w:t xml:space="preserve"> the</w:t>
      </w:r>
      <w:r w:rsidR="00AD68CA" w:rsidRPr="00D850A4">
        <w:rPr>
          <w:rFonts w:ascii="Times New Roman" w:hAnsi="Times New Roman"/>
        </w:rPr>
        <w:t xml:space="preserve"> recording was unlawful because it was made in contravention of s</w:t>
      </w:r>
      <w:r w:rsidR="00D357C4" w:rsidRPr="00D850A4">
        <w:rPr>
          <w:rFonts w:ascii="Times New Roman" w:hAnsi="Times New Roman"/>
        </w:rPr>
        <w:t> </w:t>
      </w:r>
      <w:r w:rsidR="00AD68CA" w:rsidRPr="00D850A4">
        <w:rPr>
          <w:rFonts w:ascii="Times New Roman" w:hAnsi="Times New Roman"/>
        </w:rPr>
        <w:t xml:space="preserve">4(1) of the SDA, and that the trial judge erred in concluding </w:t>
      </w:r>
      <w:r w:rsidR="006554BF" w:rsidRPr="00D850A4">
        <w:rPr>
          <w:rFonts w:ascii="Times New Roman" w:hAnsi="Times New Roman"/>
        </w:rPr>
        <w:t xml:space="preserve">that the recording was not unlawful </w:t>
      </w:r>
      <w:r w:rsidR="00AD68CA" w:rsidRPr="00D850A4">
        <w:rPr>
          <w:rFonts w:ascii="Times New Roman" w:hAnsi="Times New Roman"/>
        </w:rPr>
        <w:t>on the basis that the recording was reasonably necessary for the protection of the lawful interests of the complainant under s</w:t>
      </w:r>
      <w:r w:rsidR="00894460" w:rsidRPr="00D850A4">
        <w:rPr>
          <w:rFonts w:ascii="Times New Roman" w:hAnsi="Times New Roman"/>
        </w:rPr>
        <w:t> </w:t>
      </w:r>
      <w:r w:rsidR="00AD68CA" w:rsidRPr="00D850A4">
        <w:rPr>
          <w:rFonts w:ascii="Times New Roman" w:hAnsi="Times New Roman"/>
        </w:rPr>
        <w:t xml:space="preserve">4(2)(a)(ii) of that Act. The </w:t>
      </w:r>
      <w:r w:rsidR="003F53CE" w:rsidRPr="00D850A4">
        <w:rPr>
          <w:rFonts w:ascii="Times New Roman" w:hAnsi="Times New Roman"/>
        </w:rPr>
        <w:t>C</w:t>
      </w:r>
      <w:r w:rsidR="00AD68CA" w:rsidRPr="00D850A4">
        <w:rPr>
          <w:rFonts w:ascii="Times New Roman" w:hAnsi="Times New Roman"/>
        </w:rPr>
        <w:t xml:space="preserve">ourt </w:t>
      </w:r>
      <w:r w:rsidR="003F53CE" w:rsidRPr="00D850A4">
        <w:rPr>
          <w:rFonts w:ascii="Times New Roman" w:hAnsi="Times New Roman"/>
        </w:rPr>
        <w:t xml:space="preserve">of Appeal </w:t>
      </w:r>
      <w:r w:rsidR="00AD68CA" w:rsidRPr="00D850A4">
        <w:rPr>
          <w:rFonts w:ascii="Times New Roman" w:hAnsi="Times New Roman"/>
        </w:rPr>
        <w:t xml:space="preserve">granted the appellant permission to appeal against his convictions but dismissed the appeal. </w:t>
      </w:r>
    </w:p>
    <w:p w14:paraId="6CA1027B" w14:textId="326261F0" w:rsidR="00AD68CA" w:rsidRPr="00D850A4" w:rsidRDefault="00894460"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In the Court of Appeal, S</w:t>
      </w:r>
      <w:r w:rsidRPr="00D850A4">
        <w:rPr>
          <w:rFonts w:ascii="Times New Roman" w:hAnsi="Times New Roman"/>
        </w:rPr>
        <w:t> </w:t>
      </w:r>
      <w:r w:rsidR="00AD68CA" w:rsidRPr="00D850A4">
        <w:rPr>
          <w:rFonts w:ascii="Times New Roman" w:hAnsi="Times New Roman"/>
        </w:rPr>
        <w:t>Doyle and David</w:t>
      </w:r>
      <w:r w:rsidRPr="00D850A4">
        <w:rPr>
          <w:rFonts w:ascii="Times New Roman" w:hAnsi="Times New Roman"/>
        </w:rPr>
        <w:t> </w:t>
      </w:r>
      <w:r w:rsidR="00AD68CA" w:rsidRPr="00D850A4">
        <w:rPr>
          <w:rFonts w:ascii="Times New Roman" w:hAnsi="Times New Roman"/>
        </w:rPr>
        <w:t xml:space="preserve">JJA rejected the trial judge's conclusion that the </w:t>
      </w:r>
      <w:r w:rsidR="004B49F9" w:rsidRPr="00D850A4">
        <w:rPr>
          <w:rFonts w:ascii="Times New Roman" w:hAnsi="Times New Roman"/>
        </w:rPr>
        <w:t xml:space="preserve">complainant's </w:t>
      </w:r>
      <w:r w:rsidR="00AD68CA" w:rsidRPr="00D850A4">
        <w:rPr>
          <w:rFonts w:ascii="Times New Roman" w:hAnsi="Times New Roman"/>
        </w:rPr>
        <w:t xml:space="preserve">use of </w:t>
      </w:r>
      <w:r w:rsidR="004B49F9" w:rsidRPr="00D850A4">
        <w:rPr>
          <w:rFonts w:ascii="Times New Roman" w:hAnsi="Times New Roman"/>
        </w:rPr>
        <w:t>her phone</w:t>
      </w:r>
      <w:r w:rsidR="00AD68CA" w:rsidRPr="00D850A4">
        <w:rPr>
          <w:rFonts w:ascii="Times New Roman" w:hAnsi="Times New Roman"/>
        </w:rPr>
        <w:t xml:space="preserve"> to make the recording was "reasonably necessary for the protection of [the complainant's] lawful interest</w:t>
      </w:r>
      <w:r w:rsidR="00042ADE" w:rsidRPr="00D850A4">
        <w:rPr>
          <w:rFonts w:ascii="Times New Roman" w:hAnsi="Times New Roman"/>
        </w:rPr>
        <w:t>s</w:t>
      </w:r>
      <w:r w:rsidR="00AD68CA" w:rsidRPr="00D850A4">
        <w:rPr>
          <w:rFonts w:ascii="Times New Roman" w:hAnsi="Times New Roman"/>
        </w:rPr>
        <w:t xml:space="preserve">". Their Honours characterised the complainant's purpose </w:t>
      </w:r>
      <w:r w:rsidR="004B49F9" w:rsidRPr="00D850A4">
        <w:rPr>
          <w:rFonts w:ascii="Times New Roman" w:hAnsi="Times New Roman"/>
        </w:rPr>
        <w:t>in</w:t>
      </w:r>
      <w:r w:rsidR="00AD68CA" w:rsidRPr="00D850A4">
        <w:rPr>
          <w:rFonts w:ascii="Times New Roman" w:hAnsi="Times New Roman"/>
        </w:rPr>
        <w:t xml:space="preserve"> making the recording </w:t>
      </w:r>
      <w:r w:rsidR="00042ADE" w:rsidRPr="00D850A4">
        <w:rPr>
          <w:rFonts w:ascii="Times New Roman" w:hAnsi="Times New Roman"/>
        </w:rPr>
        <w:t xml:space="preserve">not </w:t>
      </w:r>
      <w:r w:rsidR="00AD68CA" w:rsidRPr="00D850A4">
        <w:rPr>
          <w:rFonts w:ascii="Times New Roman" w:hAnsi="Times New Roman"/>
        </w:rPr>
        <w:t xml:space="preserve">as </w:t>
      </w:r>
      <w:r w:rsidR="00BB23E5" w:rsidRPr="00D850A4">
        <w:rPr>
          <w:rFonts w:ascii="Times New Roman" w:hAnsi="Times New Roman"/>
        </w:rPr>
        <w:t xml:space="preserve">being </w:t>
      </w:r>
      <w:r w:rsidR="007A1157" w:rsidRPr="00D850A4">
        <w:rPr>
          <w:rFonts w:ascii="Times New Roman" w:hAnsi="Times New Roman"/>
        </w:rPr>
        <w:t xml:space="preserve">to "address any fear or risk of further or ongoing offending", but rather as </w:t>
      </w:r>
      <w:r w:rsidR="00AD68CA" w:rsidRPr="00D850A4">
        <w:rPr>
          <w:rFonts w:ascii="Times New Roman" w:hAnsi="Times New Roman"/>
        </w:rPr>
        <w:t xml:space="preserve">being a "reminder to </w:t>
      </w:r>
      <w:r w:rsidR="004B49F9" w:rsidRPr="00D850A4">
        <w:rPr>
          <w:rFonts w:ascii="Times New Roman" w:hAnsi="Times New Roman"/>
        </w:rPr>
        <w:t>herself</w:t>
      </w:r>
      <w:r w:rsidR="00AD68CA" w:rsidRPr="00D850A4">
        <w:rPr>
          <w:rFonts w:ascii="Times New Roman" w:hAnsi="Times New Roman"/>
        </w:rPr>
        <w:t xml:space="preserve"> not to resume the relationship" with the </w:t>
      </w:r>
      <w:r w:rsidR="00AD1D65" w:rsidRPr="00D850A4">
        <w:rPr>
          <w:rFonts w:ascii="Times New Roman" w:hAnsi="Times New Roman"/>
        </w:rPr>
        <w:t>appellant</w:t>
      </w:r>
      <w:r w:rsidR="00AD68CA" w:rsidRPr="00D850A4">
        <w:rPr>
          <w:rFonts w:ascii="Times New Roman" w:hAnsi="Times New Roman"/>
        </w:rPr>
        <w:t xml:space="preserve">. Their Honours observed that "[e]ven accepting that [the complainant] had a lawful interest in escaping from her relationship with the appellant, and that 'reasonably necessary' requires only that the recording be reasonably appropriate </w:t>
      </w:r>
      <w:r w:rsidR="00D71B1D" w:rsidRPr="00D850A4">
        <w:rPr>
          <w:rFonts w:ascii="Times New Roman" w:hAnsi="Times New Roman"/>
        </w:rPr>
        <w:t>–</w:t>
      </w:r>
      <w:r w:rsidR="000A4501" w:rsidRPr="00D850A4">
        <w:rPr>
          <w:rFonts w:ascii="Times New Roman" w:hAnsi="Times New Roman"/>
        </w:rPr>
        <w:t xml:space="preserve"> </w:t>
      </w:r>
      <w:r w:rsidR="00AD68CA" w:rsidRPr="00D850A4">
        <w:rPr>
          <w:rFonts w:ascii="Times New Roman" w:hAnsi="Times New Roman"/>
        </w:rPr>
        <w:t>as opposed to essential ... we do not consider that the recording was reasonably necessary for the protection of the complainant's lawful interests"</w:t>
      </w:r>
      <w:r w:rsidR="00791AE6" w:rsidRPr="00D850A4">
        <w:rPr>
          <w:rFonts w:ascii="Times New Roman" w:hAnsi="Times New Roman"/>
        </w:rPr>
        <w:t>.</w:t>
      </w:r>
      <w:r w:rsidR="00AD68CA" w:rsidRPr="00D850A4">
        <w:rPr>
          <w:rFonts w:ascii="Times New Roman" w:hAnsi="Times New Roman"/>
        </w:rPr>
        <w:t xml:space="preserve"> </w:t>
      </w:r>
    </w:p>
    <w:p w14:paraId="42EFCAF5" w14:textId="61B43673" w:rsidR="00AD68CA" w:rsidRPr="00D850A4" w:rsidRDefault="00873746"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7077E7" w:rsidRPr="00D850A4">
        <w:rPr>
          <w:rFonts w:ascii="Times New Roman" w:hAnsi="Times New Roman"/>
        </w:rPr>
        <w:t xml:space="preserve">Thereafter, </w:t>
      </w:r>
      <w:r w:rsidR="00AD68CA" w:rsidRPr="00D850A4">
        <w:rPr>
          <w:rFonts w:ascii="Times New Roman" w:hAnsi="Times New Roman"/>
        </w:rPr>
        <w:t xml:space="preserve">in a footnote, their Honours observed that, even though the </w:t>
      </w:r>
      <w:r w:rsidR="00B84716" w:rsidRPr="00D850A4">
        <w:rPr>
          <w:rFonts w:ascii="Times New Roman" w:hAnsi="Times New Roman"/>
        </w:rPr>
        <w:t>making of the</w:t>
      </w:r>
      <w:r w:rsidR="00A37BC2" w:rsidRPr="00D850A4">
        <w:rPr>
          <w:rFonts w:ascii="Times New Roman" w:hAnsi="Times New Roman"/>
        </w:rPr>
        <w:t xml:space="preserve"> </w:t>
      </w:r>
      <w:r w:rsidR="00AD68CA" w:rsidRPr="00D850A4">
        <w:rPr>
          <w:rFonts w:ascii="Times New Roman" w:hAnsi="Times New Roman"/>
        </w:rPr>
        <w:t xml:space="preserve">covert recording </w:t>
      </w:r>
      <w:r w:rsidR="00B84716" w:rsidRPr="00D850A4">
        <w:rPr>
          <w:rFonts w:ascii="Times New Roman" w:hAnsi="Times New Roman"/>
        </w:rPr>
        <w:t>did not satisfy s</w:t>
      </w:r>
      <w:r w:rsidR="00302BDD" w:rsidRPr="00D850A4">
        <w:rPr>
          <w:rFonts w:ascii="Times New Roman" w:hAnsi="Times New Roman"/>
        </w:rPr>
        <w:t> </w:t>
      </w:r>
      <w:r w:rsidR="00B84716" w:rsidRPr="00D850A4">
        <w:rPr>
          <w:rFonts w:ascii="Times New Roman" w:hAnsi="Times New Roman"/>
        </w:rPr>
        <w:t>4(2)(a)(ii)</w:t>
      </w:r>
      <w:r w:rsidR="00AD68CA" w:rsidRPr="00D850A4">
        <w:rPr>
          <w:rFonts w:ascii="Times New Roman" w:hAnsi="Times New Roman"/>
        </w:rPr>
        <w:t xml:space="preserve">, </w:t>
      </w:r>
      <w:r w:rsidR="00B45D90" w:rsidRPr="00D850A4">
        <w:rPr>
          <w:rFonts w:ascii="Times New Roman" w:hAnsi="Times New Roman"/>
        </w:rPr>
        <w:t>"</w:t>
      </w:r>
      <w:r w:rsidR="00AD7756" w:rsidRPr="00D850A4">
        <w:rPr>
          <w:rFonts w:ascii="Times New Roman" w:hAnsi="Times New Roman"/>
        </w:rPr>
        <w:t>[</w:t>
      </w:r>
      <w:r w:rsidR="00B45D90" w:rsidRPr="00D850A4">
        <w:rPr>
          <w:rFonts w:ascii="Times New Roman" w:hAnsi="Times New Roman"/>
        </w:rPr>
        <w:t>b</w:t>
      </w:r>
      <w:r w:rsidR="00AD7756" w:rsidRPr="00D850A4">
        <w:rPr>
          <w:rFonts w:ascii="Times New Roman" w:hAnsi="Times New Roman"/>
        </w:rPr>
        <w:t>]</w:t>
      </w:r>
      <w:r w:rsidR="00B45D90" w:rsidRPr="00D850A4">
        <w:rPr>
          <w:rFonts w:ascii="Times New Roman" w:hAnsi="Times New Roman"/>
        </w:rPr>
        <w:t xml:space="preserve">y reason of </w:t>
      </w:r>
      <w:r w:rsidR="00AD68CA" w:rsidRPr="00D850A4">
        <w:rPr>
          <w:rFonts w:ascii="Times New Roman" w:hAnsi="Times New Roman"/>
        </w:rPr>
        <w:t>s</w:t>
      </w:r>
      <w:r w:rsidR="00B45D90" w:rsidRPr="00D850A4">
        <w:rPr>
          <w:rFonts w:ascii="Times New Roman" w:hAnsi="Times New Roman"/>
        </w:rPr>
        <w:t> </w:t>
      </w:r>
      <w:r w:rsidR="00AD68CA" w:rsidRPr="00D850A4">
        <w:rPr>
          <w:rFonts w:ascii="Times New Roman" w:hAnsi="Times New Roman"/>
        </w:rPr>
        <w:t xml:space="preserve">9(1)(d) of the </w:t>
      </w:r>
      <w:r w:rsidR="00B45D90" w:rsidRPr="00D850A4">
        <w:rPr>
          <w:rFonts w:ascii="Times New Roman" w:hAnsi="Times New Roman"/>
        </w:rPr>
        <w:t>[</w:t>
      </w:r>
      <w:r w:rsidR="00AD68CA" w:rsidRPr="00D850A4">
        <w:rPr>
          <w:rFonts w:ascii="Times New Roman" w:hAnsi="Times New Roman"/>
        </w:rPr>
        <w:t>SDA</w:t>
      </w:r>
      <w:r w:rsidR="00B45D90" w:rsidRPr="00D850A4">
        <w:rPr>
          <w:rFonts w:ascii="Times New Roman" w:hAnsi="Times New Roman"/>
        </w:rPr>
        <w:t>]</w:t>
      </w:r>
      <w:r w:rsidR="00AD68CA" w:rsidRPr="00D850A4">
        <w:rPr>
          <w:rFonts w:ascii="Times New Roman" w:hAnsi="Times New Roman"/>
        </w:rPr>
        <w:t xml:space="preserve"> it </w:t>
      </w:r>
      <w:r w:rsidR="00B45D90" w:rsidRPr="00D850A4">
        <w:rPr>
          <w:rFonts w:ascii="Times New Roman" w:hAnsi="Times New Roman"/>
        </w:rPr>
        <w:t xml:space="preserve">would </w:t>
      </w:r>
      <w:r w:rsidR="00AD68CA" w:rsidRPr="00D850A4">
        <w:rPr>
          <w:rFonts w:ascii="Times New Roman" w:hAnsi="Times New Roman"/>
        </w:rPr>
        <w:t>not</w:t>
      </w:r>
      <w:r w:rsidR="00B45D90" w:rsidRPr="00D850A4">
        <w:rPr>
          <w:rFonts w:ascii="Times New Roman" w:hAnsi="Times New Roman"/>
        </w:rPr>
        <w:t xml:space="preserve"> have been</w:t>
      </w:r>
      <w:r w:rsidR="00AD68CA" w:rsidRPr="00D850A4">
        <w:rPr>
          <w:rFonts w:ascii="Times New Roman" w:hAnsi="Times New Roman"/>
        </w:rPr>
        <w:t xml:space="preserve"> unlawful to use the </w:t>
      </w:r>
      <w:r w:rsidR="00B84716" w:rsidRPr="00D850A4">
        <w:rPr>
          <w:rFonts w:ascii="Times New Roman" w:hAnsi="Times New Roman"/>
        </w:rPr>
        <w:t xml:space="preserve">recording </w:t>
      </w:r>
      <w:r w:rsidR="00AD68CA" w:rsidRPr="00D850A4">
        <w:rPr>
          <w:rFonts w:ascii="Times New Roman" w:hAnsi="Times New Roman"/>
        </w:rPr>
        <w:t>at trial</w:t>
      </w:r>
      <w:r w:rsidR="00AD7756" w:rsidRPr="00D850A4">
        <w:rPr>
          <w:rFonts w:ascii="Times New Roman" w:hAnsi="Times New Roman"/>
        </w:rPr>
        <w:t>.</w:t>
      </w:r>
      <w:r w:rsidR="003B78EA" w:rsidRPr="00D850A4">
        <w:rPr>
          <w:rFonts w:ascii="Times New Roman" w:hAnsi="Times New Roman"/>
        </w:rPr>
        <w:t xml:space="preserve"> </w:t>
      </w:r>
      <w:r w:rsidR="00AD7756" w:rsidRPr="00D850A4">
        <w:rPr>
          <w:rFonts w:ascii="Times New Roman" w:hAnsi="Times New Roman"/>
        </w:rPr>
        <w:lastRenderedPageBreak/>
        <w:t>H</w:t>
      </w:r>
      <w:r w:rsidR="00495934" w:rsidRPr="00D850A4">
        <w:rPr>
          <w:rFonts w:ascii="Times New Roman" w:hAnsi="Times New Roman"/>
        </w:rPr>
        <w:t>owever,</w:t>
      </w:r>
      <w:r w:rsidR="0098547B" w:rsidRPr="00D850A4">
        <w:rPr>
          <w:rFonts w:ascii="Times New Roman" w:hAnsi="Times New Roman"/>
        </w:rPr>
        <w:t xml:space="preserve"> </w:t>
      </w:r>
      <w:r w:rsidR="008B2153" w:rsidRPr="00D850A4">
        <w:rPr>
          <w:rFonts w:ascii="Times New Roman" w:hAnsi="Times New Roman"/>
        </w:rPr>
        <w:t>because</w:t>
      </w:r>
      <w:r w:rsidR="0098547B" w:rsidRPr="00D850A4">
        <w:rPr>
          <w:rFonts w:ascii="Times New Roman" w:hAnsi="Times New Roman"/>
        </w:rPr>
        <w:t xml:space="preserve"> it </w:t>
      </w:r>
      <w:r w:rsidR="001F1A50" w:rsidRPr="00D850A4">
        <w:rPr>
          <w:rFonts w:ascii="Times New Roman" w:hAnsi="Times New Roman"/>
        </w:rPr>
        <w:t xml:space="preserve">had been </w:t>
      </w:r>
      <w:r w:rsidR="0098547B" w:rsidRPr="00D850A4">
        <w:rPr>
          <w:rFonts w:ascii="Times New Roman" w:hAnsi="Times New Roman"/>
        </w:rPr>
        <w:t>unlawfully obtained</w:t>
      </w:r>
      <w:r w:rsidR="001F1A50" w:rsidRPr="00D850A4">
        <w:rPr>
          <w:rFonts w:ascii="Times New Roman" w:hAnsi="Times New Roman"/>
        </w:rPr>
        <w:t>,</w:t>
      </w:r>
      <w:r w:rsidR="0098547B" w:rsidRPr="00D850A4">
        <w:rPr>
          <w:rFonts w:ascii="Times New Roman" w:hAnsi="Times New Roman"/>
        </w:rPr>
        <w:t xml:space="preserve"> there </w:t>
      </w:r>
      <w:r w:rsidR="001F1A50" w:rsidRPr="00D850A4">
        <w:rPr>
          <w:rFonts w:ascii="Times New Roman" w:hAnsi="Times New Roman"/>
        </w:rPr>
        <w:t>remained</w:t>
      </w:r>
      <w:r w:rsidR="0098547B" w:rsidRPr="00D850A4">
        <w:rPr>
          <w:rFonts w:ascii="Times New Roman" w:hAnsi="Times New Roman"/>
        </w:rPr>
        <w:t xml:space="preserve"> a discretion to exclude it</w:t>
      </w:r>
      <w:r w:rsidR="00AD7756" w:rsidRPr="00D850A4">
        <w:rPr>
          <w:rFonts w:ascii="Times New Roman" w:hAnsi="Times New Roman"/>
        </w:rPr>
        <w:t>.</w:t>
      </w:r>
      <w:r w:rsidR="001F1A50" w:rsidRPr="00D850A4">
        <w:rPr>
          <w:rFonts w:ascii="Times New Roman" w:hAnsi="Times New Roman"/>
        </w:rPr>
        <w:t>"</w:t>
      </w:r>
      <w:r w:rsidR="00AD68CA" w:rsidRPr="00D850A4">
        <w:rPr>
          <w:rFonts w:ascii="Times New Roman" w:hAnsi="Times New Roman"/>
        </w:rPr>
        <w:t xml:space="preserve"> </w:t>
      </w:r>
      <w:r w:rsidR="0054105A" w:rsidRPr="00D850A4">
        <w:rPr>
          <w:rFonts w:ascii="Times New Roman" w:hAnsi="Times New Roman"/>
        </w:rPr>
        <w:t>Their Honours'</w:t>
      </w:r>
      <w:r w:rsidR="00871F84" w:rsidRPr="00D850A4">
        <w:rPr>
          <w:rFonts w:ascii="Times New Roman" w:hAnsi="Times New Roman"/>
        </w:rPr>
        <w:t xml:space="preserve"> reference to the "discretion to exclude" the evidence was </w:t>
      </w:r>
      <w:r w:rsidR="00AD68CA" w:rsidRPr="00D850A4">
        <w:rPr>
          <w:rFonts w:ascii="Times New Roman" w:hAnsi="Times New Roman"/>
        </w:rPr>
        <w:t>a reference to the</w:t>
      </w:r>
      <w:r w:rsidR="00F63735" w:rsidRPr="00D850A4">
        <w:rPr>
          <w:rFonts w:ascii="Times New Roman" w:hAnsi="Times New Roman"/>
        </w:rPr>
        <w:t xml:space="preserve"> common law </w:t>
      </w:r>
      <w:r w:rsidR="00AD68CA" w:rsidRPr="00D850A4">
        <w:rPr>
          <w:rFonts w:ascii="Times New Roman" w:hAnsi="Times New Roman"/>
        </w:rPr>
        <w:t>discretion</w:t>
      </w:r>
      <w:r w:rsidR="00F63735" w:rsidRPr="00D850A4">
        <w:rPr>
          <w:rFonts w:ascii="Times New Roman" w:hAnsi="Times New Roman"/>
        </w:rPr>
        <w:t xml:space="preserve"> </w:t>
      </w:r>
      <w:r w:rsidR="00AD68CA" w:rsidRPr="00D850A4">
        <w:rPr>
          <w:rFonts w:ascii="Times New Roman" w:hAnsi="Times New Roman"/>
        </w:rPr>
        <w:t>to exclude illegally obtained evidence for reasons of public policy.</w:t>
      </w:r>
      <w:r w:rsidR="00252BFA" w:rsidRPr="00D850A4">
        <w:rPr>
          <w:rStyle w:val="FootnoteReference"/>
          <w:rFonts w:ascii="Times New Roman" w:hAnsi="Times New Roman"/>
          <w:sz w:val="24"/>
        </w:rPr>
        <w:footnoteReference w:id="24"/>
      </w:r>
      <w:r w:rsidR="00AD68CA" w:rsidRPr="00D850A4">
        <w:rPr>
          <w:rFonts w:ascii="Times New Roman" w:hAnsi="Times New Roman"/>
        </w:rPr>
        <w:t xml:space="preserve"> Their Honours held that the evidence was </w:t>
      </w:r>
      <w:r w:rsidR="007A3F51" w:rsidRPr="00D850A4">
        <w:rPr>
          <w:rFonts w:ascii="Times New Roman" w:hAnsi="Times New Roman"/>
        </w:rPr>
        <w:t xml:space="preserve">highly </w:t>
      </w:r>
      <w:r w:rsidR="00AD68CA" w:rsidRPr="00D850A4">
        <w:rPr>
          <w:rFonts w:ascii="Times New Roman" w:hAnsi="Times New Roman"/>
        </w:rPr>
        <w:t xml:space="preserve">probative, concerned serious offending, and was recorded for the complainant's "own purposes" (not for use in legal proceedings), and concluded that "the balance fell in favour of receiving the evidence". </w:t>
      </w:r>
    </w:p>
    <w:p w14:paraId="25EA43A4" w14:textId="0BEBCE0E" w:rsidR="00AD68CA" w:rsidRPr="00D850A4" w:rsidRDefault="00252BFA"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Relevantly, Kourakis</w:t>
      </w:r>
      <w:r w:rsidRPr="00D850A4">
        <w:rPr>
          <w:rFonts w:ascii="Times New Roman" w:hAnsi="Times New Roman"/>
        </w:rPr>
        <w:t> </w:t>
      </w:r>
      <w:r w:rsidR="00AD68CA" w:rsidRPr="00D850A4">
        <w:rPr>
          <w:rFonts w:ascii="Times New Roman" w:hAnsi="Times New Roman"/>
        </w:rPr>
        <w:t>CJ held that the complainant's use of her phone to make the recording was a u</w:t>
      </w:r>
      <w:r w:rsidR="00956F94" w:rsidRPr="00D850A4">
        <w:rPr>
          <w:rFonts w:ascii="Times New Roman" w:hAnsi="Times New Roman"/>
        </w:rPr>
        <w:t>s</w:t>
      </w:r>
      <w:r w:rsidR="00AD68CA" w:rsidRPr="00D850A4">
        <w:rPr>
          <w:rFonts w:ascii="Times New Roman" w:hAnsi="Times New Roman"/>
        </w:rPr>
        <w:t>e that was "reasonably necessary for the protection of [the complainant's] lawful interests", being her bodily autonomy and integrity</w:t>
      </w:r>
      <w:r w:rsidR="00956F94" w:rsidRPr="00D850A4">
        <w:rPr>
          <w:rFonts w:ascii="Times New Roman" w:hAnsi="Times New Roman"/>
        </w:rPr>
        <w:t>.</w:t>
      </w:r>
      <w:r w:rsidR="00AD68CA" w:rsidRPr="00D850A4">
        <w:rPr>
          <w:rFonts w:ascii="Times New Roman" w:hAnsi="Times New Roman"/>
        </w:rPr>
        <w:t xml:space="preserve"> His Honour observed that it was an "understandable human response to trauma to seek to understand the what, how</w:t>
      </w:r>
      <w:r w:rsidR="00676D27" w:rsidRPr="00D850A4">
        <w:rPr>
          <w:rFonts w:ascii="Times New Roman" w:hAnsi="Times New Roman"/>
        </w:rPr>
        <w:t>,</w:t>
      </w:r>
      <w:r w:rsidR="00AD68CA" w:rsidRPr="00D850A4">
        <w:rPr>
          <w:rFonts w:ascii="Times New Roman" w:hAnsi="Times New Roman"/>
        </w:rPr>
        <w:t xml:space="preserve"> and why of the wrong suffered". His Honour concluded that "</w:t>
      </w:r>
      <w:r w:rsidR="005745BA" w:rsidRPr="00D850A4">
        <w:rPr>
          <w:rFonts w:ascii="Times New Roman" w:hAnsi="Times New Roman"/>
        </w:rPr>
        <w:t>[</w:t>
      </w:r>
      <w:r w:rsidR="00AD68CA" w:rsidRPr="00D850A4">
        <w:rPr>
          <w:rFonts w:ascii="Times New Roman" w:hAnsi="Times New Roman"/>
        </w:rPr>
        <w:t>i</w:t>
      </w:r>
      <w:r w:rsidR="005745BA" w:rsidRPr="00D850A4">
        <w:rPr>
          <w:rFonts w:ascii="Times New Roman" w:hAnsi="Times New Roman"/>
        </w:rPr>
        <w:t>]</w:t>
      </w:r>
      <w:r w:rsidR="00AD68CA" w:rsidRPr="00D850A4">
        <w:rPr>
          <w:rFonts w:ascii="Times New Roman" w:hAnsi="Times New Roman"/>
        </w:rPr>
        <w:t>nformed and sound choices" on how a person "will exercise their human right to bodily autonomy</w:t>
      </w:r>
      <w:r w:rsidR="005745BA" w:rsidRPr="00D850A4">
        <w:rPr>
          <w:rFonts w:ascii="Times New Roman" w:hAnsi="Times New Roman"/>
        </w:rPr>
        <w:t xml:space="preserve"> and integrity</w:t>
      </w:r>
      <w:r w:rsidR="00AD68CA" w:rsidRPr="00D850A4">
        <w:rPr>
          <w:rFonts w:ascii="Times New Roman" w:hAnsi="Times New Roman"/>
        </w:rPr>
        <w:t>, including how to best protect or vindicate their right to be kept safe from harm</w:t>
      </w:r>
      <w:r w:rsidR="006E4E5D" w:rsidRPr="00D850A4">
        <w:rPr>
          <w:rFonts w:ascii="Times New Roman" w:hAnsi="Times New Roman"/>
        </w:rPr>
        <w:t>,</w:t>
      </w:r>
      <w:r w:rsidR="00AD68CA" w:rsidRPr="00D850A4">
        <w:rPr>
          <w:rFonts w:ascii="Times New Roman" w:hAnsi="Times New Roman"/>
        </w:rPr>
        <w:t xml:space="preserve"> are best made when the answers to those questions are known". </w:t>
      </w:r>
    </w:p>
    <w:p w14:paraId="373E3D1A" w14:textId="42D7CD20" w:rsidR="00AD68CA" w:rsidRPr="00D850A4" w:rsidRDefault="00AD68CA" w:rsidP="00D850A4">
      <w:pPr>
        <w:pStyle w:val="HeadingL1"/>
        <w:spacing w:after="260" w:line="280" w:lineRule="exact"/>
        <w:ind w:right="0"/>
        <w:jc w:val="both"/>
        <w:rPr>
          <w:rFonts w:ascii="Times New Roman" w:hAnsi="Times New Roman"/>
        </w:rPr>
      </w:pPr>
      <w:r w:rsidRPr="00D850A4">
        <w:rPr>
          <w:rFonts w:ascii="Times New Roman" w:hAnsi="Times New Roman"/>
        </w:rPr>
        <w:t xml:space="preserve">The </w:t>
      </w:r>
      <w:r w:rsidR="00BD64F5" w:rsidRPr="00D850A4">
        <w:rPr>
          <w:rFonts w:ascii="Times New Roman" w:hAnsi="Times New Roman"/>
        </w:rPr>
        <w:t>a</w:t>
      </w:r>
      <w:r w:rsidRPr="00D850A4">
        <w:rPr>
          <w:rFonts w:ascii="Times New Roman" w:hAnsi="Times New Roman"/>
        </w:rPr>
        <w:t xml:space="preserve">ppeal to this </w:t>
      </w:r>
      <w:r w:rsidR="00B16FD4" w:rsidRPr="00D850A4">
        <w:rPr>
          <w:rFonts w:ascii="Times New Roman" w:hAnsi="Times New Roman"/>
        </w:rPr>
        <w:t>C</w:t>
      </w:r>
      <w:r w:rsidRPr="00D850A4">
        <w:rPr>
          <w:rFonts w:ascii="Times New Roman" w:hAnsi="Times New Roman"/>
        </w:rPr>
        <w:t>ourt</w:t>
      </w:r>
    </w:p>
    <w:p w14:paraId="4079E0B2" w14:textId="65BAF13C" w:rsidR="00AD68CA" w:rsidRPr="00D850A4" w:rsidRDefault="00BD64F5"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Pursuant to a grant of special leave to appeal, the appellant appeals </w:t>
      </w:r>
      <w:r w:rsidR="00191AC4" w:rsidRPr="00D850A4">
        <w:rPr>
          <w:rFonts w:ascii="Times New Roman" w:hAnsi="Times New Roman"/>
        </w:rPr>
        <w:t xml:space="preserve">against </w:t>
      </w:r>
      <w:r w:rsidR="00AD68CA" w:rsidRPr="00D850A4">
        <w:rPr>
          <w:rFonts w:ascii="Times New Roman" w:hAnsi="Times New Roman"/>
        </w:rPr>
        <w:t>the Court of Appeal's dismissal of his appeal against his conviction</w:t>
      </w:r>
      <w:r w:rsidR="0099549D" w:rsidRPr="00D850A4">
        <w:rPr>
          <w:rFonts w:ascii="Times New Roman" w:hAnsi="Times New Roman"/>
        </w:rPr>
        <w:t>s</w:t>
      </w:r>
      <w:r w:rsidR="00AD68CA" w:rsidRPr="00D850A4">
        <w:rPr>
          <w:rFonts w:ascii="Times New Roman" w:hAnsi="Times New Roman"/>
        </w:rPr>
        <w:t xml:space="preserve">. The appellant contended that </w:t>
      </w:r>
      <w:r w:rsidR="00A647AF" w:rsidRPr="00D850A4">
        <w:rPr>
          <w:rFonts w:ascii="Times New Roman" w:hAnsi="Times New Roman"/>
        </w:rPr>
        <w:t>S Doyle and David JJA</w:t>
      </w:r>
      <w:r w:rsidR="00AD68CA" w:rsidRPr="00D850A4">
        <w:rPr>
          <w:rFonts w:ascii="Times New Roman" w:hAnsi="Times New Roman"/>
        </w:rPr>
        <w:t xml:space="preserve"> misconstrued s</w:t>
      </w:r>
      <w:r w:rsidRPr="00D850A4">
        <w:rPr>
          <w:rFonts w:ascii="Times New Roman" w:hAnsi="Times New Roman"/>
        </w:rPr>
        <w:t> </w:t>
      </w:r>
      <w:r w:rsidR="00AD68CA" w:rsidRPr="00D850A4">
        <w:rPr>
          <w:rFonts w:ascii="Times New Roman" w:hAnsi="Times New Roman"/>
        </w:rPr>
        <w:t>9(1)(d) of the SDA</w:t>
      </w:r>
      <w:r w:rsidR="00B77F02" w:rsidRPr="00D850A4">
        <w:rPr>
          <w:rFonts w:ascii="Times New Roman" w:hAnsi="Times New Roman"/>
        </w:rPr>
        <w:t>,</w:t>
      </w:r>
      <w:r w:rsidR="00AD68CA" w:rsidRPr="00D850A4">
        <w:rPr>
          <w:rFonts w:ascii="Times New Roman" w:hAnsi="Times New Roman"/>
        </w:rPr>
        <w:t xml:space="preserve"> and </w:t>
      </w:r>
      <w:r w:rsidR="00414664" w:rsidRPr="00D850A4">
        <w:rPr>
          <w:rFonts w:ascii="Times New Roman" w:hAnsi="Times New Roman"/>
        </w:rPr>
        <w:t>submitted</w:t>
      </w:r>
      <w:r w:rsidR="00392C65" w:rsidRPr="00D850A4">
        <w:rPr>
          <w:rFonts w:ascii="Times New Roman" w:hAnsi="Times New Roman"/>
        </w:rPr>
        <w:t xml:space="preserve"> </w:t>
      </w:r>
      <w:r w:rsidR="00AD68CA" w:rsidRPr="00D850A4">
        <w:rPr>
          <w:rFonts w:ascii="Times New Roman" w:hAnsi="Times New Roman"/>
        </w:rPr>
        <w:t>that</w:t>
      </w:r>
      <w:r w:rsidR="007863BF" w:rsidRPr="00D850A4">
        <w:rPr>
          <w:rFonts w:ascii="Times New Roman" w:hAnsi="Times New Roman"/>
        </w:rPr>
        <w:t>,</w:t>
      </w:r>
      <w:r w:rsidR="00AD68CA" w:rsidRPr="00D850A4">
        <w:rPr>
          <w:rFonts w:ascii="Times New Roman" w:hAnsi="Times New Roman"/>
        </w:rPr>
        <w:t xml:space="preserve"> once their Honours concluded that the covert recording was not lawfully obtained</w:t>
      </w:r>
      <w:r w:rsidR="00392C65" w:rsidRPr="00D850A4">
        <w:rPr>
          <w:rFonts w:ascii="Times New Roman" w:hAnsi="Times New Roman"/>
        </w:rPr>
        <w:t xml:space="preserve"> pursuant to s 4(1) of the SDA</w:t>
      </w:r>
      <w:r w:rsidR="00AD68CA" w:rsidRPr="00D850A4">
        <w:rPr>
          <w:rFonts w:ascii="Times New Roman" w:hAnsi="Times New Roman"/>
        </w:rPr>
        <w:t>, it followed that any</w:t>
      </w:r>
      <w:r w:rsidR="00DC155D" w:rsidRPr="00D850A4">
        <w:rPr>
          <w:rFonts w:ascii="Times New Roman" w:hAnsi="Times New Roman"/>
        </w:rPr>
        <w:t xml:space="preserve"> information or </w:t>
      </w:r>
      <w:r w:rsidR="00AD68CA" w:rsidRPr="00D850A4">
        <w:rPr>
          <w:rFonts w:ascii="Times New Roman" w:hAnsi="Times New Roman"/>
        </w:rPr>
        <w:t xml:space="preserve">material derived from the use of </w:t>
      </w:r>
      <w:r w:rsidR="0099549D" w:rsidRPr="00D850A4">
        <w:rPr>
          <w:rFonts w:ascii="Times New Roman" w:hAnsi="Times New Roman"/>
        </w:rPr>
        <w:t xml:space="preserve">the </w:t>
      </w:r>
      <w:r w:rsidR="00AD68CA" w:rsidRPr="00D850A4">
        <w:rPr>
          <w:rFonts w:ascii="Times New Roman" w:hAnsi="Times New Roman"/>
        </w:rPr>
        <w:t xml:space="preserve">listening device could </w:t>
      </w:r>
      <w:r w:rsidR="00ED0D29" w:rsidRPr="00D850A4">
        <w:rPr>
          <w:rFonts w:ascii="Times New Roman" w:hAnsi="Times New Roman"/>
        </w:rPr>
        <w:t xml:space="preserve">not </w:t>
      </w:r>
      <w:r w:rsidR="00257B02" w:rsidRPr="00D850A4">
        <w:rPr>
          <w:rFonts w:ascii="Times New Roman" w:hAnsi="Times New Roman"/>
        </w:rPr>
        <w:t xml:space="preserve">be </w:t>
      </w:r>
      <w:r w:rsidR="00AD68CA" w:rsidRPr="00D850A4">
        <w:rPr>
          <w:rFonts w:ascii="Times New Roman" w:hAnsi="Times New Roman"/>
        </w:rPr>
        <w:t xml:space="preserve">admitted into evidence. </w:t>
      </w:r>
    </w:p>
    <w:p w14:paraId="0E9949BF" w14:textId="73317115" w:rsidR="00AD68CA" w:rsidRPr="00D850A4" w:rsidRDefault="002E74B3"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The </w:t>
      </w:r>
      <w:r w:rsidRPr="00D850A4">
        <w:rPr>
          <w:rFonts w:ascii="Times New Roman" w:hAnsi="Times New Roman"/>
        </w:rPr>
        <w:t>r</w:t>
      </w:r>
      <w:r w:rsidR="00AD68CA" w:rsidRPr="00D850A4">
        <w:rPr>
          <w:rFonts w:ascii="Times New Roman" w:hAnsi="Times New Roman"/>
        </w:rPr>
        <w:t xml:space="preserve">espondent conceded that, having found that the use of </w:t>
      </w:r>
      <w:r w:rsidR="0099549D" w:rsidRPr="00D850A4">
        <w:rPr>
          <w:rFonts w:ascii="Times New Roman" w:hAnsi="Times New Roman"/>
        </w:rPr>
        <w:t xml:space="preserve">the </w:t>
      </w:r>
      <w:r w:rsidR="00AD68CA" w:rsidRPr="00D850A4">
        <w:rPr>
          <w:rFonts w:ascii="Times New Roman" w:hAnsi="Times New Roman"/>
        </w:rPr>
        <w:t xml:space="preserve">listening device was </w:t>
      </w:r>
      <w:r w:rsidR="00CC2B1F" w:rsidRPr="00D850A4">
        <w:rPr>
          <w:rFonts w:ascii="Times New Roman" w:hAnsi="Times New Roman"/>
        </w:rPr>
        <w:t>contrary to</w:t>
      </w:r>
      <w:r w:rsidR="00AD68CA" w:rsidRPr="00D850A4">
        <w:rPr>
          <w:rFonts w:ascii="Times New Roman" w:hAnsi="Times New Roman"/>
        </w:rPr>
        <w:t xml:space="preserve"> s</w:t>
      </w:r>
      <w:r w:rsidRPr="00D850A4">
        <w:rPr>
          <w:rFonts w:ascii="Times New Roman" w:hAnsi="Times New Roman"/>
        </w:rPr>
        <w:t> </w:t>
      </w:r>
      <w:r w:rsidR="00AD68CA" w:rsidRPr="00D850A4">
        <w:rPr>
          <w:rFonts w:ascii="Times New Roman" w:hAnsi="Times New Roman"/>
        </w:rPr>
        <w:t>4(1)</w:t>
      </w:r>
      <w:r w:rsidR="00CC2B1F" w:rsidRPr="00D850A4">
        <w:rPr>
          <w:rFonts w:ascii="Times New Roman" w:hAnsi="Times New Roman"/>
        </w:rPr>
        <w:t xml:space="preserve">, </w:t>
      </w:r>
      <w:r w:rsidR="00A647AF" w:rsidRPr="00D850A4">
        <w:rPr>
          <w:rFonts w:ascii="Times New Roman" w:hAnsi="Times New Roman"/>
        </w:rPr>
        <w:t>S Doyle and David JJA</w:t>
      </w:r>
      <w:r w:rsidR="00AD68CA" w:rsidRPr="00D850A4">
        <w:rPr>
          <w:rFonts w:ascii="Times New Roman" w:hAnsi="Times New Roman"/>
        </w:rPr>
        <w:t xml:space="preserve"> erred in concluding that the admissi</w:t>
      </w:r>
      <w:r w:rsidR="004E3A0C" w:rsidRPr="00D850A4">
        <w:rPr>
          <w:rFonts w:ascii="Times New Roman" w:hAnsi="Times New Roman"/>
        </w:rPr>
        <w:t>bility</w:t>
      </w:r>
      <w:r w:rsidR="00AD68CA" w:rsidRPr="00D850A4">
        <w:rPr>
          <w:rFonts w:ascii="Times New Roman" w:hAnsi="Times New Roman"/>
        </w:rPr>
        <w:t xml:space="preserve"> of the covert recording was governed by the exercise of the public policy discretion</w:t>
      </w:r>
      <w:r w:rsidR="00090B70" w:rsidRPr="00D850A4">
        <w:rPr>
          <w:rFonts w:ascii="Times New Roman" w:hAnsi="Times New Roman"/>
        </w:rPr>
        <w:t>,</w:t>
      </w:r>
      <w:r w:rsidR="00AD68CA" w:rsidRPr="00D850A4">
        <w:rPr>
          <w:rFonts w:ascii="Times New Roman" w:hAnsi="Times New Roman"/>
        </w:rPr>
        <w:t xml:space="preserve"> as opposed to </w:t>
      </w:r>
      <w:r w:rsidR="00B972AE" w:rsidRPr="00D850A4">
        <w:rPr>
          <w:rFonts w:ascii="Times New Roman" w:hAnsi="Times New Roman"/>
        </w:rPr>
        <w:t xml:space="preserve">that evidence </w:t>
      </w:r>
      <w:r w:rsidR="00AD68CA" w:rsidRPr="00D850A4">
        <w:rPr>
          <w:rFonts w:ascii="Times New Roman" w:hAnsi="Times New Roman"/>
        </w:rPr>
        <w:t xml:space="preserve">being necessarily excluded by the SDA. </w:t>
      </w:r>
      <w:r w:rsidR="00E5586A" w:rsidRPr="00D850A4">
        <w:rPr>
          <w:rFonts w:ascii="Times New Roman" w:hAnsi="Times New Roman"/>
        </w:rPr>
        <w:t>For the reasons outlined above,</w:t>
      </w:r>
      <w:r w:rsidR="00E5586A" w:rsidRPr="00D850A4">
        <w:rPr>
          <w:rStyle w:val="FootnoteReference"/>
          <w:rFonts w:ascii="Times New Roman" w:hAnsi="Times New Roman"/>
          <w:sz w:val="24"/>
        </w:rPr>
        <w:footnoteReference w:id="25"/>
      </w:r>
      <w:r w:rsidR="00E5586A" w:rsidRPr="00D850A4">
        <w:rPr>
          <w:rFonts w:ascii="Times New Roman" w:hAnsi="Times New Roman"/>
        </w:rPr>
        <w:t xml:space="preserve"> that concession was correctly made.</w:t>
      </w:r>
      <w:r w:rsidR="00AD68CA" w:rsidRPr="00D850A4">
        <w:rPr>
          <w:rFonts w:ascii="Times New Roman" w:hAnsi="Times New Roman"/>
        </w:rPr>
        <w:t xml:space="preserve"> </w:t>
      </w:r>
      <w:r w:rsidR="00C92505" w:rsidRPr="00D850A4">
        <w:rPr>
          <w:rFonts w:ascii="Times New Roman" w:hAnsi="Times New Roman"/>
        </w:rPr>
        <w:t>Further, t</w:t>
      </w:r>
      <w:r w:rsidR="00AD68CA" w:rsidRPr="00D850A4">
        <w:rPr>
          <w:rFonts w:ascii="Times New Roman" w:hAnsi="Times New Roman"/>
        </w:rPr>
        <w:t xml:space="preserve">he </w:t>
      </w:r>
      <w:r w:rsidR="00DB4710" w:rsidRPr="00D850A4">
        <w:rPr>
          <w:rFonts w:ascii="Times New Roman" w:hAnsi="Times New Roman"/>
        </w:rPr>
        <w:t>r</w:t>
      </w:r>
      <w:r w:rsidR="00AD68CA" w:rsidRPr="00D850A4">
        <w:rPr>
          <w:rFonts w:ascii="Times New Roman" w:hAnsi="Times New Roman"/>
        </w:rPr>
        <w:t>espondent did not contend that</w:t>
      </w:r>
      <w:r w:rsidR="0029077D" w:rsidRPr="00D850A4">
        <w:rPr>
          <w:rFonts w:ascii="Times New Roman" w:hAnsi="Times New Roman"/>
        </w:rPr>
        <w:t>,</w:t>
      </w:r>
      <w:r w:rsidR="00AD68CA" w:rsidRPr="00D850A4">
        <w:rPr>
          <w:rFonts w:ascii="Times New Roman" w:hAnsi="Times New Roman"/>
        </w:rPr>
        <w:t xml:space="preserve"> even if the evidence was inadmissible</w:t>
      </w:r>
      <w:r w:rsidR="008501F8" w:rsidRPr="00D850A4">
        <w:rPr>
          <w:rFonts w:ascii="Times New Roman" w:hAnsi="Times New Roman"/>
        </w:rPr>
        <w:t>,</w:t>
      </w:r>
      <w:r w:rsidR="00AD68CA" w:rsidRPr="00D850A4">
        <w:rPr>
          <w:rFonts w:ascii="Times New Roman" w:hAnsi="Times New Roman"/>
        </w:rPr>
        <w:t xml:space="preserve"> </w:t>
      </w:r>
      <w:r w:rsidR="00AD68CA" w:rsidRPr="00D850A4">
        <w:rPr>
          <w:rFonts w:ascii="Times New Roman" w:hAnsi="Times New Roman"/>
        </w:rPr>
        <w:lastRenderedPageBreak/>
        <w:t>no miscarriage of justice was occasioned</w:t>
      </w:r>
      <w:r w:rsidR="00657E82" w:rsidRPr="00D850A4">
        <w:rPr>
          <w:rFonts w:ascii="Times New Roman" w:hAnsi="Times New Roman"/>
        </w:rPr>
        <w:t>,</w:t>
      </w:r>
      <w:r w:rsidR="00DB4710" w:rsidRPr="00D850A4">
        <w:rPr>
          <w:rStyle w:val="FootnoteReference"/>
          <w:rFonts w:ascii="Times New Roman" w:hAnsi="Times New Roman"/>
          <w:sz w:val="24"/>
        </w:rPr>
        <w:footnoteReference w:id="26"/>
      </w:r>
      <w:r w:rsidR="00AD68CA" w:rsidRPr="00D850A4">
        <w:rPr>
          <w:rFonts w:ascii="Times New Roman" w:hAnsi="Times New Roman"/>
        </w:rPr>
        <w:t xml:space="preserve"> nor did the </w:t>
      </w:r>
      <w:r w:rsidR="0096687F" w:rsidRPr="00D850A4">
        <w:rPr>
          <w:rFonts w:ascii="Times New Roman" w:hAnsi="Times New Roman"/>
        </w:rPr>
        <w:t>r</w:t>
      </w:r>
      <w:r w:rsidR="00AD68CA" w:rsidRPr="00D850A4">
        <w:rPr>
          <w:rFonts w:ascii="Times New Roman" w:hAnsi="Times New Roman"/>
        </w:rPr>
        <w:t>espondent seek to rely on the "proviso".</w:t>
      </w:r>
      <w:r w:rsidR="0096687F" w:rsidRPr="00D850A4">
        <w:rPr>
          <w:rStyle w:val="FootnoteReference"/>
          <w:rFonts w:ascii="Times New Roman" w:hAnsi="Times New Roman"/>
          <w:sz w:val="24"/>
        </w:rPr>
        <w:footnoteReference w:id="27"/>
      </w:r>
      <w:r w:rsidR="00AD68CA" w:rsidRPr="00D850A4">
        <w:rPr>
          <w:rFonts w:ascii="Times New Roman" w:hAnsi="Times New Roman"/>
        </w:rPr>
        <w:t xml:space="preserve"> However</w:t>
      </w:r>
      <w:r w:rsidR="00CC2B1F" w:rsidRPr="00D850A4">
        <w:rPr>
          <w:rFonts w:ascii="Times New Roman" w:hAnsi="Times New Roman"/>
        </w:rPr>
        <w:t>,</w:t>
      </w:r>
      <w:r w:rsidR="00AD68CA" w:rsidRPr="00D850A4">
        <w:rPr>
          <w:rFonts w:ascii="Times New Roman" w:hAnsi="Times New Roman"/>
        </w:rPr>
        <w:t xml:space="preserve"> by a notice of contention, the </w:t>
      </w:r>
      <w:r w:rsidR="0096687F" w:rsidRPr="00D850A4">
        <w:rPr>
          <w:rFonts w:ascii="Times New Roman" w:hAnsi="Times New Roman"/>
        </w:rPr>
        <w:t>r</w:t>
      </w:r>
      <w:r w:rsidR="00AD68CA" w:rsidRPr="00D850A4">
        <w:rPr>
          <w:rFonts w:ascii="Times New Roman" w:hAnsi="Times New Roman"/>
        </w:rPr>
        <w:t xml:space="preserve">espondent contended that the making of the covert recording by the complainant was not prohibited by </w:t>
      </w:r>
      <w:r w:rsidR="009B1D7A" w:rsidRPr="00D850A4">
        <w:rPr>
          <w:rFonts w:ascii="Times New Roman" w:hAnsi="Times New Roman"/>
        </w:rPr>
        <w:t>s </w:t>
      </w:r>
      <w:r w:rsidR="00AD68CA" w:rsidRPr="00D850A4">
        <w:rPr>
          <w:rFonts w:ascii="Times New Roman" w:hAnsi="Times New Roman"/>
        </w:rPr>
        <w:t>4(1) of the SDA because s</w:t>
      </w:r>
      <w:r w:rsidR="009B1D7A" w:rsidRPr="00D850A4">
        <w:rPr>
          <w:rFonts w:ascii="Times New Roman" w:hAnsi="Times New Roman"/>
        </w:rPr>
        <w:t> </w:t>
      </w:r>
      <w:r w:rsidR="00AD68CA" w:rsidRPr="00D850A4">
        <w:rPr>
          <w:rFonts w:ascii="Times New Roman" w:hAnsi="Times New Roman"/>
        </w:rPr>
        <w:t>4(2)(a)(ii) was satisfied</w:t>
      </w:r>
      <w:r w:rsidR="00221119" w:rsidRPr="00D850A4">
        <w:rPr>
          <w:rFonts w:ascii="Times New Roman" w:hAnsi="Times New Roman"/>
        </w:rPr>
        <w:t>,</w:t>
      </w:r>
      <w:r w:rsidR="00AD68CA" w:rsidRPr="00D850A4">
        <w:rPr>
          <w:rFonts w:ascii="Times New Roman" w:hAnsi="Times New Roman"/>
        </w:rPr>
        <w:t xml:space="preserve"> and the admission of the evidence constituted by or derived from the covert recording was </w:t>
      </w:r>
      <w:r w:rsidR="00526A36" w:rsidRPr="00D850A4">
        <w:rPr>
          <w:rFonts w:ascii="Times New Roman" w:hAnsi="Times New Roman"/>
        </w:rPr>
        <w:t xml:space="preserve">therefore </w:t>
      </w:r>
      <w:r w:rsidR="00AD68CA" w:rsidRPr="00D850A4">
        <w:rPr>
          <w:rFonts w:ascii="Times New Roman" w:hAnsi="Times New Roman"/>
        </w:rPr>
        <w:t>not excluded by s</w:t>
      </w:r>
      <w:r w:rsidR="009B1D7A" w:rsidRPr="00D850A4">
        <w:rPr>
          <w:rFonts w:ascii="Times New Roman" w:hAnsi="Times New Roman"/>
        </w:rPr>
        <w:t> </w:t>
      </w:r>
      <w:r w:rsidR="00AD68CA" w:rsidRPr="00D850A4">
        <w:rPr>
          <w:rFonts w:ascii="Times New Roman" w:hAnsi="Times New Roman"/>
        </w:rPr>
        <w:t>12(1). In effect</w:t>
      </w:r>
      <w:r w:rsidR="009B1D7A" w:rsidRPr="00D850A4">
        <w:rPr>
          <w:rFonts w:ascii="Times New Roman" w:hAnsi="Times New Roman"/>
        </w:rPr>
        <w:t>,</w:t>
      </w:r>
      <w:r w:rsidR="00AD68CA" w:rsidRPr="00D850A4">
        <w:rPr>
          <w:rFonts w:ascii="Times New Roman" w:hAnsi="Times New Roman"/>
        </w:rPr>
        <w:t xml:space="preserve"> the </w:t>
      </w:r>
      <w:r w:rsidR="009B1D7A" w:rsidRPr="00D850A4">
        <w:rPr>
          <w:rFonts w:ascii="Times New Roman" w:hAnsi="Times New Roman"/>
        </w:rPr>
        <w:t>r</w:t>
      </w:r>
      <w:r w:rsidR="00AD68CA" w:rsidRPr="00D850A4">
        <w:rPr>
          <w:rFonts w:ascii="Times New Roman" w:hAnsi="Times New Roman"/>
        </w:rPr>
        <w:t>espondent sought to uphold that part of the reasoning of Kourakis</w:t>
      </w:r>
      <w:r w:rsidR="00FE486E" w:rsidRPr="00D850A4">
        <w:rPr>
          <w:rFonts w:ascii="Times New Roman" w:hAnsi="Times New Roman"/>
        </w:rPr>
        <w:t> </w:t>
      </w:r>
      <w:r w:rsidR="00AD68CA" w:rsidRPr="00D850A4">
        <w:rPr>
          <w:rFonts w:ascii="Times New Roman" w:hAnsi="Times New Roman"/>
        </w:rPr>
        <w:t>CJ described above.</w:t>
      </w:r>
      <w:r w:rsidR="00B87B7F" w:rsidRPr="00D850A4">
        <w:rPr>
          <w:rStyle w:val="FootnoteReference"/>
          <w:rFonts w:ascii="Times New Roman" w:hAnsi="Times New Roman"/>
          <w:sz w:val="24"/>
        </w:rPr>
        <w:footnoteReference w:id="28"/>
      </w:r>
      <w:r w:rsidR="00AD68CA" w:rsidRPr="00D850A4">
        <w:rPr>
          <w:rFonts w:ascii="Times New Roman" w:hAnsi="Times New Roman"/>
        </w:rPr>
        <w:t xml:space="preserve">  </w:t>
      </w:r>
    </w:p>
    <w:p w14:paraId="371722DE" w14:textId="3B59B9F7" w:rsidR="00AD68CA" w:rsidRPr="00D850A4" w:rsidRDefault="00AD68CA" w:rsidP="00D850A4">
      <w:pPr>
        <w:pStyle w:val="HeadingL1"/>
        <w:spacing w:after="260" w:line="280" w:lineRule="exact"/>
        <w:ind w:right="0"/>
        <w:jc w:val="both"/>
        <w:rPr>
          <w:rFonts w:ascii="Times New Roman" w:hAnsi="Times New Roman"/>
        </w:rPr>
      </w:pPr>
      <w:r w:rsidRPr="00D850A4">
        <w:rPr>
          <w:rFonts w:ascii="Times New Roman" w:hAnsi="Times New Roman"/>
        </w:rPr>
        <w:t xml:space="preserve">Scope and </w:t>
      </w:r>
      <w:r w:rsidR="00FE486E" w:rsidRPr="00D850A4">
        <w:rPr>
          <w:rFonts w:ascii="Times New Roman" w:hAnsi="Times New Roman"/>
        </w:rPr>
        <w:t>a</w:t>
      </w:r>
      <w:r w:rsidRPr="00D850A4">
        <w:rPr>
          <w:rFonts w:ascii="Times New Roman" w:hAnsi="Times New Roman"/>
        </w:rPr>
        <w:t>pplication of s 4(2)(a)(ii)</w:t>
      </w:r>
    </w:p>
    <w:p w14:paraId="48248AD1" w14:textId="25FC85B6" w:rsidR="00E37554" w:rsidRPr="00D850A4" w:rsidRDefault="00FE486E"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It follows that the resolution of the appeal turns upon whether </w:t>
      </w:r>
      <w:r w:rsidR="001D0C2B" w:rsidRPr="00D850A4">
        <w:rPr>
          <w:rFonts w:ascii="Times New Roman" w:hAnsi="Times New Roman"/>
        </w:rPr>
        <w:t>S</w:t>
      </w:r>
      <w:r w:rsidRPr="00D850A4">
        <w:rPr>
          <w:rFonts w:ascii="Times New Roman" w:hAnsi="Times New Roman"/>
        </w:rPr>
        <w:t> </w:t>
      </w:r>
      <w:r w:rsidR="00AD68CA" w:rsidRPr="00D850A4">
        <w:rPr>
          <w:rFonts w:ascii="Times New Roman" w:hAnsi="Times New Roman"/>
        </w:rPr>
        <w:t>Doyle and David</w:t>
      </w:r>
      <w:r w:rsidRPr="00D850A4">
        <w:rPr>
          <w:rFonts w:ascii="Times New Roman" w:hAnsi="Times New Roman"/>
        </w:rPr>
        <w:t> </w:t>
      </w:r>
      <w:r w:rsidR="00AD68CA" w:rsidRPr="00D850A4">
        <w:rPr>
          <w:rFonts w:ascii="Times New Roman" w:hAnsi="Times New Roman"/>
        </w:rPr>
        <w:t xml:space="preserve">JJA erred in concluding that the use by the complainant of her mobile phone to record the conversation with the appellant was </w:t>
      </w:r>
      <w:r w:rsidR="00C7654A" w:rsidRPr="00D850A4">
        <w:rPr>
          <w:rFonts w:ascii="Times New Roman" w:hAnsi="Times New Roman"/>
        </w:rPr>
        <w:t xml:space="preserve">not </w:t>
      </w:r>
      <w:r w:rsidR="00AD68CA" w:rsidRPr="00D850A4">
        <w:rPr>
          <w:rFonts w:ascii="Times New Roman" w:hAnsi="Times New Roman"/>
        </w:rPr>
        <w:t>"reasonably necessary for the protection" of her "lawful interests" for the purposes of s</w:t>
      </w:r>
      <w:r w:rsidRPr="00D850A4">
        <w:rPr>
          <w:rFonts w:ascii="Times New Roman" w:hAnsi="Times New Roman"/>
        </w:rPr>
        <w:t> </w:t>
      </w:r>
      <w:r w:rsidR="00AD68CA" w:rsidRPr="00D850A4">
        <w:rPr>
          <w:rFonts w:ascii="Times New Roman" w:hAnsi="Times New Roman"/>
        </w:rPr>
        <w:t>4(2)(a)(ii). The debate on that issue in this Court</w:t>
      </w:r>
      <w:r w:rsidR="007C7423" w:rsidRPr="00D850A4">
        <w:rPr>
          <w:rFonts w:ascii="Times New Roman" w:hAnsi="Times New Roman"/>
        </w:rPr>
        <w:t xml:space="preserve"> addressed the</w:t>
      </w:r>
      <w:r w:rsidR="00AD68CA" w:rsidRPr="00D850A4">
        <w:rPr>
          <w:rFonts w:ascii="Times New Roman" w:hAnsi="Times New Roman"/>
        </w:rPr>
        <w:t xml:space="preserve"> scope and application of s</w:t>
      </w:r>
      <w:r w:rsidR="00C23CA9" w:rsidRPr="00D850A4">
        <w:rPr>
          <w:rFonts w:ascii="Times New Roman" w:hAnsi="Times New Roman"/>
        </w:rPr>
        <w:t> </w:t>
      </w:r>
      <w:r w:rsidR="00AD68CA" w:rsidRPr="00D850A4">
        <w:rPr>
          <w:rFonts w:ascii="Times New Roman" w:hAnsi="Times New Roman"/>
        </w:rPr>
        <w:t>4(2)(a)(ii)</w:t>
      </w:r>
      <w:r w:rsidR="009A770A" w:rsidRPr="00D850A4">
        <w:rPr>
          <w:rFonts w:ascii="Times New Roman" w:hAnsi="Times New Roman"/>
        </w:rPr>
        <w:t xml:space="preserve"> </w:t>
      </w:r>
      <w:r w:rsidR="00F478D4" w:rsidRPr="00D850A4">
        <w:rPr>
          <w:rFonts w:ascii="Times New Roman" w:hAnsi="Times New Roman"/>
        </w:rPr>
        <w:t xml:space="preserve">and did so by considering </w:t>
      </w:r>
      <w:r w:rsidR="00283EEC" w:rsidRPr="00D850A4">
        <w:rPr>
          <w:rFonts w:ascii="Times New Roman" w:hAnsi="Times New Roman"/>
        </w:rPr>
        <w:t>statutory text and context</w:t>
      </w:r>
      <w:r w:rsidR="00D96578" w:rsidRPr="00D850A4">
        <w:rPr>
          <w:rFonts w:ascii="Times New Roman" w:hAnsi="Times New Roman"/>
        </w:rPr>
        <w:t>,</w:t>
      </w:r>
      <w:r w:rsidR="00D13C6C" w:rsidRPr="00D850A4">
        <w:rPr>
          <w:rStyle w:val="FootnoteReference"/>
          <w:rFonts w:ascii="Times New Roman" w:hAnsi="Times New Roman"/>
          <w:sz w:val="24"/>
        </w:rPr>
        <w:footnoteReference w:id="29"/>
      </w:r>
      <w:r w:rsidR="00283EEC" w:rsidRPr="00D850A4">
        <w:rPr>
          <w:rFonts w:ascii="Times New Roman" w:hAnsi="Times New Roman"/>
        </w:rPr>
        <w:t xml:space="preserve"> including legislative history </w:t>
      </w:r>
      <w:r w:rsidR="00AB6127" w:rsidRPr="00D850A4">
        <w:rPr>
          <w:rFonts w:ascii="Times New Roman" w:hAnsi="Times New Roman"/>
        </w:rPr>
        <w:t>in so far as that history might assist "in fixing the meaning of the statutory text</w:t>
      </w:r>
      <w:r w:rsidR="00D13C6C" w:rsidRPr="00D850A4">
        <w:rPr>
          <w:rFonts w:ascii="Times New Roman" w:hAnsi="Times New Roman"/>
        </w:rPr>
        <w:t>".</w:t>
      </w:r>
      <w:r w:rsidR="000A0485" w:rsidRPr="00D850A4">
        <w:rPr>
          <w:rStyle w:val="FootnoteReference"/>
          <w:rFonts w:ascii="Times New Roman" w:hAnsi="Times New Roman"/>
          <w:sz w:val="24"/>
        </w:rPr>
        <w:footnoteReference w:id="30"/>
      </w:r>
      <w:r w:rsidR="00D13C6C" w:rsidRPr="00D850A4">
        <w:rPr>
          <w:rFonts w:ascii="Times New Roman" w:hAnsi="Times New Roman"/>
        </w:rPr>
        <w:t xml:space="preserve"> </w:t>
      </w:r>
      <w:r w:rsidR="003E2F70" w:rsidRPr="00D850A4">
        <w:rPr>
          <w:rFonts w:ascii="Times New Roman" w:hAnsi="Times New Roman"/>
        </w:rPr>
        <w:t>Ultimately</w:t>
      </w:r>
      <w:r w:rsidR="00A73CA4" w:rsidRPr="00D850A4">
        <w:rPr>
          <w:rFonts w:ascii="Times New Roman" w:hAnsi="Times New Roman"/>
        </w:rPr>
        <w:t>, t</w:t>
      </w:r>
      <w:r w:rsidR="000A0485" w:rsidRPr="00D850A4">
        <w:rPr>
          <w:rFonts w:ascii="Times New Roman" w:hAnsi="Times New Roman"/>
        </w:rPr>
        <w:t>he meaning that would best achieve the statutory purpose is to be preferred to any other interpretation.</w:t>
      </w:r>
      <w:r w:rsidR="000A0485" w:rsidRPr="00D850A4">
        <w:rPr>
          <w:rStyle w:val="FootnoteReference"/>
          <w:rFonts w:ascii="Times New Roman" w:hAnsi="Times New Roman"/>
          <w:sz w:val="24"/>
        </w:rPr>
        <w:footnoteReference w:id="31"/>
      </w:r>
    </w:p>
    <w:p w14:paraId="5BCB1D99" w14:textId="50073F67" w:rsidR="00AD68CA" w:rsidRPr="00D850A4" w:rsidRDefault="00AD68CA" w:rsidP="00D850A4">
      <w:pPr>
        <w:pStyle w:val="HeadingL2"/>
        <w:spacing w:after="260" w:line="280" w:lineRule="exact"/>
        <w:ind w:right="0"/>
        <w:jc w:val="both"/>
        <w:rPr>
          <w:rFonts w:ascii="Times New Roman" w:hAnsi="Times New Roman"/>
        </w:rPr>
      </w:pPr>
      <w:r w:rsidRPr="00D850A4">
        <w:rPr>
          <w:rFonts w:ascii="Times New Roman" w:hAnsi="Times New Roman"/>
        </w:rPr>
        <w:t xml:space="preserve">Legislative </w:t>
      </w:r>
      <w:r w:rsidR="00840DD0" w:rsidRPr="00D850A4">
        <w:rPr>
          <w:rFonts w:ascii="Times New Roman" w:hAnsi="Times New Roman"/>
        </w:rPr>
        <w:t>H</w:t>
      </w:r>
      <w:r w:rsidRPr="00D850A4">
        <w:rPr>
          <w:rFonts w:ascii="Times New Roman" w:hAnsi="Times New Roman"/>
        </w:rPr>
        <w:t>istory</w:t>
      </w:r>
    </w:p>
    <w:p w14:paraId="72607BB2" w14:textId="0199B88B" w:rsidR="00AD68CA" w:rsidRPr="00D850A4" w:rsidRDefault="00C23CA9"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Three matters should be noted about the legislative history of the SDA. </w:t>
      </w:r>
    </w:p>
    <w:p w14:paraId="26118F0A" w14:textId="53C0FD31" w:rsidR="00AD68CA" w:rsidRPr="00D850A4" w:rsidRDefault="00C23CA9" w:rsidP="00D850A4">
      <w:pPr>
        <w:pStyle w:val="FixListStyle"/>
        <w:spacing w:after="260" w:line="280" w:lineRule="exact"/>
        <w:ind w:right="0"/>
        <w:jc w:val="both"/>
        <w:rPr>
          <w:rFonts w:ascii="Times New Roman" w:hAnsi="Times New Roman"/>
        </w:rPr>
      </w:pPr>
      <w:r w:rsidRPr="00D850A4">
        <w:rPr>
          <w:rFonts w:ascii="Times New Roman" w:hAnsi="Times New Roman"/>
        </w:rPr>
        <w:lastRenderedPageBreak/>
        <w:tab/>
      </w:r>
      <w:r w:rsidR="00AD68CA" w:rsidRPr="00D850A4">
        <w:rPr>
          <w:rFonts w:ascii="Times New Roman" w:hAnsi="Times New Roman"/>
        </w:rPr>
        <w:t xml:space="preserve">First, the SDA replaced the </w:t>
      </w:r>
      <w:r w:rsidR="00AD68CA" w:rsidRPr="00D850A4">
        <w:rPr>
          <w:rFonts w:ascii="Times New Roman" w:hAnsi="Times New Roman"/>
          <w:i/>
          <w:iCs/>
        </w:rPr>
        <w:t>Listening and Surveillance Devices Act 1972</w:t>
      </w:r>
      <w:r w:rsidR="00AD68CA" w:rsidRPr="00D850A4">
        <w:rPr>
          <w:rFonts w:ascii="Times New Roman" w:hAnsi="Times New Roman"/>
        </w:rPr>
        <w:t xml:space="preserve"> (SA) (</w:t>
      </w:r>
      <w:r w:rsidR="00072A44" w:rsidRPr="00D850A4">
        <w:rPr>
          <w:rFonts w:ascii="Times New Roman" w:hAnsi="Times New Roman"/>
        </w:rPr>
        <w:t>"</w:t>
      </w:r>
      <w:r w:rsidR="00AD68CA" w:rsidRPr="00D850A4">
        <w:rPr>
          <w:rFonts w:ascii="Times New Roman" w:hAnsi="Times New Roman"/>
        </w:rPr>
        <w:t>the LSDA").</w:t>
      </w:r>
      <w:r w:rsidR="006508F7" w:rsidRPr="00D850A4">
        <w:rPr>
          <w:rStyle w:val="FootnoteReference"/>
          <w:rFonts w:ascii="Times New Roman" w:hAnsi="Times New Roman"/>
          <w:sz w:val="24"/>
        </w:rPr>
        <w:footnoteReference w:id="32"/>
      </w:r>
      <w:r w:rsidR="00AD68CA" w:rsidRPr="00D850A4">
        <w:rPr>
          <w:rFonts w:ascii="Times New Roman" w:hAnsi="Times New Roman"/>
        </w:rPr>
        <w:t xml:space="preserve"> Section</w:t>
      </w:r>
      <w:r w:rsidR="00695ED0" w:rsidRPr="00D850A4">
        <w:rPr>
          <w:rFonts w:ascii="Times New Roman" w:hAnsi="Times New Roman"/>
        </w:rPr>
        <w:t> </w:t>
      </w:r>
      <w:r w:rsidR="00AD68CA" w:rsidRPr="00D850A4">
        <w:rPr>
          <w:rFonts w:ascii="Times New Roman" w:hAnsi="Times New Roman"/>
        </w:rPr>
        <w:t>4 of the LSDA prohibited a person</w:t>
      </w:r>
      <w:r w:rsidR="00522945" w:rsidRPr="00D850A4">
        <w:rPr>
          <w:rFonts w:ascii="Times New Roman" w:hAnsi="Times New Roman"/>
        </w:rPr>
        <w:t>, subject to certain exceptions,</w:t>
      </w:r>
      <w:r w:rsidR="00AD68CA" w:rsidRPr="00D850A4">
        <w:rPr>
          <w:rFonts w:ascii="Times New Roman" w:hAnsi="Times New Roman"/>
        </w:rPr>
        <w:t xml:space="preserve"> from intentionally using any listening device to overhear, record, monitor or listen to any private conversation</w:t>
      </w:r>
      <w:r w:rsidR="00C955FF" w:rsidRPr="00D850A4">
        <w:rPr>
          <w:rFonts w:ascii="Times New Roman" w:hAnsi="Times New Roman"/>
        </w:rPr>
        <w:t>,</w:t>
      </w:r>
      <w:r w:rsidR="00AD68CA" w:rsidRPr="00D850A4">
        <w:rPr>
          <w:rFonts w:ascii="Times New Roman" w:hAnsi="Times New Roman"/>
        </w:rPr>
        <w:t xml:space="preserve"> whether or not the person was a party to the conversation, without the consent, express or implied</w:t>
      </w:r>
      <w:r w:rsidR="00AD0031" w:rsidRPr="00D850A4">
        <w:rPr>
          <w:rFonts w:ascii="Times New Roman" w:hAnsi="Times New Roman"/>
        </w:rPr>
        <w:t>,</w:t>
      </w:r>
      <w:r w:rsidR="00AD68CA" w:rsidRPr="00D850A4">
        <w:rPr>
          <w:rFonts w:ascii="Times New Roman" w:hAnsi="Times New Roman"/>
        </w:rPr>
        <w:t xml:space="preserve"> of the parties to that conversation. </w:t>
      </w:r>
      <w:r w:rsidR="00184B84" w:rsidRPr="00D850A4">
        <w:rPr>
          <w:rFonts w:ascii="Times New Roman" w:hAnsi="Times New Roman"/>
        </w:rPr>
        <w:t>S</w:t>
      </w:r>
      <w:r w:rsidR="00AD68CA" w:rsidRPr="00D850A4">
        <w:rPr>
          <w:rFonts w:ascii="Times New Roman" w:hAnsi="Times New Roman"/>
        </w:rPr>
        <w:t>ection</w:t>
      </w:r>
      <w:r w:rsidR="00695ED0" w:rsidRPr="00D850A4">
        <w:rPr>
          <w:rFonts w:ascii="Times New Roman" w:hAnsi="Times New Roman"/>
        </w:rPr>
        <w:t> </w:t>
      </w:r>
      <w:r w:rsidR="00AD68CA" w:rsidRPr="00D850A4">
        <w:rPr>
          <w:rFonts w:ascii="Times New Roman" w:hAnsi="Times New Roman"/>
        </w:rPr>
        <w:t>7(1) provided that the prohibition in s</w:t>
      </w:r>
      <w:r w:rsidR="00680A6C" w:rsidRPr="00D850A4">
        <w:rPr>
          <w:rFonts w:ascii="Times New Roman" w:hAnsi="Times New Roman"/>
        </w:rPr>
        <w:t> </w:t>
      </w:r>
      <w:r w:rsidR="00AD68CA" w:rsidRPr="00D850A4">
        <w:rPr>
          <w:rFonts w:ascii="Times New Roman" w:hAnsi="Times New Roman"/>
        </w:rPr>
        <w:t>4 did not apply to or in relation to the use of a listening device</w:t>
      </w:r>
      <w:r w:rsidR="00215BD0" w:rsidRPr="00D850A4">
        <w:rPr>
          <w:rFonts w:ascii="Times New Roman" w:hAnsi="Times New Roman"/>
        </w:rPr>
        <w:t>,</w:t>
      </w:r>
      <w:r w:rsidR="00AD68CA" w:rsidRPr="00D850A4">
        <w:rPr>
          <w:rFonts w:ascii="Times New Roman" w:hAnsi="Times New Roman"/>
        </w:rPr>
        <w:t xml:space="preserve"> </w:t>
      </w:r>
      <w:r w:rsidR="00215BD0" w:rsidRPr="00D850A4">
        <w:rPr>
          <w:rFonts w:ascii="Times New Roman" w:hAnsi="Times New Roman"/>
        </w:rPr>
        <w:t>where</w:t>
      </w:r>
      <w:r w:rsidR="00AD68CA" w:rsidRPr="00D850A4">
        <w:rPr>
          <w:rFonts w:ascii="Times New Roman" w:hAnsi="Times New Roman"/>
        </w:rPr>
        <w:t xml:space="preserve"> </w:t>
      </w:r>
      <w:r w:rsidR="00215BD0" w:rsidRPr="00D850A4">
        <w:rPr>
          <w:rFonts w:ascii="Times New Roman" w:hAnsi="Times New Roman"/>
        </w:rPr>
        <w:t xml:space="preserve">the listening device </w:t>
      </w:r>
      <w:r w:rsidR="00AD68CA" w:rsidRPr="00D850A4">
        <w:rPr>
          <w:rFonts w:ascii="Times New Roman" w:hAnsi="Times New Roman"/>
        </w:rPr>
        <w:t>was used to overhear</w:t>
      </w:r>
      <w:r w:rsidR="00417692" w:rsidRPr="00D850A4">
        <w:rPr>
          <w:rFonts w:ascii="Times New Roman" w:hAnsi="Times New Roman"/>
        </w:rPr>
        <w:t>,</w:t>
      </w:r>
      <w:r w:rsidR="00AD68CA" w:rsidRPr="00D850A4">
        <w:rPr>
          <w:rFonts w:ascii="Times New Roman" w:hAnsi="Times New Roman"/>
        </w:rPr>
        <w:t xml:space="preserve"> record, monitor or listen to any private conversation to which the person </w:t>
      </w:r>
      <w:r w:rsidR="00F17A06" w:rsidRPr="00D850A4">
        <w:rPr>
          <w:rFonts w:ascii="Times New Roman" w:hAnsi="Times New Roman"/>
        </w:rPr>
        <w:t xml:space="preserve">was </w:t>
      </w:r>
      <w:r w:rsidR="00AD68CA" w:rsidRPr="00D850A4">
        <w:rPr>
          <w:rFonts w:ascii="Times New Roman" w:hAnsi="Times New Roman"/>
        </w:rPr>
        <w:t xml:space="preserve">a party </w:t>
      </w:r>
      <w:r w:rsidR="002C1E8A" w:rsidRPr="00D850A4">
        <w:rPr>
          <w:rFonts w:ascii="Times New Roman" w:hAnsi="Times New Roman"/>
        </w:rPr>
        <w:t xml:space="preserve">and </w:t>
      </w:r>
      <w:r w:rsidR="000C51E7" w:rsidRPr="00D850A4">
        <w:rPr>
          <w:rFonts w:ascii="Times New Roman" w:hAnsi="Times New Roman"/>
        </w:rPr>
        <w:t>where the listening device was used</w:t>
      </w:r>
      <w:r w:rsidR="00813B1D" w:rsidRPr="00D850A4">
        <w:rPr>
          <w:rFonts w:ascii="Times New Roman" w:hAnsi="Times New Roman"/>
        </w:rPr>
        <w:t xml:space="preserve"> </w:t>
      </w:r>
      <w:r w:rsidR="00AD68CA" w:rsidRPr="00D850A4">
        <w:rPr>
          <w:rFonts w:ascii="Times New Roman" w:hAnsi="Times New Roman"/>
        </w:rPr>
        <w:t>"in the course of duty of that person, in the public interest or for the protection of the lawful interests of that person"</w:t>
      </w:r>
      <w:r w:rsidR="00E76ABD" w:rsidRPr="00D850A4">
        <w:rPr>
          <w:rFonts w:ascii="Times New Roman" w:hAnsi="Times New Roman"/>
        </w:rPr>
        <w:t>.</w:t>
      </w:r>
    </w:p>
    <w:p w14:paraId="1A88DF69" w14:textId="6C3C5B8B" w:rsidR="00AD68CA" w:rsidRPr="00D850A4" w:rsidRDefault="00680A6C"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The second reading speech to </w:t>
      </w:r>
      <w:r w:rsidR="00AE38E1" w:rsidRPr="00D850A4">
        <w:rPr>
          <w:rFonts w:ascii="Times New Roman" w:hAnsi="Times New Roman"/>
        </w:rPr>
        <w:t xml:space="preserve">an earlier </w:t>
      </w:r>
      <w:r w:rsidR="003E2F70" w:rsidRPr="00D850A4">
        <w:rPr>
          <w:rFonts w:ascii="Times New Roman" w:hAnsi="Times New Roman"/>
        </w:rPr>
        <w:t>but</w:t>
      </w:r>
      <w:r w:rsidR="00BD28F5" w:rsidRPr="00D850A4">
        <w:rPr>
          <w:rFonts w:ascii="Times New Roman" w:hAnsi="Times New Roman"/>
        </w:rPr>
        <w:t xml:space="preserve"> relevantly similar </w:t>
      </w:r>
      <w:r w:rsidR="00AE38E1" w:rsidRPr="00D850A4">
        <w:rPr>
          <w:rFonts w:ascii="Times New Roman" w:hAnsi="Times New Roman"/>
        </w:rPr>
        <w:t xml:space="preserve">version of the </w:t>
      </w:r>
      <w:r w:rsidR="00AD68CA" w:rsidRPr="00D850A4">
        <w:rPr>
          <w:rFonts w:ascii="Times New Roman" w:hAnsi="Times New Roman"/>
        </w:rPr>
        <w:t>SDA</w:t>
      </w:r>
      <w:r w:rsidR="00184229" w:rsidRPr="00D850A4">
        <w:rPr>
          <w:rStyle w:val="FootnoteReference"/>
          <w:rFonts w:ascii="Times New Roman" w:hAnsi="Times New Roman"/>
          <w:sz w:val="24"/>
        </w:rPr>
        <w:footnoteReference w:id="33"/>
      </w:r>
      <w:r w:rsidR="00AD68CA" w:rsidRPr="00D850A4">
        <w:rPr>
          <w:rFonts w:ascii="Times New Roman" w:hAnsi="Times New Roman"/>
        </w:rPr>
        <w:t xml:space="preserve"> stated that these provisions of the LSDA were "too broad and ill-defined" and "</w:t>
      </w:r>
      <w:r w:rsidR="0019019B" w:rsidRPr="00D850A4">
        <w:rPr>
          <w:rFonts w:ascii="Times New Roman" w:hAnsi="Times New Roman"/>
        </w:rPr>
        <w:t>un</w:t>
      </w:r>
      <w:r w:rsidR="00AD68CA" w:rsidRPr="00D850A4">
        <w:rPr>
          <w:rFonts w:ascii="Times New Roman" w:hAnsi="Times New Roman"/>
        </w:rPr>
        <w:t>suited to the threats to personal privacy posed by the technological realities of the 21s</w:t>
      </w:r>
      <w:r w:rsidRPr="00D850A4">
        <w:rPr>
          <w:rFonts w:ascii="Times New Roman" w:hAnsi="Times New Roman"/>
        </w:rPr>
        <w:t>t</w:t>
      </w:r>
      <w:r w:rsidR="00AD68CA" w:rsidRPr="00D850A4">
        <w:rPr>
          <w:rFonts w:ascii="Times New Roman" w:hAnsi="Times New Roman"/>
        </w:rPr>
        <w:t xml:space="preserve"> century".</w:t>
      </w:r>
      <w:r w:rsidR="004C6EDA" w:rsidRPr="00D850A4">
        <w:rPr>
          <w:rStyle w:val="FootnoteReference"/>
          <w:rFonts w:ascii="Times New Roman" w:hAnsi="Times New Roman"/>
          <w:sz w:val="24"/>
        </w:rPr>
        <w:footnoteReference w:id="34"/>
      </w:r>
      <w:r w:rsidR="00AD68CA" w:rsidRPr="00D850A4">
        <w:rPr>
          <w:rFonts w:ascii="Times New Roman" w:hAnsi="Times New Roman"/>
        </w:rPr>
        <w:t xml:space="preserve"> Amongst other changes, the exception</w:t>
      </w:r>
      <w:r w:rsidR="00C02C65" w:rsidRPr="00D850A4">
        <w:rPr>
          <w:rFonts w:ascii="Times New Roman" w:hAnsi="Times New Roman"/>
        </w:rPr>
        <w:t xml:space="preserve"> to the prohibition on using a listening device to </w:t>
      </w:r>
      <w:r w:rsidR="009E20D7" w:rsidRPr="00D850A4">
        <w:rPr>
          <w:rFonts w:ascii="Times New Roman" w:hAnsi="Times New Roman"/>
        </w:rPr>
        <w:t xml:space="preserve">overhear, </w:t>
      </w:r>
      <w:r w:rsidR="00C02C65" w:rsidRPr="00D850A4">
        <w:rPr>
          <w:rFonts w:ascii="Times New Roman" w:hAnsi="Times New Roman"/>
        </w:rPr>
        <w:t>record</w:t>
      </w:r>
      <w:r w:rsidR="009E20D7" w:rsidRPr="00D850A4">
        <w:rPr>
          <w:rFonts w:ascii="Times New Roman" w:hAnsi="Times New Roman"/>
        </w:rPr>
        <w:t>, monitor or listen to</w:t>
      </w:r>
      <w:r w:rsidR="00C02C65" w:rsidRPr="00D850A4">
        <w:rPr>
          <w:rFonts w:ascii="Times New Roman" w:hAnsi="Times New Roman"/>
        </w:rPr>
        <w:t xml:space="preserve"> </w:t>
      </w:r>
      <w:r w:rsidR="009E20D7" w:rsidRPr="00D850A4">
        <w:rPr>
          <w:rFonts w:ascii="Times New Roman" w:hAnsi="Times New Roman"/>
        </w:rPr>
        <w:t>a</w:t>
      </w:r>
      <w:r w:rsidR="00C02C65" w:rsidRPr="00D850A4">
        <w:rPr>
          <w:rFonts w:ascii="Times New Roman" w:hAnsi="Times New Roman"/>
        </w:rPr>
        <w:t xml:space="preserve"> private conversation</w:t>
      </w:r>
      <w:r w:rsidR="00AD68CA" w:rsidRPr="00D850A4">
        <w:rPr>
          <w:rFonts w:ascii="Times New Roman" w:hAnsi="Times New Roman"/>
        </w:rPr>
        <w:t xml:space="preserve"> "for the protection of the lawful interests of </w:t>
      </w:r>
      <w:r w:rsidR="00297A61" w:rsidRPr="00D850A4">
        <w:rPr>
          <w:rFonts w:ascii="Times New Roman" w:hAnsi="Times New Roman"/>
        </w:rPr>
        <w:t>that</w:t>
      </w:r>
      <w:r w:rsidR="00AD68CA" w:rsidRPr="00D850A4">
        <w:rPr>
          <w:rFonts w:ascii="Times New Roman" w:hAnsi="Times New Roman"/>
        </w:rPr>
        <w:t xml:space="preserve"> person"</w:t>
      </w:r>
      <w:r w:rsidR="002C3F9C" w:rsidRPr="00D850A4">
        <w:rPr>
          <w:rStyle w:val="FootnoteReference"/>
          <w:rFonts w:ascii="Times New Roman" w:hAnsi="Times New Roman"/>
          <w:sz w:val="24"/>
        </w:rPr>
        <w:footnoteReference w:id="35"/>
      </w:r>
      <w:r w:rsidR="00AD68CA" w:rsidRPr="00D850A4">
        <w:rPr>
          <w:rFonts w:ascii="Times New Roman" w:hAnsi="Times New Roman"/>
        </w:rPr>
        <w:t xml:space="preserve"> was modified to apply where the "use of the device is reasonably necessary for the protection of the lawful interests of </w:t>
      </w:r>
      <w:r w:rsidR="00297A61" w:rsidRPr="00D850A4">
        <w:rPr>
          <w:rFonts w:ascii="Times New Roman" w:hAnsi="Times New Roman"/>
        </w:rPr>
        <w:t xml:space="preserve">that </w:t>
      </w:r>
      <w:r w:rsidR="00AD68CA" w:rsidRPr="00D850A4">
        <w:rPr>
          <w:rFonts w:ascii="Times New Roman" w:hAnsi="Times New Roman"/>
        </w:rPr>
        <w:t>person".</w:t>
      </w:r>
      <w:r w:rsidR="002C3F9C" w:rsidRPr="00D850A4">
        <w:rPr>
          <w:rStyle w:val="FootnoteReference"/>
          <w:rFonts w:ascii="Times New Roman" w:hAnsi="Times New Roman"/>
          <w:sz w:val="24"/>
        </w:rPr>
        <w:footnoteReference w:id="36"/>
      </w:r>
      <w:r w:rsidR="00AD68CA" w:rsidRPr="00D850A4">
        <w:rPr>
          <w:rFonts w:ascii="Times New Roman" w:hAnsi="Times New Roman"/>
        </w:rPr>
        <w:t xml:space="preserve"> </w:t>
      </w:r>
    </w:p>
    <w:p w14:paraId="70970939" w14:textId="1388E3AE" w:rsidR="00AD68CA" w:rsidRPr="00D850A4" w:rsidRDefault="00FE7A9C"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Second, the LSDA had its origins in </w:t>
      </w:r>
      <w:r w:rsidR="00D45ACB" w:rsidRPr="00D850A4">
        <w:rPr>
          <w:rFonts w:ascii="Times New Roman" w:hAnsi="Times New Roman"/>
        </w:rPr>
        <w:t xml:space="preserve">the </w:t>
      </w:r>
      <w:r w:rsidR="00AD68CA" w:rsidRPr="00D850A4">
        <w:rPr>
          <w:rFonts w:ascii="Times New Roman" w:hAnsi="Times New Roman"/>
          <w:i/>
          <w:iCs/>
        </w:rPr>
        <w:t>Right of Privacy Bill</w:t>
      </w:r>
      <w:r w:rsidR="00D45ACB" w:rsidRPr="00D850A4">
        <w:rPr>
          <w:rFonts w:ascii="Times New Roman" w:hAnsi="Times New Roman"/>
          <w:i/>
          <w:iCs/>
        </w:rPr>
        <w:t xml:space="preserve"> 1969</w:t>
      </w:r>
      <w:r w:rsidR="00D45ACB" w:rsidRPr="00D850A4">
        <w:rPr>
          <w:rFonts w:ascii="Times New Roman" w:hAnsi="Times New Roman"/>
        </w:rPr>
        <w:t xml:space="preserve"> (SA),</w:t>
      </w:r>
      <w:r w:rsidR="00387C2F" w:rsidRPr="00D850A4">
        <w:rPr>
          <w:rStyle w:val="FootnoteReference"/>
          <w:rFonts w:ascii="Times New Roman" w:hAnsi="Times New Roman"/>
          <w:sz w:val="24"/>
        </w:rPr>
        <w:footnoteReference w:id="37"/>
      </w:r>
      <w:r w:rsidR="00AD68CA" w:rsidRPr="00D850A4">
        <w:rPr>
          <w:rFonts w:ascii="Times New Roman" w:hAnsi="Times New Roman"/>
        </w:rPr>
        <w:t xml:space="preserve"> which in turn was based on the </w:t>
      </w:r>
      <w:r w:rsidR="00AD68CA" w:rsidRPr="00D850A4">
        <w:rPr>
          <w:rFonts w:ascii="Times New Roman" w:hAnsi="Times New Roman"/>
          <w:i/>
          <w:iCs/>
        </w:rPr>
        <w:t>Listening Devices Act 1969</w:t>
      </w:r>
      <w:r w:rsidR="00AD68CA" w:rsidRPr="00D850A4">
        <w:rPr>
          <w:rFonts w:ascii="Times New Roman" w:hAnsi="Times New Roman"/>
        </w:rPr>
        <w:t xml:space="preserve"> (Vic) (</w:t>
      </w:r>
      <w:r w:rsidR="00F52CCF" w:rsidRPr="00D850A4">
        <w:rPr>
          <w:rFonts w:ascii="Times New Roman" w:hAnsi="Times New Roman"/>
        </w:rPr>
        <w:t>"</w:t>
      </w:r>
      <w:r w:rsidR="00AD68CA" w:rsidRPr="00D850A4">
        <w:rPr>
          <w:rFonts w:ascii="Times New Roman" w:hAnsi="Times New Roman"/>
        </w:rPr>
        <w:t xml:space="preserve">the LDA </w:t>
      </w:r>
      <w:r w:rsidR="00D67B68" w:rsidRPr="00D850A4">
        <w:rPr>
          <w:rFonts w:ascii="Times New Roman" w:hAnsi="Times New Roman"/>
        </w:rPr>
        <w:lastRenderedPageBreak/>
        <w:t>(</w:t>
      </w:r>
      <w:r w:rsidR="00AD68CA" w:rsidRPr="00D850A4">
        <w:rPr>
          <w:rFonts w:ascii="Times New Roman" w:hAnsi="Times New Roman"/>
        </w:rPr>
        <w:t>Vic</w:t>
      </w:r>
      <w:r w:rsidR="00D67B68" w:rsidRPr="00D850A4">
        <w:rPr>
          <w:rFonts w:ascii="Times New Roman" w:hAnsi="Times New Roman"/>
        </w:rPr>
        <w:t>)</w:t>
      </w:r>
      <w:r w:rsidR="00AD68CA" w:rsidRPr="00D850A4">
        <w:rPr>
          <w:rFonts w:ascii="Times New Roman" w:hAnsi="Times New Roman"/>
        </w:rPr>
        <w:t>")</w:t>
      </w:r>
      <w:r w:rsidR="00624B6B" w:rsidRPr="00D850A4">
        <w:rPr>
          <w:rFonts w:ascii="Times New Roman" w:hAnsi="Times New Roman"/>
        </w:rPr>
        <w:t>.</w:t>
      </w:r>
      <w:r w:rsidR="00624B6B" w:rsidRPr="00D850A4">
        <w:rPr>
          <w:rStyle w:val="FootnoteReference"/>
          <w:rFonts w:ascii="Times New Roman" w:hAnsi="Times New Roman"/>
          <w:sz w:val="24"/>
        </w:rPr>
        <w:footnoteReference w:id="38"/>
      </w:r>
      <w:r w:rsidR="00AD68CA" w:rsidRPr="00D850A4">
        <w:rPr>
          <w:rFonts w:ascii="Times New Roman" w:hAnsi="Times New Roman"/>
        </w:rPr>
        <w:t xml:space="preserve"> </w:t>
      </w:r>
      <w:r w:rsidR="00A83017" w:rsidRPr="00D850A4">
        <w:rPr>
          <w:rFonts w:ascii="Times New Roman" w:hAnsi="Times New Roman"/>
        </w:rPr>
        <w:t>Subject to exceptions, t</w:t>
      </w:r>
      <w:r w:rsidR="00AD68CA" w:rsidRPr="00D850A4">
        <w:rPr>
          <w:rFonts w:ascii="Times New Roman" w:hAnsi="Times New Roman"/>
        </w:rPr>
        <w:t xml:space="preserve">he LDA </w:t>
      </w:r>
      <w:r w:rsidR="00D67B68" w:rsidRPr="00D850A4">
        <w:rPr>
          <w:rFonts w:ascii="Times New Roman" w:hAnsi="Times New Roman"/>
        </w:rPr>
        <w:t>(</w:t>
      </w:r>
      <w:r w:rsidR="00AD68CA" w:rsidRPr="00D850A4">
        <w:rPr>
          <w:rFonts w:ascii="Times New Roman" w:hAnsi="Times New Roman"/>
        </w:rPr>
        <w:t>Vic</w:t>
      </w:r>
      <w:r w:rsidR="00D67B68" w:rsidRPr="00D850A4">
        <w:rPr>
          <w:rFonts w:ascii="Times New Roman" w:hAnsi="Times New Roman"/>
        </w:rPr>
        <w:t>)</w:t>
      </w:r>
      <w:r w:rsidR="00AD68CA" w:rsidRPr="00D850A4">
        <w:rPr>
          <w:rFonts w:ascii="Times New Roman" w:hAnsi="Times New Roman"/>
        </w:rPr>
        <w:t xml:space="preserve"> </w:t>
      </w:r>
      <w:r w:rsidR="000D53C1" w:rsidRPr="00D850A4">
        <w:rPr>
          <w:rFonts w:ascii="Times New Roman" w:hAnsi="Times New Roman"/>
        </w:rPr>
        <w:t xml:space="preserve">contained a prohibition on </w:t>
      </w:r>
      <w:r w:rsidR="00641D18" w:rsidRPr="00D850A4">
        <w:rPr>
          <w:rFonts w:ascii="Times New Roman" w:hAnsi="Times New Roman"/>
        </w:rPr>
        <w:t>a</w:t>
      </w:r>
      <w:r w:rsidR="007F5FA2" w:rsidRPr="00D850A4">
        <w:rPr>
          <w:rFonts w:ascii="Times New Roman" w:hAnsi="Times New Roman"/>
        </w:rPr>
        <w:t xml:space="preserve"> person </w:t>
      </w:r>
      <w:r w:rsidR="00F27A5D" w:rsidRPr="00D850A4">
        <w:rPr>
          <w:rFonts w:ascii="Times New Roman" w:hAnsi="Times New Roman"/>
        </w:rPr>
        <w:t xml:space="preserve">communicating or publishing the substance or meaning of </w:t>
      </w:r>
      <w:r w:rsidR="00641D18" w:rsidRPr="00D850A4">
        <w:rPr>
          <w:rFonts w:ascii="Times New Roman" w:hAnsi="Times New Roman"/>
        </w:rPr>
        <w:t>a private</w:t>
      </w:r>
      <w:r w:rsidR="00F27A5D" w:rsidRPr="00D850A4">
        <w:rPr>
          <w:rFonts w:ascii="Times New Roman" w:hAnsi="Times New Roman"/>
        </w:rPr>
        <w:t xml:space="preserve"> conversation </w:t>
      </w:r>
      <w:r w:rsidR="008B3513" w:rsidRPr="00D850A4">
        <w:rPr>
          <w:rFonts w:ascii="Times New Roman" w:hAnsi="Times New Roman"/>
        </w:rPr>
        <w:t xml:space="preserve">that was </w:t>
      </w:r>
      <w:r w:rsidR="00641D18" w:rsidRPr="00D850A4">
        <w:rPr>
          <w:rFonts w:ascii="Times New Roman" w:hAnsi="Times New Roman"/>
        </w:rPr>
        <w:t>overheard</w:t>
      </w:r>
      <w:r w:rsidR="00AC284D" w:rsidRPr="00D850A4">
        <w:rPr>
          <w:rFonts w:ascii="Times New Roman" w:hAnsi="Times New Roman"/>
        </w:rPr>
        <w:t>, recorded, monitored or listened to b</w:t>
      </w:r>
      <w:r w:rsidR="00A83017" w:rsidRPr="00D850A4">
        <w:rPr>
          <w:rFonts w:ascii="Times New Roman" w:hAnsi="Times New Roman"/>
        </w:rPr>
        <w:t>y</w:t>
      </w:r>
      <w:r w:rsidR="00AC284D" w:rsidRPr="00D850A4">
        <w:rPr>
          <w:rFonts w:ascii="Times New Roman" w:hAnsi="Times New Roman"/>
        </w:rPr>
        <w:t xml:space="preserve"> the use of any listening device</w:t>
      </w:r>
      <w:r w:rsidR="00A83017" w:rsidRPr="00D850A4">
        <w:rPr>
          <w:rFonts w:ascii="Times New Roman" w:hAnsi="Times New Roman"/>
        </w:rPr>
        <w:t>.</w:t>
      </w:r>
      <w:r w:rsidR="00A83017" w:rsidRPr="00D850A4">
        <w:rPr>
          <w:rStyle w:val="FootnoteReference"/>
          <w:rFonts w:ascii="Times New Roman" w:hAnsi="Times New Roman"/>
          <w:sz w:val="24"/>
        </w:rPr>
        <w:footnoteReference w:id="39"/>
      </w:r>
      <w:r w:rsidR="00AC284D" w:rsidRPr="00D850A4">
        <w:rPr>
          <w:rFonts w:ascii="Times New Roman" w:hAnsi="Times New Roman"/>
        </w:rPr>
        <w:t xml:space="preserve"> </w:t>
      </w:r>
      <w:r w:rsidR="005C0A86" w:rsidRPr="00D850A4">
        <w:rPr>
          <w:rFonts w:ascii="Times New Roman" w:hAnsi="Times New Roman"/>
        </w:rPr>
        <w:t xml:space="preserve">One exception was where </w:t>
      </w:r>
      <w:r w:rsidR="00AD68CA" w:rsidRPr="00D850A4">
        <w:rPr>
          <w:rFonts w:ascii="Times New Roman" w:hAnsi="Times New Roman"/>
        </w:rPr>
        <w:t xml:space="preserve">a party to the </w:t>
      </w:r>
      <w:r w:rsidR="005C0A86" w:rsidRPr="00D850A4">
        <w:rPr>
          <w:rFonts w:ascii="Times New Roman" w:hAnsi="Times New Roman"/>
        </w:rPr>
        <w:t xml:space="preserve">private </w:t>
      </w:r>
      <w:r w:rsidR="00AD68CA" w:rsidRPr="00D850A4">
        <w:rPr>
          <w:rFonts w:ascii="Times New Roman" w:hAnsi="Times New Roman"/>
        </w:rPr>
        <w:t>conversation communicate</w:t>
      </w:r>
      <w:r w:rsidR="005C0A86" w:rsidRPr="00D850A4">
        <w:rPr>
          <w:rFonts w:ascii="Times New Roman" w:hAnsi="Times New Roman"/>
        </w:rPr>
        <w:t>d</w:t>
      </w:r>
      <w:r w:rsidR="00AD68CA" w:rsidRPr="00D850A4">
        <w:rPr>
          <w:rFonts w:ascii="Times New Roman" w:hAnsi="Times New Roman"/>
        </w:rPr>
        <w:t xml:space="preserve"> or publishe</w:t>
      </w:r>
      <w:r w:rsidR="005C0A86" w:rsidRPr="00D850A4">
        <w:rPr>
          <w:rFonts w:ascii="Times New Roman" w:hAnsi="Times New Roman"/>
        </w:rPr>
        <w:t>d</w:t>
      </w:r>
      <w:r w:rsidR="00AD68CA" w:rsidRPr="00D850A4">
        <w:rPr>
          <w:rFonts w:ascii="Times New Roman" w:hAnsi="Times New Roman"/>
        </w:rPr>
        <w:t xml:space="preserve"> the substance or meaning of the co</w:t>
      </w:r>
      <w:r w:rsidR="00DB6F1E" w:rsidRPr="00D850A4">
        <w:rPr>
          <w:rFonts w:ascii="Times New Roman" w:hAnsi="Times New Roman"/>
        </w:rPr>
        <w:t xml:space="preserve">nversation </w:t>
      </w:r>
      <w:r w:rsidR="008E5F9E" w:rsidRPr="00D850A4">
        <w:rPr>
          <w:rFonts w:ascii="Times New Roman" w:hAnsi="Times New Roman"/>
        </w:rPr>
        <w:t>"if the comm</w:t>
      </w:r>
      <w:r w:rsidR="00AD68CA" w:rsidRPr="00D850A4">
        <w:rPr>
          <w:rFonts w:ascii="Times New Roman" w:hAnsi="Times New Roman"/>
        </w:rPr>
        <w:t xml:space="preserve">unication </w:t>
      </w:r>
      <w:r w:rsidR="008E5F9E" w:rsidRPr="00D850A4">
        <w:rPr>
          <w:rFonts w:ascii="Times New Roman" w:hAnsi="Times New Roman"/>
        </w:rPr>
        <w:t xml:space="preserve">or publication [was] no more than </w:t>
      </w:r>
      <w:r w:rsidR="00961ECD" w:rsidRPr="00D850A4">
        <w:rPr>
          <w:rFonts w:ascii="Times New Roman" w:hAnsi="Times New Roman"/>
        </w:rPr>
        <w:t xml:space="preserve">[was] </w:t>
      </w:r>
      <w:r w:rsidR="008E5F9E" w:rsidRPr="00D850A4">
        <w:rPr>
          <w:rFonts w:ascii="Times New Roman" w:hAnsi="Times New Roman"/>
        </w:rPr>
        <w:t>reasonably necessary ...</w:t>
      </w:r>
      <w:r w:rsidR="00F2777C" w:rsidRPr="00D850A4">
        <w:rPr>
          <w:rFonts w:ascii="Times New Roman" w:hAnsi="Times New Roman"/>
        </w:rPr>
        <w:t xml:space="preserve"> </w:t>
      </w:r>
      <w:r w:rsidR="00AD68CA" w:rsidRPr="00D850A4">
        <w:rPr>
          <w:rFonts w:ascii="Times New Roman" w:hAnsi="Times New Roman"/>
        </w:rPr>
        <w:t>for the protection of his lawful interests".</w:t>
      </w:r>
      <w:r w:rsidR="008E5F9E" w:rsidRPr="00D850A4">
        <w:rPr>
          <w:rStyle w:val="FootnoteReference"/>
          <w:rFonts w:ascii="Times New Roman" w:hAnsi="Times New Roman"/>
          <w:sz w:val="24"/>
        </w:rPr>
        <w:footnoteReference w:id="40"/>
      </w:r>
      <w:r w:rsidR="00AD68CA" w:rsidRPr="00D850A4">
        <w:rPr>
          <w:rFonts w:ascii="Times New Roman" w:hAnsi="Times New Roman"/>
        </w:rPr>
        <w:t xml:space="preserve"> In th</w:t>
      </w:r>
      <w:r w:rsidR="001E0FE4" w:rsidRPr="00D850A4">
        <w:rPr>
          <w:rFonts w:ascii="Times New Roman" w:hAnsi="Times New Roman"/>
        </w:rPr>
        <w:t>e</w:t>
      </w:r>
      <w:r w:rsidR="00AD68CA" w:rsidRPr="00D850A4">
        <w:rPr>
          <w:rFonts w:ascii="Times New Roman" w:hAnsi="Times New Roman"/>
        </w:rPr>
        <w:t xml:space="preserve"> part of the second reading speech </w:t>
      </w:r>
      <w:r w:rsidR="001A6A43" w:rsidRPr="00D850A4">
        <w:rPr>
          <w:rFonts w:ascii="Times New Roman" w:hAnsi="Times New Roman"/>
        </w:rPr>
        <w:t xml:space="preserve">to the </w:t>
      </w:r>
      <w:r w:rsidR="00FE3E19" w:rsidRPr="00D850A4">
        <w:rPr>
          <w:rFonts w:ascii="Times New Roman" w:hAnsi="Times New Roman"/>
        </w:rPr>
        <w:t xml:space="preserve">LDA </w:t>
      </w:r>
      <w:r w:rsidR="00D67B68" w:rsidRPr="00D850A4">
        <w:rPr>
          <w:rFonts w:ascii="Times New Roman" w:hAnsi="Times New Roman"/>
        </w:rPr>
        <w:t>(</w:t>
      </w:r>
      <w:r w:rsidR="00FE3E19" w:rsidRPr="00D850A4">
        <w:rPr>
          <w:rFonts w:ascii="Times New Roman" w:hAnsi="Times New Roman"/>
        </w:rPr>
        <w:t>Vic</w:t>
      </w:r>
      <w:r w:rsidR="00D67B68" w:rsidRPr="00D850A4">
        <w:rPr>
          <w:rFonts w:ascii="Times New Roman" w:hAnsi="Times New Roman"/>
        </w:rPr>
        <w:t>)</w:t>
      </w:r>
      <w:r w:rsidR="00FE3E19" w:rsidRPr="00D850A4">
        <w:rPr>
          <w:rFonts w:ascii="Times New Roman" w:hAnsi="Times New Roman"/>
        </w:rPr>
        <w:t xml:space="preserve"> </w:t>
      </w:r>
      <w:r w:rsidR="009C3907" w:rsidRPr="00D850A4">
        <w:rPr>
          <w:rFonts w:ascii="Times New Roman" w:hAnsi="Times New Roman"/>
        </w:rPr>
        <w:t xml:space="preserve">which </w:t>
      </w:r>
      <w:r w:rsidR="00AD68CA" w:rsidRPr="00D850A4">
        <w:rPr>
          <w:rFonts w:ascii="Times New Roman" w:hAnsi="Times New Roman"/>
        </w:rPr>
        <w:t>concern</w:t>
      </w:r>
      <w:r w:rsidR="009C3907" w:rsidRPr="00D850A4">
        <w:rPr>
          <w:rFonts w:ascii="Times New Roman" w:hAnsi="Times New Roman"/>
        </w:rPr>
        <w:t xml:space="preserve">ed that exception, </w:t>
      </w:r>
      <w:r w:rsidR="00AD68CA" w:rsidRPr="00D850A4">
        <w:rPr>
          <w:rFonts w:ascii="Times New Roman" w:hAnsi="Times New Roman"/>
        </w:rPr>
        <w:t xml:space="preserve">the relevant Minister stated that </w:t>
      </w:r>
      <w:r w:rsidR="00D67B68" w:rsidRPr="00D850A4">
        <w:rPr>
          <w:rFonts w:ascii="Times New Roman" w:hAnsi="Times New Roman"/>
        </w:rPr>
        <w:t>"</w:t>
      </w:r>
      <w:r w:rsidR="00565BE9" w:rsidRPr="00D850A4">
        <w:rPr>
          <w:rFonts w:ascii="Times New Roman" w:hAnsi="Times New Roman"/>
        </w:rPr>
        <w:t>[</w:t>
      </w:r>
      <w:r w:rsidR="00AD68CA" w:rsidRPr="00D850A4">
        <w:rPr>
          <w:rFonts w:ascii="Times New Roman" w:hAnsi="Times New Roman"/>
        </w:rPr>
        <w:t>t</w:t>
      </w:r>
      <w:r w:rsidR="00565BE9" w:rsidRPr="00D850A4">
        <w:rPr>
          <w:rFonts w:ascii="Times New Roman" w:hAnsi="Times New Roman"/>
        </w:rPr>
        <w:t>]</w:t>
      </w:r>
      <w:r w:rsidR="00AD68CA" w:rsidRPr="00D850A4">
        <w:rPr>
          <w:rFonts w:ascii="Times New Roman" w:hAnsi="Times New Roman"/>
        </w:rPr>
        <w:t>he phrases incorporated in this expression are not new to the courts and have been the subject of many decisions especially in the context of the defence of qualified privilege in relation to the law of defamation"</w:t>
      </w:r>
      <w:r w:rsidR="006E0A82" w:rsidRPr="00D850A4">
        <w:rPr>
          <w:rFonts w:ascii="Times New Roman" w:hAnsi="Times New Roman"/>
        </w:rPr>
        <w:t>.</w:t>
      </w:r>
      <w:r w:rsidR="006E0A82" w:rsidRPr="00D850A4">
        <w:rPr>
          <w:rStyle w:val="FootnoteReference"/>
          <w:rFonts w:ascii="Times New Roman" w:hAnsi="Times New Roman"/>
          <w:sz w:val="24"/>
        </w:rPr>
        <w:footnoteReference w:id="41"/>
      </w:r>
      <w:r w:rsidR="00AD68CA" w:rsidRPr="00D850A4">
        <w:rPr>
          <w:rFonts w:ascii="Times New Roman" w:hAnsi="Times New Roman"/>
        </w:rPr>
        <w:t xml:space="preserve"> </w:t>
      </w:r>
    </w:p>
    <w:p w14:paraId="42C2BA83" w14:textId="4350D174" w:rsidR="00AD68CA" w:rsidRPr="00D850A4" w:rsidRDefault="00EB3723"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BB75B8" w:rsidRPr="00D850A4">
        <w:rPr>
          <w:rFonts w:ascii="Times New Roman" w:hAnsi="Times New Roman"/>
        </w:rPr>
        <w:t>T</w:t>
      </w:r>
      <w:r w:rsidR="008E274B" w:rsidRPr="00D850A4">
        <w:rPr>
          <w:rFonts w:ascii="Times New Roman" w:hAnsi="Times New Roman"/>
        </w:rPr>
        <w:t>he c</w:t>
      </w:r>
      <w:r w:rsidR="00AD68CA" w:rsidRPr="00D850A4">
        <w:rPr>
          <w:rFonts w:ascii="Times New Roman" w:hAnsi="Times New Roman"/>
        </w:rPr>
        <w:t xml:space="preserve">ommon law </w:t>
      </w:r>
      <w:r w:rsidR="008E274B" w:rsidRPr="00D850A4">
        <w:rPr>
          <w:rFonts w:ascii="Times New Roman" w:hAnsi="Times New Roman"/>
        </w:rPr>
        <w:t xml:space="preserve">doctrine of </w:t>
      </w:r>
      <w:r w:rsidR="00AD68CA" w:rsidRPr="00D850A4">
        <w:rPr>
          <w:rFonts w:ascii="Times New Roman" w:hAnsi="Times New Roman"/>
        </w:rPr>
        <w:t>qualified privilege protects a defamatory statement made on an occasion where the maker has a duty or interest in making the statement and the recipient of the statement has a corresponding duty o</w:t>
      </w:r>
      <w:r w:rsidR="009A3974" w:rsidRPr="00D850A4">
        <w:rPr>
          <w:rFonts w:ascii="Times New Roman" w:hAnsi="Times New Roman"/>
        </w:rPr>
        <w:t>r</w:t>
      </w:r>
      <w:r w:rsidR="00AD68CA" w:rsidRPr="00D850A4">
        <w:rPr>
          <w:rFonts w:ascii="Times New Roman" w:hAnsi="Times New Roman"/>
        </w:rPr>
        <w:t xml:space="preserve"> interest to receive it.</w:t>
      </w:r>
      <w:r w:rsidRPr="00D850A4">
        <w:rPr>
          <w:rStyle w:val="FootnoteReference"/>
          <w:rFonts w:ascii="Times New Roman" w:hAnsi="Times New Roman"/>
          <w:sz w:val="24"/>
        </w:rPr>
        <w:footnoteReference w:id="42"/>
      </w:r>
      <w:r w:rsidR="00AD68CA" w:rsidRPr="00D850A4">
        <w:rPr>
          <w:rFonts w:ascii="Times New Roman" w:hAnsi="Times New Roman"/>
        </w:rPr>
        <w:t xml:space="preserve"> A resort to the common law </w:t>
      </w:r>
      <w:r w:rsidR="005A6A1A" w:rsidRPr="00D850A4">
        <w:rPr>
          <w:rFonts w:ascii="Times New Roman" w:hAnsi="Times New Roman"/>
        </w:rPr>
        <w:t xml:space="preserve">doctrine </w:t>
      </w:r>
      <w:r w:rsidR="00AD68CA" w:rsidRPr="00D850A4">
        <w:rPr>
          <w:rFonts w:ascii="Times New Roman" w:hAnsi="Times New Roman"/>
        </w:rPr>
        <w:t>of qualified privilege</w:t>
      </w:r>
      <w:r w:rsidR="00595EF1" w:rsidRPr="00D850A4">
        <w:rPr>
          <w:rFonts w:ascii="Times New Roman" w:hAnsi="Times New Roman"/>
        </w:rPr>
        <w:t>,</w:t>
      </w:r>
      <w:r w:rsidR="00AD68CA" w:rsidRPr="00D850A4">
        <w:rPr>
          <w:rFonts w:ascii="Times New Roman" w:hAnsi="Times New Roman"/>
        </w:rPr>
        <w:t xml:space="preserve"> especially </w:t>
      </w:r>
      <w:r w:rsidR="00595EF1" w:rsidRPr="00D850A4">
        <w:rPr>
          <w:rFonts w:ascii="Times New Roman" w:hAnsi="Times New Roman"/>
        </w:rPr>
        <w:t>its</w:t>
      </w:r>
      <w:r w:rsidR="00AD68CA" w:rsidRPr="00D850A4">
        <w:rPr>
          <w:rFonts w:ascii="Times New Roman" w:hAnsi="Times New Roman"/>
        </w:rPr>
        <w:t xml:space="preserve"> concept of reciprocity </w:t>
      </w:r>
      <w:r w:rsidR="008337FC" w:rsidRPr="00D850A4">
        <w:rPr>
          <w:rFonts w:ascii="Times New Roman" w:hAnsi="Times New Roman"/>
        </w:rPr>
        <w:t xml:space="preserve">of interest </w:t>
      </w:r>
      <w:r w:rsidR="00595EF1" w:rsidRPr="00D850A4">
        <w:rPr>
          <w:rFonts w:ascii="Times New Roman" w:hAnsi="Times New Roman"/>
        </w:rPr>
        <w:t>between the person</w:t>
      </w:r>
      <w:r w:rsidR="00004401" w:rsidRPr="00D850A4">
        <w:rPr>
          <w:rFonts w:ascii="Times New Roman" w:hAnsi="Times New Roman"/>
        </w:rPr>
        <w:t xml:space="preserve"> who makes a statement and a person who receives it,</w:t>
      </w:r>
      <w:r w:rsidR="008337FC" w:rsidRPr="00D850A4">
        <w:rPr>
          <w:rStyle w:val="FootnoteReference"/>
          <w:rFonts w:ascii="Times New Roman" w:hAnsi="Times New Roman"/>
          <w:sz w:val="24"/>
        </w:rPr>
        <w:footnoteReference w:id="43"/>
      </w:r>
      <w:r w:rsidR="00004401" w:rsidRPr="00D850A4">
        <w:rPr>
          <w:rFonts w:ascii="Times New Roman" w:hAnsi="Times New Roman"/>
        </w:rPr>
        <w:t xml:space="preserve"> </w:t>
      </w:r>
      <w:r w:rsidR="00AD68CA" w:rsidRPr="00D850A4">
        <w:rPr>
          <w:rFonts w:ascii="Times New Roman" w:hAnsi="Times New Roman"/>
        </w:rPr>
        <w:t xml:space="preserve">is understandable in the context of a statutory exception that is engaged by </w:t>
      </w:r>
      <w:r w:rsidR="00F908A7" w:rsidRPr="00D850A4">
        <w:rPr>
          <w:rFonts w:ascii="Times New Roman" w:hAnsi="Times New Roman"/>
        </w:rPr>
        <w:t>the</w:t>
      </w:r>
      <w:r w:rsidR="00AD68CA" w:rsidRPr="00D850A4">
        <w:rPr>
          <w:rFonts w:ascii="Times New Roman" w:hAnsi="Times New Roman"/>
        </w:rPr>
        <w:t xml:space="preserve"> communication or publication of the </w:t>
      </w:r>
      <w:r w:rsidR="00EF6F2C" w:rsidRPr="00D850A4">
        <w:rPr>
          <w:rFonts w:ascii="Times New Roman" w:hAnsi="Times New Roman"/>
        </w:rPr>
        <w:t>"</w:t>
      </w:r>
      <w:r w:rsidR="00AD68CA" w:rsidRPr="00D850A4">
        <w:rPr>
          <w:rFonts w:ascii="Times New Roman" w:hAnsi="Times New Roman"/>
        </w:rPr>
        <w:t>substance or meaning</w:t>
      </w:r>
      <w:r w:rsidR="00EF6F2C" w:rsidRPr="00D850A4">
        <w:rPr>
          <w:rFonts w:ascii="Times New Roman" w:hAnsi="Times New Roman"/>
        </w:rPr>
        <w:t>"</w:t>
      </w:r>
      <w:r w:rsidR="00AD68CA" w:rsidRPr="00D850A4">
        <w:rPr>
          <w:rFonts w:ascii="Times New Roman" w:hAnsi="Times New Roman"/>
        </w:rPr>
        <w:t xml:space="preserve"> of a private conversation</w:t>
      </w:r>
      <w:r w:rsidR="00EF6F2C" w:rsidRPr="00D850A4">
        <w:rPr>
          <w:rFonts w:ascii="Times New Roman" w:hAnsi="Times New Roman"/>
        </w:rPr>
        <w:t>,</w:t>
      </w:r>
      <w:r w:rsidR="00004401" w:rsidRPr="00D850A4">
        <w:rPr>
          <w:rFonts w:ascii="Times New Roman" w:hAnsi="Times New Roman"/>
        </w:rPr>
        <w:t xml:space="preserve"> such as that </w:t>
      </w:r>
      <w:r w:rsidR="00415B19" w:rsidRPr="00D850A4">
        <w:rPr>
          <w:rFonts w:ascii="Times New Roman" w:hAnsi="Times New Roman"/>
        </w:rPr>
        <w:t xml:space="preserve">exception in </w:t>
      </w:r>
      <w:r w:rsidR="00004401" w:rsidRPr="00D850A4">
        <w:rPr>
          <w:rFonts w:ascii="Times New Roman" w:hAnsi="Times New Roman"/>
        </w:rPr>
        <w:t xml:space="preserve">the LDA </w:t>
      </w:r>
      <w:r w:rsidR="00415B19" w:rsidRPr="00D850A4">
        <w:rPr>
          <w:rFonts w:ascii="Times New Roman" w:hAnsi="Times New Roman"/>
        </w:rPr>
        <w:t>(</w:t>
      </w:r>
      <w:r w:rsidR="00004401" w:rsidRPr="00D850A4">
        <w:rPr>
          <w:rFonts w:ascii="Times New Roman" w:hAnsi="Times New Roman"/>
        </w:rPr>
        <w:t>Vic</w:t>
      </w:r>
      <w:r w:rsidR="00415B19" w:rsidRPr="00D850A4">
        <w:rPr>
          <w:rFonts w:ascii="Times New Roman" w:hAnsi="Times New Roman"/>
        </w:rPr>
        <w:t>)</w:t>
      </w:r>
      <w:r w:rsidR="00AD68CA" w:rsidRPr="00D850A4">
        <w:rPr>
          <w:rFonts w:ascii="Times New Roman" w:hAnsi="Times New Roman"/>
        </w:rPr>
        <w:t>.</w:t>
      </w:r>
      <w:r w:rsidR="009672EE" w:rsidRPr="00D850A4">
        <w:rPr>
          <w:rStyle w:val="FootnoteReference"/>
          <w:rFonts w:ascii="Times New Roman" w:hAnsi="Times New Roman"/>
          <w:sz w:val="24"/>
        </w:rPr>
        <w:footnoteReference w:id="44"/>
      </w:r>
      <w:r w:rsidR="00AD68CA" w:rsidRPr="00D850A4">
        <w:rPr>
          <w:rFonts w:ascii="Times New Roman" w:hAnsi="Times New Roman"/>
        </w:rPr>
        <w:t xml:space="preserve"> </w:t>
      </w:r>
      <w:r w:rsidRPr="00D850A4">
        <w:rPr>
          <w:rFonts w:ascii="Times New Roman" w:hAnsi="Times New Roman"/>
        </w:rPr>
        <w:t>However,</w:t>
      </w:r>
      <w:r w:rsidR="00AD68CA" w:rsidRPr="00D850A4">
        <w:rPr>
          <w:rFonts w:ascii="Times New Roman" w:hAnsi="Times New Roman"/>
        </w:rPr>
        <w:t xml:space="preserve"> </w:t>
      </w:r>
      <w:r w:rsidR="005F156D" w:rsidRPr="00D850A4">
        <w:rPr>
          <w:rFonts w:ascii="Times New Roman" w:hAnsi="Times New Roman"/>
        </w:rPr>
        <w:t xml:space="preserve">that doctrine </w:t>
      </w:r>
      <w:r w:rsidR="00AD68CA" w:rsidRPr="00D850A4">
        <w:rPr>
          <w:rFonts w:ascii="Times New Roman" w:hAnsi="Times New Roman"/>
        </w:rPr>
        <w:t xml:space="preserve">is of </w:t>
      </w:r>
      <w:r w:rsidR="009936BA" w:rsidRPr="00D850A4">
        <w:rPr>
          <w:rFonts w:ascii="Times New Roman" w:hAnsi="Times New Roman"/>
        </w:rPr>
        <w:t>little u</w:t>
      </w:r>
      <w:r w:rsidR="00AD68CA" w:rsidRPr="00D850A4">
        <w:rPr>
          <w:rFonts w:ascii="Times New Roman" w:hAnsi="Times New Roman"/>
        </w:rPr>
        <w:t>tility in construing or applying a statutory exception that is engaged by the use of a listening device to record a private conversation</w:t>
      </w:r>
      <w:r w:rsidR="00414AB3" w:rsidRPr="00D850A4">
        <w:rPr>
          <w:rFonts w:ascii="Times New Roman" w:hAnsi="Times New Roman"/>
        </w:rPr>
        <w:t>,</w:t>
      </w:r>
      <w:r w:rsidR="00AD68CA" w:rsidRPr="00D850A4">
        <w:rPr>
          <w:rFonts w:ascii="Times New Roman" w:hAnsi="Times New Roman"/>
        </w:rPr>
        <w:t xml:space="preserve"> such as is the case with s</w:t>
      </w:r>
      <w:r w:rsidRPr="00D850A4">
        <w:rPr>
          <w:rFonts w:ascii="Times New Roman" w:hAnsi="Times New Roman"/>
        </w:rPr>
        <w:t> </w:t>
      </w:r>
      <w:r w:rsidR="00AD68CA" w:rsidRPr="00D850A4">
        <w:rPr>
          <w:rFonts w:ascii="Times New Roman" w:hAnsi="Times New Roman"/>
        </w:rPr>
        <w:t>4(2)(a)(ii)</w:t>
      </w:r>
      <w:r w:rsidR="00323AB8" w:rsidRPr="00D850A4">
        <w:rPr>
          <w:rFonts w:ascii="Times New Roman" w:hAnsi="Times New Roman"/>
        </w:rPr>
        <w:t xml:space="preserve"> of the SDA</w:t>
      </w:r>
      <w:r w:rsidR="00AD68CA" w:rsidRPr="00D850A4">
        <w:rPr>
          <w:rFonts w:ascii="Times New Roman" w:hAnsi="Times New Roman"/>
        </w:rPr>
        <w:t xml:space="preserve">. Instead, the intentions </w:t>
      </w:r>
      <w:r w:rsidR="0000710F" w:rsidRPr="00D850A4">
        <w:rPr>
          <w:rFonts w:ascii="Times New Roman" w:hAnsi="Times New Roman"/>
        </w:rPr>
        <w:t>of the person using the listening device</w:t>
      </w:r>
      <w:r w:rsidR="005A7506" w:rsidRPr="00D850A4">
        <w:rPr>
          <w:rFonts w:ascii="Times New Roman" w:hAnsi="Times New Roman"/>
        </w:rPr>
        <w:t xml:space="preserve"> in making the recording </w:t>
      </w:r>
      <w:r w:rsidR="00A77D02" w:rsidRPr="00D850A4">
        <w:rPr>
          <w:rFonts w:ascii="Times New Roman" w:hAnsi="Times New Roman"/>
        </w:rPr>
        <w:t>may</w:t>
      </w:r>
      <w:r w:rsidR="0000710F" w:rsidRPr="00D850A4">
        <w:rPr>
          <w:rFonts w:ascii="Times New Roman" w:hAnsi="Times New Roman"/>
        </w:rPr>
        <w:t xml:space="preserve"> </w:t>
      </w:r>
      <w:r w:rsidR="00A77D02" w:rsidRPr="00D850A4">
        <w:rPr>
          <w:rFonts w:ascii="Times New Roman" w:hAnsi="Times New Roman"/>
        </w:rPr>
        <w:t>be</w:t>
      </w:r>
      <w:r w:rsidR="00AD68CA" w:rsidRPr="00D850A4">
        <w:rPr>
          <w:rFonts w:ascii="Times New Roman" w:hAnsi="Times New Roman"/>
        </w:rPr>
        <w:t xml:space="preserve"> </w:t>
      </w:r>
      <w:r w:rsidR="005A7506" w:rsidRPr="00D850A4">
        <w:rPr>
          <w:rFonts w:ascii="Times New Roman" w:hAnsi="Times New Roman"/>
        </w:rPr>
        <w:t xml:space="preserve">relevant </w:t>
      </w:r>
      <w:r w:rsidR="009B4677" w:rsidRPr="00D850A4">
        <w:rPr>
          <w:rFonts w:ascii="Times New Roman" w:hAnsi="Times New Roman"/>
        </w:rPr>
        <w:t xml:space="preserve">in </w:t>
      </w:r>
      <w:r w:rsidR="00AD68CA" w:rsidRPr="00D850A4">
        <w:rPr>
          <w:rFonts w:ascii="Times New Roman" w:hAnsi="Times New Roman"/>
        </w:rPr>
        <w:t>ascertain</w:t>
      </w:r>
      <w:r w:rsidR="009B4677" w:rsidRPr="00D850A4">
        <w:rPr>
          <w:rFonts w:ascii="Times New Roman" w:hAnsi="Times New Roman"/>
        </w:rPr>
        <w:t>ing</w:t>
      </w:r>
      <w:r w:rsidR="00AD68CA" w:rsidRPr="00D850A4">
        <w:rPr>
          <w:rFonts w:ascii="Times New Roman" w:hAnsi="Times New Roman"/>
        </w:rPr>
        <w:t xml:space="preserve"> what interests they sought to protect in using the listening device</w:t>
      </w:r>
      <w:r w:rsidR="00741C43" w:rsidRPr="00D850A4">
        <w:rPr>
          <w:rFonts w:ascii="Times New Roman" w:hAnsi="Times New Roman"/>
        </w:rPr>
        <w:t>,</w:t>
      </w:r>
      <w:r w:rsidR="00AD68CA" w:rsidRPr="00D850A4">
        <w:rPr>
          <w:rFonts w:ascii="Times New Roman" w:hAnsi="Times New Roman"/>
        </w:rPr>
        <w:t xml:space="preserve"> and whether their actions were reasonably necessary to protect that </w:t>
      </w:r>
      <w:r w:rsidR="00AD68CA" w:rsidRPr="00D850A4">
        <w:rPr>
          <w:rFonts w:ascii="Times New Roman" w:hAnsi="Times New Roman"/>
        </w:rPr>
        <w:lastRenderedPageBreak/>
        <w:t>interest.</w:t>
      </w:r>
      <w:r w:rsidR="002049A9" w:rsidRPr="00D850A4">
        <w:rPr>
          <w:rStyle w:val="FootnoteReference"/>
          <w:rFonts w:ascii="Times New Roman" w:hAnsi="Times New Roman"/>
          <w:sz w:val="24"/>
        </w:rPr>
        <w:footnoteReference w:id="45"/>
      </w:r>
      <w:r w:rsidR="00AD68CA" w:rsidRPr="00D850A4">
        <w:rPr>
          <w:rFonts w:ascii="Times New Roman" w:hAnsi="Times New Roman"/>
        </w:rPr>
        <w:t xml:space="preserve"> </w:t>
      </w:r>
      <w:r w:rsidR="00A77D02" w:rsidRPr="00D850A4">
        <w:rPr>
          <w:rFonts w:ascii="Times New Roman" w:hAnsi="Times New Roman"/>
        </w:rPr>
        <w:t>Otherwise</w:t>
      </w:r>
      <w:r w:rsidR="0040612F" w:rsidRPr="00D850A4">
        <w:rPr>
          <w:rFonts w:ascii="Times New Roman" w:hAnsi="Times New Roman"/>
        </w:rPr>
        <w:t>,</w:t>
      </w:r>
      <w:r w:rsidR="00A77D02" w:rsidRPr="00D850A4">
        <w:rPr>
          <w:rFonts w:ascii="Times New Roman" w:hAnsi="Times New Roman"/>
        </w:rPr>
        <w:t xml:space="preserve"> the</w:t>
      </w:r>
      <w:r w:rsidR="00AD68CA" w:rsidRPr="00D850A4">
        <w:rPr>
          <w:rFonts w:ascii="Times New Roman" w:hAnsi="Times New Roman"/>
        </w:rPr>
        <w:t xml:space="preserve"> potential utility of the common law of qualified privilege </w:t>
      </w:r>
      <w:r w:rsidR="00A77D02" w:rsidRPr="00D850A4">
        <w:rPr>
          <w:rFonts w:ascii="Times New Roman" w:hAnsi="Times New Roman"/>
        </w:rPr>
        <w:t xml:space="preserve">in construing s </w:t>
      </w:r>
      <w:r w:rsidR="0010661E" w:rsidRPr="00D850A4">
        <w:rPr>
          <w:rFonts w:ascii="Times New Roman" w:hAnsi="Times New Roman"/>
        </w:rPr>
        <w:t>4(2)(a)(ii) of the SDA</w:t>
      </w:r>
      <w:r w:rsidR="00AD68CA" w:rsidRPr="00D850A4">
        <w:rPr>
          <w:rFonts w:ascii="Times New Roman" w:hAnsi="Times New Roman"/>
        </w:rPr>
        <w:t xml:space="preserve"> is to confirm that the "lawful interests" referred to in s</w:t>
      </w:r>
      <w:r w:rsidRPr="00D850A4">
        <w:rPr>
          <w:rFonts w:ascii="Times New Roman" w:hAnsi="Times New Roman"/>
        </w:rPr>
        <w:t> </w:t>
      </w:r>
      <w:r w:rsidR="00AD68CA" w:rsidRPr="00D850A4">
        <w:rPr>
          <w:rFonts w:ascii="Times New Roman" w:hAnsi="Times New Roman"/>
        </w:rPr>
        <w:t>4(2)(a)(ii) are not confined to legal duties and legal rights</w:t>
      </w:r>
      <w:r w:rsidRPr="00D850A4">
        <w:rPr>
          <w:rFonts w:ascii="Times New Roman" w:hAnsi="Times New Roman"/>
        </w:rPr>
        <w:t>.</w:t>
      </w:r>
      <w:r w:rsidRPr="00D850A4">
        <w:rPr>
          <w:rStyle w:val="FootnoteReference"/>
          <w:rFonts w:ascii="Times New Roman" w:hAnsi="Times New Roman"/>
          <w:sz w:val="24"/>
        </w:rPr>
        <w:footnoteReference w:id="46"/>
      </w:r>
      <w:r w:rsidR="00AD68CA" w:rsidRPr="00D850A4">
        <w:rPr>
          <w:rFonts w:ascii="Times New Roman" w:hAnsi="Times New Roman"/>
        </w:rPr>
        <w:t xml:space="preserve">  </w:t>
      </w:r>
    </w:p>
    <w:p w14:paraId="3EBDAB7A" w14:textId="40DB0A89" w:rsidR="00AD68CA" w:rsidRPr="00D850A4" w:rsidRDefault="00C21D15"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Third, since the passage of the LDA </w:t>
      </w:r>
      <w:r w:rsidR="00EA0103" w:rsidRPr="00D850A4">
        <w:rPr>
          <w:rFonts w:ascii="Times New Roman" w:hAnsi="Times New Roman"/>
        </w:rPr>
        <w:t>(</w:t>
      </w:r>
      <w:r w:rsidR="00AD68CA" w:rsidRPr="00D850A4">
        <w:rPr>
          <w:rFonts w:ascii="Times New Roman" w:hAnsi="Times New Roman"/>
        </w:rPr>
        <w:t>Vic</w:t>
      </w:r>
      <w:r w:rsidR="00EA0103" w:rsidRPr="00D850A4">
        <w:rPr>
          <w:rFonts w:ascii="Times New Roman" w:hAnsi="Times New Roman"/>
        </w:rPr>
        <w:t>)</w:t>
      </w:r>
      <w:r w:rsidR="00AD68CA" w:rsidRPr="00D850A4">
        <w:rPr>
          <w:rFonts w:ascii="Times New Roman" w:hAnsi="Times New Roman"/>
        </w:rPr>
        <w:t xml:space="preserve"> </w:t>
      </w:r>
      <w:r w:rsidR="00253C88" w:rsidRPr="00D850A4">
        <w:rPr>
          <w:rFonts w:ascii="Times New Roman" w:hAnsi="Times New Roman"/>
        </w:rPr>
        <w:t>most</w:t>
      </w:r>
      <w:r w:rsidR="00AD68CA" w:rsidRPr="00D850A4">
        <w:rPr>
          <w:rFonts w:ascii="Times New Roman" w:hAnsi="Times New Roman"/>
        </w:rPr>
        <w:t xml:space="preserve"> of the State and Territory jurisdictions have enacted versions of broadly similar legislation to the LSDA and </w:t>
      </w:r>
      <w:r w:rsidR="00E54320" w:rsidRPr="00D850A4">
        <w:rPr>
          <w:rFonts w:ascii="Times New Roman" w:hAnsi="Times New Roman"/>
        </w:rPr>
        <w:t>S</w:t>
      </w:r>
      <w:r w:rsidR="00AD68CA" w:rsidRPr="00D850A4">
        <w:rPr>
          <w:rFonts w:ascii="Times New Roman" w:hAnsi="Times New Roman"/>
        </w:rPr>
        <w:t>DA.</w:t>
      </w:r>
      <w:r w:rsidRPr="00D850A4">
        <w:rPr>
          <w:rStyle w:val="FootnoteReference"/>
          <w:rFonts w:ascii="Times New Roman" w:hAnsi="Times New Roman"/>
          <w:sz w:val="24"/>
        </w:rPr>
        <w:footnoteReference w:id="47"/>
      </w:r>
      <w:r w:rsidR="00AD68CA" w:rsidRPr="00D850A4">
        <w:rPr>
          <w:rFonts w:ascii="Times New Roman" w:hAnsi="Times New Roman"/>
        </w:rPr>
        <w:t xml:space="preserve"> Many of those statutes </w:t>
      </w:r>
      <w:r w:rsidR="00CD554C" w:rsidRPr="00D850A4">
        <w:rPr>
          <w:rFonts w:ascii="Times New Roman" w:hAnsi="Times New Roman"/>
        </w:rPr>
        <w:t xml:space="preserve">establish </w:t>
      </w:r>
      <w:r w:rsidR="00AD68CA" w:rsidRPr="00D850A4">
        <w:rPr>
          <w:rFonts w:ascii="Times New Roman" w:hAnsi="Times New Roman"/>
        </w:rPr>
        <w:t>a broad pro</w:t>
      </w:r>
      <w:r w:rsidR="00CD554C" w:rsidRPr="00D850A4">
        <w:rPr>
          <w:rFonts w:ascii="Times New Roman" w:hAnsi="Times New Roman"/>
        </w:rPr>
        <w:t>hibition on</w:t>
      </w:r>
      <w:r w:rsidR="00AD68CA" w:rsidRPr="00D850A4">
        <w:rPr>
          <w:rFonts w:ascii="Times New Roman" w:hAnsi="Times New Roman"/>
        </w:rPr>
        <w:t xml:space="preserve">, </w:t>
      </w:r>
      <w:r w:rsidR="00BC18C1" w:rsidRPr="00D850A4">
        <w:rPr>
          <w:rFonts w:ascii="Times New Roman" w:hAnsi="Times New Roman"/>
        </w:rPr>
        <w:t>amongst other things</w:t>
      </w:r>
      <w:r w:rsidR="00AD68CA" w:rsidRPr="00D850A4">
        <w:rPr>
          <w:rFonts w:ascii="Times New Roman" w:hAnsi="Times New Roman"/>
        </w:rPr>
        <w:t xml:space="preserve">, </w:t>
      </w:r>
      <w:r w:rsidR="00F15772" w:rsidRPr="00D850A4">
        <w:rPr>
          <w:rFonts w:ascii="Times New Roman" w:hAnsi="Times New Roman"/>
        </w:rPr>
        <w:t xml:space="preserve">a person </w:t>
      </w:r>
      <w:r w:rsidR="00AD68CA" w:rsidRPr="00D850A4">
        <w:rPr>
          <w:rFonts w:ascii="Times New Roman" w:hAnsi="Times New Roman"/>
        </w:rPr>
        <w:t>us</w:t>
      </w:r>
      <w:r w:rsidR="00F15772" w:rsidRPr="00D850A4">
        <w:rPr>
          <w:rFonts w:ascii="Times New Roman" w:hAnsi="Times New Roman"/>
        </w:rPr>
        <w:t>ing</w:t>
      </w:r>
      <w:r w:rsidR="00AD68CA" w:rsidRPr="00D850A4">
        <w:rPr>
          <w:rFonts w:ascii="Times New Roman" w:hAnsi="Times New Roman"/>
        </w:rPr>
        <w:t xml:space="preserve"> </w:t>
      </w:r>
      <w:r w:rsidR="00997A4E" w:rsidRPr="00D850A4">
        <w:rPr>
          <w:rFonts w:ascii="Times New Roman" w:hAnsi="Times New Roman"/>
        </w:rPr>
        <w:t xml:space="preserve">certain </w:t>
      </w:r>
      <w:r w:rsidR="00F00814" w:rsidRPr="00D850A4">
        <w:rPr>
          <w:rFonts w:ascii="Times New Roman" w:hAnsi="Times New Roman"/>
        </w:rPr>
        <w:t xml:space="preserve">electronic </w:t>
      </w:r>
      <w:r w:rsidR="00AD68CA" w:rsidRPr="00D850A4">
        <w:rPr>
          <w:rFonts w:ascii="Times New Roman" w:hAnsi="Times New Roman"/>
        </w:rPr>
        <w:t>device</w:t>
      </w:r>
      <w:r w:rsidR="00F00814" w:rsidRPr="00D850A4">
        <w:rPr>
          <w:rFonts w:ascii="Times New Roman" w:hAnsi="Times New Roman"/>
        </w:rPr>
        <w:t>s</w:t>
      </w:r>
      <w:r w:rsidR="00AD68CA" w:rsidRPr="00D850A4">
        <w:rPr>
          <w:rFonts w:ascii="Times New Roman" w:hAnsi="Times New Roman"/>
        </w:rPr>
        <w:t xml:space="preserve"> to record a private conversation to which the person is a party</w:t>
      </w:r>
      <w:r w:rsidR="00EF3BD9" w:rsidRPr="00D850A4">
        <w:rPr>
          <w:rFonts w:ascii="Times New Roman" w:hAnsi="Times New Roman"/>
        </w:rPr>
        <w:t>,</w:t>
      </w:r>
      <w:r w:rsidR="00AD68CA" w:rsidRPr="00D850A4">
        <w:rPr>
          <w:rFonts w:ascii="Times New Roman" w:hAnsi="Times New Roman"/>
        </w:rPr>
        <w:t xml:space="preserve"> subject to exceptions including </w:t>
      </w:r>
      <w:r w:rsidR="009C3179" w:rsidRPr="00D850A4">
        <w:rPr>
          <w:rFonts w:ascii="Times New Roman" w:hAnsi="Times New Roman"/>
        </w:rPr>
        <w:t>where</w:t>
      </w:r>
      <w:r w:rsidR="00AD68CA" w:rsidRPr="00D850A4">
        <w:rPr>
          <w:rFonts w:ascii="Times New Roman" w:hAnsi="Times New Roman"/>
        </w:rPr>
        <w:t xml:space="preserve"> </w:t>
      </w:r>
      <w:r w:rsidR="00271A83" w:rsidRPr="00D850A4">
        <w:rPr>
          <w:rFonts w:ascii="Times New Roman" w:hAnsi="Times New Roman"/>
        </w:rPr>
        <w:t xml:space="preserve">making </w:t>
      </w:r>
      <w:r w:rsidR="00AD68CA" w:rsidRPr="00D850A4">
        <w:rPr>
          <w:rFonts w:ascii="Times New Roman" w:hAnsi="Times New Roman"/>
        </w:rPr>
        <w:t>the record</w:t>
      </w:r>
      <w:r w:rsidR="006E305C" w:rsidRPr="00D850A4">
        <w:rPr>
          <w:rFonts w:ascii="Times New Roman" w:hAnsi="Times New Roman"/>
        </w:rPr>
        <w:t>ing</w:t>
      </w:r>
      <w:r w:rsidR="00AD68CA" w:rsidRPr="00D850A4">
        <w:rPr>
          <w:rFonts w:ascii="Times New Roman" w:hAnsi="Times New Roman"/>
        </w:rPr>
        <w:t xml:space="preserve"> was reasonably necessary for the protection of the lawful interests of that person.</w:t>
      </w:r>
      <w:r w:rsidR="00A03063" w:rsidRPr="00D850A4">
        <w:rPr>
          <w:rStyle w:val="FootnoteReference"/>
          <w:rFonts w:ascii="Times New Roman" w:hAnsi="Times New Roman"/>
          <w:sz w:val="24"/>
        </w:rPr>
        <w:footnoteReference w:id="48"/>
      </w:r>
      <w:r w:rsidR="00AD68CA" w:rsidRPr="00D850A4">
        <w:rPr>
          <w:rFonts w:ascii="Times New Roman" w:hAnsi="Times New Roman"/>
        </w:rPr>
        <w:t xml:space="preserve"> Thus, </w:t>
      </w:r>
      <w:r w:rsidR="006A5B53" w:rsidRPr="00D850A4">
        <w:rPr>
          <w:rFonts w:ascii="Times New Roman" w:hAnsi="Times New Roman"/>
        </w:rPr>
        <w:t xml:space="preserve">appropriately, </w:t>
      </w:r>
      <w:r w:rsidR="00AD68CA" w:rsidRPr="00D850A4">
        <w:rPr>
          <w:rFonts w:ascii="Times New Roman" w:hAnsi="Times New Roman"/>
        </w:rPr>
        <w:t xml:space="preserve">judicial decisions considering one </w:t>
      </w:r>
      <w:r w:rsidR="00F06A60" w:rsidRPr="00D850A4">
        <w:rPr>
          <w:rFonts w:ascii="Times New Roman" w:hAnsi="Times New Roman"/>
        </w:rPr>
        <w:t>jurisdiction's</w:t>
      </w:r>
      <w:r w:rsidR="00AD68CA" w:rsidRPr="00D850A4">
        <w:rPr>
          <w:rFonts w:ascii="Times New Roman" w:hAnsi="Times New Roman"/>
        </w:rPr>
        <w:t xml:space="preserve"> legislation commonly refer to the decisions construing the corresponding provision of another </w:t>
      </w:r>
      <w:r w:rsidR="00F06A60" w:rsidRPr="00D850A4">
        <w:rPr>
          <w:rFonts w:ascii="Times New Roman" w:hAnsi="Times New Roman"/>
        </w:rPr>
        <w:t>jurisdict</w:t>
      </w:r>
      <w:r w:rsidR="00B373B5" w:rsidRPr="00D850A4">
        <w:rPr>
          <w:rFonts w:ascii="Times New Roman" w:hAnsi="Times New Roman"/>
        </w:rPr>
        <w:t>i</w:t>
      </w:r>
      <w:r w:rsidR="00F06A60" w:rsidRPr="00D850A4">
        <w:rPr>
          <w:rFonts w:ascii="Times New Roman" w:hAnsi="Times New Roman"/>
        </w:rPr>
        <w:t>on's</w:t>
      </w:r>
      <w:r w:rsidR="00AD68CA" w:rsidRPr="00D850A4">
        <w:rPr>
          <w:rFonts w:ascii="Times New Roman" w:hAnsi="Times New Roman"/>
        </w:rPr>
        <w:t xml:space="preserve"> legislation.</w:t>
      </w:r>
      <w:r w:rsidR="001718F3" w:rsidRPr="00D850A4">
        <w:rPr>
          <w:rStyle w:val="FootnoteReference"/>
          <w:rFonts w:ascii="Times New Roman" w:hAnsi="Times New Roman"/>
          <w:sz w:val="24"/>
        </w:rPr>
        <w:footnoteReference w:id="49"/>
      </w:r>
      <w:r w:rsidR="00AD68CA" w:rsidRPr="00D850A4">
        <w:rPr>
          <w:rFonts w:ascii="Times New Roman" w:hAnsi="Times New Roman"/>
        </w:rPr>
        <w:t xml:space="preserve"> However, the legislation is not uniform and the differences may be material. Of present relevance is that none of the legislation enacted by the other States and Territories has an equivalent to s</w:t>
      </w:r>
      <w:r w:rsidR="004B705F" w:rsidRPr="00D850A4">
        <w:rPr>
          <w:rFonts w:ascii="Times New Roman" w:hAnsi="Times New Roman"/>
        </w:rPr>
        <w:t> </w:t>
      </w:r>
      <w:r w:rsidR="00AD68CA" w:rsidRPr="00D850A4">
        <w:rPr>
          <w:rFonts w:ascii="Times New Roman" w:hAnsi="Times New Roman"/>
        </w:rPr>
        <w:t>9(1)</w:t>
      </w:r>
      <w:r w:rsidR="00BE72F9" w:rsidRPr="00D850A4">
        <w:rPr>
          <w:rFonts w:ascii="Times New Roman" w:hAnsi="Times New Roman"/>
        </w:rPr>
        <w:t xml:space="preserve"> of the SDA</w:t>
      </w:r>
      <w:r w:rsidR="00F906AC" w:rsidRPr="00D850A4">
        <w:rPr>
          <w:rFonts w:ascii="Times New Roman" w:hAnsi="Times New Roman"/>
        </w:rPr>
        <w:t>,</w:t>
      </w:r>
      <w:r w:rsidR="00AD68CA" w:rsidRPr="00D850A4">
        <w:rPr>
          <w:rFonts w:ascii="Times New Roman" w:hAnsi="Times New Roman"/>
        </w:rPr>
        <w:t xml:space="preserve"> </w:t>
      </w:r>
      <w:r w:rsidR="00AD68CA" w:rsidRPr="00D850A4">
        <w:rPr>
          <w:rFonts w:ascii="Times New Roman" w:hAnsi="Times New Roman"/>
        </w:rPr>
        <w:lastRenderedPageBreak/>
        <w:t>which imposes restriction</w:t>
      </w:r>
      <w:r w:rsidR="00F70DFE" w:rsidRPr="00D850A4">
        <w:rPr>
          <w:rFonts w:ascii="Times New Roman" w:hAnsi="Times New Roman"/>
        </w:rPr>
        <w:t>s</w:t>
      </w:r>
      <w:r w:rsidR="00AD68CA" w:rsidRPr="00D850A4">
        <w:rPr>
          <w:rFonts w:ascii="Times New Roman" w:hAnsi="Times New Roman"/>
        </w:rPr>
        <w:t xml:space="preserve"> on a person using, communicating or publishing information or material derived from the use of a listening device where the device was used to protect the lawful interests of that person.  </w:t>
      </w:r>
    </w:p>
    <w:p w14:paraId="70513954" w14:textId="7966B5D1" w:rsidR="00AD68CA" w:rsidRPr="00D850A4" w:rsidRDefault="00AD68CA" w:rsidP="00D850A4">
      <w:pPr>
        <w:pStyle w:val="HeadingL2"/>
        <w:spacing w:after="260" w:line="280" w:lineRule="exact"/>
        <w:ind w:right="0"/>
        <w:jc w:val="both"/>
        <w:rPr>
          <w:rFonts w:ascii="Times New Roman" w:hAnsi="Times New Roman"/>
        </w:rPr>
      </w:pPr>
      <w:r w:rsidRPr="00D850A4">
        <w:rPr>
          <w:rFonts w:ascii="Times New Roman" w:hAnsi="Times New Roman"/>
        </w:rPr>
        <w:t xml:space="preserve">Reasonably </w:t>
      </w:r>
      <w:r w:rsidR="005143BF" w:rsidRPr="00D850A4">
        <w:rPr>
          <w:rFonts w:ascii="Times New Roman" w:hAnsi="Times New Roman"/>
        </w:rPr>
        <w:t>n</w:t>
      </w:r>
      <w:r w:rsidRPr="00D850A4">
        <w:rPr>
          <w:rFonts w:ascii="Times New Roman" w:hAnsi="Times New Roman"/>
        </w:rPr>
        <w:t xml:space="preserve">ecessary to </w:t>
      </w:r>
      <w:r w:rsidR="005143BF" w:rsidRPr="00D850A4">
        <w:rPr>
          <w:rFonts w:ascii="Times New Roman" w:hAnsi="Times New Roman"/>
        </w:rPr>
        <w:t>p</w:t>
      </w:r>
      <w:r w:rsidRPr="00D850A4">
        <w:rPr>
          <w:rFonts w:ascii="Times New Roman" w:hAnsi="Times New Roman"/>
        </w:rPr>
        <w:t>rotect</w:t>
      </w:r>
    </w:p>
    <w:p w14:paraId="69DE0E44" w14:textId="7F5BB93F" w:rsidR="00AD68CA" w:rsidRPr="00D850A4" w:rsidRDefault="005143BF"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This legislative history reinforces what is suggested by the terms of the provisions of the SDA in issue in this case namely that, subject to specific exceptions, </w:t>
      </w:r>
      <w:r w:rsidR="000D6C6C" w:rsidRPr="00D850A4">
        <w:rPr>
          <w:rFonts w:ascii="Times New Roman" w:hAnsi="Times New Roman"/>
        </w:rPr>
        <w:t xml:space="preserve">those provisions </w:t>
      </w:r>
      <w:r w:rsidR="00AD68CA" w:rsidRPr="00D850A4">
        <w:rPr>
          <w:rFonts w:ascii="Times New Roman" w:hAnsi="Times New Roman"/>
        </w:rPr>
        <w:t xml:space="preserve">seek to protect personal privacy </w:t>
      </w:r>
      <w:r w:rsidR="00C64A89" w:rsidRPr="00D850A4">
        <w:rPr>
          <w:rFonts w:ascii="Times New Roman" w:hAnsi="Times New Roman"/>
        </w:rPr>
        <w:t xml:space="preserve">by restricting </w:t>
      </w:r>
      <w:r w:rsidR="00AD68CA" w:rsidRPr="00D850A4">
        <w:rPr>
          <w:rFonts w:ascii="Times New Roman" w:hAnsi="Times New Roman"/>
        </w:rPr>
        <w:t>electronic recording</w:t>
      </w:r>
      <w:r w:rsidR="00BF47B0" w:rsidRPr="00D850A4">
        <w:rPr>
          <w:rFonts w:ascii="Times New Roman" w:hAnsi="Times New Roman"/>
        </w:rPr>
        <w:t xml:space="preserve"> of</w:t>
      </w:r>
      <w:r w:rsidR="00AD68CA" w:rsidRPr="00D850A4">
        <w:rPr>
          <w:rFonts w:ascii="Times New Roman" w:hAnsi="Times New Roman"/>
        </w:rPr>
        <w:t>, monitoring or listening to private conversations. It follows that there is no reason to construe the definition o</w:t>
      </w:r>
      <w:r w:rsidR="00417692" w:rsidRPr="00D850A4">
        <w:rPr>
          <w:rFonts w:ascii="Times New Roman" w:hAnsi="Times New Roman"/>
        </w:rPr>
        <w:t>f</w:t>
      </w:r>
      <w:r w:rsidR="00AD68CA" w:rsidRPr="00D850A4">
        <w:rPr>
          <w:rFonts w:ascii="Times New Roman" w:hAnsi="Times New Roman"/>
        </w:rPr>
        <w:t xml:space="preserve"> "private conversation"</w:t>
      </w:r>
      <w:r w:rsidR="00AE47D2" w:rsidRPr="00D850A4">
        <w:rPr>
          <w:rStyle w:val="FootnoteReference"/>
          <w:rFonts w:ascii="Times New Roman" w:hAnsi="Times New Roman"/>
          <w:sz w:val="24"/>
        </w:rPr>
        <w:footnoteReference w:id="50"/>
      </w:r>
      <w:r w:rsidR="00AD68CA" w:rsidRPr="00D850A4">
        <w:rPr>
          <w:rFonts w:ascii="Times New Roman" w:hAnsi="Times New Roman"/>
        </w:rPr>
        <w:t xml:space="preserve"> narrowly lest </w:t>
      </w:r>
      <w:r w:rsidR="00046BD1" w:rsidRPr="00D850A4">
        <w:rPr>
          <w:rFonts w:ascii="Times New Roman" w:hAnsi="Times New Roman"/>
        </w:rPr>
        <w:t xml:space="preserve">that </w:t>
      </w:r>
      <w:r w:rsidR="00AD68CA" w:rsidRPr="00D850A4">
        <w:rPr>
          <w:rFonts w:ascii="Times New Roman" w:hAnsi="Times New Roman"/>
        </w:rPr>
        <w:t xml:space="preserve">undermine the scope of the protection </w:t>
      </w:r>
      <w:r w:rsidR="00794CCA" w:rsidRPr="00D850A4">
        <w:rPr>
          <w:rFonts w:ascii="Times New Roman" w:hAnsi="Times New Roman"/>
        </w:rPr>
        <w:t xml:space="preserve">to </w:t>
      </w:r>
      <w:r w:rsidR="00AD68CA" w:rsidRPr="00D850A4">
        <w:rPr>
          <w:rFonts w:ascii="Times New Roman" w:hAnsi="Times New Roman"/>
        </w:rPr>
        <w:t>privacy afforded by s</w:t>
      </w:r>
      <w:r w:rsidR="0021454E" w:rsidRPr="00D850A4">
        <w:rPr>
          <w:rFonts w:ascii="Times New Roman" w:hAnsi="Times New Roman"/>
        </w:rPr>
        <w:t> </w:t>
      </w:r>
      <w:r w:rsidR="00AD68CA" w:rsidRPr="00D850A4">
        <w:rPr>
          <w:rFonts w:ascii="Times New Roman" w:hAnsi="Times New Roman"/>
        </w:rPr>
        <w:t>4(1).</w:t>
      </w:r>
      <w:r w:rsidR="00AE47D2" w:rsidRPr="00D850A4">
        <w:rPr>
          <w:rStyle w:val="FootnoteReference"/>
          <w:rFonts w:ascii="Times New Roman" w:hAnsi="Times New Roman"/>
          <w:sz w:val="24"/>
        </w:rPr>
        <w:footnoteReference w:id="51"/>
      </w:r>
      <w:r w:rsidR="00AD68CA" w:rsidRPr="00D850A4">
        <w:rPr>
          <w:rFonts w:ascii="Times New Roman" w:hAnsi="Times New Roman"/>
        </w:rPr>
        <w:t xml:space="preserve"> There is a difference between a conversation which is private and a conversation which is confidential. As Doyle</w:t>
      </w:r>
      <w:r w:rsidR="00143D2B" w:rsidRPr="00D850A4">
        <w:rPr>
          <w:rFonts w:ascii="Times New Roman" w:hAnsi="Times New Roman"/>
        </w:rPr>
        <w:t> </w:t>
      </w:r>
      <w:r w:rsidR="00AD68CA" w:rsidRPr="00D850A4">
        <w:rPr>
          <w:rFonts w:ascii="Times New Roman" w:hAnsi="Times New Roman"/>
        </w:rPr>
        <w:t xml:space="preserve">CJ observed in relation to the relevantly similar definition of </w:t>
      </w:r>
      <w:r w:rsidR="00AB1C9D" w:rsidRPr="00D850A4">
        <w:rPr>
          <w:rFonts w:ascii="Times New Roman" w:hAnsi="Times New Roman"/>
        </w:rPr>
        <w:t>"</w:t>
      </w:r>
      <w:r w:rsidR="00AD68CA" w:rsidRPr="00D850A4">
        <w:rPr>
          <w:rFonts w:ascii="Times New Roman" w:hAnsi="Times New Roman"/>
        </w:rPr>
        <w:t>private conversation</w:t>
      </w:r>
      <w:r w:rsidR="00AB1C9D" w:rsidRPr="00D850A4">
        <w:rPr>
          <w:rFonts w:ascii="Times New Roman" w:hAnsi="Times New Roman"/>
        </w:rPr>
        <w:t>"</w:t>
      </w:r>
      <w:r w:rsidR="00AD68CA" w:rsidRPr="00D850A4">
        <w:rPr>
          <w:rFonts w:ascii="Times New Roman" w:hAnsi="Times New Roman"/>
        </w:rPr>
        <w:t xml:space="preserve"> in the </w:t>
      </w:r>
      <w:r w:rsidR="00AB1C9D" w:rsidRPr="00D850A4">
        <w:rPr>
          <w:rFonts w:ascii="Times New Roman" w:hAnsi="Times New Roman"/>
        </w:rPr>
        <w:t>LSDA</w:t>
      </w:r>
      <w:r w:rsidR="0041430E" w:rsidRPr="00D850A4">
        <w:rPr>
          <w:rFonts w:ascii="Times New Roman" w:hAnsi="Times New Roman"/>
        </w:rPr>
        <w:t>,</w:t>
      </w:r>
      <w:r w:rsidR="00BA3D79" w:rsidRPr="00D850A4">
        <w:rPr>
          <w:rStyle w:val="FootnoteReference"/>
          <w:rFonts w:ascii="Times New Roman" w:hAnsi="Times New Roman"/>
          <w:sz w:val="24"/>
        </w:rPr>
        <w:footnoteReference w:id="52"/>
      </w:r>
      <w:r w:rsidR="00AD68CA" w:rsidRPr="00D850A4">
        <w:rPr>
          <w:rFonts w:ascii="Times New Roman" w:hAnsi="Times New Roman"/>
        </w:rPr>
        <w:t xml:space="preserve"> "</w:t>
      </w:r>
      <w:r w:rsidR="00DB1E8B" w:rsidRPr="00D850A4">
        <w:rPr>
          <w:rFonts w:ascii="Times New Roman" w:hAnsi="Times New Roman"/>
        </w:rPr>
        <w:t>[</w:t>
      </w:r>
      <w:r w:rsidR="00AD68CA" w:rsidRPr="00D850A4">
        <w:rPr>
          <w:rFonts w:ascii="Times New Roman" w:hAnsi="Times New Roman"/>
        </w:rPr>
        <w:t>a</w:t>
      </w:r>
      <w:r w:rsidR="00DB1E8B" w:rsidRPr="00D850A4">
        <w:rPr>
          <w:rFonts w:ascii="Times New Roman" w:hAnsi="Times New Roman"/>
        </w:rPr>
        <w:t>]</w:t>
      </w:r>
      <w:r w:rsidR="00AD68CA" w:rsidRPr="00D850A4">
        <w:rPr>
          <w:rFonts w:ascii="Times New Roman" w:hAnsi="Times New Roman"/>
        </w:rPr>
        <w:t xml:space="preserve"> conversation can be private even though the </w:t>
      </w:r>
      <w:r w:rsidR="00DB1E8B" w:rsidRPr="00D850A4">
        <w:rPr>
          <w:rFonts w:ascii="Times New Roman" w:hAnsi="Times New Roman"/>
        </w:rPr>
        <w:t xml:space="preserve">participants </w:t>
      </w:r>
      <w:r w:rsidR="00AD68CA" w:rsidRPr="00D850A4">
        <w:rPr>
          <w:rFonts w:ascii="Times New Roman" w:hAnsi="Times New Roman"/>
        </w:rPr>
        <w:t>are at liberty to tell others about it</w:t>
      </w:r>
      <w:r w:rsidR="00554A4D" w:rsidRPr="00D850A4">
        <w:rPr>
          <w:rFonts w:ascii="Times New Roman" w:hAnsi="Times New Roman"/>
        </w:rPr>
        <w:t>"</w:t>
      </w:r>
      <w:r w:rsidR="002D6C58" w:rsidRPr="00D850A4">
        <w:rPr>
          <w:rFonts w:ascii="Times New Roman" w:hAnsi="Times New Roman"/>
        </w:rPr>
        <w:t>.</w:t>
      </w:r>
    </w:p>
    <w:p w14:paraId="633D5D0A" w14:textId="6485AB2D" w:rsidR="00AD68CA" w:rsidRPr="00D850A4" w:rsidRDefault="00554A4D"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Consistent with this scheme of protecting personal privacy, the exceptions in s</w:t>
      </w:r>
      <w:r w:rsidRPr="00D850A4">
        <w:rPr>
          <w:rFonts w:ascii="Times New Roman" w:hAnsi="Times New Roman"/>
        </w:rPr>
        <w:t> </w:t>
      </w:r>
      <w:r w:rsidR="00AD68CA" w:rsidRPr="00D850A4">
        <w:rPr>
          <w:rFonts w:ascii="Times New Roman" w:hAnsi="Times New Roman"/>
        </w:rPr>
        <w:t>4</w:t>
      </w:r>
      <w:r w:rsidR="00AC031E" w:rsidRPr="00D850A4">
        <w:rPr>
          <w:rFonts w:ascii="Times New Roman" w:hAnsi="Times New Roman"/>
        </w:rPr>
        <w:t xml:space="preserve"> which </w:t>
      </w:r>
      <w:r w:rsidR="00AD68CA" w:rsidRPr="00D850A4">
        <w:rPr>
          <w:rFonts w:ascii="Times New Roman" w:hAnsi="Times New Roman"/>
        </w:rPr>
        <w:t>concern the use of listening device</w:t>
      </w:r>
      <w:r w:rsidR="002D6C58" w:rsidRPr="00D850A4">
        <w:rPr>
          <w:rFonts w:ascii="Times New Roman" w:hAnsi="Times New Roman"/>
        </w:rPr>
        <w:t>s</w:t>
      </w:r>
      <w:r w:rsidR="00AD68CA" w:rsidRPr="00D850A4">
        <w:rPr>
          <w:rFonts w:ascii="Times New Roman" w:hAnsi="Times New Roman"/>
        </w:rPr>
        <w:t xml:space="preserve"> </w:t>
      </w:r>
      <w:r w:rsidR="002D6C58" w:rsidRPr="00D850A4">
        <w:rPr>
          <w:rFonts w:ascii="Times New Roman" w:hAnsi="Times New Roman"/>
        </w:rPr>
        <w:t xml:space="preserve">to </w:t>
      </w:r>
      <w:r w:rsidR="00AD68CA" w:rsidRPr="00D850A4">
        <w:rPr>
          <w:rFonts w:ascii="Times New Roman" w:hAnsi="Times New Roman"/>
        </w:rPr>
        <w:t xml:space="preserve">protect the </w:t>
      </w:r>
      <w:r w:rsidR="00A51976" w:rsidRPr="00D850A4">
        <w:rPr>
          <w:rFonts w:ascii="Times New Roman" w:hAnsi="Times New Roman"/>
        </w:rPr>
        <w:t>"</w:t>
      </w:r>
      <w:r w:rsidR="00AD68CA" w:rsidRPr="00D850A4">
        <w:rPr>
          <w:rFonts w:ascii="Times New Roman" w:hAnsi="Times New Roman"/>
        </w:rPr>
        <w:t>lawful interests</w:t>
      </w:r>
      <w:r w:rsidR="00A51976" w:rsidRPr="00D850A4">
        <w:rPr>
          <w:rFonts w:ascii="Times New Roman" w:hAnsi="Times New Roman"/>
        </w:rPr>
        <w:t>"</w:t>
      </w:r>
      <w:r w:rsidR="00AD68CA" w:rsidRPr="00D850A4">
        <w:rPr>
          <w:rFonts w:ascii="Times New Roman" w:hAnsi="Times New Roman"/>
        </w:rPr>
        <w:t xml:space="preserve"> of a person</w:t>
      </w:r>
      <w:r w:rsidR="00A51976" w:rsidRPr="00D850A4">
        <w:rPr>
          <w:rFonts w:ascii="Times New Roman" w:hAnsi="Times New Roman"/>
        </w:rPr>
        <w:t>, being the exceptions contained in s</w:t>
      </w:r>
      <w:r w:rsidR="001F315B" w:rsidRPr="00D850A4">
        <w:rPr>
          <w:rFonts w:ascii="Times New Roman" w:hAnsi="Times New Roman"/>
        </w:rPr>
        <w:t>s</w:t>
      </w:r>
      <w:r w:rsidR="00A51976" w:rsidRPr="00D850A4">
        <w:rPr>
          <w:rFonts w:ascii="Times New Roman" w:hAnsi="Times New Roman"/>
        </w:rPr>
        <w:t xml:space="preserve"> 4(2)(a)(ii), 4(2)(b)(iv) </w:t>
      </w:r>
      <w:r w:rsidR="00E82701" w:rsidRPr="00D850A4">
        <w:rPr>
          <w:rFonts w:ascii="Times New Roman" w:hAnsi="Times New Roman"/>
        </w:rPr>
        <w:t>and 4(2)(b)</w:t>
      </w:r>
      <w:r w:rsidR="00A51976" w:rsidRPr="00D850A4">
        <w:rPr>
          <w:rFonts w:ascii="Times New Roman" w:hAnsi="Times New Roman"/>
        </w:rPr>
        <w:t>(v)</w:t>
      </w:r>
      <w:r w:rsidR="008F4AD7" w:rsidRPr="00D850A4">
        <w:rPr>
          <w:rFonts w:ascii="Times New Roman" w:hAnsi="Times New Roman"/>
        </w:rPr>
        <w:t>,</w:t>
      </w:r>
      <w:r w:rsidR="00AD68CA" w:rsidRPr="00D850A4">
        <w:rPr>
          <w:rFonts w:ascii="Times New Roman" w:hAnsi="Times New Roman"/>
        </w:rPr>
        <w:t xml:space="preserve"> are limited in various respects. All three of those </w:t>
      </w:r>
      <w:r w:rsidR="00691486" w:rsidRPr="00D850A4">
        <w:rPr>
          <w:rFonts w:ascii="Times New Roman" w:hAnsi="Times New Roman"/>
        </w:rPr>
        <w:t xml:space="preserve">exceptions </w:t>
      </w:r>
      <w:r w:rsidR="00AD68CA" w:rsidRPr="00D850A4">
        <w:rPr>
          <w:rFonts w:ascii="Times New Roman" w:hAnsi="Times New Roman"/>
        </w:rPr>
        <w:t xml:space="preserve">require that the use of the listening device to make the recording </w:t>
      </w:r>
      <w:r w:rsidR="004720A0" w:rsidRPr="00D850A4">
        <w:rPr>
          <w:rFonts w:ascii="Times New Roman" w:hAnsi="Times New Roman"/>
        </w:rPr>
        <w:t xml:space="preserve">be </w:t>
      </w:r>
      <w:r w:rsidR="00AD68CA" w:rsidRPr="00D850A4">
        <w:rPr>
          <w:rFonts w:ascii="Times New Roman" w:hAnsi="Times New Roman"/>
        </w:rPr>
        <w:t xml:space="preserve">"reasonably necessary" for the "protection" of those </w:t>
      </w:r>
      <w:r w:rsidR="00691486" w:rsidRPr="00D850A4">
        <w:rPr>
          <w:rFonts w:ascii="Times New Roman" w:hAnsi="Times New Roman"/>
        </w:rPr>
        <w:t xml:space="preserve">lawful </w:t>
      </w:r>
      <w:r w:rsidR="00AD68CA" w:rsidRPr="00D850A4">
        <w:rPr>
          <w:rFonts w:ascii="Times New Roman" w:hAnsi="Times New Roman"/>
        </w:rPr>
        <w:t xml:space="preserve">interests. </w:t>
      </w:r>
      <w:r w:rsidR="00691486" w:rsidRPr="00D850A4">
        <w:rPr>
          <w:rFonts w:ascii="Times New Roman" w:hAnsi="Times New Roman"/>
        </w:rPr>
        <w:t>Sections </w:t>
      </w:r>
      <w:r w:rsidR="00AD68CA" w:rsidRPr="00D850A4">
        <w:rPr>
          <w:rFonts w:ascii="Times New Roman" w:hAnsi="Times New Roman"/>
        </w:rPr>
        <w:t xml:space="preserve">4(2)(b)(iv) and </w:t>
      </w:r>
      <w:r w:rsidR="00691486" w:rsidRPr="00D850A4">
        <w:rPr>
          <w:rFonts w:ascii="Times New Roman" w:hAnsi="Times New Roman"/>
        </w:rPr>
        <w:t>4(2)(b)</w:t>
      </w:r>
      <w:r w:rsidR="00AD68CA" w:rsidRPr="00D850A4">
        <w:rPr>
          <w:rFonts w:ascii="Times New Roman" w:hAnsi="Times New Roman"/>
        </w:rPr>
        <w:t>(v) are further confined in the</w:t>
      </w:r>
      <w:r w:rsidR="00562DF7" w:rsidRPr="00D850A4">
        <w:rPr>
          <w:rFonts w:ascii="Times New Roman" w:hAnsi="Times New Roman"/>
        </w:rPr>
        <w:t>ir</w:t>
      </w:r>
      <w:r w:rsidR="00AD68CA" w:rsidRPr="00D850A4">
        <w:rPr>
          <w:rFonts w:ascii="Times New Roman" w:hAnsi="Times New Roman"/>
        </w:rPr>
        <w:t xml:space="preserve"> operation to</w:t>
      </w:r>
      <w:r w:rsidR="005F43F5" w:rsidRPr="00D850A4">
        <w:rPr>
          <w:rFonts w:ascii="Times New Roman" w:hAnsi="Times New Roman"/>
        </w:rPr>
        <w:t xml:space="preserve"> requiring</w:t>
      </w:r>
      <w:r w:rsidR="00AD68CA" w:rsidRPr="00D850A4">
        <w:rPr>
          <w:rFonts w:ascii="Times New Roman" w:hAnsi="Times New Roman"/>
        </w:rPr>
        <w:t xml:space="preserve"> the </w:t>
      </w:r>
      <w:r w:rsidR="005C6C26" w:rsidRPr="00D850A4">
        <w:rPr>
          <w:rFonts w:ascii="Times New Roman" w:hAnsi="Times New Roman"/>
        </w:rPr>
        <w:t>use of the device</w:t>
      </w:r>
      <w:r w:rsidR="005F43F5" w:rsidRPr="00D850A4">
        <w:rPr>
          <w:rFonts w:ascii="Times New Roman" w:hAnsi="Times New Roman"/>
        </w:rPr>
        <w:t xml:space="preserve"> to be</w:t>
      </w:r>
      <w:r w:rsidR="005C6C26" w:rsidRPr="00D850A4">
        <w:rPr>
          <w:rFonts w:ascii="Times New Roman" w:hAnsi="Times New Roman"/>
        </w:rPr>
        <w:t xml:space="preserve"> in the </w:t>
      </w:r>
      <w:r w:rsidR="00AD68CA" w:rsidRPr="00D850A4">
        <w:rPr>
          <w:rFonts w:ascii="Times New Roman" w:hAnsi="Times New Roman"/>
        </w:rPr>
        <w:t xml:space="preserve">exercise of the functions of the investigation agent or loss adjuster. Even where those provisions are satisfied, under the SDA the use, communication or publication of </w:t>
      </w:r>
      <w:r w:rsidR="00435A5B" w:rsidRPr="00D850A4">
        <w:rPr>
          <w:rFonts w:ascii="Times New Roman" w:hAnsi="Times New Roman"/>
        </w:rPr>
        <w:t xml:space="preserve">information or </w:t>
      </w:r>
      <w:r w:rsidR="00AD68CA" w:rsidRPr="00D850A4">
        <w:rPr>
          <w:rFonts w:ascii="Times New Roman" w:hAnsi="Times New Roman"/>
        </w:rPr>
        <w:t xml:space="preserve">material derived from the use of the listening device </w:t>
      </w:r>
      <w:r w:rsidR="00E26505" w:rsidRPr="00D850A4">
        <w:rPr>
          <w:rFonts w:ascii="Times New Roman" w:hAnsi="Times New Roman"/>
        </w:rPr>
        <w:lastRenderedPageBreak/>
        <w:t xml:space="preserve">in the circumstances </w:t>
      </w:r>
      <w:r w:rsidR="00267B92" w:rsidRPr="00D850A4">
        <w:rPr>
          <w:rFonts w:ascii="Times New Roman" w:hAnsi="Times New Roman"/>
        </w:rPr>
        <w:t>referred to in s</w:t>
      </w:r>
      <w:r w:rsidR="006C58D2" w:rsidRPr="00D850A4">
        <w:rPr>
          <w:rFonts w:ascii="Times New Roman" w:hAnsi="Times New Roman"/>
        </w:rPr>
        <w:t> </w:t>
      </w:r>
      <w:r w:rsidR="00267B92" w:rsidRPr="00D850A4">
        <w:rPr>
          <w:rFonts w:ascii="Times New Roman" w:hAnsi="Times New Roman"/>
        </w:rPr>
        <w:t>4(2</w:t>
      </w:r>
      <w:r w:rsidR="00042CB0" w:rsidRPr="00D850A4">
        <w:rPr>
          <w:rFonts w:ascii="Times New Roman" w:hAnsi="Times New Roman"/>
        </w:rPr>
        <w:t>)</w:t>
      </w:r>
      <w:r w:rsidR="00267B92" w:rsidRPr="00D850A4">
        <w:rPr>
          <w:rFonts w:ascii="Times New Roman" w:hAnsi="Times New Roman"/>
        </w:rPr>
        <w:t xml:space="preserve">(a)(ii) </w:t>
      </w:r>
      <w:r w:rsidR="00AD68CA" w:rsidRPr="00D850A4">
        <w:rPr>
          <w:rFonts w:ascii="Times New Roman" w:hAnsi="Times New Roman"/>
        </w:rPr>
        <w:t>is limited to the circumstances specified in s</w:t>
      </w:r>
      <w:r w:rsidR="004441BF" w:rsidRPr="00D850A4">
        <w:rPr>
          <w:rFonts w:ascii="Times New Roman" w:hAnsi="Times New Roman"/>
        </w:rPr>
        <w:t> </w:t>
      </w:r>
      <w:r w:rsidR="00AD68CA" w:rsidRPr="00D850A4">
        <w:rPr>
          <w:rFonts w:ascii="Times New Roman" w:hAnsi="Times New Roman"/>
        </w:rPr>
        <w:t>9(1)(a)</w:t>
      </w:r>
      <w:r w:rsidR="00D50259" w:rsidRPr="00D850A4">
        <w:rPr>
          <w:rFonts w:ascii="Times New Roman" w:hAnsi="Times New Roman"/>
        </w:rPr>
        <w:t>-</w:t>
      </w:r>
      <w:r w:rsidR="00AD68CA" w:rsidRPr="00D850A4">
        <w:rPr>
          <w:rFonts w:ascii="Times New Roman" w:hAnsi="Times New Roman"/>
        </w:rPr>
        <w:t xml:space="preserve">(h).  </w:t>
      </w:r>
    </w:p>
    <w:p w14:paraId="312516CC" w14:textId="238EF104" w:rsidR="00AD68CA" w:rsidRPr="00D850A4" w:rsidRDefault="004441BF"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As noted above, </w:t>
      </w:r>
      <w:r w:rsidR="0016215B" w:rsidRPr="00D850A4">
        <w:rPr>
          <w:rFonts w:ascii="Times New Roman" w:hAnsi="Times New Roman"/>
        </w:rPr>
        <w:t>that part of s 4(</w:t>
      </w:r>
      <w:r w:rsidR="00FA5922" w:rsidRPr="00D850A4">
        <w:rPr>
          <w:rFonts w:ascii="Times New Roman" w:hAnsi="Times New Roman"/>
        </w:rPr>
        <w:t xml:space="preserve">2)(a)(ii) which refers to the </w:t>
      </w:r>
      <w:r w:rsidR="00AD68CA" w:rsidRPr="00D850A4">
        <w:rPr>
          <w:rFonts w:ascii="Times New Roman" w:hAnsi="Times New Roman"/>
        </w:rPr>
        <w:t xml:space="preserve">use being "reasonably necessary" for the protection of lawful interests was introduced in the SDA to </w:t>
      </w:r>
      <w:r w:rsidR="00B0035C" w:rsidRPr="00D850A4">
        <w:rPr>
          <w:rFonts w:ascii="Times New Roman" w:hAnsi="Times New Roman"/>
        </w:rPr>
        <w:t xml:space="preserve">limit </w:t>
      </w:r>
      <w:r w:rsidR="00AD68CA" w:rsidRPr="00D850A4">
        <w:rPr>
          <w:rFonts w:ascii="Times New Roman" w:hAnsi="Times New Roman"/>
        </w:rPr>
        <w:t>the operation of the equivalent provision of the LSDA</w:t>
      </w:r>
      <w:r w:rsidR="001B7D55" w:rsidRPr="00D850A4">
        <w:rPr>
          <w:rFonts w:ascii="Times New Roman" w:hAnsi="Times New Roman"/>
        </w:rPr>
        <w:t>,</w:t>
      </w:r>
      <w:r w:rsidR="00AD68CA" w:rsidRPr="00D850A4">
        <w:rPr>
          <w:rFonts w:ascii="Times New Roman" w:hAnsi="Times New Roman"/>
        </w:rPr>
        <w:t xml:space="preserve"> which required </w:t>
      </w:r>
      <w:r w:rsidR="00046BD1" w:rsidRPr="00D850A4">
        <w:rPr>
          <w:rFonts w:ascii="Times New Roman" w:hAnsi="Times New Roman"/>
        </w:rPr>
        <w:t xml:space="preserve">only </w:t>
      </w:r>
      <w:r w:rsidR="00AD68CA" w:rsidRPr="00D850A4">
        <w:rPr>
          <w:rFonts w:ascii="Times New Roman" w:hAnsi="Times New Roman"/>
        </w:rPr>
        <w:t>that the use to record the conversation be "for the protection of the lawful interests</w:t>
      </w:r>
      <w:r w:rsidR="008A24A5" w:rsidRPr="00D850A4">
        <w:rPr>
          <w:rFonts w:ascii="Times New Roman" w:hAnsi="Times New Roman"/>
        </w:rPr>
        <w:t xml:space="preserve"> of that person</w:t>
      </w:r>
      <w:r w:rsidR="00AD68CA" w:rsidRPr="00D850A4">
        <w:rPr>
          <w:rFonts w:ascii="Times New Roman" w:hAnsi="Times New Roman"/>
        </w:rPr>
        <w:t>".</w:t>
      </w:r>
      <w:r w:rsidR="001B7D55" w:rsidRPr="00D850A4">
        <w:rPr>
          <w:rStyle w:val="FootnoteReference"/>
          <w:rFonts w:ascii="Times New Roman" w:hAnsi="Times New Roman"/>
          <w:sz w:val="24"/>
        </w:rPr>
        <w:footnoteReference w:id="53"/>
      </w:r>
      <w:r w:rsidR="00AD68CA" w:rsidRPr="00D850A4">
        <w:rPr>
          <w:rFonts w:ascii="Times New Roman" w:hAnsi="Times New Roman"/>
        </w:rPr>
        <w:t xml:space="preserve"> Even so, given the multitude of circumstances to which the provision may apply and the other limits on the scope and application of s</w:t>
      </w:r>
      <w:r w:rsidR="002A3D7C" w:rsidRPr="00D850A4">
        <w:rPr>
          <w:rFonts w:ascii="Times New Roman" w:hAnsi="Times New Roman"/>
        </w:rPr>
        <w:t> </w:t>
      </w:r>
      <w:r w:rsidR="00AD68CA" w:rsidRPr="00D850A4">
        <w:rPr>
          <w:rFonts w:ascii="Times New Roman" w:hAnsi="Times New Roman"/>
        </w:rPr>
        <w:t>4(2)(a)(ii),</w:t>
      </w:r>
      <w:r w:rsidR="00823C17" w:rsidRPr="00D850A4">
        <w:rPr>
          <w:rFonts w:ascii="Times New Roman" w:hAnsi="Times New Roman"/>
        </w:rPr>
        <w:t xml:space="preserve"> </w:t>
      </w:r>
      <w:r w:rsidR="002A3D7C" w:rsidRPr="00D850A4">
        <w:rPr>
          <w:rFonts w:ascii="Times New Roman" w:hAnsi="Times New Roman"/>
        </w:rPr>
        <w:t>"</w:t>
      </w:r>
      <w:r w:rsidR="00AD68CA" w:rsidRPr="00D850A4">
        <w:rPr>
          <w:rFonts w:ascii="Times New Roman" w:hAnsi="Times New Roman"/>
        </w:rPr>
        <w:t xml:space="preserve">reasonably necessary" is not </w:t>
      </w:r>
      <w:r w:rsidR="00FF56DD" w:rsidRPr="00D850A4">
        <w:rPr>
          <w:rFonts w:ascii="Times New Roman" w:hAnsi="Times New Roman"/>
        </w:rPr>
        <w:t xml:space="preserve">to </w:t>
      </w:r>
      <w:r w:rsidR="00AD68CA" w:rsidRPr="00D850A4">
        <w:rPr>
          <w:rFonts w:ascii="Times New Roman" w:hAnsi="Times New Roman"/>
        </w:rPr>
        <w:t xml:space="preserve">be understood as meaning </w:t>
      </w:r>
      <w:r w:rsidR="007B3A70" w:rsidRPr="00D850A4">
        <w:rPr>
          <w:rFonts w:ascii="Times New Roman" w:hAnsi="Times New Roman"/>
        </w:rPr>
        <w:t xml:space="preserve">that </w:t>
      </w:r>
      <w:r w:rsidR="00AD68CA" w:rsidRPr="00D850A4">
        <w:rPr>
          <w:rFonts w:ascii="Times New Roman" w:hAnsi="Times New Roman"/>
        </w:rPr>
        <w:t>the use had to be "essential"</w:t>
      </w:r>
      <w:r w:rsidR="00E84733" w:rsidRPr="00D850A4">
        <w:rPr>
          <w:rFonts w:ascii="Times New Roman" w:hAnsi="Times New Roman"/>
        </w:rPr>
        <w:t>,</w:t>
      </w:r>
      <w:r w:rsidR="00AD68CA" w:rsidRPr="00D850A4">
        <w:rPr>
          <w:rFonts w:ascii="Times New Roman" w:hAnsi="Times New Roman"/>
        </w:rPr>
        <w:t xml:space="preserve"> but</w:t>
      </w:r>
      <w:r w:rsidR="00FA5922" w:rsidRPr="00D850A4">
        <w:rPr>
          <w:rFonts w:ascii="Times New Roman" w:hAnsi="Times New Roman"/>
        </w:rPr>
        <w:t xml:space="preserve"> instead</w:t>
      </w:r>
      <w:r w:rsidR="00AD68CA" w:rsidRPr="00D850A4">
        <w:rPr>
          <w:rFonts w:ascii="Times New Roman" w:hAnsi="Times New Roman"/>
        </w:rPr>
        <w:t xml:space="preserve"> </w:t>
      </w:r>
      <w:r w:rsidR="007A0710" w:rsidRPr="00D850A4">
        <w:rPr>
          <w:rFonts w:ascii="Times New Roman" w:hAnsi="Times New Roman"/>
        </w:rPr>
        <w:t xml:space="preserve">it is sufficient if </w:t>
      </w:r>
      <w:r w:rsidR="007B3A70" w:rsidRPr="00D850A4">
        <w:rPr>
          <w:rFonts w:ascii="Times New Roman" w:hAnsi="Times New Roman"/>
        </w:rPr>
        <w:t xml:space="preserve">the use was </w:t>
      </w:r>
      <w:r w:rsidR="00FA5922" w:rsidRPr="00D850A4">
        <w:rPr>
          <w:rFonts w:ascii="Times New Roman" w:hAnsi="Times New Roman"/>
        </w:rPr>
        <w:t>"</w:t>
      </w:r>
      <w:r w:rsidR="00AD68CA" w:rsidRPr="00D850A4">
        <w:rPr>
          <w:rFonts w:ascii="Times New Roman" w:hAnsi="Times New Roman"/>
        </w:rPr>
        <w:t>appropriate</w:t>
      </w:r>
      <w:r w:rsidR="00FA5922" w:rsidRPr="00D850A4">
        <w:rPr>
          <w:rFonts w:ascii="Times New Roman" w:hAnsi="Times New Roman"/>
        </w:rPr>
        <w:t>"</w:t>
      </w:r>
      <w:r w:rsidR="007B3A70" w:rsidRPr="00D850A4">
        <w:rPr>
          <w:rFonts w:ascii="Times New Roman" w:hAnsi="Times New Roman"/>
        </w:rPr>
        <w:t xml:space="preserve"> to protect the lawful interest</w:t>
      </w:r>
      <w:r w:rsidR="00AD68CA" w:rsidRPr="00D850A4">
        <w:rPr>
          <w:rFonts w:ascii="Times New Roman" w:hAnsi="Times New Roman"/>
        </w:rPr>
        <w:t>.</w:t>
      </w:r>
      <w:r w:rsidR="002A3D7C" w:rsidRPr="00D850A4">
        <w:rPr>
          <w:rStyle w:val="FootnoteReference"/>
          <w:rFonts w:ascii="Times New Roman" w:hAnsi="Times New Roman"/>
          <w:sz w:val="24"/>
        </w:rPr>
        <w:footnoteReference w:id="54"/>
      </w:r>
      <w:r w:rsidR="00AD68CA" w:rsidRPr="00D850A4">
        <w:rPr>
          <w:rFonts w:ascii="Times New Roman" w:hAnsi="Times New Roman"/>
        </w:rPr>
        <w:t xml:space="preserve"> The respondent's contention that </w:t>
      </w:r>
      <w:r w:rsidR="00C03952" w:rsidRPr="00D850A4">
        <w:rPr>
          <w:rFonts w:ascii="Times New Roman" w:hAnsi="Times New Roman"/>
        </w:rPr>
        <w:t xml:space="preserve">the term </w:t>
      </w:r>
      <w:r w:rsidR="00AD68CA" w:rsidRPr="00D850A4">
        <w:rPr>
          <w:rFonts w:ascii="Times New Roman" w:hAnsi="Times New Roman"/>
        </w:rPr>
        <w:t>means "reasonably appropriate and adapted" and imports a</w:t>
      </w:r>
      <w:r w:rsidR="006A31D2" w:rsidRPr="00D850A4">
        <w:rPr>
          <w:rFonts w:ascii="Times New Roman" w:hAnsi="Times New Roman"/>
        </w:rPr>
        <w:t xml:space="preserve"> form of</w:t>
      </w:r>
      <w:r w:rsidR="004F7716" w:rsidRPr="00D850A4">
        <w:rPr>
          <w:rFonts w:ascii="Times New Roman" w:hAnsi="Times New Roman"/>
        </w:rPr>
        <w:t xml:space="preserve"> </w:t>
      </w:r>
      <w:r w:rsidR="00435A5B" w:rsidRPr="00D850A4">
        <w:rPr>
          <w:rFonts w:ascii="Times New Roman" w:hAnsi="Times New Roman"/>
        </w:rPr>
        <w:t xml:space="preserve">proportionality </w:t>
      </w:r>
      <w:r w:rsidR="00AD68CA" w:rsidRPr="00D850A4">
        <w:rPr>
          <w:rFonts w:ascii="Times New Roman" w:hAnsi="Times New Roman"/>
        </w:rPr>
        <w:t>analysis</w:t>
      </w:r>
      <w:r w:rsidR="00A52A83" w:rsidRPr="00D850A4">
        <w:rPr>
          <w:rStyle w:val="FootnoteReference"/>
          <w:rFonts w:ascii="Times New Roman" w:hAnsi="Times New Roman"/>
          <w:sz w:val="24"/>
        </w:rPr>
        <w:footnoteReference w:id="55"/>
      </w:r>
      <w:r w:rsidR="00AD68CA" w:rsidRPr="00D850A4">
        <w:rPr>
          <w:rFonts w:ascii="Times New Roman" w:hAnsi="Times New Roman"/>
        </w:rPr>
        <w:t xml:space="preserve"> should be rejecte</w:t>
      </w:r>
      <w:r w:rsidR="00FA5922" w:rsidRPr="00D850A4">
        <w:rPr>
          <w:rFonts w:ascii="Times New Roman" w:hAnsi="Times New Roman"/>
        </w:rPr>
        <w:t>d. That test</w:t>
      </w:r>
      <w:r w:rsidR="00AD68CA" w:rsidRPr="00D850A4">
        <w:rPr>
          <w:rFonts w:ascii="Times New Roman" w:hAnsi="Times New Roman"/>
        </w:rPr>
        <w:t xml:space="preserve"> derives from a different context</w:t>
      </w:r>
      <w:r w:rsidR="001834ED" w:rsidRPr="00D850A4">
        <w:rPr>
          <w:rFonts w:ascii="Times New Roman" w:hAnsi="Times New Roman"/>
        </w:rPr>
        <w:t xml:space="preserve"> where different considerations arise</w:t>
      </w:r>
      <w:r w:rsidR="00AD68CA" w:rsidRPr="00D850A4">
        <w:rPr>
          <w:rFonts w:ascii="Times New Roman" w:hAnsi="Times New Roman"/>
        </w:rPr>
        <w:t xml:space="preserve">. </w:t>
      </w:r>
    </w:p>
    <w:p w14:paraId="49FF45F0" w14:textId="579BA074" w:rsidR="00AD68CA" w:rsidRPr="00D850A4" w:rsidRDefault="00711691"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5D1553" w:rsidRPr="00D850A4">
        <w:rPr>
          <w:rFonts w:ascii="Times New Roman" w:hAnsi="Times New Roman"/>
        </w:rPr>
        <w:t>T</w:t>
      </w:r>
      <w:r w:rsidR="00AD68CA" w:rsidRPr="00D850A4">
        <w:rPr>
          <w:rFonts w:ascii="Times New Roman" w:hAnsi="Times New Roman"/>
        </w:rPr>
        <w:t>he term "reasonably" imports an objective evaluation to be applied to the circumstances existing at the time of</w:t>
      </w:r>
      <w:r w:rsidR="007C4D54" w:rsidRPr="00D850A4">
        <w:rPr>
          <w:rFonts w:ascii="Times New Roman" w:hAnsi="Times New Roman"/>
        </w:rPr>
        <w:t xml:space="preserve"> the</w:t>
      </w:r>
      <w:r w:rsidR="00AD68CA" w:rsidRPr="00D850A4">
        <w:rPr>
          <w:rFonts w:ascii="Times New Roman" w:hAnsi="Times New Roman"/>
        </w:rPr>
        <w:t xml:space="preserve"> use of the listening device to record the private conversation.</w:t>
      </w:r>
      <w:r w:rsidRPr="00D850A4">
        <w:rPr>
          <w:rStyle w:val="FootnoteReference"/>
          <w:rFonts w:ascii="Times New Roman" w:hAnsi="Times New Roman"/>
          <w:sz w:val="24"/>
        </w:rPr>
        <w:footnoteReference w:id="56"/>
      </w:r>
      <w:r w:rsidR="00AD68CA" w:rsidRPr="00D850A4">
        <w:rPr>
          <w:rFonts w:ascii="Times New Roman" w:hAnsi="Times New Roman"/>
        </w:rPr>
        <w:t xml:space="preserve"> However, as this case illustrates, that evaluation is to be undertaken by reference to the circumstances faced by the party using the device to record the conversation at the time </w:t>
      </w:r>
      <w:r w:rsidR="000C1F4C" w:rsidRPr="00D850A4">
        <w:rPr>
          <w:rFonts w:ascii="Times New Roman" w:hAnsi="Times New Roman"/>
        </w:rPr>
        <w:t xml:space="preserve">the device </w:t>
      </w:r>
      <w:r w:rsidR="00AD68CA" w:rsidRPr="00D850A4">
        <w:rPr>
          <w:rFonts w:ascii="Times New Roman" w:hAnsi="Times New Roman"/>
        </w:rPr>
        <w:t>was used.</w:t>
      </w:r>
      <w:r w:rsidRPr="00D850A4">
        <w:rPr>
          <w:rStyle w:val="FootnoteReference"/>
          <w:rFonts w:ascii="Times New Roman" w:hAnsi="Times New Roman"/>
          <w:sz w:val="24"/>
        </w:rPr>
        <w:footnoteReference w:id="57"/>
      </w:r>
      <w:r w:rsidR="00AD68CA" w:rsidRPr="00D850A4">
        <w:rPr>
          <w:rFonts w:ascii="Times New Roman" w:hAnsi="Times New Roman"/>
        </w:rPr>
        <w:t xml:space="preserve"> The </w:t>
      </w:r>
      <w:r w:rsidR="00021148" w:rsidRPr="00D850A4">
        <w:rPr>
          <w:rFonts w:ascii="Times New Roman" w:hAnsi="Times New Roman"/>
        </w:rPr>
        <w:t>person</w:t>
      </w:r>
      <w:r w:rsidR="00AD68CA" w:rsidRPr="00D850A4">
        <w:rPr>
          <w:rFonts w:ascii="Times New Roman" w:hAnsi="Times New Roman"/>
        </w:rPr>
        <w:t xml:space="preserve">'s reasons for making the recording will inform but not determine the analysis (including the proper characterisation of the relevant lawful interest). </w:t>
      </w:r>
      <w:r w:rsidR="00FA5922" w:rsidRPr="00D850A4">
        <w:rPr>
          <w:rFonts w:ascii="Times New Roman" w:hAnsi="Times New Roman"/>
        </w:rPr>
        <w:t>T</w:t>
      </w:r>
      <w:r w:rsidR="00AD68CA" w:rsidRPr="00D850A4">
        <w:rPr>
          <w:rFonts w:ascii="Times New Roman" w:hAnsi="Times New Roman"/>
        </w:rPr>
        <w:t xml:space="preserve">hose reasons can be </w:t>
      </w:r>
      <w:r w:rsidR="00733CCE" w:rsidRPr="00D850A4">
        <w:rPr>
          <w:rFonts w:ascii="Times New Roman" w:hAnsi="Times New Roman"/>
        </w:rPr>
        <w:t>established by</w:t>
      </w:r>
      <w:r w:rsidR="00AD68CA" w:rsidRPr="00D850A4">
        <w:rPr>
          <w:rFonts w:ascii="Times New Roman" w:hAnsi="Times New Roman"/>
        </w:rPr>
        <w:t xml:space="preserve"> direct and indirect evidence</w:t>
      </w:r>
      <w:r w:rsidR="00B352AE" w:rsidRPr="00D850A4">
        <w:rPr>
          <w:rFonts w:ascii="Times New Roman" w:hAnsi="Times New Roman"/>
        </w:rPr>
        <w:t>.</w:t>
      </w:r>
      <w:r w:rsidR="00B352AE" w:rsidRPr="00D850A4">
        <w:rPr>
          <w:rStyle w:val="FootnoteReference"/>
          <w:rFonts w:ascii="Times New Roman" w:hAnsi="Times New Roman"/>
          <w:sz w:val="24"/>
        </w:rPr>
        <w:footnoteReference w:id="58"/>
      </w:r>
    </w:p>
    <w:p w14:paraId="43848B5B" w14:textId="70A07D94" w:rsidR="00AD68CA" w:rsidRPr="00D850A4" w:rsidRDefault="00B352AE"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Further, to satisfy s</w:t>
      </w:r>
      <w:r w:rsidR="00287CFE" w:rsidRPr="00D850A4">
        <w:rPr>
          <w:rFonts w:ascii="Times New Roman" w:hAnsi="Times New Roman"/>
        </w:rPr>
        <w:t> </w:t>
      </w:r>
      <w:r w:rsidR="00AD68CA" w:rsidRPr="00D850A4">
        <w:rPr>
          <w:rFonts w:ascii="Times New Roman" w:hAnsi="Times New Roman"/>
        </w:rPr>
        <w:t>4(2)(a)(ii)</w:t>
      </w:r>
      <w:r w:rsidR="005D1553" w:rsidRPr="00D850A4">
        <w:rPr>
          <w:rFonts w:ascii="Times New Roman" w:hAnsi="Times New Roman"/>
        </w:rPr>
        <w:t>,</w:t>
      </w:r>
      <w:r w:rsidR="00AD68CA" w:rsidRPr="00D850A4">
        <w:rPr>
          <w:rFonts w:ascii="Times New Roman" w:hAnsi="Times New Roman"/>
        </w:rPr>
        <w:t xml:space="preserve"> the use of the listening device must </w:t>
      </w:r>
      <w:r w:rsidR="000B7086" w:rsidRPr="00D850A4">
        <w:rPr>
          <w:rFonts w:ascii="Times New Roman" w:hAnsi="Times New Roman"/>
        </w:rPr>
        <w:t xml:space="preserve">be </w:t>
      </w:r>
      <w:r w:rsidR="00AD68CA" w:rsidRPr="00D850A4">
        <w:rPr>
          <w:rFonts w:ascii="Times New Roman" w:hAnsi="Times New Roman"/>
        </w:rPr>
        <w:t xml:space="preserve">reasonably necessary for the "protection" of the relevant lawful interest. The </w:t>
      </w:r>
      <w:r w:rsidR="00AD68CA" w:rsidRPr="00D850A4">
        <w:rPr>
          <w:rFonts w:ascii="Times New Roman" w:hAnsi="Times New Roman"/>
        </w:rPr>
        <w:lastRenderedPageBreak/>
        <w:t>concept of "protection" connotes defence or preservation from harm or danger</w:t>
      </w:r>
      <w:r w:rsidR="000B7086" w:rsidRPr="00D850A4">
        <w:rPr>
          <w:rStyle w:val="FootnoteReference"/>
          <w:rFonts w:ascii="Times New Roman" w:hAnsi="Times New Roman"/>
          <w:sz w:val="24"/>
        </w:rPr>
        <w:footnoteReference w:id="59"/>
      </w:r>
      <w:r w:rsidR="00AD68CA" w:rsidRPr="00D850A4">
        <w:rPr>
          <w:rFonts w:ascii="Times New Roman" w:hAnsi="Times New Roman"/>
        </w:rPr>
        <w:t xml:space="preserve"> or impairment. </w:t>
      </w:r>
    </w:p>
    <w:p w14:paraId="743FBFB9" w14:textId="1AC3D61B" w:rsidR="00AD68CA" w:rsidRPr="00D850A4" w:rsidRDefault="00AD68CA" w:rsidP="00D850A4">
      <w:pPr>
        <w:pStyle w:val="HeadingL2"/>
        <w:spacing w:after="260" w:line="280" w:lineRule="exact"/>
        <w:ind w:right="0"/>
        <w:jc w:val="both"/>
        <w:rPr>
          <w:rFonts w:ascii="Times New Roman" w:hAnsi="Times New Roman"/>
        </w:rPr>
      </w:pPr>
      <w:r w:rsidRPr="00D850A4">
        <w:rPr>
          <w:rFonts w:ascii="Times New Roman" w:hAnsi="Times New Roman"/>
        </w:rPr>
        <w:t xml:space="preserve">Lawful </w:t>
      </w:r>
      <w:r w:rsidR="00EE2836" w:rsidRPr="00D850A4">
        <w:rPr>
          <w:rFonts w:ascii="Times New Roman" w:hAnsi="Times New Roman"/>
        </w:rPr>
        <w:t>i</w:t>
      </w:r>
      <w:r w:rsidRPr="00D850A4">
        <w:rPr>
          <w:rFonts w:ascii="Times New Roman" w:hAnsi="Times New Roman"/>
        </w:rPr>
        <w:t>nterests</w:t>
      </w:r>
    </w:p>
    <w:p w14:paraId="5CAFAB68" w14:textId="3929B4C6" w:rsidR="00AD68CA" w:rsidRPr="00D850A4" w:rsidRDefault="00EE2836"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It is within these limitations on the operation of the exception </w:t>
      </w:r>
      <w:r w:rsidR="00736172" w:rsidRPr="00D850A4">
        <w:rPr>
          <w:rFonts w:ascii="Times New Roman" w:hAnsi="Times New Roman"/>
        </w:rPr>
        <w:t>in</w:t>
      </w:r>
      <w:r w:rsidR="00AD68CA" w:rsidRPr="00D850A4">
        <w:rPr>
          <w:rFonts w:ascii="Times New Roman" w:hAnsi="Times New Roman"/>
        </w:rPr>
        <w:t xml:space="preserve"> s</w:t>
      </w:r>
      <w:r w:rsidRPr="00D850A4">
        <w:rPr>
          <w:rFonts w:ascii="Times New Roman" w:hAnsi="Times New Roman"/>
        </w:rPr>
        <w:t> </w:t>
      </w:r>
      <w:r w:rsidR="00AD68CA" w:rsidRPr="00D850A4">
        <w:rPr>
          <w:rFonts w:ascii="Times New Roman" w:hAnsi="Times New Roman"/>
        </w:rPr>
        <w:t>4(</w:t>
      </w:r>
      <w:r w:rsidR="00482E3C" w:rsidRPr="00D850A4">
        <w:rPr>
          <w:rFonts w:ascii="Times New Roman" w:hAnsi="Times New Roman"/>
        </w:rPr>
        <w:t>2</w:t>
      </w:r>
      <w:r w:rsidR="00736172" w:rsidRPr="00D850A4">
        <w:rPr>
          <w:rFonts w:ascii="Times New Roman" w:hAnsi="Times New Roman"/>
        </w:rPr>
        <w:t>)(</w:t>
      </w:r>
      <w:r w:rsidR="00AD68CA" w:rsidRPr="00D850A4">
        <w:rPr>
          <w:rFonts w:ascii="Times New Roman" w:hAnsi="Times New Roman"/>
        </w:rPr>
        <w:t xml:space="preserve">a)(ii) that the concept of "lawful interests" </w:t>
      </w:r>
      <w:r w:rsidR="002513C4" w:rsidRPr="00D850A4">
        <w:rPr>
          <w:rFonts w:ascii="Times New Roman" w:hAnsi="Times New Roman"/>
        </w:rPr>
        <w:t xml:space="preserve">is </w:t>
      </w:r>
      <w:r w:rsidR="00AD68CA" w:rsidRPr="00D850A4">
        <w:rPr>
          <w:rFonts w:ascii="Times New Roman" w:hAnsi="Times New Roman"/>
        </w:rPr>
        <w:t xml:space="preserve">to be considered. In </w:t>
      </w:r>
      <w:r w:rsidR="00AD68CA" w:rsidRPr="00D850A4">
        <w:rPr>
          <w:rFonts w:ascii="Times New Roman" w:hAnsi="Times New Roman"/>
          <w:i/>
          <w:iCs/>
        </w:rPr>
        <w:t>Violi v Berrivale Orchards Ltd</w:t>
      </w:r>
      <w:r w:rsidR="00434AC9" w:rsidRPr="00D850A4">
        <w:rPr>
          <w:rFonts w:ascii="Times New Roman" w:hAnsi="Times New Roman"/>
        </w:rPr>
        <w:t>,</w:t>
      </w:r>
      <w:r w:rsidR="003E5A0C" w:rsidRPr="00D850A4">
        <w:rPr>
          <w:rStyle w:val="FootnoteReference"/>
          <w:rFonts w:ascii="Times New Roman" w:hAnsi="Times New Roman"/>
          <w:sz w:val="24"/>
        </w:rPr>
        <w:footnoteReference w:id="60"/>
      </w:r>
      <w:r w:rsidR="00AD68CA" w:rsidRPr="00D850A4">
        <w:rPr>
          <w:rFonts w:ascii="Times New Roman" w:hAnsi="Times New Roman"/>
        </w:rPr>
        <w:t xml:space="preserve"> Branson</w:t>
      </w:r>
      <w:r w:rsidR="00434AC9" w:rsidRPr="00D850A4">
        <w:rPr>
          <w:rFonts w:ascii="Times New Roman" w:hAnsi="Times New Roman"/>
        </w:rPr>
        <w:t> </w:t>
      </w:r>
      <w:r w:rsidR="00AD68CA" w:rsidRPr="00D850A4">
        <w:rPr>
          <w:rFonts w:ascii="Times New Roman" w:hAnsi="Times New Roman"/>
        </w:rPr>
        <w:t xml:space="preserve">J observed in relation to the phrase "lawful interests" in the equivalent provision of the </w:t>
      </w:r>
      <w:r w:rsidR="00AD68CA" w:rsidRPr="00D850A4">
        <w:rPr>
          <w:rFonts w:ascii="Times New Roman" w:hAnsi="Times New Roman"/>
          <w:i/>
          <w:iCs/>
        </w:rPr>
        <w:t>Listening Devices Act 1984</w:t>
      </w:r>
      <w:r w:rsidR="00517E53" w:rsidRPr="00D850A4">
        <w:rPr>
          <w:rFonts w:ascii="Times New Roman" w:hAnsi="Times New Roman"/>
          <w:i/>
          <w:iCs/>
        </w:rPr>
        <w:t xml:space="preserve"> </w:t>
      </w:r>
      <w:r w:rsidR="00517E53" w:rsidRPr="00D850A4">
        <w:rPr>
          <w:rFonts w:ascii="Times New Roman" w:hAnsi="Times New Roman"/>
        </w:rPr>
        <w:t>(NSW)</w:t>
      </w:r>
      <w:r w:rsidR="00434AC9" w:rsidRPr="00D850A4">
        <w:rPr>
          <w:rStyle w:val="FootnoteReference"/>
          <w:rFonts w:ascii="Times New Roman" w:hAnsi="Times New Roman"/>
          <w:sz w:val="24"/>
        </w:rPr>
        <w:footnoteReference w:id="61"/>
      </w:r>
      <w:r w:rsidR="00AD68CA" w:rsidRPr="00D850A4">
        <w:rPr>
          <w:rFonts w:ascii="Times New Roman" w:hAnsi="Times New Roman"/>
        </w:rPr>
        <w:t xml:space="preserve"> that</w:t>
      </w:r>
      <w:r w:rsidR="008E629A" w:rsidRPr="00D850A4">
        <w:rPr>
          <w:rFonts w:ascii="Times New Roman" w:hAnsi="Times New Roman"/>
        </w:rPr>
        <w:t>,</w:t>
      </w:r>
      <w:r w:rsidR="00AD68CA" w:rsidRPr="00D850A4">
        <w:rPr>
          <w:rFonts w:ascii="Times New Roman" w:hAnsi="Times New Roman"/>
        </w:rPr>
        <w:t xml:space="preserve"> without reference to authority, "lawful interests" does not call for a "legal interest in the sense of a legal right, title, duty or liability" but means interest</w:t>
      </w:r>
      <w:r w:rsidR="007F56FC" w:rsidRPr="00D850A4">
        <w:rPr>
          <w:rFonts w:ascii="Times New Roman" w:hAnsi="Times New Roman"/>
        </w:rPr>
        <w:t>s</w:t>
      </w:r>
      <w:r w:rsidR="00AD68CA" w:rsidRPr="00D850A4">
        <w:rPr>
          <w:rFonts w:ascii="Times New Roman" w:hAnsi="Times New Roman"/>
        </w:rPr>
        <w:t xml:space="preserve"> which </w:t>
      </w:r>
      <w:r w:rsidR="007F56FC" w:rsidRPr="00D850A4">
        <w:rPr>
          <w:rFonts w:ascii="Times New Roman" w:hAnsi="Times New Roman"/>
        </w:rPr>
        <w:t xml:space="preserve">are </w:t>
      </w:r>
      <w:r w:rsidR="00AD68CA" w:rsidRPr="00D850A4">
        <w:rPr>
          <w:rFonts w:ascii="Times New Roman" w:hAnsi="Times New Roman"/>
        </w:rPr>
        <w:t xml:space="preserve">not "unlawful" and </w:t>
      </w:r>
      <w:r w:rsidR="007F56FC" w:rsidRPr="00D850A4">
        <w:rPr>
          <w:rFonts w:ascii="Times New Roman" w:hAnsi="Times New Roman"/>
        </w:rPr>
        <w:t xml:space="preserve">are </w:t>
      </w:r>
      <w:r w:rsidR="00AD68CA" w:rsidRPr="00D850A4">
        <w:rPr>
          <w:rFonts w:ascii="Times New Roman" w:hAnsi="Times New Roman"/>
        </w:rPr>
        <w:t>akin to "legitimate interest</w:t>
      </w:r>
      <w:r w:rsidR="007F56FC" w:rsidRPr="00D850A4">
        <w:rPr>
          <w:rFonts w:ascii="Times New Roman" w:hAnsi="Times New Roman"/>
        </w:rPr>
        <w:t>s</w:t>
      </w:r>
      <w:r w:rsidR="00AD68CA" w:rsidRPr="00D850A4">
        <w:rPr>
          <w:rFonts w:ascii="Times New Roman" w:hAnsi="Times New Roman"/>
        </w:rPr>
        <w:t>".</w:t>
      </w:r>
      <w:r w:rsidR="00A75711" w:rsidRPr="00D850A4">
        <w:rPr>
          <w:rStyle w:val="FootnoteReference"/>
          <w:rFonts w:ascii="Times New Roman" w:hAnsi="Times New Roman"/>
          <w:sz w:val="24"/>
        </w:rPr>
        <w:footnoteReference w:id="62"/>
      </w:r>
      <w:r w:rsidR="00AD68CA" w:rsidRPr="00D850A4">
        <w:rPr>
          <w:rFonts w:ascii="Times New Roman" w:hAnsi="Times New Roman"/>
        </w:rPr>
        <w:t xml:space="preserve"> </w:t>
      </w:r>
    </w:p>
    <w:p w14:paraId="39EB5241" w14:textId="7815E039" w:rsidR="00AD68CA" w:rsidRPr="00D850A4" w:rsidRDefault="00715D1D"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In </w:t>
      </w:r>
      <w:r w:rsidR="00AD68CA" w:rsidRPr="00D850A4">
        <w:rPr>
          <w:rFonts w:ascii="Times New Roman" w:hAnsi="Times New Roman"/>
          <w:i/>
          <w:iCs/>
        </w:rPr>
        <w:t>Sep</w:t>
      </w:r>
      <w:r w:rsidR="005C180F" w:rsidRPr="00D850A4">
        <w:rPr>
          <w:rFonts w:ascii="Times New Roman" w:hAnsi="Times New Roman"/>
          <w:i/>
          <w:iCs/>
        </w:rPr>
        <w:t>u</w:t>
      </w:r>
      <w:r w:rsidR="00AD68CA" w:rsidRPr="00D850A4">
        <w:rPr>
          <w:rFonts w:ascii="Times New Roman" w:hAnsi="Times New Roman"/>
          <w:i/>
          <w:iCs/>
        </w:rPr>
        <w:t>lveda</w:t>
      </w:r>
      <w:r w:rsidR="005C180F" w:rsidRPr="00D850A4">
        <w:rPr>
          <w:rFonts w:ascii="Times New Roman" w:hAnsi="Times New Roman"/>
          <w:i/>
          <w:iCs/>
        </w:rPr>
        <w:t xml:space="preserve"> v The Queen</w:t>
      </w:r>
      <w:r w:rsidRPr="00D850A4">
        <w:rPr>
          <w:rFonts w:ascii="Times New Roman" w:hAnsi="Times New Roman"/>
        </w:rPr>
        <w:t>,</w:t>
      </w:r>
      <w:r w:rsidR="005C180F" w:rsidRPr="00D850A4">
        <w:rPr>
          <w:rStyle w:val="FootnoteReference"/>
          <w:rFonts w:ascii="Times New Roman" w:hAnsi="Times New Roman"/>
          <w:sz w:val="24"/>
        </w:rPr>
        <w:footnoteReference w:id="63"/>
      </w:r>
      <w:r w:rsidR="00AD68CA" w:rsidRPr="00D850A4">
        <w:rPr>
          <w:rFonts w:ascii="Times New Roman" w:hAnsi="Times New Roman"/>
        </w:rPr>
        <w:t xml:space="preserve"> Johnson</w:t>
      </w:r>
      <w:r w:rsidRPr="00D850A4">
        <w:rPr>
          <w:rFonts w:ascii="Times New Roman" w:hAnsi="Times New Roman"/>
        </w:rPr>
        <w:t> </w:t>
      </w:r>
      <w:r w:rsidR="00AD68CA" w:rsidRPr="00D850A4">
        <w:rPr>
          <w:rFonts w:ascii="Times New Roman" w:hAnsi="Times New Roman"/>
        </w:rPr>
        <w:t>J queried whether, given the statutory context, Branson</w:t>
      </w:r>
      <w:r w:rsidRPr="00D850A4">
        <w:rPr>
          <w:rFonts w:ascii="Times New Roman" w:hAnsi="Times New Roman"/>
        </w:rPr>
        <w:t> </w:t>
      </w:r>
      <w:r w:rsidR="00AD68CA" w:rsidRPr="00D850A4">
        <w:rPr>
          <w:rFonts w:ascii="Times New Roman" w:hAnsi="Times New Roman"/>
        </w:rPr>
        <w:t xml:space="preserve">J's approach to </w:t>
      </w:r>
      <w:r w:rsidR="003C3797" w:rsidRPr="00D850A4">
        <w:rPr>
          <w:rFonts w:ascii="Times New Roman" w:hAnsi="Times New Roman"/>
        </w:rPr>
        <w:t xml:space="preserve">determining </w:t>
      </w:r>
      <w:r w:rsidR="00AD68CA" w:rsidRPr="00D850A4">
        <w:rPr>
          <w:rFonts w:ascii="Times New Roman" w:hAnsi="Times New Roman"/>
        </w:rPr>
        <w:t xml:space="preserve">what constitutes a "lawful interest" </w:t>
      </w:r>
      <w:r w:rsidR="005415D5" w:rsidRPr="00D850A4">
        <w:rPr>
          <w:rFonts w:ascii="Times New Roman" w:hAnsi="Times New Roman"/>
        </w:rPr>
        <w:t xml:space="preserve">in </w:t>
      </w:r>
      <w:r w:rsidR="00561E7D" w:rsidRPr="00D850A4">
        <w:rPr>
          <w:rFonts w:ascii="Times New Roman" w:hAnsi="Times New Roman"/>
        </w:rPr>
        <w:t xml:space="preserve">the </w:t>
      </w:r>
      <w:r w:rsidR="00561E7D" w:rsidRPr="00D850A4">
        <w:rPr>
          <w:rFonts w:ascii="Times New Roman" w:hAnsi="Times New Roman"/>
          <w:i/>
          <w:iCs/>
        </w:rPr>
        <w:t xml:space="preserve">Listening Devices Act 1984 </w:t>
      </w:r>
      <w:r w:rsidR="00561E7D" w:rsidRPr="00D850A4">
        <w:rPr>
          <w:rFonts w:ascii="Times New Roman" w:hAnsi="Times New Roman"/>
        </w:rPr>
        <w:t>(NSW)</w:t>
      </w:r>
      <w:r w:rsidR="00561E7D" w:rsidRPr="00D850A4">
        <w:rPr>
          <w:rFonts w:ascii="Times New Roman" w:hAnsi="Times New Roman"/>
          <w:i/>
          <w:iCs/>
        </w:rPr>
        <w:t xml:space="preserve"> </w:t>
      </w:r>
      <w:r w:rsidR="00AD68CA" w:rsidRPr="00D850A4">
        <w:rPr>
          <w:rFonts w:ascii="Times New Roman" w:hAnsi="Times New Roman"/>
        </w:rPr>
        <w:t>was too wide.</w:t>
      </w:r>
      <w:r w:rsidR="00703932" w:rsidRPr="00D850A4">
        <w:rPr>
          <w:rStyle w:val="FootnoteReference"/>
          <w:rFonts w:ascii="Times New Roman" w:hAnsi="Times New Roman"/>
          <w:sz w:val="24"/>
        </w:rPr>
        <w:footnoteReference w:id="64"/>
      </w:r>
      <w:r w:rsidR="00AD68CA" w:rsidRPr="00D850A4">
        <w:rPr>
          <w:rFonts w:ascii="Times New Roman" w:hAnsi="Times New Roman"/>
        </w:rPr>
        <w:t xml:space="preserve"> Johnson J's concern </w:t>
      </w:r>
      <w:r w:rsidR="003115D9" w:rsidRPr="00D850A4">
        <w:rPr>
          <w:rFonts w:ascii="Times New Roman" w:hAnsi="Times New Roman"/>
        </w:rPr>
        <w:t>that</w:t>
      </w:r>
      <w:r w:rsidR="00AD68CA" w:rsidRPr="00D850A4">
        <w:rPr>
          <w:rFonts w:ascii="Times New Roman" w:hAnsi="Times New Roman"/>
        </w:rPr>
        <w:t xml:space="preserve"> the protection afforded to private conversations by the prohibition in s</w:t>
      </w:r>
      <w:r w:rsidR="00AD6090" w:rsidRPr="00D850A4">
        <w:rPr>
          <w:rFonts w:ascii="Times New Roman" w:hAnsi="Times New Roman"/>
        </w:rPr>
        <w:t> </w:t>
      </w:r>
      <w:r w:rsidR="00AD68CA" w:rsidRPr="00D850A4">
        <w:rPr>
          <w:rFonts w:ascii="Times New Roman" w:hAnsi="Times New Roman"/>
        </w:rPr>
        <w:t xml:space="preserve">4(1) </w:t>
      </w:r>
      <w:r w:rsidR="003115D9" w:rsidRPr="00D850A4">
        <w:rPr>
          <w:rFonts w:ascii="Times New Roman" w:hAnsi="Times New Roman"/>
        </w:rPr>
        <w:t xml:space="preserve">not be undermined </w:t>
      </w:r>
      <w:r w:rsidR="00AD68CA" w:rsidRPr="00D850A4">
        <w:rPr>
          <w:rFonts w:ascii="Times New Roman" w:hAnsi="Times New Roman"/>
        </w:rPr>
        <w:t>is a valid one.</w:t>
      </w:r>
      <w:r w:rsidR="00AD6090" w:rsidRPr="00D850A4">
        <w:rPr>
          <w:rStyle w:val="FootnoteReference"/>
          <w:rFonts w:ascii="Times New Roman" w:hAnsi="Times New Roman"/>
          <w:sz w:val="24"/>
        </w:rPr>
        <w:footnoteReference w:id="65"/>
      </w:r>
      <w:r w:rsidR="00AD68CA" w:rsidRPr="00D850A4">
        <w:rPr>
          <w:rFonts w:ascii="Times New Roman" w:hAnsi="Times New Roman"/>
        </w:rPr>
        <w:t xml:space="preserve"> However, once it is recognised that </w:t>
      </w:r>
      <w:r w:rsidR="007F7A98" w:rsidRPr="00D850A4">
        <w:rPr>
          <w:rFonts w:ascii="Times New Roman" w:hAnsi="Times New Roman"/>
        </w:rPr>
        <w:t xml:space="preserve">the phrase </w:t>
      </w:r>
      <w:r w:rsidR="00A37223" w:rsidRPr="00D850A4">
        <w:rPr>
          <w:rFonts w:ascii="Times New Roman" w:hAnsi="Times New Roman"/>
        </w:rPr>
        <w:t>"</w:t>
      </w:r>
      <w:r w:rsidR="00AD68CA" w:rsidRPr="00D850A4">
        <w:rPr>
          <w:rFonts w:ascii="Times New Roman" w:hAnsi="Times New Roman"/>
        </w:rPr>
        <w:t>lawful interest</w:t>
      </w:r>
      <w:r w:rsidR="00A37223" w:rsidRPr="00D850A4">
        <w:rPr>
          <w:rFonts w:ascii="Times New Roman" w:hAnsi="Times New Roman"/>
        </w:rPr>
        <w:t>"</w:t>
      </w:r>
      <w:r w:rsidR="00AD68CA" w:rsidRPr="00D850A4">
        <w:rPr>
          <w:rFonts w:ascii="Times New Roman" w:hAnsi="Times New Roman"/>
        </w:rPr>
        <w:t xml:space="preserve"> has a wider meaning than legal right, </w:t>
      </w:r>
      <w:r w:rsidR="007E5B53">
        <w:rPr>
          <w:rFonts w:ascii="Times New Roman" w:hAnsi="Times New Roman"/>
        </w:rPr>
        <w:t>title</w:t>
      </w:r>
      <w:r w:rsidR="00AD68CA" w:rsidRPr="00D850A4">
        <w:rPr>
          <w:rFonts w:ascii="Times New Roman" w:hAnsi="Times New Roman"/>
        </w:rPr>
        <w:t xml:space="preserve">, </w:t>
      </w:r>
      <w:r w:rsidR="007E5B53">
        <w:rPr>
          <w:rFonts w:ascii="Times New Roman" w:hAnsi="Times New Roman"/>
        </w:rPr>
        <w:t>duty</w:t>
      </w:r>
      <w:r w:rsidR="00AD68CA" w:rsidRPr="00D850A4">
        <w:rPr>
          <w:rFonts w:ascii="Times New Roman" w:hAnsi="Times New Roman"/>
        </w:rPr>
        <w:t xml:space="preserve"> or liability</w:t>
      </w:r>
      <w:r w:rsidR="00F03ADD" w:rsidRPr="00D850A4">
        <w:rPr>
          <w:rFonts w:ascii="Times New Roman" w:hAnsi="Times New Roman"/>
        </w:rPr>
        <w:t>,</w:t>
      </w:r>
      <w:r w:rsidR="007F7A98" w:rsidRPr="00D850A4">
        <w:rPr>
          <w:rStyle w:val="FootnoteReference"/>
          <w:rFonts w:ascii="Times New Roman" w:hAnsi="Times New Roman"/>
          <w:sz w:val="24"/>
        </w:rPr>
        <w:footnoteReference w:id="66"/>
      </w:r>
      <w:r w:rsidR="00AD68CA" w:rsidRPr="00D850A4">
        <w:rPr>
          <w:rFonts w:ascii="Times New Roman" w:hAnsi="Times New Roman"/>
        </w:rPr>
        <w:t xml:space="preserve"> then </w:t>
      </w:r>
      <w:r w:rsidR="002C1AB7" w:rsidRPr="00D850A4">
        <w:rPr>
          <w:rFonts w:ascii="Times New Roman" w:hAnsi="Times New Roman"/>
        </w:rPr>
        <w:t xml:space="preserve">identifying and </w:t>
      </w:r>
      <w:r w:rsidR="00AD68CA" w:rsidRPr="00D850A4">
        <w:rPr>
          <w:rFonts w:ascii="Times New Roman" w:hAnsi="Times New Roman"/>
        </w:rPr>
        <w:t xml:space="preserve">expressing a textual or contextual basis to </w:t>
      </w:r>
      <w:r w:rsidR="00610803" w:rsidRPr="00D850A4">
        <w:rPr>
          <w:rFonts w:ascii="Times New Roman" w:hAnsi="Times New Roman"/>
        </w:rPr>
        <w:t>limit</w:t>
      </w:r>
      <w:r w:rsidR="00AD68CA" w:rsidRPr="00D850A4">
        <w:rPr>
          <w:rFonts w:ascii="Times New Roman" w:hAnsi="Times New Roman"/>
        </w:rPr>
        <w:t xml:space="preserve"> </w:t>
      </w:r>
      <w:r w:rsidR="00A53D64" w:rsidRPr="00D850A4">
        <w:rPr>
          <w:rFonts w:ascii="Times New Roman" w:hAnsi="Times New Roman"/>
        </w:rPr>
        <w:t>the</w:t>
      </w:r>
      <w:r w:rsidR="008E3969" w:rsidRPr="00D850A4">
        <w:rPr>
          <w:rFonts w:ascii="Times New Roman" w:hAnsi="Times New Roman"/>
        </w:rPr>
        <w:t xml:space="preserve"> </w:t>
      </w:r>
      <w:r w:rsidR="00AD68CA" w:rsidRPr="00D850A4">
        <w:rPr>
          <w:rFonts w:ascii="Times New Roman" w:hAnsi="Times New Roman"/>
        </w:rPr>
        <w:t xml:space="preserve">meaning </w:t>
      </w:r>
      <w:r w:rsidR="00A53D64" w:rsidRPr="00D850A4">
        <w:rPr>
          <w:rFonts w:ascii="Times New Roman" w:hAnsi="Times New Roman"/>
        </w:rPr>
        <w:t>of</w:t>
      </w:r>
      <w:r w:rsidR="00A17574" w:rsidRPr="00D850A4">
        <w:rPr>
          <w:rFonts w:ascii="Times New Roman" w:hAnsi="Times New Roman"/>
        </w:rPr>
        <w:t xml:space="preserve"> the </w:t>
      </w:r>
      <w:r w:rsidR="00331D98" w:rsidRPr="00D850A4">
        <w:rPr>
          <w:rFonts w:ascii="Times New Roman" w:hAnsi="Times New Roman"/>
        </w:rPr>
        <w:t>expression</w:t>
      </w:r>
      <w:r w:rsidR="00A53D64" w:rsidRPr="00D850A4">
        <w:rPr>
          <w:rFonts w:ascii="Times New Roman" w:hAnsi="Times New Roman"/>
        </w:rPr>
        <w:t xml:space="preserve"> "lawful interest" </w:t>
      </w:r>
      <w:r w:rsidR="00AD68CA" w:rsidRPr="00D850A4">
        <w:rPr>
          <w:rFonts w:ascii="Times New Roman" w:hAnsi="Times New Roman"/>
        </w:rPr>
        <w:t>is problematic and should be avoided.</w:t>
      </w:r>
      <w:r w:rsidR="00A17574" w:rsidRPr="00D850A4">
        <w:rPr>
          <w:rStyle w:val="FootnoteReference"/>
          <w:rFonts w:ascii="Times New Roman" w:hAnsi="Times New Roman"/>
          <w:sz w:val="24"/>
        </w:rPr>
        <w:footnoteReference w:id="67"/>
      </w:r>
      <w:r w:rsidR="00AD68CA" w:rsidRPr="00D850A4">
        <w:rPr>
          <w:rFonts w:ascii="Times New Roman" w:hAnsi="Times New Roman"/>
        </w:rPr>
        <w:t xml:space="preserve"> </w:t>
      </w:r>
      <w:r w:rsidR="00232D43" w:rsidRPr="00D850A4">
        <w:rPr>
          <w:rFonts w:ascii="Times New Roman" w:hAnsi="Times New Roman"/>
        </w:rPr>
        <w:t>Instead,</w:t>
      </w:r>
      <w:r w:rsidR="00AD68CA" w:rsidRPr="00D850A4">
        <w:rPr>
          <w:rFonts w:ascii="Times New Roman" w:hAnsi="Times New Roman"/>
        </w:rPr>
        <w:t xml:space="preserve"> the expression "lawful interest" is "best left to be applied case-by-case, subject to some </w:t>
      </w:r>
      <w:r w:rsidR="00AD68CA" w:rsidRPr="00D850A4">
        <w:rPr>
          <w:rFonts w:ascii="Times New Roman" w:hAnsi="Times New Roman"/>
        </w:rPr>
        <w:lastRenderedPageBreak/>
        <w:t>general guidelines"</w:t>
      </w:r>
      <w:r w:rsidR="00A53D64" w:rsidRPr="00D850A4">
        <w:rPr>
          <w:rFonts w:ascii="Times New Roman" w:hAnsi="Times New Roman"/>
        </w:rPr>
        <w:t>.</w:t>
      </w:r>
      <w:r w:rsidR="009400D0" w:rsidRPr="00D850A4">
        <w:rPr>
          <w:rStyle w:val="FootnoteReference"/>
          <w:rFonts w:ascii="Times New Roman" w:hAnsi="Times New Roman"/>
          <w:sz w:val="24"/>
        </w:rPr>
        <w:footnoteReference w:id="68"/>
      </w:r>
      <w:r w:rsidR="00AD68CA" w:rsidRPr="00D850A4">
        <w:rPr>
          <w:rFonts w:ascii="Times New Roman" w:hAnsi="Times New Roman"/>
        </w:rPr>
        <w:t xml:space="preserve"> </w:t>
      </w:r>
      <w:r w:rsidR="00A53D64" w:rsidRPr="00D850A4">
        <w:rPr>
          <w:rFonts w:ascii="Times New Roman" w:hAnsi="Times New Roman"/>
        </w:rPr>
        <w:t>S</w:t>
      </w:r>
      <w:r w:rsidR="00AD68CA" w:rsidRPr="00D850A4">
        <w:rPr>
          <w:rFonts w:ascii="Times New Roman" w:hAnsi="Times New Roman"/>
        </w:rPr>
        <w:t>pecifically</w:t>
      </w:r>
      <w:r w:rsidR="00A53D64" w:rsidRPr="00D850A4">
        <w:rPr>
          <w:rFonts w:ascii="Times New Roman" w:hAnsi="Times New Roman"/>
        </w:rPr>
        <w:t xml:space="preserve">, the </w:t>
      </w:r>
      <w:r w:rsidR="00CD5E43" w:rsidRPr="00D850A4">
        <w:rPr>
          <w:rFonts w:ascii="Times New Roman" w:hAnsi="Times New Roman"/>
        </w:rPr>
        <w:t xml:space="preserve">phrase </w:t>
      </w:r>
      <w:r w:rsidR="00A53D64" w:rsidRPr="00D850A4">
        <w:rPr>
          <w:rFonts w:ascii="Times New Roman" w:hAnsi="Times New Roman"/>
        </w:rPr>
        <w:t>should be</w:t>
      </w:r>
      <w:r w:rsidR="00AD68CA" w:rsidRPr="00D850A4">
        <w:rPr>
          <w:rFonts w:ascii="Times New Roman" w:hAnsi="Times New Roman"/>
        </w:rPr>
        <w:t xml:space="preserve"> applied by reference to the entirety of s</w:t>
      </w:r>
      <w:r w:rsidR="0003192D" w:rsidRPr="00D850A4">
        <w:rPr>
          <w:rFonts w:ascii="Times New Roman" w:hAnsi="Times New Roman"/>
        </w:rPr>
        <w:t> </w:t>
      </w:r>
      <w:r w:rsidR="00AD68CA" w:rsidRPr="00D850A4">
        <w:rPr>
          <w:rFonts w:ascii="Times New Roman" w:hAnsi="Times New Roman"/>
        </w:rPr>
        <w:t>4(2)(a)(ii)</w:t>
      </w:r>
      <w:r w:rsidR="00A53D64" w:rsidRPr="00D850A4">
        <w:rPr>
          <w:rFonts w:ascii="Times New Roman" w:hAnsi="Times New Roman"/>
        </w:rPr>
        <w:t>,</w:t>
      </w:r>
      <w:r w:rsidR="00B96747" w:rsidRPr="00D850A4">
        <w:rPr>
          <w:rFonts w:ascii="Times New Roman" w:hAnsi="Times New Roman"/>
        </w:rPr>
        <w:t xml:space="preserve"> including the limitation</w:t>
      </w:r>
      <w:r w:rsidR="00960A7B" w:rsidRPr="00D850A4">
        <w:rPr>
          <w:rFonts w:ascii="Times New Roman" w:hAnsi="Times New Roman"/>
        </w:rPr>
        <w:t>s</w:t>
      </w:r>
      <w:r w:rsidR="00B96747" w:rsidRPr="00D850A4">
        <w:rPr>
          <w:rFonts w:ascii="Times New Roman" w:hAnsi="Times New Roman"/>
        </w:rPr>
        <w:t xml:space="preserve"> that have been noted</w:t>
      </w:r>
      <w:r w:rsidR="00AD68CA" w:rsidRPr="00D850A4">
        <w:rPr>
          <w:rFonts w:ascii="Times New Roman" w:hAnsi="Times New Roman"/>
        </w:rPr>
        <w:t>.</w:t>
      </w:r>
    </w:p>
    <w:p w14:paraId="2C5E7B1B" w14:textId="0DB03119" w:rsidR="00AD68CA" w:rsidRPr="00D850A4" w:rsidRDefault="0003192D"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Thus the better approach with </w:t>
      </w:r>
      <w:r w:rsidR="005C5C2D" w:rsidRPr="00D850A4">
        <w:rPr>
          <w:rFonts w:ascii="Times New Roman" w:hAnsi="Times New Roman"/>
        </w:rPr>
        <w:t xml:space="preserve">respect to </w:t>
      </w:r>
      <w:r w:rsidR="00AD68CA" w:rsidRPr="00D850A4">
        <w:rPr>
          <w:rFonts w:ascii="Times New Roman" w:hAnsi="Times New Roman"/>
        </w:rPr>
        <w:t>s</w:t>
      </w:r>
      <w:r w:rsidRPr="00D850A4">
        <w:rPr>
          <w:rFonts w:ascii="Times New Roman" w:hAnsi="Times New Roman"/>
        </w:rPr>
        <w:t> </w:t>
      </w:r>
      <w:r w:rsidR="00AD68CA" w:rsidRPr="00D850A4">
        <w:rPr>
          <w:rFonts w:ascii="Times New Roman" w:hAnsi="Times New Roman"/>
        </w:rPr>
        <w:t>4(2)(a)(ii) of the SDA is to identify the relevant interest said to have been in need of protection</w:t>
      </w:r>
      <w:r w:rsidR="00157FE5" w:rsidRPr="00D850A4">
        <w:rPr>
          <w:rFonts w:ascii="Times New Roman" w:hAnsi="Times New Roman"/>
        </w:rPr>
        <w:t xml:space="preserve">, to determine whether that interest was lawful </w:t>
      </w:r>
      <w:r w:rsidR="00AD68CA" w:rsidRPr="00D850A4">
        <w:rPr>
          <w:rFonts w:ascii="Times New Roman" w:hAnsi="Times New Roman"/>
        </w:rPr>
        <w:t xml:space="preserve">and to address, having regard </w:t>
      </w:r>
      <w:r w:rsidR="0076337F" w:rsidRPr="00D850A4">
        <w:rPr>
          <w:rFonts w:ascii="Times New Roman" w:hAnsi="Times New Roman"/>
        </w:rPr>
        <w:t xml:space="preserve">both </w:t>
      </w:r>
      <w:r w:rsidR="00AD68CA" w:rsidRPr="00D850A4">
        <w:rPr>
          <w:rFonts w:ascii="Times New Roman" w:hAnsi="Times New Roman"/>
        </w:rPr>
        <w:t xml:space="preserve">to the nature of that interest and </w:t>
      </w:r>
      <w:r w:rsidR="00C75542" w:rsidRPr="00D850A4">
        <w:rPr>
          <w:rFonts w:ascii="Times New Roman" w:hAnsi="Times New Roman"/>
        </w:rPr>
        <w:t xml:space="preserve">to </w:t>
      </w:r>
      <w:r w:rsidR="0076337F" w:rsidRPr="00D850A4">
        <w:rPr>
          <w:rFonts w:ascii="Times New Roman" w:hAnsi="Times New Roman"/>
        </w:rPr>
        <w:t xml:space="preserve">the fact </w:t>
      </w:r>
      <w:r w:rsidR="00AD68CA" w:rsidRPr="00D850A4">
        <w:rPr>
          <w:rFonts w:ascii="Times New Roman" w:hAnsi="Times New Roman"/>
        </w:rPr>
        <w:t>that s</w:t>
      </w:r>
      <w:r w:rsidRPr="00D850A4">
        <w:rPr>
          <w:rFonts w:ascii="Times New Roman" w:hAnsi="Times New Roman"/>
        </w:rPr>
        <w:t> </w:t>
      </w:r>
      <w:r w:rsidR="00AD68CA" w:rsidRPr="00D850A4">
        <w:rPr>
          <w:rFonts w:ascii="Times New Roman" w:hAnsi="Times New Roman"/>
        </w:rPr>
        <w:t>4(2)(a)(ii) is an exception to a protection afforded to private conversations, whether in all the circumstances the use was reasonably necessary</w:t>
      </w:r>
      <w:r w:rsidR="00C4413D" w:rsidRPr="00D850A4">
        <w:rPr>
          <w:rFonts w:ascii="Times New Roman" w:hAnsi="Times New Roman"/>
        </w:rPr>
        <w:t xml:space="preserve"> (in the sense of appropriate)</w:t>
      </w:r>
      <w:r w:rsidR="00AD68CA" w:rsidRPr="00D850A4">
        <w:rPr>
          <w:rFonts w:ascii="Times New Roman" w:hAnsi="Times New Roman"/>
        </w:rPr>
        <w:t xml:space="preserve"> to protect that interest. That was in effect the approach of Branson</w:t>
      </w:r>
      <w:r w:rsidRPr="00D850A4">
        <w:rPr>
          <w:rFonts w:ascii="Times New Roman" w:hAnsi="Times New Roman"/>
        </w:rPr>
        <w:t> </w:t>
      </w:r>
      <w:r w:rsidR="00AD68CA" w:rsidRPr="00D850A4">
        <w:rPr>
          <w:rFonts w:ascii="Times New Roman" w:hAnsi="Times New Roman"/>
        </w:rPr>
        <w:t xml:space="preserve">J in </w:t>
      </w:r>
      <w:r w:rsidR="00AD68CA" w:rsidRPr="00D850A4">
        <w:rPr>
          <w:rFonts w:ascii="Times New Roman" w:hAnsi="Times New Roman"/>
          <w:i/>
          <w:iCs/>
        </w:rPr>
        <w:t>Violi</w:t>
      </w:r>
      <w:r w:rsidR="000D436E" w:rsidRPr="00D850A4">
        <w:rPr>
          <w:rFonts w:ascii="Times New Roman" w:hAnsi="Times New Roman"/>
        </w:rPr>
        <w:t>,</w:t>
      </w:r>
      <w:r w:rsidR="005930BE" w:rsidRPr="00D850A4">
        <w:rPr>
          <w:rStyle w:val="FootnoteReference"/>
          <w:rFonts w:ascii="Times New Roman" w:hAnsi="Times New Roman"/>
          <w:sz w:val="24"/>
        </w:rPr>
        <w:footnoteReference w:id="69"/>
      </w:r>
      <w:r w:rsidR="00AD68CA" w:rsidRPr="00D850A4">
        <w:rPr>
          <w:rFonts w:ascii="Times New Roman" w:hAnsi="Times New Roman"/>
        </w:rPr>
        <w:t xml:space="preserve"> where </w:t>
      </w:r>
      <w:r w:rsidR="00D92A00" w:rsidRPr="00D850A4">
        <w:rPr>
          <w:rFonts w:ascii="Times New Roman" w:hAnsi="Times New Roman"/>
        </w:rPr>
        <w:t>h</w:t>
      </w:r>
      <w:r w:rsidR="00AD68CA" w:rsidRPr="00D850A4">
        <w:rPr>
          <w:rFonts w:ascii="Times New Roman" w:hAnsi="Times New Roman"/>
        </w:rPr>
        <w:t xml:space="preserve">er Honour held that </w:t>
      </w:r>
      <w:r w:rsidR="0016791B" w:rsidRPr="00D850A4">
        <w:rPr>
          <w:rFonts w:ascii="Times New Roman" w:hAnsi="Times New Roman"/>
        </w:rPr>
        <w:t xml:space="preserve">a party's </w:t>
      </w:r>
      <w:r w:rsidR="00AD68CA" w:rsidRPr="00D850A4">
        <w:rPr>
          <w:rFonts w:ascii="Times New Roman" w:hAnsi="Times New Roman"/>
        </w:rPr>
        <w:t xml:space="preserve">recording of </w:t>
      </w:r>
      <w:r w:rsidR="00CF04ED" w:rsidRPr="00D850A4">
        <w:rPr>
          <w:rFonts w:ascii="Times New Roman" w:hAnsi="Times New Roman"/>
        </w:rPr>
        <w:t xml:space="preserve">two </w:t>
      </w:r>
      <w:r w:rsidR="00AD68CA" w:rsidRPr="00D850A4">
        <w:rPr>
          <w:rFonts w:ascii="Times New Roman" w:hAnsi="Times New Roman"/>
        </w:rPr>
        <w:t>conversation</w:t>
      </w:r>
      <w:r w:rsidR="00CF04ED" w:rsidRPr="00D850A4">
        <w:rPr>
          <w:rFonts w:ascii="Times New Roman" w:hAnsi="Times New Roman"/>
        </w:rPr>
        <w:t>s</w:t>
      </w:r>
      <w:r w:rsidR="0016791B" w:rsidRPr="00D850A4">
        <w:rPr>
          <w:rFonts w:ascii="Times New Roman" w:hAnsi="Times New Roman"/>
        </w:rPr>
        <w:t>,</w:t>
      </w:r>
      <w:r w:rsidR="00AD68CA" w:rsidRPr="00D850A4">
        <w:rPr>
          <w:rFonts w:ascii="Times New Roman" w:hAnsi="Times New Roman"/>
        </w:rPr>
        <w:t xml:space="preserve"> with the intention of publishing the </w:t>
      </w:r>
      <w:r w:rsidR="00031418" w:rsidRPr="00D850A4">
        <w:rPr>
          <w:rFonts w:ascii="Times New Roman" w:hAnsi="Times New Roman"/>
        </w:rPr>
        <w:t xml:space="preserve">recording </w:t>
      </w:r>
      <w:r w:rsidR="00AD68CA" w:rsidRPr="00D850A4">
        <w:rPr>
          <w:rFonts w:ascii="Times New Roman" w:hAnsi="Times New Roman"/>
        </w:rPr>
        <w:t>to persons who were not parties to the conversation</w:t>
      </w:r>
      <w:r w:rsidR="00CF04ED" w:rsidRPr="00D850A4">
        <w:rPr>
          <w:rFonts w:ascii="Times New Roman" w:hAnsi="Times New Roman"/>
        </w:rPr>
        <w:t>s</w:t>
      </w:r>
      <w:r w:rsidR="00AD68CA" w:rsidRPr="00D850A4">
        <w:rPr>
          <w:rFonts w:ascii="Times New Roman" w:hAnsi="Times New Roman"/>
        </w:rPr>
        <w:t xml:space="preserve"> if the other party denied </w:t>
      </w:r>
      <w:r w:rsidR="00CA476A" w:rsidRPr="00D850A4">
        <w:rPr>
          <w:rFonts w:ascii="Times New Roman" w:hAnsi="Times New Roman"/>
        </w:rPr>
        <w:t>the "truth" of the conversations</w:t>
      </w:r>
      <w:r w:rsidR="00B236C7" w:rsidRPr="00D850A4">
        <w:rPr>
          <w:rFonts w:ascii="Times New Roman" w:hAnsi="Times New Roman"/>
        </w:rPr>
        <w:t>,</w:t>
      </w:r>
      <w:r w:rsidR="00D92A00" w:rsidRPr="00D850A4">
        <w:rPr>
          <w:rStyle w:val="FootnoteReference"/>
          <w:rFonts w:ascii="Times New Roman" w:hAnsi="Times New Roman"/>
          <w:sz w:val="24"/>
        </w:rPr>
        <w:footnoteReference w:id="70"/>
      </w:r>
      <w:r w:rsidR="00AD68CA" w:rsidRPr="00D850A4">
        <w:rPr>
          <w:rFonts w:ascii="Times New Roman" w:hAnsi="Times New Roman"/>
        </w:rPr>
        <w:t xml:space="preserve"> was not reasonably necessary to protect the lawful interests of the person who recorded </w:t>
      </w:r>
      <w:r w:rsidR="00B236C7" w:rsidRPr="00D850A4">
        <w:rPr>
          <w:rFonts w:ascii="Times New Roman" w:hAnsi="Times New Roman"/>
        </w:rPr>
        <w:t>the conversation</w:t>
      </w:r>
      <w:r w:rsidR="00CF04ED" w:rsidRPr="00D850A4">
        <w:rPr>
          <w:rFonts w:ascii="Times New Roman" w:hAnsi="Times New Roman"/>
        </w:rPr>
        <w:t>s</w:t>
      </w:r>
      <w:r w:rsidR="00AD68CA" w:rsidRPr="00D850A4">
        <w:rPr>
          <w:rFonts w:ascii="Times New Roman" w:hAnsi="Times New Roman"/>
        </w:rPr>
        <w:t>.</w:t>
      </w:r>
      <w:r w:rsidR="00A03DB3" w:rsidRPr="00D850A4">
        <w:rPr>
          <w:rStyle w:val="FootnoteReference"/>
          <w:rFonts w:ascii="Times New Roman" w:hAnsi="Times New Roman"/>
          <w:sz w:val="24"/>
        </w:rPr>
        <w:footnoteReference w:id="71"/>
      </w:r>
      <w:r w:rsidR="00AD68CA" w:rsidRPr="00D850A4">
        <w:rPr>
          <w:rFonts w:ascii="Times New Roman" w:hAnsi="Times New Roman"/>
        </w:rPr>
        <w:t xml:space="preserve"> The correct approach </w:t>
      </w:r>
      <w:r w:rsidR="00517E53" w:rsidRPr="00D850A4">
        <w:rPr>
          <w:rFonts w:ascii="Times New Roman" w:hAnsi="Times New Roman"/>
        </w:rPr>
        <w:t>is also</w:t>
      </w:r>
      <w:r w:rsidR="00AD68CA" w:rsidRPr="00D850A4">
        <w:rPr>
          <w:rFonts w:ascii="Times New Roman" w:hAnsi="Times New Roman"/>
        </w:rPr>
        <w:t xml:space="preserve"> illustrated by the facts</w:t>
      </w:r>
      <w:r w:rsidR="009D28BD" w:rsidRPr="00D850A4">
        <w:rPr>
          <w:rFonts w:ascii="Times New Roman" w:hAnsi="Times New Roman"/>
        </w:rPr>
        <w:t xml:space="preserve"> and outcome</w:t>
      </w:r>
      <w:r w:rsidR="00AD68CA" w:rsidRPr="00D850A4">
        <w:rPr>
          <w:rFonts w:ascii="Times New Roman" w:hAnsi="Times New Roman"/>
        </w:rPr>
        <w:t xml:space="preserve"> of </w:t>
      </w:r>
      <w:r w:rsidR="00AD68CA" w:rsidRPr="00D850A4">
        <w:rPr>
          <w:rFonts w:ascii="Times New Roman" w:hAnsi="Times New Roman"/>
          <w:i/>
          <w:iCs/>
        </w:rPr>
        <w:t>Levy v Bablis</w:t>
      </w:r>
      <w:r w:rsidR="00EC127A" w:rsidRPr="00D850A4">
        <w:rPr>
          <w:rFonts w:ascii="Times New Roman" w:hAnsi="Times New Roman"/>
        </w:rPr>
        <w:t>,</w:t>
      </w:r>
      <w:r w:rsidR="00235F54" w:rsidRPr="00D850A4">
        <w:rPr>
          <w:rStyle w:val="FootnoteReference"/>
          <w:rFonts w:ascii="Times New Roman" w:hAnsi="Times New Roman"/>
          <w:sz w:val="24"/>
        </w:rPr>
        <w:footnoteReference w:id="72"/>
      </w:r>
      <w:r w:rsidR="00AD68CA" w:rsidRPr="00D850A4">
        <w:rPr>
          <w:rFonts w:ascii="Times New Roman" w:hAnsi="Times New Roman"/>
        </w:rPr>
        <w:t xml:space="preserve"> where a private conversation was recorded for the purpose of "trap[ping]" former business associates </w:t>
      </w:r>
      <w:r w:rsidR="00C17005" w:rsidRPr="00D850A4">
        <w:rPr>
          <w:rFonts w:ascii="Times New Roman" w:hAnsi="Times New Roman"/>
        </w:rPr>
        <w:t>in</w:t>
      </w:r>
      <w:r w:rsidR="00AD68CA" w:rsidRPr="00D850A4">
        <w:rPr>
          <w:rFonts w:ascii="Times New Roman" w:hAnsi="Times New Roman"/>
        </w:rPr>
        <w:t>to engag</w:t>
      </w:r>
      <w:r w:rsidR="00C17005" w:rsidRPr="00D850A4">
        <w:rPr>
          <w:rFonts w:ascii="Times New Roman" w:hAnsi="Times New Roman"/>
        </w:rPr>
        <w:t>ing</w:t>
      </w:r>
      <w:r w:rsidR="00AD68CA" w:rsidRPr="00D850A4">
        <w:rPr>
          <w:rFonts w:ascii="Times New Roman" w:hAnsi="Times New Roman"/>
        </w:rPr>
        <w:t xml:space="preserve"> in further conduct</w:t>
      </w:r>
      <w:r w:rsidR="00C17005" w:rsidRPr="00D850A4">
        <w:rPr>
          <w:rFonts w:ascii="Times New Roman" w:hAnsi="Times New Roman"/>
        </w:rPr>
        <w:t>,</w:t>
      </w:r>
      <w:r w:rsidR="00AD68CA" w:rsidRPr="00D850A4">
        <w:rPr>
          <w:rFonts w:ascii="Times New Roman" w:hAnsi="Times New Roman"/>
        </w:rPr>
        <w:t xml:space="preserve"> and then </w:t>
      </w:r>
      <w:r w:rsidR="00C6210B" w:rsidRPr="00D850A4">
        <w:rPr>
          <w:rFonts w:ascii="Times New Roman" w:hAnsi="Times New Roman"/>
        </w:rPr>
        <w:t xml:space="preserve">to </w:t>
      </w:r>
      <w:r w:rsidR="00AD68CA" w:rsidRPr="00D850A4">
        <w:rPr>
          <w:rFonts w:ascii="Times New Roman" w:hAnsi="Times New Roman"/>
        </w:rPr>
        <w:t>use the threat of disclosure to "</w:t>
      </w:r>
      <w:r w:rsidR="00E810FC" w:rsidRPr="00D850A4">
        <w:rPr>
          <w:rFonts w:ascii="Times New Roman" w:hAnsi="Times New Roman"/>
        </w:rPr>
        <w:t>'</w:t>
      </w:r>
      <w:r w:rsidR="00AD68CA" w:rsidRPr="00D850A4">
        <w:rPr>
          <w:rFonts w:ascii="Times New Roman" w:hAnsi="Times New Roman"/>
        </w:rPr>
        <w:t>persuade</w:t>
      </w:r>
      <w:r w:rsidR="00E810FC" w:rsidRPr="00D850A4">
        <w:rPr>
          <w:rFonts w:ascii="Times New Roman" w:hAnsi="Times New Roman"/>
        </w:rPr>
        <w:t>'</w:t>
      </w:r>
      <w:r w:rsidR="00B241CB" w:rsidRPr="00D850A4">
        <w:rPr>
          <w:rFonts w:ascii="Times New Roman" w:hAnsi="Times New Roman"/>
        </w:rPr>
        <w:t>"</w:t>
      </w:r>
      <w:r w:rsidR="00AD68CA" w:rsidRPr="00D850A4">
        <w:rPr>
          <w:rFonts w:ascii="Times New Roman" w:hAnsi="Times New Roman"/>
        </w:rPr>
        <w:t xml:space="preserve"> them </w:t>
      </w:r>
      <w:r w:rsidR="00E810FC" w:rsidRPr="00D850A4">
        <w:rPr>
          <w:rFonts w:ascii="Times New Roman" w:hAnsi="Times New Roman"/>
        </w:rPr>
        <w:t xml:space="preserve">to </w:t>
      </w:r>
      <w:r w:rsidR="00AD68CA" w:rsidRPr="00D850A4">
        <w:rPr>
          <w:rFonts w:ascii="Times New Roman" w:hAnsi="Times New Roman"/>
        </w:rPr>
        <w:t>meet their asserted obligations under earlier transactions.</w:t>
      </w:r>
      <w:r w:rsidR="000A6189" w:rsidRPr="00D850A4">
        <w:rPr>
          <w:rStyle w:val="FootnoteReference"/>
          <w:rFonts w:ascii="Times New Roman" w:hAnsi="Times New Roman"/>
          <w:sz w:val="24"/>
        </w:rPr>
        <w:footnoteReference w:id="73"/>
      </w:r>
      <w:r w:rsidR="00AD68CA" w:rsidRPr="00D850A4">
        <w:rPr>
          <w:rFonts w:ascii="Times New Roman" w:hAnsi="Times New Roman"/>
        </w:rPr>
        <w:t xml:space="preserve"> While it may be accepted that the maker of the recording had a l</w:t>
      </w:r>
      <w:r w:rsidR="006200CF" w:rsidRPr="00D850A4">
        <w:rPr>
          <w:rFonts w:ascii="Times New Roman" w:hAnsi="Times New Roman"/>
        </w:rPr>
        <w:t>awful</w:t>
      </w:r>
      <w:r w:rsidR="00AD68CA" w:rsidRPr="00D850A4">
        <w:rPr>
          <w:rFonts w:ascii="Times New Roman" w:hAnsi="Times New Roman"/>
        </w:rPr>
        <w:t xml:space="preserve"> interest in having contractual obligations owed to him fulfilled and in bringing proceedings to </w:t>
      </w:r>
      <w:r w:rsidR="00031418" w:rsidRPr="00D850A4">
        <w:rPr>
          <w:rFonts w:ascii="Times New Roman" w:hAnsi="Times New Roman"/>
        </w:rPr>
        <w:t>secure the performance of those obligations</w:t>
      </w:r>
      <w:r w:rsidR="00AD68CA" w:rsidRPr="00D850A4">
        <w:rPr>
          <w:rFonts w:ascii="Times New Roman" w:hAnsi="Times New Roman"/>
        </w:rPr>
        <w:t>,</w:t>
      </w:r>
      <w:r w:rsidR="002A3486" w:rsidRPr="00D850A4">
        <w:rPr>
          <w:rStyle w:val="FootnoteReference"/>
          <w:rFonts w:ascii="Times New Roman" w:hAnsi="Times New Roman"/>
          <w:sz w:val="24"/>
        </w:rPr>
        <w:footnoteReference w:id="74"/>
      </w:r>
      <w:r w:rsidR="00AD68CA" w:rsidRPr="00D850A4">
        <w:rPr>
          <w:rFonts w:ascii="Times New Roman" w:hAnsi="Times New Roman"/>
        </w:rPr>
        <w:t xml:space="preserve"> the making of the recording was not undertaken to "protect" any such </w:t>
      </w:r>
      <w:r w:rsidR="00AD68CA" w:rsidRPr="00D850A4" w:rsidDel="00A362B4">
        <w:rPr>
          <w:rFonts w:ascii="Times New Roman" w:hAnsi="Times New Roman"/>
        </w:rPr>
        <w:t xml:space="preserve">lawful </w:t>
      </w:r>
      <w:r w:rsidR="00AD68CA" w:rsidRPr="00D850A4">
        <w:rPr>
          <w:rFonts w:ascii="Times New Roman" w:hAnsi="Times New Roman"/>
        </w:rPr>
        <w:t>interest</w:t>
      </w:r>
      <w:r w:rsidR="00A27976" w:rsidRPr="00D850A4">
        <w:rPr>
          <w:rFonts w:ascii="Times New Roman" w:hAnsi="Times New Roman"/>
        </w:rPr>
        <w:t xml:space="preserve"> and was not otherwise reasonably necessary</w:t>
      </w:r>
      <w:r w:rsidR="00AD68CA" w:rsidRPr="00D850A4">
        <w:rPr>
          <w:rFonts w:ascii="Times New Roman" w:hAnsi="Times New Roman"/>
        </w:rPr>
        <w:t>.</w:t>
      </w:r>
      <w:r w:rsidR="000B2930" w:rsidRPr="00D850A4">
        <w:rPr>
          <w:rStyle w:val="FootnoteReference"/>
          <w:rFonts w:ascii="Times New Roman" w:hAnsi="Times New Roman"/>
          <w:sz w:val="24"/>
        </w:rPr>
        <w:footnoteReference w:id="75"/>
      </w:r>
    </w:p>
    <w:p w14:paraId="492E5090" w14:textId="7B27135F" w:rsidR="00AD68CA" w:rsidRPr="00D850A4" w:rsidRDefault="00347049" w:rsidP="00D850A4">
      <w:pPr>
        <w:pStyle w:val="FixListStyle"/>
        <w:spacing w:after="260" w:line="280" w:lineRule="exact"/>
        <w:ind w:right="0"/>
        <w:jc w:val="both"/>
        <w:rPr>
          <w:rFonts w:ascii="Times New Roman" w:hAnsi="Times New Roman"/>
        </w:rPr>
      </w:pPr>
      <w:r w:rsidRPr="00D850A4">
        <w:rPr>
          <w:rFonts w:ascii="Times New Roman" w:hAnsi="Times New Roman"/>
        </w:rPr>
        <w:lastRenderedPageBreak/>
        <w:tab/>
      </w:r>
      <w:r w:rsidR="00AD68CA" w:rsidRPr="00D850A4">
        <w:rPr>
          <w:rFonts w:ascii="Times New Roman" w:hAnsi="Times New Roman"/>
        </w:rPr>
        <w:t xml:space="preserve">While there are many </w:t>
      </w:r>
      <w:r w:rsidR="00AD68CA" w:rsidRPr="00D850A4" w:rsidDel="0001202D">
        <w:rPr>
          <w:rFonts w:ascii="Times New Roman" w:hAnsi="Times New Roman"/>
        </w:rPr>
        <w:t xml:space="preserve">forms of </w:t>
      </w:r>
      <w:r w:rsidR="00AD68CA" w:rsidRPr="00D850A4">
        <w:rPr>
          <w:rFonts w:ascii="Times New Roman" w:hAnsi="Times New Roman"/>
        </w:rPr>
        <w:t xml:space="preserve">"interest" that can amount to a "lawful interest", different interests have different significance </w:t>
      </w:r>
      <w:r w:rsidR="002116FC" w:rsidRPr="00D850A4">
        <w:rPr>
          <w:rFonts w:ascii="Times New Roman" w:hAnsi="Times New Roman"/>
        </w:rPr>
        <w:t>in the application of</w:t>
      </w:r>
      <w:r w:rsidR="00AD68CA" w:rsidRPr="00D850A4">
        <w:rPr>
          <w:rFonts w:ascii="Times New Roman" w:hAnsi="Times New Roman"/>
        </w:rPr>
        <w:t xml:space="preserve"> s</w:t>
      </w:r>
      <w:r w:rsidR="0082021E" w:rsidRPr="00D850A4">
        <w:rPr>
          <w:rFonts w:ascii="Times New Roman" w:hAnsi="Times New Roman"/>
        </w:rPr>
        <w:t> </w:t>
      </w:r>
      <w:r w:rsidR="00AD68CA" w:rsidRPr="00D850A4">
        <w:rPr>
          <w:rFonts w:ascii="Times New Roman" w:hAnsi="Times New Roman"/>
        </w:rPr>
        <w:t>4(2)(a)</w:t>
      </w:r>
      <w:r w:rsidR="002116FC" w:rsidRPr="00D850A4">
        <w:rPr>
          <w:rFonts w:ascii="Times New Roman" w:hAnsi="Times New Roman"/>
        </w:rPr>
        <w:t>(ii)</w:t>
      </w:r>
      <w:r w:rsidR="00AD68CA" w:rsidRPr="00D850A4">
        <w:rPr>
          <w:rFonts w:ascii="Times New Roman" w:hAnsi="Times New Roman"/>
        </w:rPr>
        <w:t xml:space="preserve">. In </w:t>
      </w:r>
      <w:r w:rsidR="00AD68CA" w:rsidRPr="00D850A4">
        <w:rPr>
          <w:rFonts w:ascii="Times New Roman" w:hAnsi="Times New Roman"/>
          <w:i/>
          <w:iCs/>
        </w:rPr>
        <w:t>Thomas v Nash</w:t>
      </w:r>
      <w:r w:rsidR="0082021E" w:rsidRPr="00D850A4">
        <w:rPr>
          <w:rFonts w:ascii="Times New Roman" w:hAnsi="Times New Roman"/>
        </w:rPr>
        <w:t>,</w:t>
      </w:r>
      <w:r w:rsidR="00AD68CA" w:rsidRPr="00D850A4">
        <w:rPr>
          <w:rFonts w:ascii="Times New Roman" w:hAnsi="Times New Roman"/>
        </w:rPr>
        <w:t xml:space="preserve"> Doyle</w:t>
      </w:r>
      <w:r w:rsidR="0082021E" w:rsidRPr="00D850A4">
        <w:rPr>
          <w:rFonts w:ascii="Times New Roman" w:hAnsi="Times New Roman"/>
        </w:rPr>
        <w:t> </w:t>
      </w:r>
      <w:r w:rsidR="00AD68CA" w:rsidRPr="00D850A4">
        <w:rPr>
          <w:rFonts w:ascii="Times New Roman" w:hAnsi="Times New Roman"/>
        </w:rPr>
        <w:t xml:space="preserve">CJ observed that </w:t>
      </w:r>
      <w:r w:rsidR="00AD68CA" w:rsidRPr="00D850A4" w:rsidDel="008C40DB">
        <w:rPr>
          <w:rFonts w:ascii="Times New Roman" w:hAnsi="Times New Roman"/>
        </w:rPr>
        <w:t xml:space="preserve">many of the cases </w:t>
      </w:r>
      <w:r w:rsidR="00D604F5" w:rsidRPr="00D850A4">
        <w:rPr>
          <w:rFonts w:ascii="Times New Roman" w:hAnsi="Times New Roman"/>
        </w:rPr>
        <w:t xml:space="preserve">in this field </w:t>
      </w:r>
      <w:r w:rsidR="00AD68CA" w:rsidRPr="00D850A4" w:rsidDel="008C40DB">
        <w:rPr>
          <w:rFonts w:ascii="Times New Roman" w:hAnsi="Times New Roman"/>
        </w:rPr>
        <w:t xml:space="preserve">proceed on the basis that </w:t>
      </w:r>
      <w:r w:rsidR="00AD68CA" w:rsidRPr="00D850A4">
        <w:rPr>
          <w:rFonts w:ascii="Times New Roman" w:hAnsi="Times New Roman"/>
        </w:rPr>
        <w:t>"</w:t>
      </w:r>
      <w:r w:rsidR="00AD68CA" w:rsidRPr="00D850A4" w:rsidDel="008947D1">
        <w:rPr>
          <w:rFonts w:ascii="Times New Roman" w:hAnsi="Times New Roman"/>
        </w:rPr>
        <w:t>where</w:t>
      </w:r>
      <w:r w:rsidR="00AD68CA" w:rsidRPr="00D850A4" w:rsidDel="00F8457A">
        <w:rPr>
          <w:rFonts w:ascii="Times New Roman" w:hAnsi="Times New Roman"/>
        </w:rPr>
        <w:t xml:space="preserve"> </w:t>
      </w:r>
      <w:r w:rsidR="00AD68CA" w:rsidRPr="00D850A4">
        <w:rPr>
          <w:rFonts w:ascii="Times New Roman" w:hAnsi="Times New Roman"/>
        </w:rPr>
        <w:t>the conversation relates to a serious crime, or an allegation of</w:t>
      </w:r>
      <w:r w:rsidR="00930990" w:rsidRPr="00D850A4">
        <w:rPr>
          <w:rFonts w:ascii="Times New Roman" w:hAnsi="Times New Roman"/>
        </w:rPr>
        <w:t xml:space="preserve"> a</w:t>
      </w:r>
      <w:r w:rsidR="00AD68CA" w:rsidRPr="00D850A4">
        <w:rPr>
          <w:rFonts w:ascii="Times New Roman" w:hAnsi="Times New Roman"/>
        </w:rPr>
        <w:t xml:space="preserve"> serious crime, or to resisting such an allegation, a court is more likely to find that the recording of a conversation relating to the crime can be made in the protection of the person's </w:t>
      </w:r>
      <w:r w:rsidR="008A6B0D" w:rsidRPr="00D850A4">
        <w:rPr>
          <w:rFonts w:ascii="Times New Roman" w:hAnsi="Times New Roman"/>
        </w:rPr>
        <w:t>'</w:t>
      </w:r>
      <w:r w:rsidR="00AD68CA" w:rsidRPr="00D850A4">
        <w:rPr>
          <w:rFonts w:ascii="Times New Roman" w:hAnsi="Times New Roman"/>
        </w:rPr>
        <w:t>lawful interests</w:t>
      </w:r>
      <w:r w:rsidR="008A6B0D" w:rsidRPr="00D850A4">
        <w:rPr>
          <w:rFonts w:ascii="Times New Roman" w:hAnsi="Times New Roman"/>
        </w:rPr>
        <w:t>'</w:t>
      </w:r>
      <w:r w:rsidR="00AD68CA" w:rsidRPr="00D850A4">
        <w:rPr>
          <w:rFonts w:ascii="Times New Roman" w:hAnsi="Times New Roman"/>
        </w:rPr>
        <w:t>".</w:t>
      </w:r>
      <w:r w:rsidR="00A1010F" w:rsidRPr="00D850A4">
        <w:rPr>
          <w:rStyle w:val="FootnoteReference"/>
          <w:rFonts w:ascii="Times New Roman" w:hAnsi="Times New Roman"/>
          <w:sz w:val="24"/>
        </w:rPr>
        <w:footnoteReference w:id="76"/>
      </w:r>
      <w:r w:rsidR="00AD68CA" w:rsidRPr="00D850A4">
        <w:rPr>
          <w:rFonts w:ascii="Times New Roman" w:hAnsi="Times New Roman"/>
        </w:rPr>
        <w:t xml:space="preserve"> Subject to the important proviso that </w:t>
      </w:r>
      <w:r w:rsidR="005B7CA6" w:rsidRPr="00D850A4">
        <w:rPr>
          <w:rFonts w:ascii="Times New Roman" w:hAnsi="Times New Roman"/>
        </w:rPr>
        <w:t xml:space="preserve">the legislation </w:t>
      </w:r>
      <w:r w:rsidR="00814DBE" w:rsidRPr="00D850A4">
        <w:rPr>
          <w:rFonts w:ascii="Times New Roman" w:hAnsi="Times New Roman"/>
        </w:rPr>
        <w:t>considered</w:t>
      </w:r>
      <w:r w:rsidR="005B7CA6" w:rsidRPr="00D850A4">
        <w:rPr>
          <w:rFonts w:ascii="Times New Roman" w:hAnsi="Times New Roman"/>
        </w:rPr>
        <w:t xml:space="preserve"> in </w:t>
      </w:r>
      <w:r w:rsidR="00AD68CA" w:rsidRPr="00D850A4">
        <w:rPr>
          <w:rFonts w:ascii="Times New Roman" w:hAnsi="Times New Roman"/>
          <w:i/>
          <w:iCs/>
        </w:rPr>
        <w:t>Thomas v Nash</w:t>
      </w:r>
      <w:r w:rsidR="00AD68CA" w:rsidRPr="00D850A4">
        <w:rPr>
          <w:rFonts w:ascii="Times New Roman" w:hAnsi="Times New Roman"/>
        </w:rPr>
        <w:t xml:space="preserve"> (and other cases concerning the LSDA) required</w:t>
      </w:r>
      <w:r w:rsidR="00482A25" w:rsidRPr="00D850A4">
        <w:rPr>
          <w:rFonts w:ascii="Times New Roman" w:hAnsi="Times New Roman"/>
        </w:rPr>
        <w:t xml:space="preserve"> only</w:t>
      </w:r>
      <w:r w:rsidR="00AD68CA" w:rsidRPr="00D850A4">
        <w:rPr>
          <w:rFonts w:ascii="Times New Roman" w:hAnsi="Times New Roman"/>
        </w:rPr>
        <w:t xml:space="preserve"> that the recording of the private conversation be "for the protection of the lawful interest</w:t>
      </w:r>
      <w:r w:rsidR="00453A7E" w:rsidRPr="00D850A4">
        <w:rPr>
          <w:rFonts w:ascii="Times New Roman" w:hAnsi="Times New Roman"/>
        </w:rPr>
        <w:t>s of that person</w:t>
      </w:r>
      <w:r w:rsidR="00AD68CA" w:rsidRPr="00D850A4">
        <w:rPr>
          <w:rFonts w:ascii="Times New Roman" w:hAnsi="Times New Roman"/>
        </w:rPr>
        <w:t>"</w:t>
      </w:r>
      <w:r w:rsidR="00453A7E" w:rsidRPr="00D850A4">
        <w:rPr>
          <w:rFonts w:ascii="Times New Roman" w:hAnsi="Times New Roman"/>
        </w:rPr>
        <w:t>,</w:t>
      </w:r>
      <w:r w:rsidR="00453A7E" w:rsidRPr="00D850A4">
        <w:rPr>
          <w:rStyle w:val="FootnoteReference"/>
          <w:rFonts w:ascii="Times New Roman" w:hAnsi="Times New Roman"/>
          <w:sz w:val="24"/>
        </w:rPr>
        <w:footnoteReference w:id="77"/>
      </w:r>
      <w:r w:rsidR="00AD68CA" w:rsidRPr="00D850A4">
        <w:rPr>
          <w:rFonts w:ascii="Times New Roman" w:hAnsi="Times New Roman"/>
        </w:rPr>
        <w:t xml:space="preserve"> rather than </w:t>
      </w:r>
      <w:r w:rsidR="004B15F4" w:rsidRPr="00D850A4">
        <w:rPr>
          <w:rFonts w:ascii="Times New Roman" w:hAnsi="Times New Roman"/>
        </w:rPr>
        <w:t xml:space="preserve">being </w:t>
      </w:r>
      <w:r w:rsidR="00AD68CA" w:rsidRPr="00D850A4">
        <w:rPr>
          <w:rFonts w:ascii="Times New Roman" w:hAnsi="Times New Roman"/>
        </w:rPr>
        <w:t>"reasonably necessary" for that protection, the observation</w:t>
      </w:r>
      <w:r w:rsidR="00B833F7" w:rsidRPr="00D850A4">
        <w:rPr>
          <w:rFonts w:ascii="Times New Roman" w:hAnsi="Times New Roman"/>
        </w:rPr>
        <w:t xml:space="preserve"> in </w:t>
      </w:r>
      <w:r w:rsidR="00B833F7" w:rsidRPr="00D850A4">
        <w:rPr>
          <w:rFonts w:ascii="Times New Roman" w:hAnsi="Times New Roman"/>
          <w:i/>
          <w:iCs/>
        </w:rPr>
        <w:t>Thomas v Nash</w:t>
      </w:r>
      <w:r w:rsidR="00AD68CA" w:rsidRPr="00D850A4">
        <w:rPr>
          <w:rFonts w:ascii="Times New Roman" w:hAnsi="Times New Roman"/>
        </w:rPr>
        <w:t xml:space="preserve"> reflects the importance </w:t>
      </w:r>
      <w:r w:rsidR="007E61A4" w:rsidRPr="00D850A4">
        <w:rPr>
          <w:rFonts w:ascii="Times New Roman" w:hAnsi="Times New Roman"/>
        </w:rPr>
        <w:t>attached to</w:t>
      </w:r>
      <w:r w:rsidR="00AD68CA" w:rsidRPr="00D850A4">
        <w:rPr>
          <w:rFonts w:ascii="Times New Roman" w:hAnsi="Times New Roman"/>
        </w:rPr>
        <w:t xml:space="preserve"> </w:t>
      </w:r>
      <w:r w:rsidR="002C44D4" w:rsidRPr="00D850A4">
        <w:rPr>
          <w:rFonts w:ascii="Times New Roman" w:hAnsi="Times New Roman"/>
        </w:rPr>
        <w:t xml:space="preserve">both </w:t>
      </w:r>
      <w:r w:rsidR="00AD68CA" w:rsidRPr="00D850A4">
        <w:rPr>
          <w:rFonts w:ascii="Times New Roman" w:hAnsi="Times New Roman"/>
        </w:rPr>
        <w:t xml:space="preserve">the interest </w:t>
      </w:r>
      <w:r w:rsidR="007E61A4" w:rsidRPr="00D850A4">
        <w:rPr>
          <w:rFonts w:ascii="Times New Roman" w:hAnsi="Times New Roman"/>
        </w:rPr>
        <w:t>s</w:t>
      </w:r>
      <w:r w:rsidR="00AD68CA" w:rsidRPr="00D850A4">
        <w:rPr>
          <w:rFonts w:ascii="Times New Roman" w:hAnsi="Times New Roman"/>
        </w:rPr>
        <w:t xml:space="preserve">ought to be vindicated by the substantive provision of the criminal law </w:t>
      </w:r>
      <w:r w:rsidR="003669D0" w:rsidRPr="00D850A4">
        <w:rPr>
          <w:rFonts w:ascii="Times New Roman" w:hAnsi="Times New Roman"/>
        </w:rPr>
        <w:t xml:space="preserve">in issue </w:t>
      </w:r>
      <w:r w:rsidR="007E61A4" w:rsidRPr="00D850A4">
        <w:rPr>
          <w:rFonts w:ascii="Times New Roman" w:hAnsi="Times New Roman"/>
        </w:rPr>
        <w:t>and</w:t>
      </w:r>
      <w:r w:rsidR="00AD68CA" w:rsidRPr="00D850A4">
        <w:rPr>
          <w:rFonts w:ascii="Times New Roman" w:hAnsi="Times New Roman"/>
        </w:rPr>
        <w:t xml:space="preserve"> the interest of a person in defending an unjust accusation. </w:t>
      </w:r>
    </w:p>
    <w:p w14:paraId="6752E6FD" w14:textId="17E1D9D5" w:rsidR="00AD68CA" w:rsidRPr="00D850A4" w:rsidRDefault="00A1010F"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Thus, for example, in </w:t>
      </w:r>
      <w:r w:rsidR="00AD68CA" w:rsidRPr="00D850A4">
        <w:rPr>
          <w:rFonts w:ascii="Times New Roman" w:hAnsi="Times New Roman"/>
          <w:i/>
          <w:iCs/>
        </w:rPr>
        <w:t>DW</w:t>
      </w:r>
      <w:r w:rsidR="00FA6800" w:rsidRPr="00D850A4">
        <w:rPr>
          <w:rFonts w:ascii="Times New Roman" w:hAnsi="Times New Roman"/>
          <w:i/>
          <w:iCs/>
        </w:rPr>
        <w:t xml:space="preserve"> v The Queen</w:t>
      </w:r>
      <w:r w:rsidR="00AD68CA" w:rsidRPr="00D850A4">
        <w:rPr>
          <w:rFonts w:ascii="Times New Roman" w:hAnsi="Times New Roman"/>
        </w:rPr>
        <w:t xml:space="preserve"> a child aged between 12 and 14 who was the victim of sexual abuse recorded a conversation with the perpetrator on her mobile phone</w:t>
      </w:r>
      <w:r w:rsidR="006F00EA" w:rsidRPr="00D850A4">
        <w:rPr>
          <w:rFonts w:ascii="Times New Roman" w:hAnsi="Times New Roman"/>
        </w:rPr>
        <w:t xml:space="preserve">. The recording </w:t>
      </w:r>
      <w:r w:rsidR="00507F61" w:rsidRPr="00D850A4">
        <w:rPr>
          <w:rFonts w:ascii="Times New Roman" w:hAnsi="Times New Roman"/>
        </w:rPr>
        <w:t xml:space="preserve">supported the </w:t>
      </w:r>
      <w:r w:rsidR="002F5CFF" w:rsidRPr="00D850A4">
        <w:rPr>
          <w:rFonts w:ascii="Times New Roman" w:hAnsi="Times New Roman"/>
        </w:rPr>
        <w:t xml:space="preserve">child's </w:t>
      </w:r>
      <w:r w:rsidR="00304BD3" w:rsidRPr="00D850A4">
        <w:rPr>
          <w:rFonts w:ascii="Times New Roman" w:hAnsi="Times New Roman"/>
        </w:rPr>
        <w:t xml:space="preserve">evidence and was contrary to </w:t>
      </w:r>
      <w:r w:rsidR="00C81C94" w:rsidRPr="00D850A4">
        <w:rPr>
          <w:rFonts w:ascii="Times New Roman" w:hAnsi="Times New Roman"/>
        </w:rPr>
        <w:t xml:space="preserve">certain </w:t>
      </w:r>
      <w:r w:rsidR="00304BD3" w:rsidRPr="00D850A4">
        <w:rPr>
          <w:rFonts w:ascii="Times New Roman" w:hAnsi="Times New Roman"/>
        </w:rPr>
        <w:t xml:space="preserve">assertions made by the </w:t>
      </w:r>
      <w:r w:rsidR="002F5CFF" w:rsidRPr="00D850A4">
        <w:rPr>
          <w:rFonts w:ascii="Times New Roman" w:hAnsi="Times New Roman"/>
        </w:rPr>
        <w:t>perpetrator</w:t>
      </w:r>
      <w:r w:rsidR="00AD68CA" w:rsidRPr="00D850A4">
        <w:rPr>
          <w:rFonts w:ascii="Times New Roman" w:hAnsi="Times New Roman"/>
        </w:rPr>
        <w:t>.</w:t>
      </w:r>
      <w:r w:rsidR="00E47058" w:rsidRPr="00D850A4">
        <w:rPr>
          <w:rStyle w:val="FootnoteReference"/>
          <w:rFonts w:ascii="Times New Roman" w:hAnsi="Times New Roman"/>
          <w:sz w:val="24"/>
        </w:rPr>
        <w:footnoteReference w:id="78"/>
      </w:r>
      <w:r w:rsidR="00AD68CA" w:rsidRPr="00D850A4">
        <w:rPr>
          <w:rFonts w:ascii="Times New Roman" w:hAnsi="Times New Roman"/>
        </w:rPr>
        <w:t xml:space="preserve"> The interest of the child in not being the victim of serious criminal offence</w:t>
      </w:r>
      <w:r w:rsidR="0097284C" w:rsidRPr="00D850A4">
        <w:rPr>
          <w:rFonts w:ascii="Times New Roman" w:hAnsi="Times New Roman"/>
        </w:rPr>
        <w:t>s</w:t>
      </w:r>
      <w:r w:rsidR="00AD68CA" w:rsidRPr="00D850A4">
        <w:rPr>
          <w:rFonts w:ascii="Times New Roman" w:hAnsi="Times New Roman"/>
        </w:rPr>
        <w:t xml:space="preserve"> was held to be a lawful interest for the purposes of the equivalent provision of the </w:t>
      </w:r>
      <w:r w:rsidR="00AD68CA" w:rsidRPr="00D850A4">
        <w:rPr>
          <w:rFonts w:ascii="Times New Roman" w:hAnsi="Times New Roman"/>
          <w:i/>
          <w:iCs/>
        </w:rPr>
        <w:t>Surveillance Devices Act 2007</w:t>
      </w:r>
      <w:r w:rsidR="00AD68CA" w:rsidRPr="00D850A4">
        <w:rPr>
          <w:rFonts w:ascii="Times New Roman" w:hAnsi="Times New Roman"/>
        </w:rPr>
        <w:t xml:space="preserve"> (NSW).</w:t>
      </w:r>
      <w:r w:rsidR="006734FF" w:rsidRPr="00D850A4">
        <w:rPr>
          <w:rStyle w:val="FootnoteReference"/>
          <w:rFonts w:ascii="Times New Roman" w:hAnsi="Times New Roman"/>
          <w:sz w:val="24"/>
        </w:rPr>
        <w:footnoteReference w:id="79"/>
      </w:r>
      <w:r w:rsidR="00AD68CA" w:rsidRPr="00D850A4">
        <w:rPr>
          <w:rFonts w:ascii="Times New Roman" w:hAnsi="Times New Roman"/>
        </w:rPr>
        <w:t xml:space="preserve"> Ward</w:t>
      </w:r>
      <w:r w:rsidR="007B14EF" w:rsidRPr="00D850A4">
        <w:rPr>
          <w:rFonts w:ascii="Times New Roman" w:hAnsi="Times New Roman"/>
        </w:rPr>
        <w:t> </w:t>
      </w:r>
      <w:r w:rsidR="00AD68CA" w:rsidRPr="00D850A4">
        <w:rPr>
          <w:rFonts w:ascii="Times New Roman" w:hAnsi="Times New Roman"/>
        </w:rPr>
        <w:t xml:space="preserve">JA inferred that the purpose of the child in making the recording was to have some evidence which she could use to convince others to </w:t>
      </w:r>
      <w:r w:rsidR="00BC3B58" w:rsidRPr="00D850A4">
        <w:rPr>
          <w:rFonts w:ascii="Times New Roman" w:hAnsi="Times New Roman"/>
        </w:rPr>
        <w:t>"</w:t>
      </w:r>
      <w:r w:rsidR="00AD68CA" w:rsidRPr="00D850A4">
        <w:rPr>
          <w:rFonts w:ascii="Times New Roman" w:hAnsi="Times New Roman"/>
        </w:rPr>
        <w:t xml:space="preserve">believe her or </w:t>
      </w:r>
      <w:r w:rsidR="009C497C" w:rsidRPr="00D850A4">
        <w:rPr>
          <w:rFonts w:ascii="Times New Roman" w:hAnsi="Times New Roman"/>
        </w:rPr>
        <w:t xml:space="preserve">to </w:t>
      </w:r>
      <w:r w:rsidR="00AD68CA" w:rsidRPr="00D850A4">
        <w:rPr>
          <w:rFonts w:ascii="Times New Roman" w:hAnsi="Times New Roman"/>
        </w:rPr>
        <w:t>corroborate her word</w:t>
      </w:r>
      <w:r w:rsidR="00377A22" w:rsidRPr="00D850A4">
        <w:rPr>
          <w:rFonts w:ascii="Times New Roman" w:hAnsi="Times New Roman"/>
        </w:rPr>
        <w:t xml:space="preserve"> ...</w:t>
      </w:r>
      <w:r w:rsidR="004707EE" w:rsidRPr="00D850A4">
        <w:rPr>
          <w:rFonts w:ascii="Times New Roman" w:hAnsi="Times New Roman"/>
        </w:rPr>
        <w:t xml:space="preserve"> </w:t>
      </w:r>
      <w:r w:rsidR="00AD68CA" w:rsidRPr="00D850A4">
        <w:rPr>
          <w:rFonts w:ascii="Times New Roman" w:hAnsi="Times New Roman"/>
        </w:rPr>
        <w:t xml:space="preserve">or </w:t>
      </w:r>
      <w:r w:rsidR="006F0B4E" w:rsidRPr="00D850A4">
        <w:rPr>
          <w:rFonts w:ascii="Times New Roman" w:hAnsi="Times New Roman"/>
        </w:rPr>
        <w:t xml:space="preserve">to </w:t>
      </w:r>
      <w:r w:rsidR="00AD68CA" w:rsidRPr="00D850A4">
        <w:rPr>
          <w:rFonts w:ascii="Times New Roman" w:hAnsi="Times New Roman"/>
        </w:rPr>
        <w:t>protect herself from further assaults".</w:t>
      </w:r>
      <w:r w:rsidR="002D4A9E" w:rsidRPr="00D850A4">
        <w:rPr>
          <w:rStyle w:val="FootnoteReference"/>
          <w:rFonts w:ascii="Times New Roman" w:hAnsi="Times New Roman"/>
          <w:sz w:val="24"/>
        </w:rPr>
        <w:footnoteReference w:id="80"/>
      </w:r>
      <w:r w:rsidR="00AD68CA" w:rsidRPr="00D850A4">
        <w:rPr>
          <w:rFonts w:ascii="Times New Roman" w:hAnsi="Times New Roman"/>
        </w:rPr>
        <w:t xml:space="preserve"> Her Honour found that, given the child's age and family circumstances, the trial judge did not err in concluding that the making of the recording was reasonably necessary for the protection of the child's lawful interests in "protecting herself from being indecently assaulted and photographed for the purposes of child pornography".</w:t>
      </w:r>
      <w:r w:rsidR="00B64A6D" w:rsidRPr="00D850A4">
        <w:rPr>
          <w:rStyle w:val="FootnoteReference"/>
          <w:rFonts w:ascii="Times New Roman" w:hAnsi="Times New Roman"/>
          <w:sz w:val="24"/>
        </w:rPr>
        <w:footnoteReference w:id="81"/>
      </w:r>
      <w:r w:rsidR="00AD68CA" w:rsidRPr="00D850A4">
        <w:rPr>
          <w:rFonts w:ascii="Times New Roman" w:hAnsi="Times New Roman"/>
        </w:rPr>
        <w:t xml:space="preserve"> The facts of </w:t>
      </w:r>
      <w:r w:rsidR="00AD68CA" w:rsidRPr="00D850A4">
        <w:rPr>
          <w:rFonts w:ascii="Times New Roman" w:hAnsi="Times New Roman"/>
          <w:i/>
          <w:iCs/>
        </w:rPr>
        <w:t>DW</w:t>
      </w:r>
      <w:r w:rsidR="00AD68CA" w:rsidRPr="00D850A4">
        <w:rPr>
          <w:rFonts w:ascii="Times New Roman" w:hAnsi="Times New Roman"/>
        </w:rPr>
        <w:t xml:space="preserve"> illustrate the interrelationship between the component parts of the </w:t>
      </w:r>
      <w:r w:rsidR="00AD68CA" w:rsidRPr="00D850A4">
        <w:rPr>
          <w:rFonts w:ascii="Times New Roman" w:hAnsi="Times New Roman"/>
        </w:rPr>
        <w:lastRenderedPageBreak/>
        <w:t>statutory test in s</w:t>
      </w:r>
      <w:r w:rsidR="00A75E0A" w:rsidRPr="00D850A4">
        <w:rPr>
          <w:rFonts w:ascii="Times New Roman" w:hAnsi="Times New Roman"/>
        </w:rPr>
        <w:t> </w:t>
      </w:r>
      <w:r w:rsidR="00AD68CA" w:rsidRPr="00D850A4">
        <w:rPr>
          <w:rFonts w:ascii="Times New Roman" w:hAnsi="Times New Roman"/>
        </w:rPr>
        <w:t xml:space="preserve">4(2)(a)(ii). The nature of the lawful interest of the child was of the highest order. All other matters being equal, the greater that </w:t>
      </w:r>
      <w:r w:rsidR="00635650" w:rsidRPr="00D850A4">
        <w:rPr>
          <w:rFonts w:ascii="Times New Roman" w:hAnsi="Times New Roman"/>
        </w:rPr>
        <w:t>"</w:t>
      </w:r>
      <w:r w:rsidR="00AD68CA" w:rsidRPr="00D850A4">
        <w:rPr>
          <w:rFonts w:ascii="Times New Roman" w:hAnsi="Times New Roman"/>
        </w:rPr>
        <w:t>interest</w:t>
      </w:r>
      <w:r w:rsidR="00635650" w:rsidRPr="00D850A4">
        <w:rPr>
          <w:rFonts w:ascii="Times New Roman" w:hAnsi="Times New Roman"/>
        </w:rPr>
        <w:t>"</w:t>
      </w:r>
      <w:r w:rsidR="008610AF" w:rsidRPr="00D850A4">
        <w:rPr>
          <w:rFonts w:ascii="Times New Roman" w:hAnsi="Times New Roman"/>
        </w:rPr>
        <w:t>,</w:t>
      </w:r>
      <w:r w:rsidR="00AD68CA" w:rsidRPr="00D850A4">
        <w:rPr>
          <w:rFonts w:ascii="Times New Roman" w:hAnsi="Times New Roman"/>
        </w:rPr>
        <w:t xml:space="preserve"> the stronger the case for concluding that the use of </w:t>
      </w:r>
      <w:r w:rsidR="004C15DC" w:rsidRPr="00D850A4">
        <w:rPr>
          <w:rFonts w:ascii="Times New Roman" w:hAnsi="Times New Roman"/>
        </w:rPr>
        <w:t xml:space="preserve">a </w:t>
      </w:r>
      <w:r w:rsidR="00AD68CA" w:rsidRPr="00D850A4">
        <w:rPr>
          <w:rFonts w:ascii="Times New Roman" w:hAnsi="Times New Roman"/>
        </w:rPr>
        <w:t>listening device to record a</w:t>
      </w:r>
      <w:r w:rsidR="002519DD" w:rsidRPr="00D850A4">
        <w:rPr>
          <w:rFonts w:ascii="Times New Roman" w:hAnsi="Times New Roman"/>
        </w:rPr>
        <w:t>n</w:t>
      </w:r>
      <w:r w:rsidR="00AD68CA" w:rsidRPr="00D850A4">
        <w:rPr>
          <w:rFonts w:ascii="Times New Roman" w:hAnsi="Times New Roman"/>
        </w:rPr>
        <w:t xml:space="preserve"> admission concerning the infringement of that interest </w:t>
      </w:r>
      <w:r w:rsidR="00885740" w:rsidRPr="00D850A4">
        <w:rPr>
          <w:rFonts w:ascii="Times New Roman" w:hAnsi="Times New Roman"/>
        </w:rPr>
        <w:t xml:space="preserve">was </w:t>
      </w:r>
      <w:r w:rsidR="00AD68CA" w:rsidRPr="00D850A4">
        <w:rPr>
          <w:rFonts w:ascii="Times New Roman" w:hAnsi="Times New Roman"/>
        </w:rPr>
        <w:t>reasonably necessary to protect that interest.</w:t>
      </w:r>
    </w:p>
    <w:p w14:paraId="4435F82B" w14:textId="5EECA847" w:rsidR="00AD68CA" w:rsidRPr="00D850A4" w:rsidRDefault="00AD68CA" w:rsidP="00D850A4">
      <w:pPr>
        <w:pStyle w:val="HeadingL1"/>
        <w:spacing w:after="260" w:line="280" w:lineRule="exact"/>
        <w:ind w:right="0"/>
        <w:jc w:val="both"/>
        <w:rPr>
          <w:rFonts w:ascii="Times New Roman" w:hAnsi="Times New Roman"/>
        </w:rPr>
      </w:pPr>
      <w:r w:rsidRPr="00D850A4">
        <w:rPr>
          <w:rFonts w:ascii="Times New Roman" w:hAnsi="Times New Roman"/>
        </w:rPr>
        <w:t xml:space="preserve">The making of the </w:t>
      </w:r>
      <w:r w:rsidR="00A30F99" w:rsidRPr="00D850A4">
        <w:rPr>
          <w:rFonts w:ascii="Times New Roman" w:hAnsi="Times New Roman"/>
        </w:rPr>
        <w:t>c</w:t>
      </w:r>
      <w:r w:rsidRPr="00D850A4">
        <w:rPr>
          <w:rFonts w:ascii="Times New Roman" w:hAnsi="Times New Roman"/>
        </w:rPr>
        <w:t xml:space="preserve">overt </w:t>
      </w:r>
      <w:r w:rsidR="00A30F99" w:rsidRPr="00D850A4">
        <w:rPr>
          <w:rFonts w:ascii="Times New Roman" w:hAnsi="Times New Roman"/>
        </w:rPr>
        <w:t>r</w:t>
      </w:r>
      <w:r w:rsidRPr="00D850A4">
        <w:rPr>
          <w:rFonts w:ascii="Times New Roman" w:hAnsi="Times New Roman"/>
        </w:rPr>
        <w:t>ecording by the complainant was not contrary to s</w:t>
      </w:r>
      <w:r w:rsidR="00A30F99" w:rsidRPr="00D850A4">
        <w:rPr>
          <w:rFonts w:ascii="Times New Roman" w:hAnsi="Times New Roman"/>
        </w:rPr>
        <w:t> </w:t>
      </w:r>
      <w:r w:rsidRPr="00D850A4">
        <w:rPr>
          <w:rFonts w:ascii="Times New Roman" w:hAnsi="Times New Roman"/>
        </w:rPr>
        <w:t>4(1)</w:t>
      </w:r>
    </w:p>
    <w:p w14:paraId="0DAED4CC" w14:textId="6F33E924" w:rsidR="00AD68CA" w:rsidRPr="00D850A4" w:rsidRDefault="009E4EA1"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In characterising the complainant's purpose of making the recording as being a "reminder to </w:t>
      </w:r>
      <w:r w:rsidR="00D93D93" w:rsidRPr="00D850A4">
        <w:rPr>
          <w:rFonts w:ascii="Times New Roman" w:hAnsi="Times New Roman"/>
        </w:rPr>
        <w:t>herself</w:t>
      </w:r>
      <w:r w:rsidR="00AD68CA" w:rsidRPr="00D850A4">
        <w:rPr>
          <w:rFonts w:ascii="Times New Roman" w:hAnsi="Times New Roman"/>
        </w:rPr>
        <w:t xml:space="preserve"> not to resume the relationship" with the </w:t>
      </w:r>
      <w:r w:rsidR="00AD1D65" w:rsidRPr="00D850A4">
        <w:rPr>
          <w:rFonts w:ascii="Times New Roman" w:hAnsi="Times New Roman"/>
        </w:rPr>
        <w:t>appellant</w:t>
      </w:r>
      <w:r w:rsidR="00AD68CA" w:rsidRPr="00D850A4">
        <w:rPr>
          <w:rFonts w:ascii="Times New Roman" w:hAnsi="Times New Roman"/>
        </w:rPr>
        <w:t xml:space="preserve">, </w:t>
      </w:r>
      <w:r w:rsidR="00C42A8A" w:rsidRPr="00D850A4">
        <w:rPr>
          <w:rFonts w:ascii="Times New Roman" w:hAnsi="Times New Roman"/>
        </w:rPr>
        <w:t>S</w:t>
      </w:r>
      <w:r w:rsidRPr="00D850A4">
        <w:rPr>
          <w:rFonts w:ascii="Times New Roman" w:hAnsi="Times New Roman"/>
        </w:rPr>
        <w:t> </w:t>
      </w:r>
      <w:r w:rsidR="00AD68CA" w:rsidRPr="00D850A4">
        <w:rPr>
          <w:rFonts w:ascii="Times New Roman" w:hAnsi="Times New Roman"/>
        </w:rPr>
        <w:t>Doyle and David</w:t>
      </w:r>
      <w:r w:rsidRPr="00D850A4">
        <w:rPr>
          <w:rFonts w:ascii="Times New Roman" w:hAnsi="Times New Roman"/>
        </w:rPr>
        <w:t> </w:t>
      </w:r>
      <w:r w:rsidR="00AD68CA" w:rsidRPr="00D850A4">
        <w:rPr>
          <w:rFonts w:ascii="Times New Roman" w:hAnsi="Times New Roman"/>
        </w:rPr>
        <w:t>JJ</w:t>
      </w:r>
      <w:r w:rsidR="0097284C" w:rsidRPr="00D850A4">
        <w:rPr>
          <w:rFonts w:ascii="Times New Roman" w:hAnsi="Times New Roman"/>
        </w:rPr>
        <w:t>A</w:t>
      </w:r>
      <w:r w:rsidR="00AD68CA" w:rsidRPr="00D850A4">
        <w:rPr>
          <w:rFonts w:ascii="Times New Roman" w:hAnsi="Times New Roman"/>
        </w:rPr>
        <w:t xml:space="preserve"> identified the relevant lawful interest as </w:t>
      </w:r>
      <w:r w:rsidR="007035C6" w:rsidRPr="00D850A4">
        <w:rPr>
          <w:rFonts w:ascii="Times New Roman" w:hAnsi="Times New Roman"/>
        </w:rPr>
        <w:t>the complainant</w:t>
      </w:r>
      <w:r w:rsidR="009A480B" w:rsidRPr="00D850A4">
        <w:rPr>
          <w:rFonts w:ascii="Times New Roman" w:hAnsi="Times New Roman"/>
        </w:rPr>
        <w:t>'s interest in</w:t>
      </w:r>
      <w:r w:rsidR="007035C6" w:rsidRPr="00D850A4">
        <w:rPr>
          <w:rFonts w:ascii="Times New Roman" w:hAnsi="Times New Roman"/>
        </w:rPr>
        <w:t xml:space="preserve"> </w:t>
      </w:r>
      <w:r w:rsidR="00E131F2" w:rsidRPr="00D850A4">
        <w:rPr>
          <w:rFonts w:ascii="Times New Roman" w:hAnsi="Times New Roman"/>
        </w:rPr>
        <w:t>"</w:t>
      </w:r>
      <w:r w:rsidR="00AD68CA" w:rsidRPr="00D850A4">
        <w:rPr>
          <w:rFonts w:ascii="Times New Roman" w:hAnsi="Times New Roman"/>
        </w:rPr>
        <w:t>escaping from her relationship</w:t>
      </w:r>
      <w:r w:rsidR="00E131F2" w:rsidRPr="00D850A4">
        <w:rPr>
          <w:rFonts w:ascii="Times New Roman" w:hAnsi="Times New Roman"/>
        </w:rPr>
        <w:t>"</w:t>
      </w:r>
      <w:r w:rsidR="00AD68CA" w:rsidRPr="00D850A4">
        <w:rPr>
          <w:rFonts w:ascii="Times New Roman" w:hAnsi="Times New Roman"/>
        </w:rPr>
        <w:t xml:space="preserve"> with the appellant. While </w:t>
      </w:r>
      <w:r w:rsidR="00761419" w:rsidRPr="00D850A4">
        <w:rPr>
          <w:rFonts w:ascii="Times New Roman" w:hAnsi="Times New Roman"/>
        </w:rPr>
        <w:t>the right</w:t>
      </w:r>
      <w:r w:rsidR="00EF11DD" w:rsidRPr="00D850A4">
        <w:rPr>
          <w:rFonts w:ascii="Times New Roman" w:hAnsi="Times New Roman"/>
        </w:rPr>
        <w:t xml:space="preserve"> </w:t>
      </w:r>
      <w:r w:rsidR="00761419" w:rsidRPr="00D850A4">
        <w:rPr>
          <w:rFonts w:ascii="Times New Roman" w:hAnsi="Times New Roman"/>
        </w:rPr>
        <w:t xml:space="preserve">of personal autonomy enjoyed by an adult </w:t>
      </w:r>
      <w:r w:rsidR="00AD68CA" w:rsidRPr="00D850A4">
        <w:rPr>
          <w:rFonts w:ascii="Times New Roman" w:hAnsi="Times New Roman"/>
        </w:rPr>
        <w:t xml:space="preserve">in </w:t>
      </w:r>
      <w:r w:rsidR="00EF11DD" w:rsidRPr="00D850A4">
        <w:rPr>
          <w:rFonts w:ascii="Times New Roman" w:hAnsi="Times New Roman"/>
        </w:rPr>
        <w:t xml:space="preserve">choosing to </w:t>
      </w:r>
      <w:r w:rsidR="003A38A0" w:rsidRPr="00D850A4">
        <w:rPr>
          <w:rFonts w:ascii="Times New Roman" w:hAnsi="Times New Roman"/>
        </w:rPr>
        <w:t>remain</w:t>
      </w:r>
      <w:r w:rsidR="00EF11DD" w:rsidRPr="00D850A4">
        <w:rPr>
          <w:rFonts w:ascii="Times New Roman" w:hAnsi="Times New Roman"/>
        </w:rPr>
        <w:t xml:space="preserve"> </w:t>
      </w:r>
      <w:r w:rsidR="008B6229" w:rsidRPr="00D850A4">
        <w:rPr>
          <w:rFonts w:ascii="Times New Roman" w:hAnsi="Times New Roman"/>
        </w:rPr>
        <w:t xml:space="preserve">in </w:t>
      </w:r>
      <w:r w:rsidR="00EF11DD" w:rsidRPr="00D850A4">
        <w:rPr>
          <w:rFonts w:ascii="Times New Roman" w:hAnsi="Times New Roman"/>
        </w:rPr>
        <w:t>or leave</w:t>
      </w:r>
      <w:r w:rsidR="00AD68CA" w:rsidRPr="00D850A4">
        <w:rPr>
          <w:rFonts w:ascii="Times New Roman" w:hAnsi="Times New Roman"/>
        </w:rPr>
        <w:t xml:space="preserve"> </w:t>
      </w:r>
      <w:r w:rsidR="00C44F47" w:rsidRPr="00D850A4">
        <w:rPr>
          <w:rFonts w:ascii="Times New Roman" w:hAnsi="Times New Roman"/>
        </w:rPr>
        <w:t xml:space="preserve">a </w:t>
      </w:r>
      <w:r w:rsidR="00AD68CA" w:rsidRPr="00D850A4">
        <w:rPr>
          <w:rFonts w:ascii="Times New Roman" w:hAnsi="Times New Roman"/>
        </w:rPr>
        <w:t>relationship</w:t>
      </w:r>
      <w:r w:rsidR="00761419" w:rsidRPr="00D850A4">
        <w:rPr>
          <w:rFonts w:ascii="Times New Roman" w:hAnsi="Times New Roman"/>
        </w:rPr>
        <w:t xml:space="preserve"> </w:t>
      </w:r>
      <w:r w:rsidR="00EF11DD" w:rsidRPr="00D850A4">
        <w:rPr>
          <w:rFonts w:ascii="Times New Roman" w:hAnsi="Times New Roman"/>
        </w:rPr>
        <w:t>is a lawful interest</w:t>
      </w:r>
      <w:r w:rsidR="00AD68CA" w:rsidRPr="00D850A4">
        <w:rPr>
          <w:rFonts w:ascii="Times New Roman" w:hAnsi="Times New Roman"/>
        </w:rPr>
        <w:t xml:space="preserve">, that was not the </w:t>
      </w:r>
      <w:r w:rsidR="009F1FB5" w:rsidRPr="00D850A4">
        <w:rPr>
          <w:rFonts w:ascii="Times New Roman" w:hAnsi="Times New Roman"/>
        </w:rPr>
        <w:t xml:space="preserve">proper characterisation of the </w:t>
      </w:r>
      <w:r w:rsidR="00AD68CA" w:rsidRPr="00D850A4">
        <w:rPr>
          <w:rFonts w:ascii="Times New Roman" w:hAnsi="Times New Roman"/>
        </w:rPr>
        <w:t xml:space="preserve">relevant lawful interest </w:t>
      </w:r>
      <w:r w:rsidR="005B6040" w:rsidRPr="00D850A4">
        <w:rPr>
          <w:rFonts w:ascii="Times New Roman" w:hAnsi="Times New Roman"/>
        </w:rPr>
        <w:t>sought to be protected</w:t>
      </w:r>
      <w:r w:rsidR="009F1FB5" w:rsidRPr="00D850A4">
        <w:rPr>
          <w:rFonts w:ascii="Times New Roman" w:hAnsi="Times New Roman"/>
        </w:rPr>
        <w:t xml:space="preserve"> by the complainant</w:t>
      </w:r>
      <w:r w:rsidR="00AD68CA" w:rsidRPr="00D850A4">
        <w:rPr>
          <w:rFonts w:ascii="Times New Roman" w:hAnsi="Times New Roman"/>
        </w:rPr>
        <w:t xml:space="preserve">. The complainant's concern </w:t>
      </w:r>
      <w:r w:rsidR="006F6496" w:rsidRPr="00D850A4">
        <w:rPr>
          <w:rFonts w:ascii="Times New Roman" w:hAnsi="Times New Roman"/>
        </w:rPr>
        <w:t xml:space="preserve">was </w:t>
      </w:r>
      <w:r w:rsidR="00AD68CA" w:rsidRPr="00D850A4">
        <w:rPr>
          <w:rFonts w:ascii="Times New Roman" w:hAnsi="Times New Roman"/>
        </w:rPr>
        <w:t>not to resume her relationship</w:t>
      </w:r>
      <w:r w:rsidR="006F6496" w:rsidRPr="00D850A4">
        <w:rPr>
          <w:rFonts w:ascii="Times New Roman" w:hAnsi="Times New Roman"/>
        </w:rPr>
        <w:t>. The</w:t>
      </w:r>
      <w:r w:rsidR="00864FCB" w:rsidRPr="00D850A4">
        <w:rPr>
          <w:rFonts w:ascii="Times New Roman" w:hAnsi="Times New Roman"/>
        </w:rPr>
        <w:t xml:space="preserve"> </w:t>
      </w:r>
      <w:r w:rsidR="00EF0727" w:rsidRPr="00D850A4">
        <w:rPr>
          <w:rFonts w:ascii="Times New Roman" w:hAnsi="Times New Roman"/>
        </w:rPr>
        <w:t xml:space="preserve">covert recording </w:t>
      </w:r>
      <w:r w:rsidR="00864FCB" w:rsidRPr="00D850A4">
        <w:rPr>
          <w:rFonts w:ascii="Times New Roman" w:hAnsi="Times New Roman"/>
        </w:rPr>
        <w:t>(and its use</w:t>
      </w:r>
      <w:r w:rsidR="00DB676E" w:rsidRPr="00D850A4">
        <w:rPr>
          <w:rStyle w:val="FootnoteReference"/>
          <w:rFonts w:ascii="Times New Roman" w:hAnsi="Times New Roman"/>
          <w:sz w:val="24"/>
        </w:rPr>
        <w:footnoteReference w:id="82"/>
      </w:r>
      <w:r w:rsidR="008B6229" w:rsidRPr="00D850A4">
        <w:rPr>
          <w:rFonts w:ascii="Times New Roman" w:hAnsi="Times New Roman"/>
        </w:rPr>
        <w:t>)</w:t>
      </w:r>
      <w:r w:rsidR="00864FCB" w:rsidRPr="00D850A4">
        <w:rPr>
          <w:rFonts w:ascii="Times New Roman" w:hAnsi="Times New Roman"/>
        </w:rPr>
        <w:t xml:space="preserve"> </w:t>
      </w:r>
      <w:r w:rsidR="00EF0727" w:rsidRPr="00D850A4">
        <w:rPr>
          <w:rFonts w:ascii="Times New Roman" w:hAnsi="Times New Roman"/>
        </w:rPr>
        <w:t xml:space="preserve">was the </w:t>
      </w:r>
      <w:r w:rsidR="00F92E2F" w:rsidRPr="00D850A4">
        <w:rPr>
          <w:rFonts w:ascii="Times New Roman" w:hAnsi="Times New Roman"/>
        </w:rPr>
        <w:t xml:space="preserve">reminder </w:t>
      </w:r>
      <w:r w:rsidR="00380ADE" w:rsidRPr="00D850A4">
        <w:rPr>
          <w:rFonts w:ascii="Times New Roman" w:hAnsi="Times New Roman"/>
        </w:rPr>
        <w:t xml:space="preserve">to the complainant, </w:t>
      </w:r>
      <w:r w:rsidR="002C2F22" w:rsidRPr="00D850A4">
        <w:rPr>
          <w:rFonts w:ascii="Times New Roman" w:hAnsi="Times New Roman"/>
        </w:rPr>
        <w:t xml:space="preserve">by </w:t>
      </w:r>
      <w:r w:rsidR="00815C85" w:rsidRPr="00D850A4">
        <w:rPr>
          <w:rFonts w:ascii="Times New Roman" w:hAnsi="Times New Roman"/>
        </w:rPr>
        <w:t>replaying it to herself</w:t>
      </w:r>
      <w:r w:rsidR="00380ADE" w:rsidRPr="00D850A4">
        <w:rPr>
          <w:rFonts w:ascii="Times New Roman" w:hAnsi="Times New Roman"/>
        </w:rPr>
        <w:t>,</w:t>
      </w:r>
      <w:r w:rsidR="00815C85" w:rsidRPr="00D850A4">
        <w:rPr>
          <w:rFonts w:ascii="Times New Roman" w:hAnsi="Times New Roman"/>
        </w:rPr>
        <w:t xml:space="preserve"> </w:t>
      </w:r>
      <w:r w:rsidR="00517804" w:rsidRPr="00D850A4">
        <w:rPr>
          <w:rFonts w:ascii="Times New Roman" w:hAnsi="Times New Roman"/>
        </w:rPr>
        <w:t xml:space="preserve">to </w:t>
      </w:r>
      <w:r w:rsidR="00AD68CA" w:rsidRPr="00D850A4">
        <w:rPr>
          <w:rFonts w:ascii="Times New Roman" w:hAnsi="Times New Roman"/>
        </w:rPr>
        <w:t xml:space="preserve">avoid being </w:t>
      </w:r>
      <w:r w:rsidR="00F9633D" w:rsidRPr="00D850A4">
        <w:rPr>
          <w:rFonts w:ascii="Times New Roman" w:hAnsi="Times New Roman"/>
        </w:rPr>
        <w:t xml:space="preserve">exposed to the real risk of being </w:t>
      </w:r>
      <w:r w:rsidR="00AD68CA" w:rsidRPr="00D850A4">
        <w:rPr>
          <w:rFonts w:ascii="Times New Roman" w:hAnsi="Times New Roman"/>
        </w:rPr>
        <w:t xml:space="preserve">raped and sexually assaulted (principally while she was sleeping). The questions she asked of the appellant that were covertly recorded </w:t>
      </w:r>
      <w:r w:rsidR="005B6040" w:rsidRPr="00D850A4">
        <w:rPr>
          <w:rFonts w:ascii="Times New Roman" w:hAnsi="Times New Roman"/>
        </w:rPr>
        <w:t xml:space="preserve">were </w:t>
      </w:r>
      <w:r w:rsidR="00290E03" w:rsidRPr="00D850A4">
        <w:rPr>
          <w:rFonts w:ascii="Times New Roman" w:hAnsi="Times New Roman"/>
        </w:rPr>
        <w:t xml:space="preserve">principally </w:t>
      </w:r>
      <w:r w:rsidR="005B6040" w:rsidRPr="00D850A4">
        <w:rPr>
          <w:rFonts w:ascii="Times New Roman" w:hAnsi="Times New Roman"/>
        </w:rPr>
        <w:t>focused on establishing whether he</w:t>
      </w:r>
      <w:r w:rsidR="00AD68CA" w:rsidRPr="00D850A4">
        <w:rPr>
          <w:rFonts w:ascii="Times New Roman" w:hAnsi="Times New Roman"/>
        </w:rPr>
        <w:t xml:space="preserve"> rap</w:t>
      </w:r>
      <w:r w:rsidR="005B6040" w:rsidRPr="00D850A4">
        <w:rPr>
          <w:rFonts w:ascii="Times New Roman" w:hAnsi="Times New Roman"/>
        </w:rPr>
        <w:t>ed</w:t>
      </w:r>
      <w:r w:rsidR="00AD68CA" w:rsidRPr="00D850A4">
        <w:rPr>
          <w:rFonts w:ascii="Times New Roman" w:hAnsi="Times New Roman"/>
        </w:rPr>
        <w:t xml:space="preserve"> her and not any other aspect of their relationship. </w:t>
      </w:r>
    </w:p>
    <w:p w14:paraId="148CBB2A" w14:textId="4ACC2B43" w:rsidR="00AD68CA" w:rsidRPr="00D850A4" w:rsidRDefault="009E4EA1"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The lawful interest that the complainant was seeking to protect was properly characterised by Kourakis</w:t>
      </w:r>
      <w:r w:rsidRPr="00D850A4">
        <w:rPr>
          <w:rFonts w:ascii="Times New Roman" w:hAnsi="Times New Roman"/>
        </w:rPr>
        <w:t> </w:t>
      </w:r>
      <w:r w:rsidR="00AD68CA" w:rsidRPr="00D850A4">
        <w:rPr>
          <w:rFonts w:ascii="Times New Roman" w:hAnsi="Times New Roman"/>
        </w:rPr>
        <w:t xml:space="preserve">CJ as her right of bodily autonomy and integrity </w:t>
      </w:r>
      <w:r w:rsidR="009F1FB5" w:rsidRPr="00D850A4">
        <w:rPr>
          <w:rFonts w:ascii="Times New Roman" w:hAnsi="Times New Roman"/>
        </w:rPr>
        <w:t>(and any associated personal wellbeing).</w:t>
      </w:r>
      <w:r w:rsidR="00AD68CA" w:rsidRPr="00D850A4">
        <w:rPr>
          <w:rFonts w:ascii="Times New Roman" w:hAnsi="Times New Roman"/>
        </w:rPr>
        <w:t xml:space="preserve"> </w:t>
      </w:r>
      <w:r w:rsidR="00A647AF" w:rsidRPr="00D850A4">
        <w:rPr>
          <w:rFonts w:ascii="Times New Roman" w:hAnsi="Times New Roman"/>
        </w:rPr>
        <w:t>S Doyle and David JJA</w:t>
      </w:r>
      <w:r w:rsidR="00AD68CA" w:rsidRPr="00D850A4">
        <w:rPr>
          <w:rFonts w:ascii="Times New Roman" w:hAnsi="Times New Roman"/>
        </w:rPr>
        <w:t xml:space="preserve">'s mischaracterisation of the relevant lawful interest as the complainant's interest in </w:t>
      </w:r>
      <w:r w:rsidR="00E12717" w:rsidRPr="00D850A4">
        <w:rPr>
          <w:rFonts w:ascii="Times New Roman" w:hAnsi="Times New Roman"/>
        </w:rPr>
        <w:t xml:space="preserve">ending </w:t>
      </w:r>
      <w:r w:rsidR="00AD68CA" w:rsidRPr="00D850A4">
        <w:rPr>
          <w:rFonts w:ascii="Times New Roman" w:hAnsi="Times New Roman"/>
        </w:rPr>
        <w:t xml:space="preserve">her </w:t>
      </w:r>
      <w:r w:rsidR="00E12717" w:rsidRPr="00D850A4">
        <w:rPr>
          <w:rFonts w:ascii="Times New Roman" w:hAnsi="Times New Roman"/>
        </w:rPr>
        <w:t>r</w:t>
      </w:r>
      <w:r w:rsidR="00AD68CA" w:rsidRPr="00D850A4">
        <w:rPr>
          <w:rFonts w:ascii="Times New Roman" w:hAnsi="Times New Roman"/>
        </w:rPr>
        <w:t xml:space="preserve">elationship </w:t>
      </w:r>
      <w:r w:rsidR="00E12717" w:rsidRPr="00D850A4">
        <w:rPr>
          <w:rFonts w:ascii="Times New Roman" w:hAnsi="Times New Roman"/>
        </w:rPr>
        <w:t xml:space="preserve">with the appellant </w:t>
      </w:r>
      <w:r w:rsidR="00AD68CA" w:rsidRPr="00D850A4">
        <w:rPr>
          <w:rFonts w:ascii="Times New Roman" w:hAnsi="Times New Roman"/>
        </w:rPr>
        <w:t xml:space="preserve">understated the significance of the lawful interest sought to be protected. Important as a person's personal autonomy in respect of their choice of personal relationships is, </w:t>
      </w:r>
      <w:r w:rsidR="00AA15E8" w:rsidRPr="00D850A4">
        <w:rPr>
          <w:rFonts w:ascii="Times New Roman" w:hAnsi="Times New Roman"/>
        </w:rPr>
        <w:t xml:space="preserve">that interest </w:t>
      </w:r>
      <w:r w:rsidR="00AD68CA" w:rsidRPr="00D850A4">
        <w:rPr>
          <w:rFonts w:ascii="Times New Roman" w:hAnsi="Times New Roman"/>
        </w:rPr>
        <w:t xml:space="preserve">is different </w:t>
      </w:r>
      <w:r w:rsidR="00885740" w:rsidRPr="00D850A4">
        <w:rPr>
          <w:rFonts w:ascii="Times New Roman" w:hAnsi="Times New Roman"/>
        </w:rPr>
        <w:t xml:space="preserve">from </w:t>
      </w:r>
      <w:r w:rsidR="00AD68CA" w:rsidRPr="00D850A4">
        <w:rPr>
          <w:rFonts w:ascii="Times New Roman" w:hAnsi="Times New Roman"/>
        </w:rPr>
        <w:t>and of lesser importance than the "right in an individual to choose what occurs with respect to his or her own person"</w:t>
      </w:r>
      <w:r w:rsidR="003A3237" w:rsidRPr="00D850A4">
        <w:rPr>
          <w:rFonts w:ascii="Times New Roman" w:hAnsi="Times New Roman"/>
        </w:rPr>
        <w:t>.</w:t>
      </w:r>
      <w:r w:rsidR="003A3237" w:rsidRPr="00D850A4">
        <w:rPr>
          <w:rStyle w:val="FootnoteReference"/>
          <w:rFonts w:ascii="Times New Roman" w:hAnsi="Times New Roman"/>
          <w:sz w:val="24"/>
        </w:rPr>
        <w:footnoteReference w:id="83"/>
      </w:r>
      <w:r w:rsidR="00AD68CA" w:rsidRPr="00D850A4">
        <w:rPr>
          <w:rFonts w:ascii="Times New Roman" w:hAnsi="Times New Roman"/>
        </w:rPr>
        <w:t xml:space="preserve"> Bodily integrity and autonomy </w:t>
      </w:r>
      <w:r w:rsidR="00E12717" w:rsidRPr="00D850A4">
        <w:rPr>
          <w:rFonts w:ascii="Times New Roman" w:hAnsi="Times New Roman"/>
        </w:rPr>
        <w:t>are</w:t>
      </w:r>
      <w:r w:rsidR="00AD68CA" w:rsidRPr="00D850A4">
        <w:rPr>
          <w:rFonts w:ascii="Times New Roman" w:hAnsi="Times New Roman"/>
        </w:rPr>
        <w:t xml:space="preserve"> recognised by the common law as a "fundamental right"</w:t>
      </w:r>
      <w:r w:rsidR="006E36A7" w:rsidRPr="00D850A4">
        <w:rPr>
          <w:rFonts w:ascii="Times New Roman" w:hAnsi="Times New Roman"/>
        </w:rPr>
        <w:t>.</w:t>
      </w:r>
      <w:r w:rsidR="00783744" w:rsidRPr="00D850A4">
        <w:rPr>
          <w:rStyle w:val="FootnoteReference"/>
          <w:rFonts w:ascii="Times New Roman" w:hAnsi="Times New Roman"/>
          <w:sz w:val="24"/>
        </w:rPr>
        <w:footnoteReference w:id="84"/>
      </w:r>
      <w:r w:rsidR="00AD68CA" w:rsidRPr="00D850A4">
        <w:rPr>
          <w:rFonts w:ascii="Times New Roman" w:hAnsi="Times New Roman"/>
        </w:rPr>
        <w:t xml:space="preserve"> The lineage of the common law's refusal </w:t>
      </w:r>
      <w:r w:rsidR="00AD68CA" w:rsidRPr="00D850A4">
        <w:rPr>
          <w:rFonts w:ascii="Times New Roman" w:hAnsi="Times New Roman"/>
        </w:rPr>
        <w:lastRenderedPageBreak/>
        <w:t xml:space="preserve">to deny protection against </w:t>
      </w:r>
      <w:r w:rsidR="0046639C" w:rsidRPr="00D850A4">
        <w:rPr>
          <w:rFonts w:ascii="Times New Roman" w:hAnsi="Times New Roman"/>
        </w:rPr>
        <w:t>interferences with</w:t>
      </w:r>
      <w:r w:rsidR="00AD68CA" w:rsidRPr="00D850A4">
        <w:rPr>
          <w:rFonts w:ascii="Times New Roman" w:hAnsi="Times New Roman"/>
        </w:rPr>
        <w:t xml:space="preserve"> bodily integrity and the importance attached to that integrity was </w:t>
      </w:r>
      <w:r w:rsidR="005B6040" w:rsidRPr="00D850A4">
        <w:rPr>
          <w:rFonts w:ascii="Times New Roman" w:hAnsi="Times New Roman"/>
        </w:rPr>
        <w:t>explained</w:t>
      </w:r>
      <w:r w:rsidR="00AD68CA" w:rsidRPr="00D850A4">
        <w:rPr>
          <w:rFonts w:ascii="Times New Roman" w:hAnsi="Times New Roman"/>
        </w:rPr>
        <w:t xml:space="preserve"> by Gageler</w:t>
      </w:r>
      <w:r w:rsidR="002C6F6B" w:rsidRPr="00D850A4">
        <w:rPr>
          <w:rFonts w:ascii="Times New Roman" w:hAnsi="Times New Roman"/>
        </w:rPr>
        <w:t> </w:t>
      </w:r>
      <w:r w:rsidR="00AD68CA" w:rsidRPr="00D850A4">
        <w:rPr>
          <w:rFonts w:ascii="Times New Roman" w:hAnsi="Times New Roman"/>
        </w:rPr>
        <w:t>CJ, Gordon, Gleeson and Jagot</w:t>
      </w:r>
      <w:r w:rsidR="002C6F6B" w:rsidRPr="00D850A4">
        <w:rPr>
          <w:rFonts w:ascii="Times New Roman" w:hAnsi="Times New Roman"/>
        </w:rPr>
        <w:t> </w:t>
      </w:r>
      <w:r w:rsidR="00AD68CA" w:rsidRPr="00D850A4">
        <w:rPr>
          <w:rFonts w:ascii="Times New Roman" w:hAnsi="Times New Roman"/>
        </w:rPr>
        <w:t xml:space="preserve">JJ in </w:t>
      </w:r>
      <w:r w:rsidR="00AD68CA" w:rsidRPr="00D850A4">
        <w:rPr>
          <w:rFonts w:ascii="Times New Roman" w:hAnsi="Times New Roman"/>
          <w:i/>
          <w:iCs/>
        </w:rPr>
        <w:t>YBFZ v Minister</w:t>
      </w:r>
      <w:r w:rsidR="00513A9A" w:rsidRPr="00D850A4">
        <w:rPr>
          <w:rFonts w:ascii="Times New Roman" w:hAnsi="Times New Roman"/>
          <w:i/>
          <w:iCs/>
        </w:rPr>
        <w:t xml:space="preserve"> for Immigration</w:t>
      </w:r>
      <w:r w:rsidR="00AD68CA" w:rsidRPr="00D850A4">
        <w:rPr>
          <w:rFonts w:ascii="Times New Roman" w:hAnsi="Times New Roman"/>
          <w:i/>
          <w:iCs/>
        </w:rPr>
        <w:t>, Citizenship and Multicultural Affairs</w:t>
      </w:r>
      <w:r w:rsidR="00CD0BD7" w:rsidRPr="00D850A4">
        <w:rPr>
          <w:rFonts w:ascii="Times New Roman" w:hAnsi="Times New Roman"/>
        </w:rPr>
        <w:t>.</w:t>
      </w:r>
      <w:r w:rsidR="001113E5" w:rsidRPr="00D850A4">
        <w:rPr>
          <w:rStyle w:val="FootnoteReference"/>
          <w:rFonts w:ascii="Times New Roman" w:hAnsi="Times New Roman"/>
          <w:sz w:val="24"/>
        </w:rPr>
        <w:footnoteReference w:id="85"/>
      </w:r>
      <w:r w:rsidR="00AD68CA" w:rsidRPr="00D850A4">
        <w:rPr>
          <w:rFonts w:ascii="Times New Roman" w:hAnsi="Times New Roman"/>
        </w:rPr>
        <w:t xml:space="preserve"> Their Honours referred to the "pre-eminent value the law of this country gives to ... bodily integrity".</w:t>
      </w:r>
      <w:r w:rsidR="00BA35A2" w:rsidRPr="00D850A4">
        <w:rPr>
          <w:rStyle w:val="FootnoteReference"/>
          <w:rFonts w:ascii="Times New Roman" w:hAnsi="Times New Roman"/>
          <w:sz w:val="24"/>
        </w:rPr>
        <w:footnoteReference w:id="86"/>
      </w:r>
      <w:r w:rsidR="00AD68CA" w:rsidRPr="00D850A4">
        <w:rPr>
          <w:rFonts w:ascii="Times New Roman" w:hAnsi="Times New Roman"/>
        </w:rPr>
        <w:t xml:space="preserve"> Rape is a </w:t>
      </w:r>
      <w:r w:rsidR="00DF0FB8" w:rsidRPr="00D850A4">
        <w:rPr>
          <w:rFonts w:ascii="Times New Roman" w:hAnsi="Times New Roman"/>
        </w:rPr>
        <w:t>violent</w:t>
      </w:r>
      <w:r w:rsidR="005F3407" w:rsidRPr="00D850A4">
        <w:rPr>
          <w:rFonts w:ascii="Times New Roman" w:hAnsi="Times New Roman"/>
        </w:rPr>
        <w:t xml:space="preserve"> </w:t>
      </w:r>
      <w:r w:rsidR="00AD68CA" w:rsidRPr="00D850A4">
        <w:rPr>
          <w:rFonts w:ascii="Times New Roman" w:hAnsi="Times New Roman"/>
        </w:rPr>
        <w:t>affront to that value</w:t>
      </w:r>
      <w:r w:rsidR="00C44D05" w:rsidRPr="00D850A4">
        <w:rPr>
          <w:rFonts w:ascii="Times New Roman" w:hAnsi="Times New Roman"/>
        </w:rPr>
        <w:t>,</w:t>
      </w:r>
      <w:r w:rsidR="00AD68CA" w:rsidRPr="00D850A4">
        <w:rPr>
          <w:rFonts w:ascii="Times New Roman" w:hAnsi="Times New Roman"/>
        </w:rPr>
        <w:t xml:space="preserve"> and the interest of a person </w:t>
      </w:r>
      <w:r w:rsidR="00832F99" w:rsidRPr="00D850A4">
        <w:rPr>
          <w:rFonts w:ascii="Times New Roman" w:hAnsi="Times New Roman"/>
        </w:rPr>
        <w:t xml:space="preserve">in </w:t>
      </w:r>
      <w:r w:rsidR="00AD68CA" w:rsidRPr="00D850A4">
        <w:rPr>
          <w:rFonts w:ascii="Times New Roman" w:hAnsi="Times New Roman"/>
        </w:rPr>
        <w:t xml:space="preserve">not being raped is an interest deserving of the </w:t>
      </w:r>
      <w:r w:rsidR="002E6C43" w:rsidRPr="00D850A4">
        <w:rPr>
          <w:rFonts w:ascii="Times New Roman" w:hAnsi="Times New Roman"/>
        </w:rPr>
        <w:t>very strongest</w:t>
      </w:r>
      <w:r w:rsidR="00AD68CA" w:rsidRPr="00D850A4">
        <w:rPr>
          <w:rFonts w:ascii="Times New Roman" w:hAnsi="Times New Roman"/>
        </w:rPr>
        <w:t xml:space="preserve"> protection in the </w:t>
      </w:r>
      <w:r w:rsidR="002E6C43" w:rsidRPr="00D850A4">
        <w:rPr>
          <w:rFonts w:ascii="Times New Roman" w:hAnsi="Times New Roman"/>
        </w:rPr>
        <w:t xml:space="preserve">application </w:t>
      </w:r>
      <w:r w:rsidR="00AD68CA" w:rsidRPr="00D850A4">
        <w:rPr>
          <w:rFonts w:ascii="Times New Roman" w:hAnsi="Times New Roman"/>
        </w:rPr>
        <w:t>of s</w:t>
      </w:r>
      <w:r w:rsidR="00FB5564" w:rsidRPr="00D850A4">
        <w:rPr>
          <w:rFonts w:ascii="Times New Roman" w:hAnsi="Times New Roman"/>
        </w:rPr>
        <w:t> </w:t>
      </w:r>
      <w:r w:rsidR="00AD68CA" w:rsidRPr="00D850A4">
        <w:rPr>
          <w:rFonts w:ascii="Times New Roman" w:hAnsi="Times New Roman"/>
        </w:rPr>
        <w:t xml:space="preserve">4(2)(a)(ii). </w:t>
      </w:r>
    </w:p>
    <w:p w14:paraId="521D0247" w14:textId="06422297" w:rsidR="00AD68CA" w:rsidRPr="00D850A4" w:rsidRDefault="00FB5564"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 xml:space="preserve">The essence of the appellant's case in this </w:t>
      </w:r>
      <w:r w:rsidR="00B84A44" w:rsidRPr="00D850A4">
        <w:rPr>
          <w:rFonts w:ascii="Times New Roman" w:hAnsi="Times New Roman"/>
        </w:rPr>
        <w:t xml:space="preserve">Court </w:t>
      </w:r>
      <w:r w:rsidR="00AD68CA" w:rsidRPr="00D850A4">
        <w:rPr>
          <w:rFonts w:ascii="Times New Roman" w:hAnsi="Times New Roman"/>
        </w:rPr>
        <w:t xml:space="preserve">was that the complainant did not make the recording to use as evidence in any investigation or prosecution of the appellant but in effect as </w:t>
      </w:r>
      <w:r w:rsidR="00832F99" w:rsidRPr="00D850A4">
        <w:rPr>
          <w:rFonts w:ascii="Times New Roman" w:hAnsi="Times New Roman"/>
        </w:rPr>
        <w:t xml:space="preserve">only </w:t>
      </w:r>
      <w:r w:rsidR="00DF0E63" w:rsidRPr="00D850A4">
        <w:rPr>
          <w:rFonts w:ascii="Times New Roman" w:hAnsi="Times New Roman"/>
        </w:rPr>
        <w:t xml:space="preserve">a </w:t>
      </w:r>
      <w:r w:rsidR="00AD68CA" w:rsidRPr="00D850A4">
        <w:rPr>
          <w:rFonts w:ascii="Times New Roman" w:hAnsi="Times New Roman"/>
        </w:rPr>
        <w:t>"note to herself"</w:t>
      </w:r>
      <w:r w:rsidR="00C44D05" w:rsidRPr="00D850A4">
        <w:rPr>
          <w:rFonts w:ascii="Times New Roman" w:hAnsi="Times New Roman"/>
        </w:rPr>
        <w:t>,</w:t>
      </w:r>
      <w:r w:rsidR="00AD68CA" w:rsidRPr="00D850A4">
        <w:rPr>
          <w:rFonts w:ascii="Times New Roman" w:hAnsi="Times New Roman"/>
        </w:rPr>
        <w:t xml:space="preserve"> </w:t>
      </w:r>
      <w:r w:rsidR="00D00B90" w:rsidRPr="00D850A4">
        <w:rPr>
          <w:rFonts w:ascii="Times New Roman" w:hAnsi="Times New Roman"/>
        </w:rPr>
        <w:t xml:space="preserve">to function </w:t>
      </w:r>
      <w:r w:rsidR="00832F99" w:rsidRPr="00D850A4">
        <w:rPr>
          <w:rFonts w:ascii="Times New Roman" w:hAnsi="Times New Roman"/>
        </w:rPr>
        <w:t xml:space="preserve">as a reminder </w:t>
      </w:r>
      <w:r w:rsidR="00AD68CA" w:rsidRPr="00D850A4">
        <w:rPr>
          <w:rFonts w:ascii="Times New Roman" w:hAnsi="Times New Roman"/>
        </w:rPr>
        <w:t>not to resume a relationship with the appellant in the future</w:t>
      </w:r>
      <w:r w:rsidR="009D21B5" w:rsidRPr="00D850A4">
        <w:rPr>
          <w:rFonts w:ascii="Times New Roman" w:hAnsi="Times New Roman"/>
        </w:rPr>
        <w:t>.</w:t>
      </w:r>
      <w:r w:rsidR="00AD68CA" w:rsidRPr="00D850A4">
        <w:rPr>
          <w:rFonts w:ascii="Times New Roman" w:hAnsi="Times New Roman"/>
        </w:rPr>
        <w:t xml:space="preserve"> </w:t>
      </w:r>
      <w:r w:rsidR="00832F99" w:rsidRPr="00D850A4">
        <w:rPr>
          <w:rFonts w:ascii="Times New Roman" w:hAnsi="Times New Roman"/>
        </w:rPr>
        <w:t>The appellant submitted the same result</w:t>
      </w:r>
      <w:r w:rsidR="00AD68CA" w:rsidRPr="00D850A4">
        <w:rPr>
          <w:rFonts w:ascii="Times New Roman" w:hAnsi="Times New Roman"/>
        </w:rPr>
        <w:t xml:space="preserve"> could have been achieved by </w:t>
      </w:r>
      <w:r w:rsidR="00832F99" w:rsidRPr="00D850A4">
        <w:rPr>
          <w:rFonts w:ascii="Times New Roman" w:hAnsi="Times New Roman"/>
        </w:rPr>
        <w:t xml:space="preserve">the appellant </w:t>
      </w:r>
      <w:r w:rsidR="00AD68CA" w:rsidRPr="00D850A4">
        <w:rPr>
          <w:rFonts w:ascii="Times New Roman" w:hAnsi="Times New Roman"/>
        </w:rPr>
        <w:t xml:space="preserve">making a </w:t>
      </w:r>
      <w:r w:rsidR="009D21B5" w:rsidRPr="00D850A4">
        <w:rPr>
          <w:rFonts w:ascii="Times New Roman" w:hAnsi="Times New Roman"/>
        </w:rPr>
        <w:t xml:space="preserve">contemporaneous </w:t>
      </w:r>
      <w:r w:rsidR="00AD68CA" w:rsidRPr="00D850A4">
        <w:rPr>
          <w:rFonts w:ascii="Times New Roman" w:hAnsi="Times New Roman"/>
        </w:rPr>
        <w:t>handwritten note. The appellant also contended that the subject matter of the conversation concerned events from 2017 when the complainant and the appellant lived in Christies Beach and was not concerned with any ongoing threat</w:t>
      </w:r>
      <w:r w:rsidR="00AE6BB2" w:rsidRPr="00D850A4">
        <w:rPr>
          <w:rFonts w:ascii="Times New Roman" w:hAnsi="Times New Roman"/>
        </w:rPr>
        <w:t>,</w:t>
      </w:r>
      <w:r w:rsidR="00AD68CA" w:rsidRPr="00D850A4">
        <w:rPr>
          <w:rFonts w:ascii="Times New Roman" w:hAnsi="Times New Roman"/>
        </w:rPr>
        <w:t xml:space="preserve"> and that the complainant could have approached the police. The </w:t>
      </w:r>
      <w:r w:rsidR="00625C9C" w:rsidRPr="00D850A4">
        <w:rPr>
          <w:rFonts w:ascii="Times New Roman" w:hAnsi="Times New Roman"/>
        </w:rPr>
        <w:t>a</w:t>
      </w:r>
      <w:r w:rsidR="00AD68CA" w:rsidRPr="00D850A4">
        <w:rPr>
          <w:rFonts w:ascii="Times New Roman" w:hAnsi="Times New Roman"/>
        </w:rPr>
        <w:t xml:space="preserve">ppellant </w:t>
      </w:r>
      <w:r w:rsidR="005D7976" w:rsidRPr="00D850A4">
        <w:rPr>
          <w:rFonts w:ascii="Times New Roman" w:hAnsi="Times New Roman"/>
        </w:rPr>
        <w:t xml:space="preserve">further </w:t>
      </w:r>
      <w:r w:rsidR="00AD68CA" w:rsidRPr="00D850A4">
        <w:rPr>
          <w:rFonts w:ascii="Times New Roman" w:hAnsi="Times New Roman"/>
        </w:rPr>
        <w:t>noted that the recording was made around the time the complainant engaged in consensual sex with the appellant.</w:t>
      </w:r>
    </w:p>
    <w:p w14:paraId="4F5CA075" w14:textId="00C5732A" w:rsidR="00AD68CA" w:rsidRPr="00D850A4" w:rsidRDefault="00625C9C"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832F99" w:rsidRPr="00D850A4">
        <w:rPr>
          <w:rFonts w:ascii="Times New Roman" w:hAnsi="Times New Roman"/>
        </w:rPr>
        <w:t xml:space="preserve">As explained, </w:t>
      </w:r>
      <w:r w:rsidR="00AD68CA" w:rsidRPr="00D850A4">
        <w:rPr>
          <w:rFonts w:ascii="Times New Roman" w:hAnsi="Times New Roman"/>
        </w:rPr>
        <w:t>the assessment</w:t>
      </w:r>
      <w:r w:rsidR="00253D41" w:rsidRPr="00D850A4">
        <w:rPr>
          <w:rFonts w:ascii="Times New Roman" w:hAnsi="Times New Roman"/>
        </w:rPr>
        <w:t xml:space="preserve"> of</w:t>
      </w:r>
      <w:r w:rsidR="00AD68CA" w:rsidRPr="00D850A4">
        <w:rPr>
          <w:rFonts w:ascii="Times New Roman" w:hAnsi="Times New Roman"/>
        </w:rPr>
        <w:t xml:space="preserve"> whether making the covert recording was reasonably necessary to protect the complainant's lawful interest in not being raped is to be undertaken objectively but having regard to the circumstances </w:t>
      </w:r>
      <w:r w:rsidR="00D90B8C" w:rsidRPr="00D850A4">
        <w:rPr>
          <w:rFonts w:ascii="Times New Roman" w:hAnsi="Times New Roman"/>
        </w:rPr>
        <w:t xml:space="preserve">the complainant </w:t>
      </w:r>
      <w:r w:rsidR="00AD68CA" w:rsidRPr="00D850A4">
        <w:rPr>
          <w:rFonts w:ascii="Times New Roman" w:hAnsi="Times New Roman"/>
        </w:rPr>
        <w:t xml:space="preserve">faced at the time the recording was made. Those circumstances rendered </w:t>
      </w:r>
      <w:r w:rsidR="005D5A14" w:rsidRPr="00D850A4">
        <w:rPr>
          <w:rFonts w:ascii="Times New Roman" w:hAnsi="Times New Roman"/>
        </w:rPr>
        <w:t xml:space="preserve">the complainant </w:t>
      </w:r>
      <w:r w:rsidR="00AD68CA" w:rsidRPr="00D850A4">
        <w:rPr>
          <w:rFonts w:ascii="Times New Roman" w:hAnsi="Times New Roman"/>
        </w:rPr>
        <w:t>extremely vulnerable. The appellant had raped her previously while she slept</w:t>
      </w:r>
      <w:r w:rsidR="002F540A" w:rsidRPr="00D850A4">
        <w:rPr>
          <w:rFonts w:ascii="Times New Roman" w:hAnsi="Times New Roman"/>
        </w:rPr>
        <w:t xml:space="preserve"> on multiple occasions in 2017</w:t>
      </w:r>
      <w:r w:rsidR="00611615" w:rsidRPr="00D850A4">
        <w:rPr>
          <w:rFonts w:ascii="Times New Roman" w:hAnsi="Times New Roman"/>
        </w:rPr>
        <w:t xml:space="preserve"> shortly after she gave birth</w:t>
      </w:r>
      <w:r w:rsidR="00AD68CA" w:rsidRPr="00D850A4">
        <w:rPr>
          <w:rFonts w:ascii="Times New Roman" w:hAnsi="Times New Roman"/>
        </w:rPr>
        <w:t>, apologised for his actions but</w:t>
      </w:r>
      <w:r w:rsidR="002F540A" w:rsidRPr="00D850A4">
        <w:rPr>
          <w:rFonts w:ascii="Times New Roman" w:hAnsi="Times New Roman"/>
        </w:rPr>
        <w:t xml:space="preserve"> had</w:t>
      </w:r>
      <w:r w:rsidR="00AD68CA" w:rsidRPr="00D850A4">
        <w:rPr>
          <w:rFonts w:ascii="Times New Roman" w:hAnsi="Times New Roman"/>
        </w:rPr>
        <w:t xml:space="preserve"> not ceased and raped her again as recently as August 2019. As of December 2019, the </w:t>
      </w:r>
      <w:r w:rsidR="004D2CC9" w:rsidRPr="00D850A4">
        <w:rPr>
          <w:rFonts w:ascii="Times New Roman" w:hAnsi="Times New Roman"/>
        </w:rPr>
        <w:t xml:space="preserve">complainant </w:t>
      </w:r>
      <w:r w:rsidR="00AD68CA" w:rsidRPr="00D850A4">
        <w:rPr>
          <w:rFonts w:ascii="Times New Roman" w:hAnsi="Times New Roman"/>
        </w:rPr>
        <w:t xml:space="preserve">had various significant health issues, responsibility for two small children and a limited support network. The complainant was separated from the appellant but they were living in the same home. These circumstances exposed the complainant to the potential </w:t>
      </w:r>
      <w:r w:rsidR="001C52A3" w:rsidRPr="00D850A4">
        <w:rPr>
          <w:rFonts w:ascii="Times New Roman" w:hAnsi="Times New Roman"/>
        </w:rPr>
        <w:t xml:space="preserve">of </w:t>
      </w:r>
      <w:r w:rsidR="00AD68CA" w:rsidRPr="00D850A4">
        <w:rPr>
          <w:rFonts w:ascii="Times New Roman" w:hAnsi="Times New Roman"/>
        </w:rPr>
        <w:t>either resum</w:t>
      </w:r>
      <w:r w:rsidR="001C52A3" w:rsidRPr="00D850A4">
        <w:rPr>
          <w:rFonts w:ascii="Times New Roman" w:hAnsi="Times New Roman"/>
        </w:rPr>
        <w:t>ing</w:t>
      </w:r>
      <w:r w:rsidR="00AD68CA" w:rsidRPr="00D850A4">
        <w:rPr>
          <w:rFonts w:ascii="Times New Roman" w:hAnsi="Times New Roman"/>
        </w:rPr>
        <w:t>, albeit reluctantly, the relationship with the appellant</w:t>
      </w:r>
      <w:r w:rsidR="006441B4" w:rsidRPr="00D850A4">
        <w:rPr>
          <w:rFonts w:ascii="Times New Roman" w:hAnsi="Times New Roman"/>
        </w:rPr>
        <w:t>,</w:t>
      </w:r>
      <w:r w:rsidR="00AD68CA" w:rsidRPr="00D850A4">
        <w:rPr>
          <w:rFonts w:ascii="Times New Roman" w:hAnsi="Times New Roman"/>
        </w:rPr>
        <w:t xml:space="preserve"> or the status quo of him remaining in the home for a sustained period</w:t>
      </w:r>
      <w:r w:rsidR="00B96480" w:rsidRPr="00D850A4">
        <w:rPr>
          <w:rFonts w:ascii="Times New Roman" w:hAnsi="Times New Roman"/>
        </w:rPr>
        <w:t xml:space="preserve"> continuing</w:t>
      </w:r>
      <w:r w:rsidR="00AD68CA" w:rsidRPr="00D850A4">
        <w:rPr>
          <w:rFonts w:ascii="Times New Roman" w:hAnsi="Times New Roman"/>
        </w:rPr>
        <w:t xml:space="preserve">. Both scenarios exposed her to </w:t>
      </w:r>
      <w:r w:rsidR="00797D93" w:rsidRPr="00D850A4">
        <w:rPr>
          <w:rFonts w:ascii="Times New Roman" w:hAnsi="Times New Roman"/>
        </w:rPr>
        <w:t xml:space="preserve">the real risk of </w:t>
      </w:r>
      <w:r w:rsidR="00AD68CA" w:rsidRPr="00D850A4">
        <w:rPr>
          <w:rFonts w:ascii="Times New Roman" w:hAnsi="Times New Roman"/>
        </w:rPr>
        <w:t xml:space="preserve">being raped again (as she was in </w:t>
      </w:r>
      <w:r w:rsidR="00EA5ABF" w:rsidRPr="00D850A4">
        <w:rPr>
          <w:rFonts w:ascii="Times New Roman" w:hAnsi="Times New Roman"/>
        </w:rPr>
        <w:t xml:space="preserve">January </w:t>
      </w:r>
      <w:r w:rsidR="00AD68CA" w:rsidRPr="00D850A4">
        <w:rPr>
          <w:rFonts w:ascii="Times New Roman" w:hAnsi="Times New Roman"/>
        </w:rPr>
        <w:t xml:space="preserve">2020). The </w:t>
      </w:r>
      <w:r w:rsidR="00AD68CA" w:rsidRPr="00D850A4">
        <w:rPr>
          <w:rFonts w:ascii="Times New Roman" w:hAnsi="Times New Roman"/>
        </w:rPr>
        <w:lastRenderedPageBreak/>
        <w:t>fact that the appellant and complainant engaged in a one</w:t>
      </w:r>
      <w:r w:rsidR="008B246D" w:rsidRPr="00D850A4">
        <w:rPr>
          <w:rFonts w:ascii="Times New Roman" w:hAnsi="Times New Roman"/>
        </w:rPr>
        <w:t>-</w:t>
      </w:r>
      <w:r w:rsidR="00AD68CA" w:rsidRPr="00D850A4">
        <w:rPr>
          <w:rFonts w:ascii="Times New Roman" w:hAnsi="Times New Roman"/>
        </w:rPr>
        <w:t xml:space="preserve">off instance of consensual sex around the time of that recording only reinforced that potential. </w:t>
      </w:r>
    </w:p>
    <w:p w14:paraId="10FD4B57" w14:textId="12CB6142" w:rsidR="00AD68CA" w:rsidRPr="00D850A4" w:rsidRDefault="008B246D"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In those circumstances it was readily understandable and</w:t>
      </w:r>
      <w:r w:rsidR="002600D4" w:rsidRPr="00D850A4">
        <w:rPr>
          <w:rFonts w:ascii="Times New Roman" w:hAnsi="Times New Roman"/>
        </w:rPr>
        <w:t>,</w:t>
      </w:r>
      <w:r w:rsidR="00AD68CA" w:rsidRPr="00D850A4">
        <w:rPr>
          <w:rFonts w:ascii="Times New Roman" w:hAnsi="Times New Roman"/>
        </w:rPr>
        <w:t xml:space="preserve"> more relevantly, reasonably </w:t>
      </w:r>
      <w:r w:rsidR="00EA5ABF" w:rsidRPr="00D850A4">
        <w:rPr>
          <w:rFonts w:ascii="Times New Roman" w:hAnsi="Times New Roman"/>
        </w:rPr>
        <w:t>necessary</w:t>
      </w:r>
      <w:r w:rsidR="00B44591" w:rsidRPr="00D850A4">
        <w:rPr>
          <w:rFonts w:ascii="Times New Roman" w:hAnsi="Times New Roman"/>
        </w:rPr>
        <w:t xml:space="preserve"> (ie </w:t>
      </w:r>
      <w:r w:rsidR="00AD68CA" w:rsidRPr="00D850A4">
        <w:rPr>
          <w:rFonts w:ascii="Times New Roman" w:hAnsi="Times New Roman"/>
        </w:rPr>
        <w:t>appropriate</w:t>
      </w:r>
      <w:r w:rsidR="00B44591" w:rsidRPr="00D850A4">
        <w:rPr>
          <w:rFonts w:ascii="Times New Roman" w:hAnsi="Times New Roman"/>
        </w:rPr>
        <w:t>)</w:t>
      </w:r>
      <w:r w:rsidR="00AD68CA" w:rsidRPr="00D850A4">
        <w:rPr>
          <w:rFonts w:ascii="Times New Roman" w:hAnsi="Times New Roman"/>
        </w:rPr>
        <w:t xml:space="preserve"> that the complainant would record the appellant's admission as a powerful audio reminder of the peril she faced if she remained in the same home as the appellant</w:t>
      </w:r>
      <w:r w:rsidR="00265E53" w:rsidRPr="00D850A4">
        <w:rPr>
          <w:rFonts w:ascii="Times New Roman" w:hAnsi="Times New Roman"/>
        </w:rPr>
        <w:t>,</w:t>
      </w:r>
      <w:r w:rsidR="00AD68CA" w:rsidRPr="00D850A4">
        <w:rPr>
          <w:rFonts w:ascii="Times New Roman" w:hAnsi="Times New Roman"/>
        </w:rPr>
        <w:t xml:space="preserve"> or resumed a relationship with him. Just as visual imagery can be "peculiarly communicative",</w:t>
      </w:r>
      <w:r w:rsidR="0043051C" w:rsidRPr="00D850A4">
        <w:rPr>
          <w:rStyle w:val="FootnoteReference"/>
          <w:rFonts w:ascii="Times New Roman" w:hAnsi="Times New Roman"/>
          <w:sz w:val="24"/>
        </w:rPr>
        <w:footnoteReference w:id="87"/>
      </w:r>
      <w:r w:rsidR="00AD68CA" w:rsidRPr="00D850A4">
        <w:rPr>
          <w:rFonts w:ascii="Times New Roman" w:hAnsi="Times New Roman"/>
        </w:rPr>
        <w:t xml:space="preserve"> an audio recording of such stark admissions </w:t>
      </w:r>
      <w:r w:rsidR="002A6C32" w:rsidRPr="00D850A4">
        <w:rPr>
          <w:rFonts w:ascii="Times New Roman" w:hAnsi="Times New Roman"/>
        </w:rPr>
        <w:t>was</w:t>
      </w:r>
      <w:r w:rsidR="00AD68CA" w:rsidRPr="00D850A4">
        <w:rPr>
          <w:rFonts w:ascii="Times New Roman" w:hAnsi="Times New Roman"/>
        </w:rPr>
        <w:t xml:space="preserve"> a far more powerful reminder than a handwritten note to herself. Further</w:t>
      </w:r>
      <w:r w:rsidR="0043051C" w:rsidRPr="00D850A4">
        <w:rPr>
          <w:rFonts w:ascii="Times New Roman" w:hAnsi="Times New Roman"/>
        </w:rPr>
        <w:t>,</w:t>
      </w:r>
      <w:r w:rsidR="00AD68CA" w:rsidRPr="00D850A4">
        <w:rPr>
          <w:rFonts w:ascii="Times New Roman" w:hAnsi="Times New Roman"/>
        </w:rPr>
        <w:t xml:space="preserve"> just because it was possible for the complainant to approach the police at that point does not mean that it was not reasonably necessary to use her mobile phone to record the conversation. </w:t>
      </w:r>
      <w:r w:rsidR="00092D27" w:rsidRPr="00D850A4">
        <w:rPr>
          <w:rFonts w:ascii="Times New Roman" w:hAnsi="Times New Roman"/>
        </w:rPr>
        <w:t>Both the police response to any complaint, and t</w:t>
      </w:r>
      <w:r w:rsidR="00AD68CA" w:rsidRPr="00D850A4">
        <w:rPr>
          <w:rFonts w:ascii="Times New Roman" w:hAnsi="Times New Roman"/>
        </w:rPr>
        <w:t>he course and timing of any police investigation</w:t>
      </w:r>
      <w:r w:rsidR="00092D27" w:rsidRPr="00D850A4">
        <w:rPr>
          <w:rFonts w:ascii="Times New Roman" w:hAnsi="Times New Roman"/>
        </w:rPr>
        <w:t>,</w:t>
      </w:r>
      <w:r w:rsidR="00AD68CA" w:rsidRPr="00D850A4">
        <w:rPr>
          <w:rFonts w:ascii="Times New Roman" w:hAnsi="Times New Roman"/>
        </w:rPr>
        <w:t xml:space="preserve"> could not have been known to </w:t>
      </w:r>
      <w:r w:rsidR="00423DB6" w:rsidRPr="00D850A4">
        <w:rPr>
          <w:rFonts w:ascii="Times New Roman" w:hAnsi="Times New Roman"/>
        </w:rPr>
        <w:t xml:space="preserve">the complainant </w:t>
      </w:r>
      <w:r w:rsidR="00AD68CA" w:rsidRPr="00D850A4">
        <w:rPr>
          <w:rFonts w:ascii="Times New Roman" w:hAnsi="Times New Roman"/>
        </w:rPr>
        <w:t>and w</w:t>
      </w:r>
      <w:r w:rsidR="00452837" w:rsidRPr="00D850A4">
        <w:rPr>
          <w:rFonts w:ascii="Times New Roman" w:hAnsi="Times New Roman"/>
        </w:rPr>
        <w:t>ere</w:t>
      </w:r>
      <w:r w:rsidR="00AD68CA" w:rsidRPr="00D850A4">
        <w:rPr>
          <w:rFonts w:ascii="Times New Roman" w:hAnsi="Times New Roman"/>
        </w:rPr>
        <w:t xml:space="preserve"> out of her control. The fact that the subject matter of the conversation concerned events some years previous meant nothing in the context of a clear and ongoing risk posed by the appellant's presence</w:t>
      </w:r>
      <w:r w:rsidR="00EA5ABF" w:rsidRPr="00D850A4">
        <w:rPr>
          <w:rFonts w:ascii="Times New Roman" w:hAnsi="Times New Roman"/>
        </w:rPr>
        <w:t xml:space="preserve"> in her home</w:t>
      </w:r>
      <w:r w:rsidR="00AD68CA" w:rsidRPr="00D850A4">
        <w:rPr>
          <w:rFonts w:ascii="Times New Roman" w:hAnsi="Times New Roman"/>
        </w:rPr>
        <w:t>.</w:t>
      </w:r>
    </w:p>
    <w:p w14:paraId="1481E8B2" w14:textId="77777777" w:rsidR="006B7E42" w:rsidRPr="00D850A4" w:rsidRDefault="004C524E"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The trial judge did not err in holding that the use by the complainant of her mobile phone to make the covert recording of the conversation with the appellant on 14</w:t>
      </w:r>
      <w:r w:rsidRPr="00D850A4">
        <w:rPr>
          <w:rFonts w:ascii="Times New Roman" w:hAnsi="Times New Roman"/>
        </w:rPr>
        <w:t> </w:t>
      </w:r>
      <w:r w:rsidR="00AD68CA" w:rsidRPr="00D850A4">
        <w:rPr>
          <w:rFonts w:ascii="Times New Roman" w:hAnsi="Times New Roman"/>
        </w:rPr>
        <w:t>December 2019 did not contravene s</w:t>
      </w:r>
      <w:r w:rsidRPr="00D850A4">
        <w:rPr>
          <w:rFonts w:ascii="Times New Roman" w:hAnsi="Times New Roman"/>
        </w:rPr>
        <w:t> </w:t>
      </w:r>
      <w:r w:rsidR="00AD68CA" w:rsidRPr="00D850A4">
        <w:rPr>
          <w:rFonts w:ascii="Times New Roman" w:hAnsi="Times New Roman"/>
        </w:rPr>
        <w:t>4(1) of the SDA. The evidence of that conversation was properly admitted at the appellant's trial.</w:t>
      </w:r>
    </w:p>
    <w:p w14:paraId="342F1BC6" w14:textId="77777777" w:rsidR="006B7E42" w:rsidRPr="00D850A4" w:rsidRDefault="006B7E42" w:rsidP="00D850A4">
      <w:pPr>
        <w:pStyle w:val="HeadingL1"/>
        <w:spacing w:after="260" w:line="280" w:lineRule="exact"/>
        <w:ind w:right="0"/>
        <w:jc w:val="both"/>
        <w:rPr>
          <w:rFonts w:ascii="Times New Roman" w:hAnsi="Times New Roman"/>
        </w:rPr>
      </w:pPr>
      <w:r w:rsidRPr="00D850A4">
        <w:rPr>
          <w:rFonts w:ascii="Times New Roman" w:hAnsi="Times New Roman"/>
        </w:rPr>
        <w:t>Orders</w:t>
      </w:r>
    </w:p>
    <w:p w14:paraId="5FC04CC1" w14:textId="77777777" w:rsidR="005C5BF7" w:rsidRDefault="008C0CEC" w:rsidP="00D850A4">
      <w:pPr>
        <w:pStyle w:val="FixListStyle"/>
        <w:spacing w:after="260" w:line="280" w:lineRule="exact"/>
        <w:ind w:right="0"/>
        <w:jc w:val="both"/>
        <w:rPr>
          <w:rFonts w:ascii="Times New Roman" w:hAnsi="Times New Roman"/>
        </w:rPr>
      </w:pPr>
      <w:r w:rsidRPr="00D850A4">
        <w:rPr>
          <w:rFonts w:ascii="Times New Roman" w:hAnsi="Times New Roman"/>
        </w:rPr>
        <w:tab/>
      </w:r>
      <w:r w:rsidR="00AD68CA" w:rsidRPr="00D850A4">
        <w:rPr>
          <w:rFonts w:ascii="Times New Roman" w:hAnsi="Times New Roman"/>
        </w:rPr>
        <w:t>Ground 1 of the notice of contention should be upheld. The appeal should be dismissed.</w:t>
      </w:r>
    </w:p>
    <w:p w14:paraId="615DB782" w14:textId="77777777" w:rsidR="005C5BF7" w:rsidRDefault="005C5BF7" w:rsidP="00D850A4">
      <w:pPr>
        <w:pStyle w:val="FixListStyle"/>
        <w:spacing w:after="260" w:line="280" w:lineRule="exact"/>
        <w:ind w:right="0"/>
        <w:jc w:val="both"/>
        <w:rPr>
          <w:rFonts w:ascii="Times New Roman" w:hAnsi="Times New Roman"/>
        </w:rPr>
        <w:sectPr w:rsidR="005C5BF7" w:rsidSect="002340F8">
          <w:headerReference w:type="even" r:id="rId17"/>
          <w:headerReference w:type="default" r:id="rId18"/>
          <w:footerReference w:type="even" r:id="rId19"/>
          <w:footerReference w:type="default" r:id="rId20"/>
          <w:headerReference w:type="first" r:id="rId21"/>
          <w:footerReference w:type="first" r:id="rId22"/>
          <w:pgSz w:w="11907" w:h="16839" w:code="9"/>
          <w:pgMar w:top="1440" w:right="1701" w:bottom="1984" w:left="1701" w:header="720" w:footer="720" w:gutter="0"/>
          <w:pgNumType w:start="1"/>
          <w:cols w:space="720"/>
          <w:titlePg/>
          <w:docGrid w:linePitch="354"/>
        </w:sectPr>
      </w:pPr>
    </w:p>
    <w:p w14:paraId="353CF34B" w14:textId="77777777" w:rsidR="006B7E42" w:rsidRPr="00D850A4" w:rsidRDefault="006B7E42" w:rsidP="005C5BF7">
      <w:pPr>
        <w:pStyle w:val="NormalBody"/>
      </w:pPr>
    </w:p>
    <w:sectPr w:rsidR="006B7E42" w:rsidRPr="00D850A4" w:rsidSect="00D850A4">
      <w:pgSz w:w="11907" w:h="16839" w:code="9"/>
      <w:pgMar w:top="1440" w:right="1701" w:bottom="1984" w:left="1701" w:header="720" w:footer="720"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E54DE" w14:textId="77777777" w:rsidR="00C27121" w:rsidRDefault="00C27121">
      <w:pPr>
        <w:spacing w:line="240" w:lineRule="auto"/>
      </w:pPr>
      <w:r>
        <w:separator/>
      </w:r>
    </w:p>
  </w:endnote>
  <w:endnote w:type="continuationSeparator" w:id="0">
    <w:p w14:paraId="6E9009AF" w14:textId="77777777" w:rsidR="00C27121" w:rsidRDefault="00C271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panose1 w:val="020B0603020202030204"/>
    <w:charset w:val="00"/>
    <w:family w:val="swiss"/>
    <w:pitch w:val="variable"/>
    <w:sig w:usb0="8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Roman">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1434F" w14:textId="77777777" w:rsidR="00D850A4" w:rsidRDefault="00D850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30373" w14:textId="77777777" w:rsidR="00D850A4" w:rsidRDefault="00D850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DF87D" w14:textId="77777777" w:rsidR="00D850A4" w:rsidRDefault="00D850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CE556" w14:textId="77777777" w:rsidR="002340F8" w:rsidRDefault="002340F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FD032" w14:textId="77777777" w:rsidR="002340F8" w:rsidRDefault="002340F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ED0EA" w14:textId="77777777" w:rsidR="002340F8" w:rsidRDefault="002340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5A127" w14:textId="77777777" w:rsidR="00C27121" w:rsidRPr="00D850A4" w:rsidRDefault="00C27121" w:rsidP="00D850A4">
      <w:pPr>
        <w:pStyle w:val="Footer"/>
        <w:spacing w:before="120" w:after="20"/>
        <w:ind w:right="0"/>
        <w:rPr>
          <w:rFonts w:ascii="Times New Roman" w:hAnsi="Times New Roman"/>
        </w:rPr>
      </w:pPr>
      <w:r>
        <w:continuationSeparator/>
      </w:r>
    </w:p>
  </w:footnote>
  <w:footnote w:type="continuationSeparator" w:id="0">
    <w:p w14:paraId="06D6FE98" w14:textId="77777777" w:rsidR="00C27121" w:rsidRPr="00D850A4" w:rsidRDefault="00C27121" w:rsidP="00D850A4">
      <w:pPr>
        <w:pStyle w:val="Footer"/>
        <w:spacing w:before="120" w:after="20"/>
        <w:ind w:right="0"/>
        <w:rPr>
          <w:rFonts w:ascii="Times New Roman" w:hAnsi="Times New Roman"/>
        </w:rPr>
      </w:pPr>
      <w:r w:rsidRPr="00D850A4">
        <w:rPr>
          <w:rFonts w:ascii="Times New Roman" w:hAnsi="Times New Roman"/>
        </w:rPr>
        <w:continuationSeparator/>
      </w:r>
    </w:p>
  </w:footnote>
  <w:footnote w:type="continuationNotice" w:id="1">
    <w:p w14:paraId="5529C1F5" w14:textId="77777777" w:rsidR="00C27121" w:rsidRPr="00D850A4" w:rsidRDefault="00C27121">
      <w:pPr>
        <w:jc w:val="right"/>
        <w:rPr>
          <w:rFonts w:ascii="Times Roman" w:hAnsi="Times Roman"/>
          <w:sz w:val="24"/>
        </w:rPr>
      </w:pPr>
    </w:p>
  </w:footnote>
  <w:footnote w:id="2">
    <w:p w14:paraId="1F444BC6" w14:textId="38C6AD56" w:rsidR="0017616A" w:rsidRPr="00D850A4" w:rsidRDefault="0017616A"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Criminal Law Consolidation Act 1935</w:t>
      </w:r>
      <w:r w:rsidRPr="00D850A4">
        <w:rPr>
          <w:rFonts w:ascii="Times New Roman" w:hAnsi="Times New Roman"/>
          <w:sz w:val="24"/>
        </w:rPr>
        <w:t xml:space="preserve"> (SA), s 48(1).</w:t>
      </w:r>
    </w:p>
  </w:footnote>
  <w:footnote w:id="3">
    <w:p w14:paraId="1724CAE9" w14:textId="3024C502" w:rsidR="00B33A31" w:rsidRPr="00D850A4" w:rsidRDefault="00B33A31"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 xml:space="preserve">Surveillance Devices Act 2016 </w:t>
      </w:r>
      <w:r w:rsidRPr="00D850A4">
        <w:rPr>
          <w:rFonts w:ascii="Times New Roman" w:hAnsi="Times New Roman"/>
          <w:sz w:val="24"/>
        </w:rPr>
        <w:t>(SA), s 4</w:t>
      </w:r>
      <w:r w:rsidR="00FD670D" w:rsidRPr="00D850A4">
        <w:rPr>
          <w:rFonts w:ascii="Times New Roman" w:hAnsi="Times New Roman"/>
          <w:sz w:val="24"/>
        </w:rPr>
        <w:t>(1)</w:t>
      </w:r>
      <w:r w:rsidRPr="00D850A4">
        <w:rPr>
          <w:rFonts w:ascii="Times New Roman" w:hAnsi="Times New Roman"/>
          <w:sz w:val="24"/>
        </w:rPr>
        <w:t>.</w:t>
      </w:r>
    </w:p>
  </w:footnote>
  <w:footnote w:id="4">
    <w:p w14:paraId="18BAD463" w14:textId="39104012" w:rsidR="005A779E" w:rsidRPr="00D850A4" w:rsidRDefault="005A779E"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t xml:space="preserve">Citing </w:t>
      </w:r>
      <w:r w:rsidRPr="00D850A4">
        <w:rPr>
          <w:rFonts w:ascii="Times New Roman" w:hAnsi="Times New Roman"/>
          <w:i/>
          <w:iCs/>
          <w:sz w:val="24"/>
        </w:rPr>
        <w:t xml:space="preserve">Bunning v Cross </w:t>
      </w:r>
      <w:r w:rsidRPr="00D850A4">
        <w:rPr>
          <w:rFonts w:ascii="Times New Roman" w:hAnsi="Times New Roman"/>
          <w:sz w:val="24"/>
        </w:rPr>
        <w:t xml:space="preserve">(1978) 141 CLR 54. </w:t>
      </w:r>
    </w:p>
  </w:footnote>
  <w:footnote w:id="5">
    <w:p w14:paraId="676EC752" w14:textId="60A70A30" w:rsidR="001B0AF5" w:rsidRPr="00D850A4" w:rsidRDefault="001B0AF5"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t xml:space="preserve">See below at </w:t>
      </w:r>
      <w:r w:rsidR="00072FF2" w:rsidRPr="00D850A4">
        <w:rPr>
          <w:rFonts w:ascii="Times New Roman" w:hAnsi="Times New Roman"/>
          <w:sz w:val="24"/>
        </w:rPr>
        <w:t>[44].</w:t>
      </w:r>
    </w:p>
  </w:footnote>
  <w:footnote w:id="6">
    <w:p w14:paraId="36F3271F" w14:textId="2CCF2B05" w:rsidR="00D3481C" w:rsidRPr="00D850A4" w:rsidRDefault="00D3481C"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Surveillance Devices Act</w:t>
      </w:r>
      <w:r w:rsidR="00C3693B" w:rsidRPr="00D850A4">
        <w:rPr>
          <w:rFonts w:ascii="Times New Roman" w:hAnsi="Times New Roman"/>
          <w:i/>
          <w:iCs/>
          <w:sz w:val="24"/>
        </w:rPr>
        <w:t xml:space="preserve"> 2016 </w:t>
      </w:r>
      <w:r w:rsidR="00C3693B" w:rsidRPr="00D850A4">
        <w:rPr>
          <w:rFonts w:ascii="Times New Roman" w:hAnsi="Times New Roman"/>
          <w:sz w:val="24"/>
        </w:rPr>
        <w:t>(SA)</w:t>
      </w:r>
      <w:r w:rsidRPr="00D850A4">
        <w:rPr>
          <w:rFonts w:ascii="Times New Roman" w:hAnsi="Times New Roman"/>
          <w:sz w:val="24"/>
        </w:rPr>
        <w:t>, s 3(1) (definition of "surveillance device").</w:t>
      </w:r>
    </w:p>
  </w:footnote>
  <w:footnote w:id="7">
    <w:p w14:paraId="426700C6" w14:textId="7BDA5EFC" w:rsidR="00576A75" w:rsidRPr="00D850A4" w:rsidRDefault="00576A75"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9D2B05" w:rsidRPr="00D850A4">
        <w:rPr>
          <w:rFonts w:ascii="Times New Roman" w:hAnsi="Times New Roman"/>
          <w:i/>
          <w:iCs/>
          <w:sz w:val="24"/>
          <w:szCs w:val="24"/>
        </w:rPr>
        <w:t>Surveillance Devices Act</w:t>
      </w:r>
      <w:r w:rsidR="00C3693B" w:rsidRPr="00D850A4">
        <w:rPr>
          <w:rFonts w:ascii="Times New Roman" w:hAnsi="Times New Roman"/>
          <w:i/>
          <w:iCs/>
          <w:sz w:val="24"/>
          <w:szCs w:val="24"/>
        </w:rPr>
        <w:t xml:space="preserve"> </w:t>
      </w:r>
      <w:r w:rsidR="00C3693B" w:rsidRPr="00D850A4">
        <w:rPr>
          <w:rFonts w:ascii="Times New Roman" w:hAnsi="Times New Roman"/>
          <w:i/>
          <w:iCs/>
          <w:sz w:val="24"/>
        </w:rPr>
        <w:t xml:space="preserve">2016 </w:t>
      </w:r>
      <w:r w:rsidR="00C3693B" w:rsidRPr="00D850A4">
        <w:rPr>
          <w:rFonts w:ascii="Times New Roman" w:hAnsi="Times New Roman"/>
          <w:sz w:val="24"/>
        </w:rPr>
        <w:t>(SA)</w:t>
      </w:r>
      <w:r w:rsidR="00757F35" w:rsidRPr="00D850A4">
        <w:rPr>
          <w:rFonts w:ascii="Times New Roman" w:hAnsi="Times New Roman"/>
          <w:sz w:val="24"/>
          <w:szCs w:val="24"/>
        </w:rPr>
        <w:t xml:space="preserve">, </w:t>
      </w:r>
      <w:r w:rsidRPr="00D850A4">
        <w:rPr>
          <w:rFonts w:ascii="Times New Roman" w:hAnsi="Times New Roman"/>
          <w:sz w:val="24"/>
        </w:rPr>
        <w:t>s 3(1)</w:t>
      </w:r>
      <w:r w:rsidR="00570446" w:rsidRPr="00D850A4">
        <w:rPr>
          <w:rFonts w:ascii="Times New Roman" w:hAnsi="Times New Roman"/>
          <w:sz w:val="24"/>
        </w:rPr>
        <w:t xml:space="preserve"> (definition of "listening device").</w:t>
      </w:r>
    </w:p>
  </w:footnote>
  <w:footnote w:id="8">
    <w:p w14:paraId="1E253D89" w14:textId="019CBD15" w:rsidR="00E26BF0" w:rsidRPr="00D850A4" w:rsidRDefault="00E26BF0"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szCs w:val="24"/>
        </w:rPr>
        <w:t>Surveillance Devices Act</w:t>
      </w:r>
      <w:r w:rsidR="00C3693B" w:rsidRPr="00D850A4">
        <w:rPr>
          <w:rFonts w:ascii="Times New Roman" w:hAnsi="Times New Roman"/>
          <w:i/>
          <w:iCs/>
          <w:sz w:val="24"/>
          <w:szCs w:val="24"/>
        </w:rPr>
        <w:t xml:space="preserve"> </w:t>
      </w:r>
      <w:r w:rsidR="00C3693B" w:rsidRPr="00D850A4">
        <w:rPr>
          <w:rFonts w:ascii="Times New Roman" w:hAnsi="Times New Roman"/>
          <w:i/>
          <w:iCs/>
          <w:sz w:val="24"/>
        </w:rPr>
        <w:t xml:space="preserve">2016 </w:t>
      </w:r>
      <w:r w:rsidR="00C3693B" w:rsidRPr="00D850A4">
        <w:rPr>
          <w:rFonts w:ascii="Times New Roman" w:hAnsi="Times New Roman"/>
          <w:sz w:val="24"/>
        </w:rPr>
        <w:t>(SA)</w:t>
      </w:r>
      <w:r w:rsidRPr="00D850A4">
        <w:rPr>
          <w:rFonts w:ascii="Times New Roman" w:hAnsi="Times New Roman"/>
          <w:sz w:val="24"/>
          <w:szCs w:val="24"/>
        </w:rPr>
        <w:t>, s 4(1)(b</w:t>
      </w:r>
      <w:r w:rsidR="0015369D" w:rsidRPr="00D850A4">
        <w:rPr>
          <w:rFonts w:ascii="Times New Roman" w:hAnsi="Times New Roman"/>
          <w:sz w:val="24"/>
          <w:szCs w:val="24"/>
        </w:rPr>
        <w:t>)</w:t>
      </w:r>
      <w:r w:rsidRPr="00D850A4">
        <w:rPr>
          <w:rFonts w:ascii="Times New Roman" w:hAnsi="Times New Roman"/>
          <w:sz w:val="24"/>
          <w:szCs w:val="24"/>
        </w:rPr>
        <w:t xml:space="preserve"> (maximum penalty in the case of a natural person). </w:t>
      </w:r>
    </w:p>
  </w:footnote>
  <w:footnote w:id="9">
    <w:p w14:paraId="74961699" w14:textId="1F5EDB59" w:rsidR="003168D2" w:rsidRPr="00D850A4" w:rsidRDefault="003168D2"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5742F3" w:rsidRPr="00D850A4">
        <w:rPr>
          <w:rFonts w:ascii="Times New Roman" w:hAnsi="Times New Roman"/>
          <w:i/>
          <w:iCs/>
          <w:sz w:val="24"/>
          <w:szCs w:val="24"/>
        </w:rPr>
        <w:t>Surveillance Devices Act</w:t>
      </w:r>
      <w:r w:rsidR="00C3693B" w:rsidRPr="00D850A4">
        <w:rPr>
          <w:rFonts w:ascii="Times New Roman" w:hAnsi="Times New Roman"/>
          <w:i/>
          <w:iCs/>
          <w:sz w:val="24"/>
          <w:szCs w:val="24"/>
        </w:rPr>
        <w:t xml:space="preserve"> </w:t>
      </w:r>
      <w:r w:rsidR="00C3693B" w:rsidRPr="00D850A4">
        <w:rPr>
          <w:rFonts w:ascii="Times New Roman" w:hAnsi="Times New Roman"/>
          <w:i/>
          <w:iCs/>
          <w:sz w:val="24"/>
        </w:rPr>
        <w:t xml:space="preserve">2016 </w:t>
      </w:r>
      <w:r w:rsidR="00C3693B" w:rsidRPr="00D850A4">
        <w:rPr>
          <w:rFonts w:ascii="Times New Roman" w:hAnsi="Times New Roman"/>
          <w:sz w:val="24"/>
        </w:rPr>
        <w:t>(SA)</w:t>
      </w:r>
      <w:r w:rsidR="005742F3" w:rsidRPr="00D850A4">
        <w:rPr>
          <w:rFonts w:ascii="Times New Roman" w:hAnsi="Times New Roman"/>
          <w:sz w:val="24"/>
          <w:szCs w:val="24"/>
        </w:rPr>
        <w:t xml:space="preserve">, </w:t>
      </w:r>
      <w:r w:rsidRPr="00D850A4">
        <w:rPr>
          <w:rFonts w:ascii="Times New Roman" w:hAnsi="Times New Roman"/>
          <w:sz w:val="24"/>
        </w:rPr>
        <w:t>s</w:t>
      </w:r>
      <w:r w:rsidR="005742F3" w:rsidRPr="00D850A4">
        <w:rPr>
          <w:rFonts w:ascii="Times New Roman" w:hAnsi="Times New Roman"/>
          <w:sz w:val="24"/>
        </w:rPr>
        <w:t> </w:t>
      </w:r>
      <w:r w:rsidRPr="00D850A4">
        <w:rPr>
          <w:rFonts w:ascii="Times New Roman" w:hAnsi="Times New Roman"/>
          <w:sz w:val="24"/>
        </w:rPr>
        <w:t>3</w:t>
      </w:r>
      <w:r w:rsidR="008D6575" w:rsidRPr="00D850A4">
        <w:rPr>
          <w:rFonts w:ascii="Times New Roman" w:hAnsi="Times New Roman"/>
          <w:sz w:val="24"/>
        </w:rPr>
        <w:t>(1) (definition of "</w:t>
      </w:r>
      <w:r w:rsidR="00463C0A" w:rsidRPr="00D850A4">
        <w:rPr>
          <w:rFonts w:ascii="Times New Roman" w:hAnsi="Times New Roman"/>
          <w:sz w:val="24"/>
        </w:rPr>
        <w:t>private conversation</w:t>
      </w:r>
      <w:r w:rsidR="008D6575" w:rsidRPr="00D850A4">
        <w:rPr>
          <w:rFonts w:ascii="Times New Roman" w:hAnsi="Times New Roman"/>
          <w:sz w:val="24"/>
        </w:rPr>
        <w:t>")</w:t>
      </w:r>
      <w:r w:rsidRPr="00D850A4">
        <w:rPr>
          <w:rFonts w:ascii="Times New Roman" w:hAnsi="Times New Roman"/>
          <w:sz w:val="24"/>
        </w:rPr>
        <w:t>.</w:t>
      </w:r>
    </w:p>
  </w:footnote>
  <w:footnote w:id="10">
    <w:p w14:paraId="6F35C6D1" w14:textId="185D03F9" w:rsidR="00F57EF1" w:rsidRPr="00D850A4" w:rsidRDefault="00F57EF1"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F641D4" w:rsidRPr="00D850A4">
        <w:rPr>
          <w:rFonts w:ascii="Times New Roman" w:hAnsi="Times New Roman"/>
          <w:i/>
          <w:iCs/>
          <w:sz w:val="24"/>
        </w:rPr>
        <w:t>Sur</w:t>
      </w:r>
      <w:r w:rsidR="008A11F3" w:rsidRPr="00D850A4">
        <w:rPr>
          <w:rFonts w:ascii="Times New Roman" w:hAnsi="Times New Roman"/>
          <w:i/>
          <w:iCs/>
          <w:sz w:val="24"/>
        </w:rPr>
        <w:t>veillance Devices Act</w:t>
      </w:r>
      <w:r w:rsidR="00C3693B" w:rsidRPr="00D850A4">
        <w:rPr>
          <w:rFonts w:ascii="Times New Roman" w:hAnsi="Times New Roman"/>
          <w:i/>
          <w:iCs/>
          <w:sz w:val="24"/>
        </w:rPr>
        <w:t xml:space="preserve"> 2016 </w:t>
      </w:r>
      <w:r w:rsidR="00C3693B" w:rsidRPr="00D850A4">
        <w:rPr>
          <w:rFonts w:ascii="Times New Roman" w:hAnsi="Times New Roman"/>
          <w:sz w:val="24"/>
        </w:rPr>
        <w:t>(SA)</w:t>
      </w:r>
      <w:r w:rsidR="00255831" w:rsidRPr="00D850A4">
        <w:rPr>
          <w:rFonts w:ascii="Times New Roman" w:hAnsi="Times New Roman"/>
          <w:sz w:val="24"/>
        </w:rPr>
        <w:t>,</w:t>
      </w:r>
      <w:r w:rsidR="00B64538" w:rsidRPr="00D850A4">
        <w:rPr>
          <w:rFonts w:ascii="Times New Roman" w:hAnsi="Times New Roman"/>
          <w:sz w:val="24"/>
        </w:rPr>
        <w:t xml:space="preserve"> </w:t>
      </w:r>
      <w:r w:rsidR="00255831" w:rsidRPr="00D850A4">
        <w:rPr>
          <w:rFonts w:ascii="Times New Roman" w:hAnsi="Times New Roman"/>
          <w:sz w:val="24"/>
        </w:rPr>
        <w:t>ss </w:t>
      </w:r>
      <w:r w:rsidRPr="00D850A4">
        <w:rPr>
          <w:rFonts w:ascii="Times New Roman" w:hAnsi="Times New Roman"/>
          <w:sz w:val="24"/>
        </w:rPr>
        <w:t>4(2)(b), 4(2)(c), 4(2)(h).</w:t>
      </w:r>
    </w:p>
  </w:footnote>
  <w:footnote w:id="11">
    <w:p w14:paraId="517A736C" w14:textId="6BBEE8BA" w:rsidR="003C27FE" w:rsidRPr="00D850A4" w:rsidRDefault="003C27FE"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Surveillance Devices Act</w:t>
      </w:r>
      <w:r w:rsidR="00F80166" w:rsidRPr="00D850A4">
        <w:rPr>
          <w:rFonts w:ascii="Times New Roman" w:hAnsi="Times New Roman"/>
          <w:i/>
          <w:iCs/>
          <w:sz w:val="24"/>
        </w:rPr>
        <w:t xml:space="preserve"> 2016 </w:t>
      </w:r>
      <w:r w:rsidR="00F80166" w:rsidRPr="00D850A4">
        <w:rPr>
          <w:rFonts w:ascii="Times New Roman" w:hAnsi="Times New Roman"/>
          <w:sz w:val="24"/>
        </w:rPr>
        <w:t>(SA)</w:t>
      </w:r>
      <w:r w:rsidRPr="00D850A4">
        <w:rPr>
          <w:rFonts w:ascii="Times New Roman" w:hAnsi="Times New Roman"/>
          <w:sz w:val="24"/>
        </w:rPr>
        <w:t xml:space="preserve">, </w:t>
      </w:r>
      <w:r w:rsidR="00042B5C" w:rsidRPr="00D850A4">
        <w:rPr>
          <w:rFonts w:ascii="Times New Roman" w:hAnsi="Times New Roman"/>
          <w:sz w:val="24"/>
        </w:rPr>
        <w:t>s</w:t>
      </w:r>
      <w:r w:rsidR="00C3693B" w:rsidRPr="00D850A4">
        <w:rPr>
          <w:rFonts w:ascii="Times New Roman" w:hAnsi="Times New Roman"/>
          <w:sz w:val="24"/>
        </w:rPr>
        <w:t>s</w:t>
      </w:r>
      <w:r w:rsidR="00042B5C" w:rsidRPr="00D850A4">
        <w:rPr>
          <w:rFonts w:ascii="Times New Roman" w:hAnsi="Times New Roman"/>
          <w:sz w:val="24"/>
        </w:rPr>
        <w:t> </w:t>
      </w:r>
      <w:r w:rsidRPr="00D850A4">
        <w:rPr>
          <w:rFonts w:ascii="Times New Roman" w:hAnsi="Times New Roman"/>
          <w:sz w:val="24"/>
        </w:rPr>
        <w:t>4(2)(d), 4(2)(e), 4(2)(g).</w:t>
      </w:r>
    </w:p>
  </w:footnote>
  <w:footnote w:id="12">
    <w:p w14:paraId="3FD6B497" w14:textId="3F0230CC" w:rsidR="00505644" w:rsidRPr="00D850A4" w:rsidRDefault="00505644"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AE6F5B" w:rsidRPr="00D850A4">
        <w:rPr>
          <w:rFonts w:ascii="Times New Roman" w:hAnsi="Times New Roman"/>
          <w:i/>
          <w:iCs/>
          <w:sz w:val="24"/>
        </w:rPr>
        <w:t>Surveillance Devices Act</w:t>
      </w:r>
      <w:r w:rsidR="00F80166" w:rsidRPr="00D850A4">
        <w:rPr>
          <w:rFonts w:ascii="Times New Roman" w:hAnsi="Times New Roman"/>
          <w:i/>
          <w:iCs/>
          <w:sz w:val="24"/>
        </w:rPr>
        <w:t xml:space="preserve"> 2016 </w:t>
      </w:r>
      <w:r w:rsidR="00F80166" w:rsidRPr="00D850A4">
        <w:rPr>
          <w:rFonts w:ascii="Times New Roman" w:hAnsi="Times New Roman"/>
          <w:sz w:val="24"/>
        </w:rPr>
        <w:t>(SA)</w:t>
      </w:r>
      <w:r w:rsidR="00AE6F5B" w:rsidRPr="00D850A4">
        <w:rPr>
          <w:rFonts w:ascii="Times New Roman" w:hAnsi="Times New Roman"/>
          <w:sz w:val="24"/>
        </w:rPr>
        <w:t>, s 4</w:t>
      </w:r>
      <w:r w:rsidR="00F80166" w:rsidRPr="00D850A4">
        <w:rPr>
          <w:rFonts w:ascii="Times New Roman" w:hAnsi="Times New Roman"/>
          <w:sz w:val="24"/>
        </w:rPr>
        <w:t>(2)</w:t>
      </w:r>
      <w:r w:rsidR="00AE6F5B" w:rsidRPr="00D850A4">
        <w:rPr>
          <w:rFonts w:ascii="Times New Roman" w:hAnsi="Times New Roman"/>
          <w:sz w:val="24"/>
        </w:rPr>
        <w:t>(f).</w:t>
      </w:r>
    </w:p>
  </w:footnote>
  <w:footnote w:id="13">
    <w:p w14:paraId="5F87966E" w14:textId="41348E9C" w:rsidR="002B3915" w:rsidRPr="00D850A4" w:rsidRDefault="002B3915"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2F4ABD" w:rsidRPr="00D850A4">
        <w:rPr>
          <w:rFonts w:ascii="Times New Roman" w:hAnsi="Times New Roman"/>
          <w:i/>
          <w:iCs/>
          <w:sz w:val="24"/>
        </w:rPr>
        <w:t>Surveillance D</w:t>
      </w:r>
      <w:r w:rsidR="00EC4847" w:rsidRPr="00D850A4">
        <w:rPr>
          <w:rFonts w:ascii="Times New Roman" w:hAnsi="Times New Roman"/>
          <w:i/>
          <w:iCs/>
          <w:sz w:val="24"/>
        </w:rPr>
        <w:t>evices Act</w:t>
      </w:r>
      <w:r w:rsidR="00C3693B" w:rsidRPr="00D850A4">
        <w:rPr>
          <w:rFonts w:ascii="Times New Roman" w:hAnsi="Times New Roman"/>
          <w:i/>
          <w:iCs/>
          <w:sz w:val="24"/>
        </w:rPr>
        <w:t xml:space="preserve"> 2016 </w:t>
      </w:r>
      <w:r w:rsidR="00C3693B" w:rsidRPr="00D850A4">
        <w:rPr>
          <w:rFonts w:ascii="Times New Roman" w:hAnsi="Times New Roman"/>
          <w:sz w:val="24"/>
        </w:rPr>
        <w:t>(SA)</w:t>
      </w:r>
      <w:r w:rsidR="00EC4847" w:rsidRPr="00D850A4">
        <w:rPr>
          <w:rFonts w:ascii="Times New Roman" w:hAnsi="Times New Roman"/>
          <w:sz w:val="24"/>
        </w:rPr>
        <w:t xml:space="preserve">, </w:t>
      </w:r>
      <w:r w:rsidRPr="00D850A4">
        <w:rPr>
          <w:rFonts w:ascii="Times New Roman" w:hAnsi="Times New Roman"/>
          <w:sz w:val="24"/>
        </w:rPr>
        <w:t>s 9(1)(a).</w:t>
      </w:r>
    </w:p>
  </w:footnote>
  <w:footnote w:id="14">
    <w:p w14:paraId="78D9D400" w14:textId="4EDF5F54" w:rsidR="00EC4847" w:rsidRPr="00D850A4" w:rsidRDefault="00EC4847"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095251" w:rsidRPr="00D850A4">
        <w:rPr>
          <w:rFonts w:ascii="Times New Roman" w:hAnsi="Times New Roman"/>
          <w:i/>
          <w:iCs/>
          <w:sz w:val="24"/>
        </w:rPr>
        <w:t>Surveillance Devices Act</w:t>
      </w:r>
      <w:r w:rsidR="00C3693B" w:rsidRPr="00D850A4">
        <w:rPr>
          <w:rFonts w:ascii="Times New Roman" w:hAnsi="Times New Roman"/>
          <w:i/>
          <w:iCs/>
          <w:sz w:val="24"/>
        </w:rPr>
        <w:t xml:space="preserve"> 2016 </w:t>
      </w:r>
      <w:r w:rsidR="00C3693B" w:rsidRPr="00D850A4">
        <w:rPr>
          <w:rFonts w:ascii="Times New Roman" w:hAnsi="Times New Roman"/>
          <w:sz w:val="24"/>
        </w:rPr>
        <w:t>(SA)</w:t>
      </w:r>
      <w:r w:rsidR="00095251" w:rsidRPr="00D850A4">
        <w:rPr>
          <w:rFonts w:ascii="Times New Roman" w:hAnsi="Times New Roman"/>
          <w:sz w:val="24"/>
        </w:rPr>
        <w:t xml:space="preserve">, </w:t>
      </w:r>
      <w:r w:rsidRPr="00D850A4">
        <w:rPr>
          <w:rFonts w:ascii="Times New Roman" w:hAnsi="Times New Roman"/>
          <w:sz w:val="24"/>
        </w:rPr>
        <w:t>s 9(1)(b).</w:t>
      </w:r>
    </w:p>
  </w:footnote>
  <w:footnote w:id="15">
    <w:p w14:paraId="42093F67" w14:textId="3FFA9BA4" w:rsidR="00D42217" w:rsidRPr="00D850A4" w:rsidRDefault="00D42217"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Surveillance Devices Act</w:t>
      </w:r>
      <w:r w:rsidR="00C3693B" w:rsidRPr="00D850A4">
        <w:rPr>
          <w:rFonts w:ascii="Times New Roman" w:hAnsi="Times New Roman"/>
          <w:i/>
          <w:iCs/>
          <w:sz w:val="24"/>
        </w:rPr>
        <w:t xml:space="preserve"> 2016 </w:t>
      </w:r>
      <w:r w:rsidR="00C3693B" w:rsidRPr="00D850A4">
        <w:rPr>
          <w:rFonts w:ascii="Times New Roman" w:hAnsi="Times New Roman"/>
          <w:sz w:val="24"/>
        </w:rPr>
        <w:t>(SA)</w:t>
      </w:r>
      <w:r w:rsidRPr="00D850A4">
        <w:rPr>
          <w:rFonts w:ascii="Times New Roman" w:hAnsi="Times New Roman"/>
          <w:sz w:val="24"/>
        </w:rPr>
        <w:t>, s 9(1)(d).</w:t>
      </w:r>
    </w:p>
  </w:footnote>
  <w:footnote w:id="16">
    <w:p w14:paraId="319A8D18" w14:textId="4CB3C200" w:rsidR="00D42217" w:rsidRPr="00D850A4" w:rsidRDefault="00D42217"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Surveillance Devices Act</w:t>
      </w:r>
      <w:r w:rsidR="00C3693B" w:rsidRPr="00D850A4">
        <w:rPr>
          <w:rFonts w:ascii="Times New Roman" w:hAnsi="Times New Roman"/>
          <w:i/>
          <w:iCs/>
          <w:sz w:val="24"/>
        </w:rPr>
        <w:t xml:space="preserve"> 2016 </w:t>
      </w:r>
      <w:r w:rsidR="00C3693B" w:rsidRPr="00D850A4">
        <w:rPr>
          <w:rFonts w:ascii="Times New Roman" w:hAnsi="Times New Roman"/>
          <w:sz w:val="24"/>
        </w:rPr>
        <w:t>(SA)</w:t>
      </w:r>
      <w:r w:rsidRPr="00D850A4">
        <w:rPr>
          <w:rFonts w:ascii="Times New Roman" w:hAnsi="Times New Roman"/>
          <w:sz w:val="24"/>
        </w:rPr>
        <w:t>, s 3(1)</w:t>
      </w:r>
      <w:r w:rsidR="00572168" w:rsidRPr="00D850A4">
        <w:rPr>
          <w:rFonts w:ascii="Times New Roman" w:hAnsi="Times New Roman"/>
          <w:sz w:val="24"/>
        </w:rPr>
        <w:t xml:space="preserve"> (</w:t>
      </w:r>
      <w:r w:rsidR="00626260" w:rsidRPr="00D850A4">
        <w:rPr>
          <w:rFonts w:ascii="Times New Roman" w:hAnsi="Times New Roman"/>
          <w:sz w:val="24"/>
        </w:rPr>
        <w:t>definition of "relevant action o</w:t>
      </w:r>
      <w:r w:rsidR="008034FF" w:rsidRPr="00D850A4">
        <w:rPr>
          <w:rFonts w:ascii="Times New Roman" w:hAnsi="Times New Roman"/>
          <w:sz w:val="24"/>
        </w:rPr>
        <w:t>r</w:t>
      </w:r>
      <w:r w:rsidR="00626260" w:rsidRPr="00D850A4">
        <w:rPr>
          <w:rFonts w:ascii="Times New Roman" w:hAnsi="Times New Roman"/>
          <w:sz w:val="24"/>
        </w:rPr>
        <w:t xml:space="preserve"> proceeding")</w:t>
      </w:r>
      <w:r w:rsidRPr="00D850A4">
        <w:rPr>
          <w:rFonts w:ascii="Times New Roman" w:hAnsi="Times New Roman"/>
          <w:sz w:val="24"/>
        </w:rPr>
        <w:t>.</w:t>
      </w:r>
    </w:p>
  </w:footnote>
  <w:footnote w:id="17">
    <w:p w14:paraId="2F63EC48" w14:textId="2B6B04B9" w:rsidR="00492856" w:rsidRPr="00D850A4" w:rsidRDefault="00492856"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t xml:space="preserve">cf </w:t>
      </w:r>
      <w:r w:rsidR="00A30747" w:rsidRPr="00D850A4">
        <w:rPr>
          <w:rFonts w:ascii="Times New Roman" w:hAnsi="Times New Roman"/>
          <w:i/>
          <w:iCs/>
          <w:sz w:val="24"/>
        </w:rPr>
        <w:t xml:space="preserve">Surveillance Devices Act 2007 </w:t>
      </w:r>
      <w:r w:rsidR="004938FF" w:rsidRPr="00D850A4">
        <w:rPr>
          <w:rFonts w:ascii="Times New Roman" w:hAnsi="Times New Roman"/>
          <w:sz w:val="24"/>
        </w:rPr>
        <w:t>(</w:t>
      </w:r>
      <w:r w:rsidR="00A30747" w:rsidRPr="00D850A4">
        <w:rPr>
          <w:rFonts w:ascii="Times New Roman" w:hAnsi="Times New Roman"/>
          <w:sz w:val="24"/>
        </w:rPr>
        <w:t>N</w:t>
      </w:r>
      <w:r w:rsidR="00C6265E" w:rsidRPr="00D850A4">
        <w:rPr>
          <w:rFonts w:ascii="Times New Roman" w:hAnsi="Times New Roman"/>
          <w:sz w:val="24"/>
        </w:rPr>
        <w:t>SW</w:t>
      </w:r>
      <w:r w:rsidR="004938FF" w:rsidRPr="00D850A4">
        <w:rPr>
          <w:rFonts w:ascii="Times New Roman" w:hAnsi="Times New Roman"/>
          <w:sz w:val="24"/>
        </w:rPr>
        <w:t>)</w:t>
      </w:r>
      <w:r w:rsidR="00291723" w:rsidRPr="00D850A4">
        <w:rPr>
          <w:rFonts w:ascii="Times New Roman" w:hAnsi="Times New Roman"/>
          <w:sz w:val="24"/>
        </w:rPr>
        <w:t xml:space="preserve">, s 3(2); </w:t>
      </w:r>
      <w:r w:rsidR="008954A0" w:rsidRPr="00D850A4">
        <w:rPr>
          <w:rFonts w:ascii="Times New Roman" w:hAnsi="Times New Roman"/>
          <w:i/>
          <w:iCs/>
          <w:sz w:val="24"/>
        </w:rPr>
        <w:t xml:space="preserve">DW v The Queen </w:t>
      </w:r>
      <w:r w:rsidR="008954A0" w:rsidRPr="00D850A4">
        <w:rPr>
          <w:rFonts w:ascii="Times New Roman" w:hAnsi="Times New Roman"/>
          <w:sz w:val="24"/>
        </w:rPr>
        <w:t>(2014) 239 A</w:t>
      </w:r>
      <w:r w:rsidR="008F1DA2" w:rsidRPr="00D850A4">
        <w:rPr>
          <w:rFonts w:ascii="Times New Roman" w:hAnsi="Times New Roman"/>
          <w:sz w:val="24"/>
        </w:rPr>
        <w:t> </w:t>
      </w:r>
      <w:r w:rsidR="008954A0" w:rsidRPr="00D850A4">
        <w:rPr>
          <w:rFonts w:ascii="Times New Roman" w:hAnsi="Times New Roman"/>
          <w:sz w:val="24"/>
        </w:rPr>
        <w:t xml:space="preserve">Crim R 192 </w:t>
      </w:r>
      <w:r w:rsidR="00D8672B" w:rsidRPr="00D850A4">
        <w:rPr>
          <w:rFonts w:ascii="Times New Roman" w:hAnsi="Times New Roman"/>
          <w:sz w:val="24"/>
        </w:rPr>
        <w:t xml:space="preserve">at </w:t>
      </w:r>
      <w:r w:rsidR="008954A0" w:rsidRPr="00D850A4">
        <w:rPr>
          <w:rFonts w:ascii="Times New Roman" w:hAnsi="Times New Roman"/>
          <w:sz w:val="24"/>
        </w:rPr>
        <w:t>202-204 [55]-[67];</w:t>
      </w:r>
      <w:r w:rsidR="00757185" w:rsidRPr="00D850A4">
        <w:rPr>
          <w:rFonts w:ascii="Times New Roman" w:hAnsi="Times New Roman"/>
          <w:sz w:val="24"/>
        </w:rPr>
        <w:t xml:space="preserve"> </w:t>
      </w:r>
      <w:r w:rsidR="004938FF" w:rsidRPr="00D850A4">
        <w:rPr>
          <w:rFonts w:ascii="Times New Roman" w:hAnsi="Times New Roman"/>
          <w:sz w:val="24"/>
        </w:rPr>
        <w:t>see also</w:t>
      </w:r>
      <w:r w:rsidR="00DF6799" w:rsidRPr="00D850A4">
        <w:rPr>
          <w:rFonts w:ascii="Times New Roman" w:hAnsi="Times New Roman"/>
          <w:sz w:val="24"/>
        </w:rPr>
        <w:t xml:space="preserve"> </w:t>
      </w:r>
      <w:r w:rsidRPr="00D850A4">
        <w:rPr>
          <w:rFonts w:ascii="Times New Roman" w:hAnsi="Times New Roman"/>
          <w:i/>
          <w:iCs/>
          <w:sz w:val="24"/>
        </w:rPr>
        <w:t>Listening Devices</w:t>
      </w:r>
      <w:r w:rsidR="00D8672B" w:rsidRPr="00D850A4">
        <w:rPr>
          <w:rFonts w:ascii="Times New Roman" w:hAnsi="Times New Roman"/>
          <w:i/>
          <w:iCs/>
          <w:sz w:val="24"/>
        </w:rPr>
        <w:t xml:space="preserve"> Act</w:t>
      </w:r>
      <w:r w:rsidRPr="00D850A4">
        <w:rPr>
          <w:rFonts w:ascii="Times New Roman" w:hAnsi="Times New Roman"/>
          <w:i/>
          <w:iCs/>
          <w:sz w:val="24"/>
        </w:rPr>
        <w:t xml:space="preserve"> 1984</w:t>
      </w:r>
      <w:r w:rsidRPr="00D850A4">
        <w:rPr>
          <w:rFonts w:ascii="Times New Roman" w:hAnsi="Times New Roman"/>
          <w:sz w:val="24"/>
        </w:rPr>
        <w:t xml:space="preserve"> (NSW), s</w:t>
      </w:r>
      <w:r w:rsidR="00FA3EBA" w:rsidRPr="00D850A4">
        <w:rPr>
          <w:rFonts w:ascii="Times New Roman" w:hAnsi="Times New Roman"/>
          <w:sz w:val="24"/>
        </w:rPr>
        <w:t> </w:t>
      </w:r>
      <w:r w:rsidRPr="00D850A4">
        <w:rPr>
          <w:rFonts w:ascii="Times New Roman" w:hAnsi="Times New Roman"/>
          <w:sz w:val="24"/>
        </w:rPr>
        <w:t xml:space="preserve">7(2)(b); </w:t>
      </w:r>
      <w:r w:rsidRPr="00D850A4">
        <w:rPr>
          <w:rFonts w:ascii="Times New Roman" w:hAnsi="Times New Roman"/>
          <w:i/>
          <w:iCs/>
          <w:sz w:val="24"/>
        </w:rPr>
        <w:t>Sepulveda v The Queen</w:t>
      </w:r>
      <w:r w:rsidRPr="00D850A4">
        <w:rPr>
          <w:rFonts w:ascii="Times New Roman" w:hAnsi="Times New Roman"/>
          <w:sz w:val="24"/>
        </w:rPr>
        <w:t xml:space="preserve"> (2006) 167 A</w:t>
      </w:r>
      <w:r w:rsidR="00DA5F55" w:rsidRPr="00D850A4">
        <w:rPr>
          <w:rFonts w:ascii="Times New Roman" w:hAnsi="Times New Roman"/>
          <w:sz w:val="24"/>
        </w:rPr>
        <w:t xml:space="preserve"> </w:t>
      </w:r>
      <w:r w:rsidRPr="00D850A4">
        <w:rPr>
          <w:rFonts w:ascii="Times New Roman" w:hAnsi="Times New Roman"/>
          <w:sz w:val="24"/>
        </w:rPr>
        <w:t>Crim</w:t>
      </w:r>
      <w:r w:rsidR="00CD0ED0" w:rsidRPr="00D850A4">
        <w:rPr>
          <w:rFonts w:ascii="Times New Roman" w:hAnsi="Times New Roman"/>
          <w:sz w:val="24"/>
        </w:rPr>
        <w:t xml:space="preserve"> </w:t>
      </w:r>
      <w:r w:rsidRPr="00D850A4">
        <w:rPr>
          <w:rFonts w:ascii="Times New Roman" w:hAnsi="Times New Roman"/>
          <w:sz w:val="24"/>
        </w:rPr>
        <w:t xml:space="preserve">R 108 at </w:t>
      </w:r>
      <w:r w:rsidR="0010206C" w:rsidRPr="00D850A4">
        <w:rPr>
          <w:rFonts w:ascii="Times New Roman" w:hAnsi="Times New Roman"/>
          <w:sz w:val="24"/>
        </w:rPr>
        <w:t>13</w:t>
      </w:r>
      <w:r w:rsidR="001C1BBD" w:rsidRPr="00D850A4">
        <w:rPr>
          <w:rFonts w:ascii="Times New Roman" w:hAnsi="Times New Roman"/>
          <w:sz w:val="24"/>
        </w:rPr>
        <w:t xml:space="preserve">7-138 </w:t>
      </w:r>
      <w:r w:rsidRPr="00D850A4">
        <w:rPr>
          <w:rFonts w:ascii="Times New Roman" w:hAnsi="Times New Roman"/>
          <w:sz w:val="24"/>
        </w:rPr>
        <w:t>[145]</w:t>
      </w:r>
      <w:r w:rsidR="00FA3EBA" w:rsidRPr="00D850A4">
        <w:rPr>
          <w:rFonts w:ascii="Times New Roman" w:hAnsi="Times New Roman"/>
          <w:sz w:val="24"/>
        </w:rPr>
        <w:t>-</w:t>
      </w:r>
      <w:r w:rsidRPr="00D850A4">
        <w:rPr>
          <w:rFonts w:ascii="Times New Roman" w:hAnsi="Times New Roman"/>
          <w:sz w:val="24"/>
        </w:rPr>
        <w:t>[152].</w:t>
      </w:r>
    </w:p>
  </w:footnote>
  <w:footnote w:id="18">
    <w:p w14:paraId="2C4073CB" w14:textId="2F05D88D" w:rsidR="00CE2305" w:rsidRPr="00D850A4" w:rsidRDefault="00CE2305"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D45CF2" w:rsidRPr="00D850A4">
        <w:rPr>
          <w:rFonts w:ascii="Times New Roman" w:hAnsi="Times New Roman"/>
          <w:sz w:val="24"/>
        </w:rPr>
        <w:t xml:space="preserve">Such as </w:t>
      </w:r>
      <w:r w:rsidR="004C3352" w:rsidRPr="00D850A4">
        <w:rPr>
          <w:rFonts w:ascii="Times New Roman" w:hAnsi="Times New Roman"/>
          <w:sz w:val="24"/>
        </w:rPr>
        <w:t>rape</w:t>
      </w:r>
      <w:r w:rsidR="00567BDE" w:rsidRPr="00D850A4">
        <w:rPr>
          <w:rFonts w:ascii="Times New Roman" w:hAnsi="Times New Roman"/>
          <w:sz w:val="24"/>
        </w:rPr>
        <w:t xml:space="preserve"> pursuant to </w:t>
      </w:r>
      <w:r w:rsidR="00567BDE" w:rsidRPr="00D850A4">
        <w:rPr>
          <w:rFonts w:ascii="Times New Roman" w:hAnsi="Times New Roman"/>
          <w:i/>
          <w:iCs/>
          <w:sz w:val="24"/>
        </w:rPr>
        <w:t>Criminal Law Consolidation Act 1935</w:t>
      </w:r>
      <w:r w:rsidR="000A338F" w:rsidRPr="00D850A4">
        <w:rPr>
          <w:rFonts w:ascii="Times New Roman" w:hAnsi="Times New Roman"/>
          <w:i/>
          <w:iCs/>
          <w:sz w:val="24"/>
        </w:rPr>
        <w:t> </w:t>
      </w:r>
      <w:r w:rsidR="00567BDE" w:rsidRPr="00D850A4">
        <w:rPr>
          <w:rFonts w:ascii="Times New Roman" w:hAnsi="Times New Roman"/>
          <w:sz w:val="24"/>
        </w:rPr>
        <w:t xml:space="preserve">(SA), s 48(1). See </w:t>
      </w:r>
      <w:r w:rsidR="00567BDE" w:rsidRPr="00D850A4">
        <w:rPr>
          <w:rFonts w:ascii="Times New Roman" w:hAnsi="Times New Roman"/>
          <w:i/>
          <w:iCs/>
          <w:sz w:val="24"/>
        </w:rPr>
        <w:t>Criminal Procedure Act 1921 </w:t>
      </w:r>
      <w:r w:rsidR="00567BDE" w:rsidRPr="00D850A4">
        <w:rPr>
          <w:rFonts w:ascii="Times New Roman" w:hAnsi="Times New Roman"/>
          <w:sz w:val="24"/>
        </w:rPr>
        <w:t>(SA), s 5(3).</w:t>
      </w:r>
    </w:p>
  </w:footnote>
  <w:footnote w:id="19">
    <w:p w14:paraId="3C8E8B78" w14:textId="075BC4B1" w:rsidR="00D94C7E" w:rsidRPr="00D850A4" w:rsidRDefault="00D94C7E"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20772F" w:rsidRPr="00D850A4">
        <w:rPr>
          <w:rFonts w:ascii="Times New Roman" w:hAnsi="Times New Roman"/>
          <w:i/>
          <w:iCs/>
          <w:sz w:val="24"/>
        </w:rPr>
        <w:t>MacPherson v The Queen</w:t>
      </w:r>
      <w:r w:rsidR="0020772F" w:rsidRPr="00D850A4">
        <w:rPr>
          <w:rFonts w:ascii="Times New Roman" w:hAnsi="Times New Roman"/>
          <w:sz w:val="24"/>
        </w:rPr>
        <w:t xml:space="preserve"> (1981) 147 CLR </w:t>
      </w:r>
      <w:r w:rsidR="006F03A6" w:rsidRPr="00D850A4">
        <w:rPr>
          <w:rFonts w:ascii="Times New Roman" w:hAnsi="Times New Roman"/>
          <w:sz w:val="24"/>
        </w:rPr>
        <w:t>512</w:t>
      </w:r>
      <w:r w:rsidR="00EE7A09" w:rsidRPr="00D850A4">
        <w:rPr>
          <w:rFonts w:ascii="Times New Roman" w:hAnsi="Times New Roman"/>
          <w:sz w:val="24"/>
        </w:rPr>
        <w:t xml:space="preserve"> at</w:t>
      </w:r>
      <w:r w:rsidR="006F03A6" w:rsidRPr="00D850A4">
        <w:rPr>
          <w:rFonts w:ascii="Times New Roman" w:hAnsi="Times New Roman"/>
          <w:sz w:val="24"/>
        </w:rPr>
        <w:t xml:space="preserve"> 519</w:t>
      </w:r>
      <w:r w:rsidR="002E05C4" w:rsidRPr="00D850A4">
        <w:rPr>
          <w:rFonts w:ascii="Times New Roman" w:hAnsi="Times New Roman"/>
          <w:sz w:val="24"/>
        </w:rPr>
        <w:t>.</w:t>
      </w:r>
    </w:p>
  </w:footnote>
  <w:footnote w:id="20">
    <w:p w14:paraId="35991D98" w14:textId="669581B5" w:rsidR="00684E39" w:rsidRPr="00D850A4" w:rsidRDefault="00684E39"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Vines v Djordjevitch</w:t>
      </w:r>
      <w:r w:rsidRPr="00D850A4">
        <w:rPr>
          <w:rFonts w:ascii="Times New Roman" w:hAnsi="Times New Roman"/>
          <w:sz w:val="24"/>
        </w:rPr>
        <w:t xml:space="preserve"> (1955) 91 CLR 512 at 519-520; </w:t>
      </w:r>
      <w:r w:rsidRPr="00D850A4">
        <w:rPr>
          <w:rFonts w:ascii="Times New Roman" w:hAnsi="Times New Roman"/>
          <w:i/>
          <w:iCs/>
          <w:sz w:val="24"/>
        </w:rPr>
        <w:t>Chugg v Pacific Dunlop Ltd</w:t>
      </w:r>
      <w:r w:rsidRPr="00D850A4">
        <w:rPr>
          <w:rFonts w:ascii="Times New Roman" w:hAnsi="Times New Roman"/>
          <w:sz w:val="24"/>
        </w:rPr>
        <w:t xml:space="preserve"> (1990) 170 CLR 249</w:t>
      </w:r>
      <w:r w:rsidR="00A62D10" w:rsidRPr="00D850A4">
        <w:rPr>
          <w:rFonts w:ascii="Times New Roman" w:hAnsi="Times New Roman"/>
          <w:sz w:val="24"/>
        </w:rPr>
        <w:t xml:space="preserve"> at</w:t>
      </w:r>
      <w:r w:rsidRPr="00D850A4">
        <w:rPr>
          <w:rFonts w:ascii="Times New Roman" w:hAnsi="Times New Roman"/>
          <w:sz w:val="24"/>
        </w:rPr>
        <w:t xml:space="preserve"> 257</w:t>
      </w:r>
      <w:r w:rsidR="00A069E7" w:rsidRPr="00D850A4">
        <w:rPr>
          <w:rFonts w:ascii="Times New Roman" w:hAnsi="Times New Roman"/>
          <w:sz w:val="24"/>
        </w:rPr>
        <w:t>-258</w:t>
      </w:r>
      <w:r w:rsidRPr="00D850A4">
        <w:rPr>
          <w:rFonts w:ascii="Times New Roman" w:hAnsi="Times New Roman"/>
          <w:sz w:val="24"/>
        </w:rPr>
        <w:t>.</w:t>
      </w:r>
    </w:p>
  </w:footnote>
  <w:footnote w:id="21">
    <w:p w14:paraId="29AC7972" w14:textId="1CB7ED44" w:rsidR="007B7AAE" w:rsidRPr="00D850A4" w:rsidRDefault="007B7AAE"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B8218D" w:rsidRPr="00D850A4">
        <w:rPr>
          <w:rFonts w:ascii="Times New Roman" w:hAnsi="Times New Roman"/>
          <w:sz w:val="24"/>
        </w:rPr>
        <w:t xml:space="preserve">cf </w:t>
      </w:r>
      <w:r w:rsidR="00C6218E" w:rsidRPr="00D850A4">
        <w:rPr>
          <w:rFonts w:ascii="Times New Roman" w:hAnsi="Times New Roman"/>
          <w:i/>
          <w:iCs/>
          <w:sz w:val="24"/>
        </w:rPr>
        <w:t>Evidence Act 1995</w:t>
      </w:r>
      <w:r w:rsidR="00C6218E" w:rsidRPr="00D850A4">
        <w:rPr>
          <w:rFonts w:ascii="Times New Roman" w:hAnsi="Times New Roman"/>
          <w:sz w:val="24"/>
        </w:rPr>
        <w:t xml:space="preserve"> (</w:t>
      </w:r>
      <w:r w:rsidR="008B057F" w:rsidRPr="00D850A4">
        <w:rPr>
          <w:rFonts w:ascii="Times New Roman" w:hAnsi="Times New Roman"/>
          <w:sz w:val="24"/>
        </w:rPr>
        <w:t>Cth), s 14</w:t>
      </w:r>
      <w:r w:rsidR="00C33126" w:rsidRPr="00D850A4">
        <w:rPr>
          <w:rFonts w:ascii="Times New Roman" w:hAnsi="Times New Roman"/>
          <w:sz w:val="24"/>
        </w:rPr>
        <w:t>2</w:t>
      </w:r>
      <w:r w:rsidR="008B057F" w:rsidRPr="00D850A4">
        <w:rPr>
          <w:rFonts w:ascii="Times New Roman" w:hAnsi="Times New Roman"/>
          <w:sz w:val="24"/>
        </w:rPr>
        <w:t xml:space="preserve">; </w:t>
      </w:r>
      <w:r w:rsidRPr="00D850A4">
        <w:rPr>
          <w:rFonts w:ascii="Times New Roman" w:hAnsi="Times New Roman"/>
          <w:i/>
          <w:iCs/>
          <w:sz w:val="24"/>
        </w:rPr>
        <w:t>Evidence Act 1995</w:t>
      </w:r>
      <w:r w:rsidRPr="00D850A4">
        <w:rPr>
          <w:rFonts w:ascii="Times New Roman" w:hAnsi="Times New Roman"/>
          <w:sz w:val="24"/>
        </w:rPr>
        <w:t xml:space="preserve"> (NSW), s 14</w:t>
      </w:r>
      <w:r w:rsidR="00C33126" w:rsidRPr="00D850A4">
        <w:rPr>
          <w:rFonts w:ascii="Times New Roman" w:hAnsi="Times New Roman"/>
          <w:sz w:val="24"/>
        </w:rPr>
        <w:t>2</w:t>
      </w:r>
      <w:r w:rsidR="002A503A" w:rsidRPr="00D850A4">
        <w:rPr>
          <w:rFonts w:ascii="Times New Roman" w:hAnsi="Times New Roman"/>
          <w:sz w:val="24"/>
        </w:rPr>
        <w:t xml:space="preserve">; </w:t>
      </w:r>
      <w:r w:rsidR="004D7C7F" w:rsidRPr="00D850A4">
        <w:rPr>
          <w:rFonts w:ascii="Times New Roman" w:hAnsi="Times New Roman"/>
          <w:i/>
          <w:iCs/>
          <w:sz w:val="24"/>
        </w:rPr>
        <w:t xml:space="preserve">Evidence Act 2001 </w:t>
      </w:r>
      <w:r w:rsidR="004D7C7F" w:rsidRPr="00D850A4">
        <w:rPr>
          <w:rFonts w:ascii="Times New Roman" w:hAnsi="Times New Roman"/>
          <w:sz w:val="24"/>
        </w:rPr>
        <w:t>(Tas)</w:t>
      </w:r>
      <w:r w:rsidR="00010974" w:rsidRPr="00D850A4">
        <w:rPr>
          <w:rFonts w:ascii="Times New Roman" w:hAnsi="Times New Roman"/>
          <w:sz w:val="24"/>
        </w:rPr>
        <w:t>, s 14</w:t>
      </w:r>
      <w:r w:rsidR="00C33126" w:rsidRPr="00D850A4">
        <w:rPr>
          <w:rFonts w:ascii="Times New Roman" w:hAnsi="Times New Roman"/>
          <w:sz w:val="24"/>
        </w:rPr>
        <w:t>2</w:t>
      </w:r>
      <w:r w:rsidR="00010974" w:rsidRPr="00D850A4">
        <w:rPr>
          <w:rFonts w:ascii="Times New Roman" w:hAnsi="Times New Roman"/>
          <w:sz w:val="24"/>
        </w:rPr>
        <w:t>;</w:t>
      </w:r>
      <w:r w:rsidR="004D7C7F" w:rsidRPr="00D850A4">
        <w:rPr>
          <w:rFonts w:ascii="Times New Roman" w:hAnsi="Times New Roman"/>
          <w:sz w:val="24"/>
        </w:rPr>
        <w:t xml:space="preserve"> </w:t>
      </w:r>
      <w:r w:rsidR="002A503A" w:rsidRPr="00D850A4">
        <w:rPr>
          <w:rFonts w:ascii="Times New Roman" w:hAnsi="Times New Roman"/>
          <w:i/>
          <w:iCs/>
          <w:sz w:val="24"/>
        </w:rPr>
        <w:t xml:space="preserve">Evidence Act 2008 </w:t>
      </w:r>
      <w:r w:rsidR="002A503A" w:rsidRPr="00D850A4">
        <w:rPr>
          <w:rFonts w:ascii="Times New Roman" w:hAnsi="Times New Roman"/>
          <w:sz w:val="24"/>
        </w:rPr>
        <w:t>(Vic), s </w:t>
      </w:r>
      <w:r w:rsidR="003D60BA" w:rsidRPr="00D850A4">
        <w:rPr>
          <w:rFonts w:ascii="Times New Roman" w:hAnsi="Times New Roman"/>
          <w:sz w:val="24"/>
        </w:rPr>
        <w:t>142</w:t>
      </w:r>
      <w:r w:rsidR="00B774F4" w:rsidRPr="00D850A4">
        <w:rPr>
          <w:rFonts w:ascii="Times New Roman" w:hAnsi="Times New Roman"/>
          <w:sz w:val="24"/>
        </w:rPr>
        <w:t xml:space="preserve">; </w:t>
      </w:r>
      <w:r w:rsidR="004378EE" w:rsidRPr="00D850A4">
        <w:rPr>
          <w:rFonts w:ascii="Times New Roman" w:hAnsi="Times New Roman"/>
          <w:i/>
          <w:iCs/>
          <w:sz w:val="24"/>
        </w:rPr>
        <w:t xml:space="preserve">Evidence Act 2011 </w:t>
      </w:r>
      <w:r w:rsidR="004378EE" w:rsidRPr="00D850A4">
        <w:rPr>
          <w:rFonts w:ascii="Times New Roman" w:hAnsi="Times New Roman"/>
          <w:sz w:val="24"/>
        </w:rPr>
        <w:t>(ACT), s</w:t>
      </w:r>
      <w:r w:rsidR="006441BE" w:rsidRPr="00D850A4">
        <w:rPr>
          <w:rFonts w:ascii="Times New Roman" w:hAnsi="Times New Roman"/>
          <w:sz w:val="24"/>
        </w:rPr>
        <w:t xml:space="preserve"> 142; </w:t>
      </w:r>
      <w:r w:rsidR="00774A44" w:rsidRPr="00D850A4">
        <w:rPr>
          <w:rFonts w:ascii="Times New Roman" w:hAnsi="Times New Roman"/>
          <w:i/>
          <w:iCs/>
          <w:sz w:val="24"/>
        </w:rPr>
        <w:t>Evidence (National Uniform Legislation</w:t>
      </w:r>
      <w:r w:rsidR="000A45B7" w:rsidRPr="00D850A4">
        <w:rPr>
          <w:rFonts w:ascii="Times New Roman" w:hAnsi="Times New Roman"/>
          <w:i/>
          <w:iCs/>
          <w:sz w:val="24"/>
        </w:rPr>
        <w:t>)</w:t>
      </w:r>
      <w:r w:rsidR="00774A44" w:rsidRPr="00D850A4">
        <w:rPr>
          <w:rFonts w:ascii="Times New Roman" w:hAnsi="Times New Roman"/>
          <w:i/>
          <w:iCs/>
          <w:sz w:val="24"/>
        </w:rPr>
        <w:t xml:space="preserve"> Act 2011 </w:t>
      </w:r>
      <w:r w:rsidR="00774A44" w:rsidRPr="00D850A4">
        <w:rPr>
          <w:rFonts w:ascii="Times New Roman" w:hAnsi="Times New Roman"/>
          <w:sz w:val="24"/>
        </w:rPr>
        <w:t>(NT)</w:t>
      </w:r>
      <w:r w:rsidR="000A45B7" w:rsidRPr="00D850A4">
        <w:rPr>
          <w:rFonts w:ascii="Times New Roman" w:hAnsi="Times New Roman"/>
          <w:sz w:val="24"/>
        </w:rPr>
        <w:t>, s 142</w:t>
      </w:r>
      <w:r w:rsidR="00BD75F9" w:rsidRPr="00D850A4">
        <w:rPr>
          <w:rFonts w:ascii="Times New Roman" w:hAnsi="Times New Roman"/>
          <w:sz w:val="24"/>
        </w:rPr>
        <w:t>.</w:t>
      </w:r>
      <w:r w:rsidRPr="00D850A4">
        <w:rPr>
          <w:rFonts w:ascii="Times New Roman" w:hAnsi="Times New Roman"/>
          <w:sz w:val="24"/>
        </w:rPr>
        <w:t xml:space="preserve"> </w:t>
      </w:r>
    </w:p>
  </w:footnote>
  <w:footnote w:id="22">
    <w:p w14:paraId="2520450A" w14:textId="130EBA05" w:rsidR="00702193" w:rsidRPr="00D850A4" w:rsidRDefault="00702193"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BD7D33" w:rsidRPr="00D850A4">
        <w:rPr>
          <w:rFonts w:ascii="Times New Roman" w:hAnsi="Times New Roman"/>
          <w:i/>
          <w:iCs/>
          <w:sz w:val="24"/>
        </w:rPr>
        <w:t>MacPherson</w:t>
      </w:r>
      <w:r w:rsidR="00BD7D33" w:rsidRPr="00D850A4">
        <w:rPr>
          <w:rFonts w:ascii="Times New Roman" w:hAnsi="Times New Roman"/>
          <w:sz w:val="24"/>
        </w:rPr>
        <w:t xml:space="preserve"> </w:t>
      </w:r>
      <w:r w:rsidR="00EF0E27" w:rsidRPr="00D850A4">
        <w:rPr>
          <w:rFonts w:ascii="Times New Roman" w:hAnsi="Times New Roman"/>
          <w:sz w:val="24"/>
        </w:rPr>
        <w:t>(1981) 147 CLR 512 at 522</w:t>
      </w:r>
      <w:r w:rsidR="00046109" w:rsidRPr="00D850A4">
        <w:rPr>
          <w:rFonts w:ascii="Times New Roman" w:hAnsi="Times New Roman"/>
          <w:sz w:val="24"/>
        </w:rPr>
        <w:t>. See also</w:t>
      </w:r>
      <w:r w:rsidR="00EF0E27" w:rsidRPr="00D850A4">
        <w:rPr>
          <w:rFonts w:ascii="Times New Roman" w:hAnsi="Times New Roman"/>
          <w:sz w:val="24"/>
        </w:rPr>
        <w:t xml:space="preserve"> </w:t>
      </w:r>
      <w:r w:rsidRPr="00D850A4">
        <w:rPr>
          <w:rFonts w:ascii="Times New Roman" w:hAnsi="Times New Roman"/>
          <w:i/>
          <w:iCs/>
          <w:sz w:val="24"/>
        </w:rPr>
        <w:t xml:space="preserve">Wendo </w:t>
      </w:r>
      <w:r w:rsidR="00391832" w:rsidRPr="00D850A4">
        <w:rPr>
          <w:rFonts w:ascii="Times New Roman" w:hAnsi="Times New Roman"/>
          <w:i/>
          <w:iCs/>
          <w:sz w:val="24"/>
        </w:rPr>
        <w:t>v The Queen</w:t>
      </w:r>
      <w:r w:rsidR="00391832" w:rsidRPr="00D850A4">
        <w:rPr>
          <w:rFonts w:ascii="Times New Roman" w:hAnsi="Times New Roman"/>
          <w:sz w:val="24"/>
        </w:rPr>
        <w:t xml:space="preserve"> (1963) 109 CLR 559 at 562, 572;</w:t>
      </w:r>
      <w:r w:rsidR="00260AF6" w:rsidRPr="00D850A4">
        <w:rPr>
          <w:rFonts w:ascii="Times New Roman" w:hAnsi="Times New Roman"/>
          <w:sz w:val="24"/>
        </w:rPr>
        <w:t xml:space="preserve"> </w:t>
      </w:r>
      <w:r w:rsidR="00260AF6" w:rsidRPr="00D850A4">
        <w:rPr>
          <w:rFonts w:ascii="Times New Roman" w:hAnsi="Times New Roman"/>
          <w:i/>
          <w:iCs/>
          <w:sz w:val="24"/>
        </w:rPr>
        <w:t xml:space="preserve">R v Hart </w:t>
      </w:r>
      <w:r w:rsidR="00260AF6" w:rsidRPr="00D850A4">
        <w:rPr>
          <w:rFonts w:ascii="Times New Roman" w:hAnsi="Times New Roman"/>
          <w:sz w:val="24"/>
        </w:rPr>
        <w:t xml:space="preserve">(1977) 17 SASR 100 at </w:t>
      </w:r>
      <w:r w:rsidR="00436654" w:rsidRPr="00D850A4">
        <w:rPr>
          <w:rFonts w:ascii="Times New Roman" w:hAnsi="Times New Roman"/>
          <w:sz w:val="24"/>
        </w:rPr>
        <w:t>1</w:t>
      </w:r>
      <w:r w:rsidR="00260AF6" w:rsidRPr="00D850A4">
        <w:rPr>
          <w:rFonts w:ascii="Times New Roman" w:hAnsi="Times New Roman"/>
          <w:sz w:val="24"/>
        </w:rPr>
        <w:t xml:space="preserve">03; </w:t>
      </w:r>
      <w:r w:rsidR="00260AF6" w:rsidRPr="00D850A4">
        <w:rPr>
          <w:rFonts w:ascii="Times New Roman" w:hAnsi="Times New Roman"/>
          <w:i/>
          <w:iCs/>
          <w:sz w:val="24"/>
        </w:rPr>
        <w:t xml:space="preserve">R v Tanner </w:t>
      </w:r>
      <w:r w:rsidR="00260AF6" w:rsidRPr="00D850A4">
        <w:rPr>
          <w:rFonts w:ascii="Times New Roman" w:hAnsi="Times New Roman"/>
          <w:sz w:val="24"/>
        </w:rPr>
        <w:t>[2005</w:t>
      </w:r>
      <w:r w:rsidR="00DE2C23" w:rsidRPr="00D850A4">
        <w:rPr>
          <w:rFonts w:ascii="Times New Roman" w:hAnsi="Times New Roman"/>
          <w:sz w:val="24"/>
        </w:rPr>
        <w:t>] SASC 416</w:t>
      </w:r>
      <w:r w:rsidR="0059373B" w:rsidRPr="00D850A4">
        <w:rPr>
          <w:rFonts w:ascii="Times New Roman" w:hAnsi="Times New Roman"/>
          <w:sz w:val="24"/>
        </w:rPr>
        <w:t xml:space="preserve"> at [31]</w:t>
      </w:r>
      <w:r w:rsidR="00DE2C23" w:rsidRPr="00D850A4">
        <w:rPr>
          <w:rFonts w:ascii="Times New Roman" w:hAnsi="Times New Roman"/>
          <w:sz w:val="24"/>
        </w:rPr>
        <w:t>.</w:t>
      </w:r>
    </w:p>
  </w:footnote>
  <w:footnote w:id="23">
    <w:p w14:paraId="149F2FB0" w14:textId="1A5D5CAC" w:rsidR="00CA73C0" w:rsidRPr="00D850A4" w:rsidRDefault="00CA73C0"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Criminal Procedure Act 1921</w:t>
      </w:r>
      <w:r w:rsidR="000A338F" w:rsidRPr="00D850A4">
        <w:rPr>
          <w:rFonts w:ascii="Times New Roman" w:hAnsi="Times New Roman"/>
          <w:i/>
          <w:iCs/>
          <w:sz w:val="24"/>
        </w:rPr>
        <w:t xml:space="preserve"> </w:t>
      </w:r>
      <w:r w:rsidR="000A338F" w:rsidRPr="00D850A4">
        <w:rPr>
          <w:rFonts w:ascii="Times New Roman" w:hAnsi="Times New Roman"/>
          <w:sz w:val="24"/>
        </w:rPr>
        <w:t>(SA)</w:t>
      </w:r>
      <w:r w:rsidRPr="00D850A4">
        <w:rPr>
          <w:rFonts w:ascii="Times New Roman" w:hAnsi="Times New Roman"/>
          <w:sz w:val="24"/>
        </w:rPr>
        <w:t>, ss 157</w:t>
      </w:r>
      <w:r w:rsidR="00734A55" w:rsidRPr="00D850A4">
        <w:rPr>
          <w:rFonts w:ascii="Times New Roman" w:hAnsi="Times New Roman"/>
          <w:sz w:val="24"/>
        </w:rPr>
        <w:t>-</w:t>
      </w:r>
      <w:r w:rsidRPr="00D850A4">
        <w:rPr>
          <w:rFonts w:ascii="Times New Roman" w:hAnsi="Times New Roman"/>
          <w:sz w:val="24"/>
        </w:rPr>
        <w:t>158.</w:t>
      </w:r>
    </w:p>
  </w:footnote>
  <w:footnote w:id="24">
    <w:p w14:paraId="32B3071E" w14:textId="3694DBE0" w:rsidR="00252BFA" w:rsidRPr="00D850A4" w:rsidRDefault="00252BFA"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Bunning v Cross</w:t>
      </w:r>
      <w:r w:rsidRPr="00D850A4">
        <w:rPr>
          <w:rFonts w:ascii="Times New Roman" w:hAnsi="Times New Roman"/>
          <w:sz w:val="24"/>
        </w:rPr>
        <w:t xml:space="preserve"> (1978) 141 CLR 54 at 78-80.</w:t>
      </w:r>
    </w:p>
  </w:footnote>
  <w:footnote w:id="25">
    <w:p w14:paraId="764EE997" w14:textId="693EE5B5" w:rsidR="00E5586A" w:rsidRPr="00D850A4" w:rsidRDefault="00E5586A"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t>See above at [14].</w:t>
      </w:r>
    </w:p>
  </w:footnote>
  <w:footnote w:id="26">
    <w:p w14:paraId="65A32363" w14:textId="01DA04D1" w:rsidR="00DB4710" w:rsidRPr="00D850A4" w:rsidRDefault="00DB4710"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FA1961" w:rsidRPr="00D850A4">
        <w:rPr>
          <w:rFonts w:ascii="Times New Roman" w:hAnsi="Times New Roman"/>
          <w:sz w:val="24"/>
        </w:rPr>
        <w:t xml:space="preserve">See </w:t>
      </w:r>
      <w:r w:rsidR="00C55329" w:rsidRPr="00D850A4">
        <w:rPr>
          <w:rFonts w:ascii="Times New Roman" w:hAnsi="Times New Roman"/>
          <w:i/>
          <w:iCs/>
          <w:sz w:val="24"/>
        </w:rPr>
        <w:t xml:space="preserve">Criminal Procedure Act 1921 </w:t>
      </w:r>
      <w:r w:rsidR="00C55329" w:rsidRPr="00D850A4">
        <w:rPr>
          <w:rFonts w:ascii="Times New Roman" w:hAnsi="Times New Roman"/>
          <w:sz w:val="24"/>
        </w:rPr>
        <w:t xml:space="preserve">(SA), s 158(1)(c); see also </w:t>
      </w:r>
      <w:r w:rsidRPr="00D850A4">
        <w:rPr>
          <w:rFonts w:ascii="Times New Roman" w:hAnsi="Times New Roman"/>
          <w:i/>
          <w:iCs/>
          <w:sz w:val="24"/>
        </w:rPr>
        <w:t>Brawn v The King</w:t>
      </w:r>
      <w:r w:rsidRPr="00D850A4">
        <w:rPr>
          <w:rFonts w:ascii="Times New Roman" w:hAnsi="Times New Roman"/>
          <w:sz w:val="24"/>
        </w:rPr>
        <w:t xml:space="preserve"> (2025) </w:t>
      </w:r>
      <w:r w:rsidR="00D15668" w:rsidRPr="00D850A4">
        <w:rPr>
          <w:rFonts w:ascii="Times New Roman" w:hAnsi="Times New Roman"/>
          <w:sz w:val="24"/>
        </w:rPr>
        <w:t xml:space="preserve">99 ALJR 872; </w:t>
      </w:r>
      <w:r w:rsidR="00354650" w:rsidRPr="00D850A4">
        <w:rPr>
          <w:rFonts w:ascii="Times New Roman" w:hAnsi="Times New Roman"/>
          <w:sz w:val="24"/>
        </w:rPr>
        <w:t xml:space="preserve">423 ALR </w:t>
      </w:r>
      <w:r w:rsidR="0001135B" w:rsidRPr="00D850A4">
        <w:rPr>
          <w:rFonts w:ascii="Times New Roman" w:hAnsi="Times New Roman"/>
          <w:sz w:val="24"/>
        </w:rPr>
        <w:t>69</w:t>
      </w:r>
      <w:r w:rsidR="0096687F" w:rsidRPr="00D850A4">
        <w:rPr>
          <w:rFonts w:ascii="Times New Roman" w:hAnsi="Times New Roman"/>
          <w:sz w:val="24"/>
        </w:rPr>
        <w:t>.</w:t>
      </w:r>
    </w:p>
  </w:footnote>
  <w:footnote w:id="27">
    <w:p w14:paraId="34DA800D" w14:textId="11C7AFFC" w:rsidR="0096687F" w:rsidRPr="00D850A4" w:rsidRDefault="0096687F"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6E4608" w:rsidRPr="00D850A4">
        <w:rPr>
          <w:rFonts w:ascii="Times New Roman" w:hAnsi="Times New Roman"/>
          <w:sz w:val="24"/>
        </w:rPr>
        <w:t xml:space="preserve">That is, that the </w:t>
      </w:r>
      <w:r w:rsidR="00DF43C9" w:rsidRPr="00D850A4">
        <w:rPr>
          <w:rFonts w:ascii="Times New Roman" w:hAnsi="Times New Roman"/>
          <w:sz w:val="24"/>
        </w:rPr>
        <w:t xml:space="preserve">appeal </w:t>
      </w:r>
      <w:r w:rsidR="002E77FA" w:rsidRPr="00D850A4">
        <w:rPr>
          <w:rFonts w:ascii="Times New Roman" w:hAnsi="Times New Roman"/>
          <w:sz w:val="24"/>
        </w:rPr>
        <w:t>may</w:t>
      </w:r>
      <w:r w:rsidR="00DF43C9" w:rsidRPr="00D850A4">
        <w:rPr>
          <w:rFonts w:ascii="Times New Roman" w:hAnsi="Times New Roman"/>
          <w:sz w:val="24"/>
        </w:rPr>
        <w:t xml:space="preserve"> be dismissed, notwithstanding </w:t>
      </w:r>
      <w:r w:rsidR="00B62F6C" w:rsidRPr="00D850A4">
        <w:rPr>
          <w:rFonts w:ascii="Times New Roman" w:hAnsi="Times New Roman"/>
          <w:sz w:val="24"/>
        </w:rPr>
        <w:t xml:space="preserve">that the </w:t>
      </w:r>
      <w:r w:rsidR="000871CC" w:rsidRPr="00D850A4">
        <w:rPr>
          <w:rFonts w:ascii="Times New Roman" w:hAnsi="Times New Roman"/>
          <w:sz w:val="24"/>
        </w:rPr>
        <w:t xml:space="preserve">point raised in an appeal might be decided in favour of the appellant, because </w:t>
      </w:r>
      <w:r w:rsidR="00F1608B" w:rsidRPr="00D850A4">
        <w:rPr>
          <w:rFonts w:ascii="Times New Roman" w:hAnsi="Times New Roman"/>
          <w:sz w:val="24"/>
        </w:rPr>
        <w:t xml:space="preserve">no substantial miscarriage of justice has actually occurred: </w:t>
      </w:r>
      <w:r w:rsidRPr="00D850A4">
        <w:rPr>
          <w:rFonts w:ascii="Times New Roman" w:hAnsi="Times New Roman"/>
          <w:i/>
          <w:iCs/>
          <w:sz w:val="24"/>
        </w:rPr>
        <w:t xml:space="preserve">Criminal </w:t>
      </w:r>
      <w:r w:rsidR="00E36223" w:rsidRPr="00D850A4">
        <w:rPr>
          <w:rFonts w:ascii="Times New Roman" w:hAnsi="Times New Roman"/>
          <w:i/>
          <w:iCs/>
          <w:sz w:val="24"/>
        </w:rPr>
        <w:t>Procedure Act 1921</w:t>
      </w:r>
      <w:r w:rsidR="00E36223" w:rsidRPr="00D850A4" w:rsidDel="00E36223">
        <w:rPr>
          <w:rFonts w:ascii="Times New Roman" w:hAnsi="Times New Roman"/>
          <w:i/>
          <w:iCs/>
          <w:sz w:val="24"/>
        </w:rPr>
        <w:t xml:space="preserve"> </w:t>
      </w:r>
      <w:r w:rsidRPr="00D850A4">
        <w:rPr>
          <w:rFonts w:ascii="Times New Roman" w:hAnsi="Times New Roman"/>
          <w:sz w:val="24"/>
        </w:rPr>
        <w:t>(SA), s</w:t>
      </w:r>
      <w:r w:rsidR="004F315B" w:rsidRPr="00D850A4">
        <w:rPr>
          <w:rFonts w:ascii="Times New Roman" w:hAnsi="Times New Roman"/>
          <w:sz w:val="24"/>
        </w:rPr>
        <w:t> </w:t>
      </w:r>
      <w:r w:rsidRPr="00D850A4">
        <w:rPr>
          <w:rFonts w:ascii="Times New Roman" w:hAnsi="Times New Roman"/>
          <w:sz w:val="24"/>
        </w:rPr>
        <w:t>158(2)</w:t>
      </w:r>
      <w:r w:rsidR="004F315B" w:rsidRPr="00D850A4">
        <w:rPr>
          <w:rFonts w:ascii="Times New Roman" w:hAnsi="Times New Roman"/>
          <w:sz w:val="24"/>
        </w:rPr>
        <w:t>.</w:t>
      </w:r>
    </w:p>
  </w:footnote>
  <w:footnote w:id="28">
    <w:p w14:paraId="209666E7" w14:textId="71189C52" w:rsidR="00B87B7F" w:rsidRPr="00D850A4" w:rsidRDefault="00B87B7F"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t>See above at [34].</w:t>
      </w:r>
    </w:p>
  </w:footnote>
  <w:footnote w:id="29">
    <w:p w14:paraId="1E63E0F8" w14:textId="01071CDD" w:rsidR="00D13C6C" w:rsidRPr="00D850A4" w:rsidRDefault="00D13C6C"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002C52F6" w:rsidRPr="00D850A4">
        <w:rPr>
          <w:rFonts w:ascii="Times New Roman" w:hAnsi="Times New Roman"/>
          <w:sz w:val="24"/>
        </w:rPr>
        <w:tab/>
      </w:r>
      <w:r w:rsidRPr="00D850A4">
        <w:rPr>
          <w:rFonts w:ascii="Times New Roman" w:hAnsi="Times New Roman"/>
          <w:i/>
          <w:iCs/>
          <w:sz w:val="24"/>
        </w:rPr>
        <w:t>Palmanova</w:t>
      </w:r>
      <w:r w:rsidRPr="00D850A4">
        <w:rPr>
          <w:rFonts w:ascii="Times New Roman" w:hAnsi="Times New Roman"/>
          <w:sz w:val="24"/>
        </w:rPr>
        <w:t xml:space="preserve"> </w:t>
      </w:r>
      <w:r w:rsidRPr="00D850A4">
        <w:rPr>
          <w:rFonts w:ascii="Times New Roman" w:hAnsi="Times New Roman"/>
          <w:i/>
          <w:iCs/>
          <w:sz w:val="24"/>
        </w:rPr>
        <w:t xml:space="preserve">Pty Ltd v The Commonwealth </w:t>
      </w:r>
      <w:r w:rsidRPr="00D850A4">
        <w:rPr>
          <w:rFonts w:ascii="Times New Roman" w:hAnsi="Times New Roman"/>
          <w:sz w:val="24"/>
        </w:rPr>
        <w:t>(2025) 99 ALJR 1362 at 1364-1365 [4]; 424 ALR 768 at 769-770.</w:t>
      </w:r>
    </w:p>
  </w:footnote>
  <w:footnote w:id="30">
    <w:p w14:paraId="72C1FF82" w14:textId="74E87538" w:rsidR="000A0485" w:rsidRPr="00D850A4" w:rsidRDefault="000A0485"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002C52F6" w:rsidRPr="00D850A4">
        <w:rPr>
          <w:rFonts w:ascii="Times New Roman" w:hAnsi="Times New Roman"/>
          <w:sz w:val="24"/>
        </w:rPr>
        <w:tab/>
      </w:r>
      <w:r w:rsidR="003769E2" w:rsidRPr="00D850A4">
        <w:rPr>
          <w:rFonts w:ascii="Times New Roman" w:hAnsi="Times New Roman"/>
          <w:i/>
          <w:iCs/>
          <w:sz w:val="24"/>
        </w:rPr>
        <w:t>Federal Commissioner of Taxation v Consolidated Media Holdings Ltd</w:t>
      </w:r>
      <w:r w:rsidR="003769E2" w:rsidRPr="00D850A4">
        <w:rPr>
          <w:rFonts w:ascii="Times New Roman" w:hAnsi="Times New Roman"/>
          <w:sz w:val="24"/>
        </w:rPr>
        <w:t xml:space="preserve"> (2012) 250 CLR 503 at 519 [39].</w:t>
      </w:r>
    </w:p>
  </w:footnote>
  <w:footnote w:id="31">
    <w:p w14:paraId="17B9EA62" w14:textId="77777777" w:rsidR="000A0485" w:rsidRPr="00D850A4" w:rsidRDefault="000A0485"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 xml:space="preserve">Legislation Interpretation Act 2021 </w:t>
      </w:r>
      <w:r w:rsidRPr="00D850A4">
        <w:rPr>
          <w:rFonts w:ascii="Times New Roman" w:hAnsi="Times New Roman"/>
          <w:sz w:val="24"/>
        </w:rPr>
        <w:t>(SA), s 14.</w:t>
      </w:r>
    </w:p>
  </w:footnote>
  <w:footnote w:id="32">
    <w:p w14:paraId="7B3A16DE" w14:textId="718213F3" w:rsidR="006508F7" w:rsidRPr="00D850A4" w:rsidRDefault="006508F7"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t xml:space="preserve">See </w:t>
      </w:r>
      <w:r w:rsidR="00920ED3" w:rsidRPr="00D850A4">
        <w:rPr>
          <w:rFonts w:ascii="Times New Roman" w:hAnsi="Times New Roman"/>
          <w:i/>
          <w:iCs/>
          <w:sz w:val="24"/>
        </w:rPr>
        <w:t>Surveillance Devices Act</w:t>
      </w:r>
      <w:r w:rsidR="00C3693B" w:rsidRPr="00D850A4">
        <w:rPr>
          <w:rFonts w:ascii="Times New Roman" w:hAnsi="Times New Roman"/>
          <w:i/>
          <w:iCs/>
          <w:sz w:val="24"/>
        </w:rPr>
        <w:t xml:space="preserve"> 2016 </w:t>
      </w:r>
      <w:r w:rsidR="00C3693B" w:rsidRPr="00D850A4">
        <w:rPr>
          <w:rFonts w:ascii="Times New Roman" w:hAnsi="Times New Roman"/>
          <w:sz w:val="24"/>
        </w:rPr>
        <w:t>(SA)</w:t>
      </w:r>
      <w:r w:rsidR="00920ED3" w:rsidRPr="00D850A4">
        <w:rPr>
          <w:rFonts w:ascii="Times New Roman" w:hAnsi="Times New Roman"/>
          <w:sz w:val="24"/>
        </w:rPr>
        <w:t xml:space="preserve">, </w:t>
      </w:r>
      <w:r w:rsidR="00B51E3E" w:rsidRPr="00D850A4">
        <w:rPr>
          <w:rFonts w:ascii="Times New Roman" w:hAnsi="Times New Roman"/>
          <w:sz w:val="24"/>
        </w:rPr>
        <w:t>S</w:t>
      </w:r>
      <w:r w:rsidR="00920ED3" w:rsidRPr="00D850A4">
        <w:rPr>
          <w:rFonts w:ascii="Times New Roman" w:hAnsi="Times New Roman"/>
          <w:sz w:val="24"/>
        </w:rPr>
        <w:t xml:space="preserve">ch 1, </w:t>
      </w:r>
      <w:r w:rsidR="00ED5C9D" w:rsidRPr="00D850A4">
        <w:rPr>
          <w:rFonts w:ascii="Times New Roman" w:hAnsi="Times New Roman"/>
          <w:sz w:val="24"/>
        </w:rPr>
        <w:t>P</w:t>
      </w:r>
      <w:r w:rsidR="00920ED3" w:rsidRPr="00D850A4">
        <w:rPr>
          <w:rFonts w:ascii="Times New Roman" w:hAnsi="Times New Roman"/>
          <w:sz w:val="24"/>
        </w:rPr>
        <w:t>t</w:t>
      </w:r>
      <w:r w:rsidR="00ED5C9D" w:rsidRPr="00D850A4">
        <w:rPr>
          <w:rFonts w:ascii="Times New Roman" w:hAnsi="Times New Roman"/>
          <w:sz w:val="24"/>
        </w:rPr>
        <w:t xml:space="preserve"> 4, </w:t>
      </w:r>
      <w:r w:rsidR="00AD0031" w:rsidRPr="00D850A4">
        <w:rPr>
          <w:rFonts w:ascii="Times New Roman" w:hAnsi="Times New Roman"/>
          <w:sz w:val="24"/>
        </w:rPr>
        <w:t>cl </w:t>
      </w:r>
      <w:r w:rsidR="00ED5C9D" w:rsidRPr="00D850A4">
        <w:rPr>
          <w:rFonts w:ascii="Times New Roman" w:hAnsi="Times New Roman"/>
          <w:sz w:val="24"/>
        </w:rPr>
        <w:t>4(1).</w:t>
      </w:r>
    </w:p>
  </w:footnote>
  <w:footnote w:id="33">
    <w:p w14:paraId="2B055719" w14:textId="7576B017" w:rsidR="00184229" w:rsidRPr="00D850A4" w:rsidRDefault="00184229"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t xml:space="preserve">Being the </w:t>
      </w:r>
      <w:r w:rsidRPr="00D850A4">
        <w:rPr>
          <w:rFonts w:ascii="Times New Roman" w:hAnsi="Times New Roman"/>
          <w:i/>
          <w:iCs/>
          <w:sz w:val="24"/>
        </w:rPr>
        <w:t xml:space="preserve">Surveillance Devices Bill 2014 </w:t>
      </w:r>
      <w:r w:rsidRPr="00D850A4">
        <w:rPr>
          <w:rFonts w:ascii="Times New Roman" w:hAnsi="Times New Roman"/>
          <w:sz w:val="24"/>
        </w:rPr>
        <w:t xml:space="preserve">(SA). </w:t>
      </w:r>
      <w:r w:rsidR="0025096B" w:rsidRPr="00D850A4">
        <w:rPr>
          <w:rFonts w:ascii="Times New Roman" w:hAnsi="Times New Roman"/>
          <w:sz w:val="24"/>
        </w:rPr>
        <w:t xml:space="preserve">Section 4(1)-(2) of the </w:t>
      </w:r>
      <w:r w:rsidR="0025096B" w:rsidRPr="00D850A4">
        <w:rPr>
          <w:rFonts w:ascii="Times New Roman" w:hAnsi="Times New Roman"/>
          <w:i/>
          <w:iCs/>
          <w:sz w:val="24"/>
        </w:rPr>
        <w:t xml:space="preserve">Surveillance Devices Bill 2014 </w:t>
      </w:r>
      <w:r w:rsidR="0025096B" w:rsidRPr="00D850A4">
        <w:rPr>
          <w:rFonts w:ascii="Times New Roman" w:hAnsi="Times New Roman"/>
          <w:sz w:val="24"/>
        </w:rPr>
        <w:t xml:space="preserve">(SA) are in </w:t>
      </w:r>
      <w:r w:rsidR="00546096" w:rsidRPr="00D850A4">
        <w:rPr>
          <w:rFonts w:ascii="Times New Roman" w:hAnsi="Times New Roman"/>
          <w:sz w:val="24"/>
        </w:rPr>
        <w:t>largely</w:t>
      </w:r>
      <w:r w:rsidR="0025096B" w:rsidRPr="00D850A4">
        <w:rPr>
          <w:rFonts w:ascii="Times New Roman" w:hAnsi="Times New Roman"/>
          <w:sz w:val="24"/>
        </w:rPr>
        <w:t xml:space="preserve"> </w:t>
      </w:r>
      <w:r w:rsidR="00393E8F" w:rsidRPr="00D850A4">
        <w:rPr>
          <w:rFonts w:ascii="Times New Roman" w:hAnsi="Times New Roman"/>
          <w:sz w:val="24"/>
        </w:rPr>
        <w:t xml:space="preserve">similar </w:t>
      </w:r>
      <w:r w:rsidR="0025096B" w:rsidRPr="00D850A4">
        <w:rPr>
          <w:rFonts w:ascii="Times New Roman" w:hAnsi="Times New Roman"/>
          <w:sz w:val="24"/>
        </w:rPr>
        <w:t xml:space="preserve">terms to s 4(1)-(2) of the </w:t>
      </w:r>
      <w:r w:rsidR="006C14B2" w:rsidRPr="00D850A4">
        <w:rPr>
          <w:rFonts w:ascii="Times New Roman" w:hAnsi="Times New Roman"/>
          <w:i/>
          <w:iCs/>
          <w:sz w:val="24"/>
        </w:rPr>
        <w:t xml:space="preserve">Surveillance Devices Act 2016 </w:t>
      </w:r>
      <w:r w:rsidR="006C14B2" w:rsidRPr="00D850A4">
        <w:rPr>
          <w:rFonts w:ascii="Times New Roman" w:hAnsi="Times New Roman"/>
          <w:sz w:val="24"/>
        </w:rPr>
        <w:t>(SA).</w:t>
      </w:r>
    </w:p>
  </w:footnote>
  <w:footnote w:id="34">
    <w:p w14:paraId="00E9A865" w14:textId="21288282" w:rsidR="004C6EDA" w:rsidRPr="00D850A4" w:rsidRDefault="004C6EDA"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t xml:space="preserve">South Australia, Legislative Council, </w:t>
      </w:r>
      <w:r w:rsidRPr="00D850A4">
        <w:rPr>
          <w:rFonts w:ascii="Times New Roman" w:hAnsi="Times New Roman"/>
          <w:i/>
          <w:iCs/>
          <w:sz w:val="24"/>
        </w:rPr>
        <w:t>Parliamentary Debates</w:t>
      </w:r>
      <w:r w:rsidRPr="00D850A4">
        <w:rPr>
          <w:rFonts w:ascii="Times New Roman" w:hAnsi="Times New Roman"/>
          <w:sz w:val="24"/>
        </w:rPr>
        <w:t xml:space="preserve"> </w:t>
      </w:r>
      <w:r w:rsidR="00AE0EAE" w:rsidRPr="00D850A4">
        <w:rPr>
          <w:rFonts w:ascii="Times New Roman" w:hAnsi="Times New Roman"/>
          <w:sz w:val="24"/>
        </w:rPr>
        <w:t>(</w:t>
      </w:r>
      <w:r w:rsidRPr="00D850A4">
        <w:rPr>
          <w:rFonts w:ascii="Times New Roman" w:hAnsi="Times New Roman"/>
          <w:sz w:val="24"/>
        </w:rPr>
        <w:t>Hansard</w:t>
      </w:r>
      <w:r w:rsidR="00AE0EAE" w:rsidRPr="00D850A4">
        <w:rPr>
          <w:rFonts w:ascii="Times New Roman" w:hAnsi="Times New Roman"/>
          <w:sz w:val="24"/>
        </w:rPr>
        <w:t>)</w:t>
      </w:r>
      <w:r w:rsidR="00A22D86" w:rsidRPr="00D850A4">
        <w:rPr>
          <w:rFonts w:ascii="Times New Roman" w:hAnsi="Times New Roman"/>
          <w:sz w:val="24"/>
        </w:rPr>
        <w:t>,</w:t>
      </w:r>
      <w:r w:rsidRPr="00D850A4">
        <w:rPr>
          <w:rFonts w:ascii="Times New Roman" w:hAnsi="Times New Roman"/>
          <w:sz w:val="24"/>
        </w:rPr>
        <w:t xml:space="preserve"> 5 June 2014 at 376</w:t>
      </w:r>
      <w:r w:rsidR="0019019B" w:rsidRPr="00D850A4">
        <w:rPr>
          <w:rFonts w:ascii="Times New Roman" w:hAnsi="Times New Roman"/>
          <w:sz w:val="24"/>
        </w:rPr>
        <w:t xml:space="preserve"> [4]</w:t>
      </w:r>
      <w:r w:rsidRPr="00D850A4">
        <w:rPr>
          <w:rFonts w:ascii="Times New Roman" w:hAnsi="Times New Roman"/>
          <w:sz w:val="24"/>
        </w:rPr>
        <w:t>.</w:t>
      </w:r>
    </w:p>
  </w:footnote>
  <w:footnote w:id="35">
    <w:p w14:paraId="798E1281" w14:textId="7A755B81" w:rsidR="002C3F9C" w:rsidRPr="00D850A4" w:rsidRDefault="002C3F9C" w:rsidP="00D850A4">
      <w:pPr>
        <w:pStyle w:val="FootnoteText"/>
        <w:spacing w:line="280" w:lineRule="exact"/>
        <w:ind w:right="0"/>
        <w:jc w:val="both"/>
        <w:rPr>
          <w:rFonts w:ascii="Times New Roman" w:hAnsi="Times New Roman"/>
          <w:i/>
          <w:iCs/>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Listening and Surveillance Devices Act 1972</w:t>
      </w:r>
      <w:r w:rsidRPr="00D850A4">
        <w:rPr>
          <w:rFonts w:ascii="Times New Roman" w:hAnsi="Times New Roman"/>
          <w:sz w:val="24"/>
        </w:rPr>
        <w:t xml:space="preserve"> (SA), s 7(1)(b).</w:t>
      </w:r>
    </w:p>
  </w:footnote>
  <w:footnote w:id="36">
    <w:p w14:paraId="29FD61E7" w14:textId="3E4D1A25" w:rsidR="002C3F9C" w:rsidRPr="00D850A4" w:rsidRDefault="002C3F9C"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 xml:space="preserve">Surveillance Devices Act 2016 </w:t>
      </w:r>
      <w:r w:rsidRPr="00D850A4">
        <w:rPr>
          <w:rFonts w:ascii="Times New Roman" w:hAnsi="Times New Roman"/>
          <w:sz w:val="24"/>
        </w:rPr>
        <w:t>(SA), s </w:t>
      </w:r>
      <w:r w:rsidR="00D621B5" w:rsidRPr="00D850A4">
        <w:rPr>
          <w:rFonts w:ascii="Times New Roman" w:hAnsi="Times New Roman"/>
          <w:sz w:val="24"/>
        </w:rPr>
        <w:t>4(2)(a)(ii).</w:t>
      </w:r>
    </w:p>
  </w:footnote>
  <w:footnote w:id="37">
    <w:p w14:paraId="5BB6C895" w14:textId="3495F1DC" w:rsidR="00387C2F" w:rsidRPr="00D850A4" w:rsidRDefault="00387C2F"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t xml:space="preserve">South Australia, </w:t>
      </w:r>
      <w:r w:rsidR="0091124B" w:rsidRPr="00D850A4">
        <w:rPr>
          <w:rFonts w:ascii="Times New Roman" w:hAnsi="Times New Roman"/>
          <w:sz w:val="24"/>
        </w:rPr>
        <w:t>House of Assembly</w:t>
      </w:r>
      <w:r w:rsidRPr="00D850A4">
        <w:rPr>
          <w:rFonts w:ascii="Times New Roman" w:hAnsi="Times New Roman"/>
          <w:sz w:val="24"/>
        </w:rPr>
        <w:t xml:space="preserve">, </w:t>
      </w:r>
      <w:r w:rsidRPr="00D850A4">
        <w:rPr>
          <w:rFonts w:ascii="Times New Roman" w:hAnsi="Times New Roman"/>
          <w:i/>
          <w:iCs/>
          <w:sz w:val="24"/>
        </w:rPr>
        <w:t>Parliamentary Debates</w:t>
      </w:r>
      <w:r w:rsidRPr="00D850A4">
        <w:rPr>
          <w:rFonts w:ascii="Times New Roman" w:hAnsi="Times New Roman"/>
          <w:sz w:val="24"/>
        </w:rPr>
        <w:t xml:space="preserve"> (Hansard)</w:t>
      </w:r>
      <w:r w:rsidR="0091124B" w:rsidRPr="00D850A4">
        <w:rPr>
          <w:rFonts w:ascii="Times New Roman" w:hAnsi="Times New Roman"/>
          <w:sz w:val="24"/>
        </w:rPr>
        <w:t>,</w:t>
      </w:r>
      <w:r w:rsidRPr="00D850A4">
        <w:rPr>
          <w:rFonts w:ascii="Times New Roman" w:hAnsi="Times New Roman"/>
          <w:sz w:val="24"/>
        </w:rPr>
        <w:t xml:space="preserve"> 3 October 1972 at 1774.</w:t>
      </w:r>
    </w:p>
  </w:footnote>
  <w:footnote w:id="38">
    <w:p w14:paraId="2D9A21BB" w14:textId="18E66CFF" w:rsidR="00624B6B" w:rsidRPr="00D850A4" w:rsidRDefault="00624B6B"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387C2F" w:rsidRPr="00D850A4">
        <w:rPr>
          <w:rFonts w:ascii="Times New Roman" w:hAnsi="Times New Roman"/>
          <w:sz w:val="24"/>
        </w:rPr>
        <w:t xml:space="preserve">South Australia, </w:t>
      </w:r>
      <w:r w:rsidR="0091124B" w:rsidRPr="00D850A4">
        <w:rPr>
          <w:rFonts w:ascii="Times New Roman" w:hAnsi="Times New Roman"/>
          <w:sz w:val="24"/>
        </w:rPr>
        <w:t>House of Assembly</w:t>
      </w:r>
      <w:r w:rsidR="00387C2F" w:rsidRPr="00D850A4">
        <w:rPr>
          <w:rFonts w:ascii="Times New Roman" w:hAnsi="Times New Roman"/>
          <w:sz w:val="24"/>
        </w:rPr>
        <w:t xml:space="preserve">, </w:t>
      </w:r>
      <w:r w:rsidR="00387C2F" w:rsidRPr="00D850A4">
        <w:rPr>
          <w:rFonts w:ascii="Times New Roman" w:hAnsi="Times New Roman"/>
          <w:i/>
          <w:iCs/>
          <w:sz w:val="24"/>
        </w:rPr>
        <w:t>Parliamentary Debates</w:t>
      </w:r>
      <w:r w:rsidR="00387C2F" w:rsidRPr="00D850A4">
        <w:rPr>
          <w:rFonts w:ascii="Times New Roman" w:hAnsi="Times New Roman"/>
          <w:sz w:val="24"/>
        </w:rPr>
        <w:t xml:space="preserve"> (Hansard)</w:t>
      </w:r>
      <w:r w:rsidR="0091124B" w:rsidRPr="00D850A4">
        <w:rPr>
          <w:rFonts w:ascii="Times New Roman" w:hAnsi="Times New Roman"/>
          <w:sz w:val="24"/>
        </w:rPr>
        <w:t>,</w:t>
      </w:r>
      <w:r w:rsidR="00387C2F" w:rsidRPr="00D850A4">
        <w:rPr>
          <w:rFonts w:ascii="Times New Roman" w:hAnsi="Times New Roman"/>
          <w:sz w:val="24"/>
        </w:rPr>
        <w:t xml:space="preserve"> </w:t>
      </w:r>
      <w:r w:rsidR="00D13750" w:rsidRPr="00D850A4">
        <w:rPr>
          <w:rFonts w:ascii="Times New Roman" w:hAnsi="Times New Roman"/>
          <w:sz w:val="24"/>
        </w:rPr>
        <w:t>20 August 1969</w:t>
      </w:r>
      <w:r w:rsidR="00387C2F" w:rsidRPr="00D850A4">
        <w:rPr>
          <w:rFonts w:ascii="Times New Roman" w:hAnsi="Times New Roman"/>
          <w:sz w:val="24"/>
        </w:rPr>
        <w:t xml:space="preserve"> at </w:t>
      </w:r>
      <w:r w:rsidR="00D13750" w:rsidRPr="00D850A4">
        <w:rPr>
          <w:rFonts w:ascii="Times New Roman" w:hAnsi="Times New Roman"/>
          <w:sz w:val="24"/>
        </w:rPr>
        <w:t>1086-1087.</w:t>
      </w:r>
    </w:p>
  </w:footnote>
  <w:footnote w:id="39">
    <w:p w14:paraId="264AC73B" w14:textId="36DB7278" w:rsidR="00A83017" w:rsidRPr="00D850A4" w:rsidRDefault="00A83017"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5B41A7" w:rsidRPr="00D850A4">
        <w:rPr>
          <w:rFonts w:ascii="Times New Roman" w:hAnsi="Times New Roman"/>
          <w:i/>
          <w:iCs/>
          <w:sz w:val="24"/>
        </w:rPr>
        <w:t>Listening Devices Act 1969</w:t>
      </w:r>
      <w:r w:rsidR="005B41A7" w:rsidRPr="00D850A4">
        <w:rPr>
          <w:rFonts w:ascii="Times New Roman" w:hAnsi="Times New Roman"/>
          <w:sz w:val="24"/>
        </w:rPr>
        <w:t xml:space="preserve"> (Vic), </w:t>
      </w:r>
      <w:r w:rsidR="005C0A86" w:rsidRPr="00D850A4">
        <w:rPr>
          <w:rFonts w:ascii="Times New Roman" w:hAnsi="Times New Roman"/>
          <w:sz w:val="24"/>
        </w:rPr>
        <w:t>s 4(1)(b)</w:t>
      </w:r>
      <w:r w:rsidR="005B41A7" w:rsidRPr="00D850A4">
        <w:rPr>
          <w:rFonts w:ascii="Times New Roman" w:hAnsi="Times New Roman"/>
          <w:sz w:val="24"/>
        </w:rPr>
        <w:t>.</w:t>
      </w:r>
    </w:p>
  </w:footnote>
  <w:footnote w:id="40">
    <w:p w14:paraId="59742D73" w14:textId="59CF9DE1" w:rsidR="008E5F9E" w:rsidRPr="00D850A4" w:rsidRDefault="008E5F9E"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F70EAB" w:rsidRPr="00D850A4">
        <w:rPr>
          <w:rFonts w:ascii="Times New Roman" w:hAnsi="Times New Roman"/>
          <w:i/>
          <w:iCs/>
          <w:sz w:val="24"/>
        </w:rPr>
        <w:t>Listening Devices Act 1969</w:t>
      </w:r>
      <w:r w:rsidR="00F70EAB" w:rsidRPr="00D850A4">
        <w:rPr>
          <w:rFonts w:ascii="Times New Roman" w:hAnsi="Times New Roman"/>
          <w:sz w:val="24"/>
        </w:rPr>
        <w:t xml:space="preserve"> (Vic), </w:t>
      </w:r>
      <w:r w:rsidR="009C3907" w:rsidRPr="00D850A4">
        <w:rPr>
          <w:rFonts w:ascii="Times New Roman" w:hAnsi="Times New Roman"/>
          <w:sz w:val="24"/>
        </w:rPr>
        <w:t>s 4(2)</w:t>
      </w:r>
      <w:r w:rsidR="00B7685C" w:rsidRPr="00D850A4">
        <w:rPr>
          <w:rFonts w:ascii="Times New Roman" w:hAnsi="Times New Roman"/>
          <w:sz w:val="24"/>
        </w:rPr>
        <w:t>.</w:t>
      </w:r>
    </w:p>
  </w:footnote>
  <w:footnote w:id="41">
    <w:p w14:paraId="47268D73" w14:textId="164DBC4D" w:rsidR="006E0A82" w:rsidRPr="00D850A4" w:rsidRDefault="006E0A82"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t xml:space="preserve">Victoria, Legislative Council, </w:t>
      </w:r>
      <w:r w:rsidRPr="00D850A4">
        <w:rPr>
          <w:rFonts w:ascii="Times New Roman" w:hAnsi="Times New Roman"/>
          <w:i/>
          <w:iCs/>
          <w:sz w:val="24"/>
        </w:rPr>
        <w:t>Parliamentary Debates</w:t>
      </w:r>
      <w:r w:rsidRPr="00D850A4">
        <w:rPr>
          <w:rFonts w:ascii="Times New Roman" w:hAnsi="Times New Roman"/>
          <w:sz w:val="24"/>
        </w:rPr>
        <w:t xml:space="preserve"> (Hansard)</w:t>
      </w:r>
      <w:r w:rsidR="00565BE9" w:rsidRPr="00D850A4">
        <w:rPr>
          <w:rFonts w:ascii="Times New Roman" w:hAnsi="Times New Roman"/>
          <w:sz w:val="24"/>
        </w:rPr>
        <w:t>,</w:t>
      </w:r>
      <w:r w:rsidRPr="00D850A4">
        <w:rPr>
          <w:rFonts w:ascii="Times New Roman" w:hAnsi="Times New Roman"/>
          <w:sz w:val="24"/>
        </w:rPr>
        <w:t xml:space="preserve"> 26 March 1969 at </w:t>
      </w:r>
      <w:r w:rsidR="002F4C0B" w:rsidRPr="00D850A4">
        <w:rPr>
          <w:rFonts w:ascii="Times New Roman" w:hAnsi="Times New Roman"/>
          <w:sz w:val="24"/>
        </w:rPr>
        <w:t>3426.</w:t>
      </w:r>
    </w:p>
  </w:footnote>
  <w:footnote w:id="42">
    <w:p w14:paraId="7DFE07AB" w14:textId="21C82845" w:rsidR="00EB3723" w:rsidRPr="00D850A4" w:rsidRDefault="00EB3723"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191080" w:rsidRPr="00D850A4">
        <w:rPr>
          <w:rFonts w:ascii="Times New Roman" w:hAnsi="Times New Roman"/>
          <w:sz w:val="24"/>
        </w:rPr>
        <w:t xml:space="preserve">See, eg, </w:t>
      </w:r>
      <w:r w:rsidRPr="00D850A4">
        <w:rPr>
          <w:rFonts w:ascii="Times New Roman" w:hAnsi="Times New Roman"/>
          <w:i/>
          <w:iCs/>
          <w:sz w:val="24"/>
        </w:rPr>
        <w:t>Roberts v Bass</w:t>
      </w:r>
      <w:r w:rsidRPr="00D850A4">
        <w:rPr>
          <w:rFonts w:ascii="Times New Roman" w:hAnsi="Times New Roman"/>
          <w:sz w:val="24"/>
        </w:rPr>
        <w:t xml:space="preserve"> (2002) 212 CLR 1</w:t>
      </w:r>
      <w:r w:rsidR="00191080" w:rsidRPr="00D850A4">
        <w:rPr>
          <w:rFonts w:ascii="Times New Roman" w:hAnsi="Times New Roman"/>
          <w:sz w:val="24"/>
        </w:rPr>
        <w:t xml:space="preserve"> at 26</w:t>
      </w:r>
      <w:r w:rsidRPr="00D850A4">
        <w:rPr>
          <w:rFonts w:ascii="Times New Roman" w:hAnsi="Times New Roman"/>
          <w:sz w:val="24"/>
        </w:rPr>
        <w:t xml:space="preserve"> [62].</w:t>
      </w:r>
    </w:p>
  </w:footnote>
  <w:footnote w:id="43">
    <w:p w14:paraId="1CE41B96" w14:textId="5F604A62" w:rsidR="008337FC" w:rsidRPr="00D850A4" w:rsidRDefault="008337FC"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 xml:space="preserve">Roberts </w:t>
      </w:r>
      <w:r w:rsidRPr="00D850A4">
        <w:rPr>
          <w:rFonts w:ascii="Times New Roman" w:hAnsi="Times New Roman"/>
          <w:sz w:val="24"/>
        </w:rPr>
        <w:t>(2002) 212 CLR 1 at 2</w:t>
      </w:r>
      <w:r w:rsidR="00BC3191" w:rsidRPr="00D850A4">
        <w:rPr>
          <w:rFonts w:ascii="Times New Roman" w:hAnsi="Times New Roman"/>
          <w:sz w:val="24"/>
        </w:rPr>
        <w:t>8</w:t>
      </w:r>
      <w:r w:rsidRPr="00D850A4">
        <w:rPr>
          <w:rFonts w:ascii="Times New Roman" w:hAnsi="Times New Roman"/>
          <w:sz w:val="24"/>
        </w:rPr>
        <w:t xml:space="preserve"> [6</w:t>
      </w:r>
      <w:r w:rsidR="00BC3191" w:rsidRPr="00D850A4">
        <w:rPr>
          <w:rFonts w:ascii="Times New Roman" w:hAnsi="Times New Roman"/>
          <w:sz w:val="24"/>
        </w:rPr>
        <w:t>9</w:t>
      </w:r>
      <w:r w:rsidRPr="00D850A4">
        <w:rPr>
          <w:rFonts w:ascii="Times New Roman" w:hAnsi="Times New Roman"/>
          <w:sz w:val="24"/>
        </w:rPr>
        <w:t>].</w:t>
      </w:r>
    </w:p>
  </w:footnote>
  <w:footnote w:id="44">
    <w:p w14:paraId="2B30ED93" w14:textId="540F1FFB" w:rsidR="009672EE" w:rsidRPr="00D850A4" w:rsidRDefault="009672EE"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Listening Devices Act 1969</w:t>
      </w:r>
      <w:r w:rsidRPr="00D850A4">
        <w:rPr>
          <w:rFonts w:ascii="Times New Roman" w:hAnsi="Times New Roman"/>
          <w:sz w:val="24"/>
        </w:rPr>
        <w:t xml:space="preserve"> (Vic), s 4(2)</w:t>
      </w:r>
      <w:r w:rsidR="00623C9D" w:rsidRPr="00D850A4">
        <w:rPr>
          <w:rFonts w:ascii="Times New Roman" w:hAnsi="Times New Roman"/>
          <w:sz w:val="24"/>
        </w:rPr>
        <w:t>.</w:t>
      </w:r>
    </w:p>
  </w:footnote>
  <w:footnote w:id="45">
    <w:p w14:paraId="1F83D8A4" w14:textId="4EC74106" w:rsidR="002049A9" w:rsidRPr="00D850A4" w:rsidRDefault="002049A9"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t>See below at [47].</w:t>
      </w:r>
    </w:p>
  </w:footnote>
  <w:footnote w:id="46">
    <w:p w14:paraId="65FC4896" w14:textId="29FB1B6C" w:rsidR="00EB3723" w:rsidRPr="00D850A4" w:rsidRDefault="00EB3723"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Howe &amp; McColough v Lees</w:t>
      </w:r>
      <w:r w:rsidRPr="00D850A4">
        <w:rPr>
          <w:rFonts w:ascii="Times New Roman" w:hAnsi="Times New Roman"/>
          <w:sz w:val="24"/>
        </w:rPr>
        <w:t xml:space="preserve"> (1910) 11 CLR 361</w:t>
      </w:r>
      <w:r w:rsidR="007375E3" w:rsidRPr="00D850A4">
        <w:rPr>
          <w:rFonts w:ascii="Times New Roman" w:hAnsi="Times New Roman"/>
          <w:sz w:val="24"/>
        </w:rPr>
        <w:t xml:space="preserve"> at</w:t>
      </w:r>
      <w:r w:rsidRPr="00D850A4">
        <w:rPr>
          <w:rFonts w:ascii="Times New Roman" w:hAnsi="Times New Roman"/>
          <w:sz w:val="24"/>
        </w:rPr>
        <w:t xml:space="preserve"> 368-369; </w:t>
      </w:r>
      <w:r w:rsidRPr="00D850A4">
        <w:rPr>
          <w:rFonts w:ascii="Times New Roman" w:hAnsi="Times New Roman"/>
          <w:i/>
          <w:iCs/>
          <w:sz w:val="24"/>
        </w:rPr>
        <w:t>London Artists Ltd v Littler</w:t>
      </w:r>
      <w:r w:rsidRPr="00D850A4">
        <w:rPr>
          <w:rFonts w:ascii="Times New Roman" w:hAnsi="Times New Roman"/>
          <w:sz w:val="24"/>
        </w:rPr>
        <w:t xml:space="preserve"> [1968] </w:t>
      </w:r>
      <w:r w:rsidR="00B660A3" w:rsidRPr="00D850A4">
        <w:rPr>
          <w:rFonts w:ascii="Times New Roman" w:hAnsi="Times New Roman"/>
          <w:sz w:val="24"/>
        </w:rPr>
        <w:t>1 WLR 607</w:t>
      </w:r>
      <w:r w:rsidRPr="00D850A4">
        <w:rPr>
          <w:rFonts w:ascii="Times New Roman" w:hAnsi="Times New Roman"/>
          <w:sz w:val="24"/>
        </w:rPr>
        <w:t xml:space="preserve"> at </w:t>
      </w:r>
      <w:r w:rsidR="009E7C33" w:rsidRPr="00D850A4">
        <w:rPr>
          <w:rFonts w:ascii="Times New Roman" w:hAnsi="Times New Roman"/>
          <w:sz w:val="24"/>
        </w:rPr>
        <w:t>619</w:t>
      </w:r>
      <w:r w:rsidR="00330633" w:rsidRPr="00D850A4">
        <w:rPr>
          <w:rFonts w:ascii="Times New Roman" w:hAnsi="Times New Roman"/>
          <w:sz w:val="24"/>
        </w:rPr>
        <w:t>-620</w:t>
      </w:r>
      <w:r w:rsidR="007375E3" w:rsidRPr="00D850A4">
        <w:rPr>
          <w:rFonts w:ascii="Times New Roman" w:hAnsi="Times New Roman"/>
          <w:sz w:val="24"/>
        </w:rPr>
        <w:t xml:space="preserve">; [1968] </w:t>
      </w:r>
      <w:r w:rsidR="00045AC3" w:rsidRPr="00D850A4">
        <w:rPr>
          <w:rFonts w:ascii="Times New Roman" w:hAnsi="Times New Roman"/>
          <w:sz w:val="24"/>
        </w:rPr>
        <w:t xml:space="preserve">1 </w:t>
      </w:r>
      <w:r w:rsidR="007375E3" w:rsidRPr="00D850A4">
        <w:rPr>
          <w:rFonts w:ascii="Times New Roman" w:hAnsi="Times New Roman"/>
          <w:sz w:val="24"/>
        </w:rPr>
        <w:t xml:space="preserve">All ER 1075 at </w:t>
      </w:r>
      <w:r w:rsidR="00856ACD" w:rsidRPr="00D850A4">
        <w:rPr>
          <w:rFonts w:ascii="Times New Roman" w:hAnsi="Times New Roman"/>
          <w:sz w:val="24"/>
        </w:rPr>
        <w:t>1085</w:t>
      </w:r>
      <w:r w:rsidRPr="00D850A4">
        <w:rPr>
          <w:rFonts w:ascii="Times New Roman" w:hAnsi="Times New Roman"/>
          <w:sz w:val="24"/>
        </w:rPr>
        <w:t>.</w:t>
      </w:r>
      <w:r w:rsidR="005430E9" w:rsidRPr="00D850A4">
        <w:rPr>
          <w:rFonts w:ascii="Times New Roman" w:hAnsi="Times New Roman"/>
          <w:sz w:val="24"/>
        </w:rPr>
        <w:t xml:space="preserve"> See below at </w:t>
      </w:r>
      <w:r w:rsidR="00623C9D" w:rsidRPr="00D850A4">
        <w:rPr>
          <w:rFonts w:ascii="Times New Roman" w:hAnsi="Times New Roman"/>
          <w:sz w:val="24"/>
        </w:rPr>
        <w:t>[49]-[52].</w:t>
      </w:r>
    </w:p>
  </w:footnote>
  <w:footnote w:id="47">
    <w:p w14:paraId="1D39E2C8" w14:textId="7EE6F853" w:rsidR="00C21D15" w:rsidRPr="00D850A4" w:rsidRDefault="00C21D15"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F91C97" w:rsidRPr="00D850A4">
        <w:rPr>
          <w:rFonts w:ascii="Times New Roman" w:hAnsi="Times New Roman"/>
          <w:sz w:val="24"/>
        </w:rPr>
        <w:t xml:space="preserve">See, </w:t>
      </w:r>
      <w:r w:rsidRPr="00D850A4">
        <w:rPr>
          <w:rFonts w:ascii="Times New Roman" w:hAnsi="Times New Roman"/>
          <w:sz w:val="24"/>
        </w:rPr>
        <w:t xml:space="preserve">eg, </w:t>
      </w:r>
      <w:r w:rsidR="00D71081" w:rsidRPr="00D850A4">
        <w:rPr>
          <w:rFonts w:ascii="Times New Roman" w:hAnsi="Times New Roman"/>
          <w:i/>
          <w:iCs/>
          <w:sz w:val="24"/>
        </w:rPr>
        <w:t xml:space="preserve">Listening Devices Act </w:t>
      </w:r>
      <w:r w:rsidR="00AA3BC8" w:rsidRPr="00D850A4">
        <w:rPr>
          <w:rFonts w:ascii="Times New Roman" w:hAnsi="Times New Roman"/>
          <w:i/>
          <w:iCs/>
          <w:sz w:val="24"/>
        </w:rPr>
        <w:t xml:space="preserve">1991 </w:t>
      </w:r>
      <w:r w:rsidR="00AA3BC8" w:rsidRPr="00D850A4">
        <w:rPr>
          <w:rFonts w:ascii="Times New Roman" w:hAnsi="Times New Roman"/>
          <w:sz w:val="24"/>
        </w:rPr>
        <w:t xml:space="preserve">(Tas); </w:t>
      </w:r>
      <w:r w:rsidR="00D71081" w:rsidRPr="00D850A4">
        <w:rPr>
          <w:rFonts w:ascii="Times New Roman" w:hAnsi="Times New Roman"/>
          <w:i/>
          <w:iCs/>
          <w:sz w:val="24"/>
        </w:rPr>
        <w:t xml:space="preserve">Listening Devices Act 1992 </w:t>
      </w:r>
      <w:r w:rsidR="00D71081" w:rsidRPr="00D850A4">
        <w:rPr>
          <w:rFonts w:ascii="Times New Roman" w:hAnsi="Times New Roman"/>
          <w:sz w:val="24"/>
        </w:rPr>
        <w:t xml:space="preserve">(ACT); </w:t>
      </w:r>
      <w:r w:rsidR="00D71081" w:rsidRPr="00D850A4">
        <w:rPr>
          <w:rFonts w:ascii="Times New Roman" w:hAnsi="Times New Roman"/>
          <w:i/>
          <w:iCs/>
          <w:sz w:val="24"/>
        </w:rPr>
        <w:t xml:space="preserve">Surveillance Devices Act 1998 </w:t>
      </w:r>
      <w:r w:rsidR="00D71081" w:rsidRPr="00D850A4">
        <w:rPr>
          <w:rFonts w:ascii="Times New Roman" w:hAnsi="Times New Roman"/>
          <w:sz w:val="24"/>
        </w:rPr>
        <w:t xml:space="preserve">(WA); </w:t>
      </w:r>
      <w:r w:rsidR="008015CB" w:rsidRPr="00D850A4">
        <w:rPr>
          <w:rFonts w:ascii="Times New Roman" w:hAnsi="Times New Roman"/>
          <w:i/>
          <w:iCs/>
          <w:sz w:val="24"/>
        </w:rPr>
        <w:t xml:space="preserve">Surveillance Devices Act 1999 </w:t>
      </w:r>
      <w:r w:rsidR="008015CB" w:rsidRPr="00D850A4">
        <w:rPr>
          <w:rFonts w:ascii="Times New Roman" w:hAnsi="Times New Roman"/>
          <w:sz w:val="24"/>
        </w:rPr>
        <w:t xml:space="preserve">(Vic); </w:t>
      </w:r>
      <w:r w:rsidR="00350C87" w:rsidRPr="00D850A4">
        <w:rPr>
          <w:rFonts w:ascii="Times New Roman" w:hAnsi="Times New Roman"/>
          <w:i/>
          <w:iCs/>
          <w:sz w:val="24"/>
        </w:rPr>
        <w:t xml:space="preserve">Surveillance Devices Act 2007 </w:t>
      </w:r>
      <w:r w:rsidR="00350C87" w:rsidRPr="00D850A4">
        <w:rPr>
          <w:rFonts w:ascii="Times New Roman" w:hAnsi="Times New Roman"/>
          <w:sz w:val="24"/>
        </w:rPr>
        <w:t xml:space="preserve">(NSW); </w:t>
      </w:r>
      <w:r w:rsidR="00D71081" w:rsidRPr="00D850A4">
        <w:rPr>
          <w:rFonts w:ascii="Times New Roman" w:hAnsi="Times New Roman"/>
          <w:i/>
          <w:iCs/>
          <w:sz w:val="24"/>
        </w:rPr>
        <w:t xml:space="preserve">Surveillance Devices Act 2007 </w:t>
      </w:r>
      <w:r w:rsidR="00D71081" w:rsidRPr="00D850A4">
        <w:rPr>
          <w:rFonts w:ascii="Times New Roman" w:hAnsi="Times New Roman"/>
          <w:sz w:val="24"/>
        </w:rPr>
        <w:t>(NT)</w:t>
      </w:r>
      <w:r w:rsidR="00944F80" w:rsidRPr="00D850A4">
        <w:rPr>
          <w:rFonts w:ascii="Times New Roman" w:hAnsi="Times New Roman"/>
          <w:sz w:val="24"/>
        </w:rPr>
        <w:t>.</w:t>
      </w:r>
      <w:r w:rsidR="00253C88" w:rsidRPr="00D850A4">
        <w:rPr>
          <w:rFonts w:ascii="Times New Roman" w:hAnsi="Times New Roman"/>
          <w:sz w:val="24"/>
        </w:rPr>
        <w:t xml:space="preserve"> In Queensland, </w:t>
      </w:r>
      <w:r w:rsidR="00AD0CC2" w:rsidRPr="00D850A4">
        <w:rPr>
          <w:rFonts w:ascii="Times New Roman" w:hAnsi="Times New Roman"/>
          <w:sz w:val="24"/>
        </w:rPr>
        <w:t xml:space="preserve">the use of listening devices is regulated by the </w:t>
      </w:r>
      <w:r w:rsidR="00CC2EB5" w:rsidRPr="00D850A4">
        <w:rPr>
          <w:rFonts w:ascii="Times New Roman" w:hAnsi="Times New Roman"/>
          <w:i/>
          <w:iCs/>
          <w:sz w:val="24"/>
        </w:rPr>
        <w:t>Invasion</w:t>
      </w:r>
      <w:r w:rsidR="00AD0CC2" w:rsidRPr="00D850A4">
        <w:rPr>
          <w:rFonts w:ascii="Times New Roman" w:hAnsi="Times New Roman"/>
          <w:i/>
          <w:iCs/>
          <w:sz w:val="24"/>
        </w:rPr>
        <w:t xml:space="preserve"> of Privacy Act 1971 </w:t>
      </w:r>
      <w:r w:rsidR="00AD0CC2" w:rsidRPr="00D850A4">
        <w:rPr>
          <w:rFonts w:ascii="Times New Roman" w:hAnsi="Times New Roman"/>
          <w:sz w:val="24"/>
        </w:rPr>
        <w:t>(Qld).</w:t>
      </w:r>
    </w:p>
  </w:footnote>
  <w:footnote w:id="48">
    <w:p w14:paraId="63C29E33" w14:textId="2547ADCD" w:rsidR="00A03063" w:rsidRPr="00D850A4" w:rsidRDefault="00A03063"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9B605C" w:rsidRPr="00D850A4">
        <w:rPr>
          <w:rFonts w:ascii="Times New Roman" w:hAnsi="Times New Roman"/>
          <w:i/>
          <w:iCs/>
          <w:sz w:val="24"/>
        </w:rPr>
        <w:t xml:space="preserve">Listening Devices Act 1991 </w:t>
      </w:r>
      <w:r w:rsidR="009B605C" w:rsidRPr="00D850A4">
        <w:rPr>
          <w:rFonts w:ascii="Times New Roman" w:hAnsi="Times New Roman"/>
          <w:sz w:val="24"/>
        </w:rPr>
        <w:t>(Tas)</w:t>
      </w:r>
      <w:r w:rsidR="00271A83" w:rsidRPr="00D850A4">
        <w:rPr>
          <w:rFonts w:ascii="Times New Roman" w:hAnsi="Times New Roman"/>
          <w:sz w:val="24"/>
        </w:rPr>
        <w:t>,</w:t>
      </w:r>
      <w:r w:rsidR="009B605C" w:rsidRPr="00D850A4">
        <w:rPr>
          <w:rFonts w:ascii="Times New Roman" w:hAnsi="Times New Roman"/>
          <w:sz w:val="24"/>
        </w:rPr>
        <w:t xml:space="preserve"> s</w:t>
      </w:r>
      <w:r w:rsidR="00E53460" w:rsidRPr="00D850A4">
        <w:rPr>
          <w:rFonts w:ascii="Times New Roman" w:hAnsi="Times New Roman"/>
          <w:sz w:val="24"/>
        </w:rPr>
        <w:t>s</w:t>
      </w:r>
      <w:r w:rsidR="009B605C" w:rsidRPr="00D850A4">
        <w:rPr>
          <w:rFonts w:ascii="Times New Roman" w:hAnsi="Times New Roman"/>
          <w:sz w:val="24"/>
        </w:rPr>
        <w:t> 5(1) and 5(3)</w:t>
      </w:r>
      <w:r w:rsidR="00F67E27" w:rsidRPr="00D850A4">
        <w:rPr>
          <w:rFonts w:ascii="Times New Roman" w:hAnsi="Times New Roman"/>
          <w:sz w:val="24"/>
        </w:rPr>
        <w:t>(b)(i</w:t>
      </w:r>
      <w:r w:rsidR="009B605C" w:rsidRPr="00D850A4">
        <w:rPr>
          <w:rFonts w:ascii="Times New Roman" w:hAnsi="Times New Roman"/>
          <w:sz w:val="24"/>
        </w:rPr>
        <w:t xml:space="preserve">); </w:t>
      </w:r>
      <w:r w:rsidR="004C3F1C" w:rsidRPr="00D850A4">
        <w:rPr>
          <w:rFonts w:ascii="Times New Roman" w:hAnsi="Times New Roman"/>
          <w:i/>
          <w:iCs/>
          <w:sz w:val="24"/>
        </w:rPr>
        <w:t xml:space="preserve">Listening Devices Act 1992 </w:t>
      </w:r>
      <w:r w:rsidR="004C3F1C" w:rsidRPr="00D850A4">
        <w:rPr>
          <w:rFonts w:ascii="Times New Roman" w:hAnsi="Times New Roman"/>
          <w:sz w:val="24"/>
        </w:rPr>
        <w:t>(ACT</w:t>
      </w:r>
      <w:r w:rsidR="009B605C" w:rsidRPr="00D850A4">
        <w:rPr>
          <w:rFonts w:ascii="Times New Roman" w:hAnsi="Times New Roman"/>
          <w:sz w:val="24"/>
        </w:rPr>
        <w:t>)</w:t>
      </w:r>
      <w:r w:rsidR="00F67E27" w:rsidRPr="00D850A4">
        <w:rPr>
          <w:rFonts w:ascii="Times New Roman" w:hAnsi="Times New Roman"/>
          <w:sz w:val="24"/>
        </w:rPr>
        <w:t>,</w:t>
      </w:r>
      <w:r w:rsidR="004C3F1C" w:rsidRPr="00D850A4">
        <w:rPr>
          <w:rFonts w:ascii="Times New Roman" w:hAnsi="Times New Roman"/>
          <w:sz w:val="24"/>
        </w:rPr>
        <w:t xml:space="preserve"> </w:t>
      </w:r>
      <w:r w:rsidR="009B605C" w:rsidRPr="00D850A4">
        <w:rPr>
          <w:rFonts w:ascii="Times New Roman" w:hAnsi="Times New Roman"/>
          <w:sz w:val="24"/>
        </w:rPr>
        <w:t>s</w:t>
      </w:r>
      <w:r w:rsidR="00E53460" w:rsidRPr="00D850A4">
        <w:rPr>
          <w:rFonts w:ascii="Times New Roman" w:hAnsi="Times New Roman"/>
          <w:sz w:val="24"/>
        </w:rPr>
        <w:t>s</w:t>
      </w:r>
      <w:r w:rsidR="004C3F1C" w:rsidRPr="00D850A4">
        <w:rPr>
          <w:rFonts w:ascii="Times New Roman" w:hAnsi="Times New Roman"/>
          <w:sz w:val="24"/>
        </w:rPr>
        <w:t xml:space="preserve"> 4(1) and 4(3</w:t>
      </w:r>
      <w:r w:rsidR="009B605C" w:rsidRPr="00D850A4">
        <w:rPr>
          <w:rFonts w:ascii="Times New Roman" w:hAnsi="Times New Roman"/>
          <w:sz w:val="24"/>
        </w:rPr>
        <w:t>)</w:t>
      </w:r>
      <w:r w:rsidR="00B56198" w:rsidRPr="00D850A4">
        <w:rPr>
          <w:rFonts w:ascii="Times New Roman" w:hAnsi="Times New Roman"/>
          <w:sz w:val="24"/>
        </w:rPr>
        <w:t>(b)(</w:t>
      </w:r>
      <w:r w:rsidR="00AE6A25" w:rsidRPr="00D850A4">
        <w:rPr>
          <w:rFonts w:ascii="Times New Roman" w:hAnsi="Times New Roman"/>
          <w:sz w:val="24"/>
        </w:rPr>
        <w:t>i)</w:t>
      </w:r>
      <w:r w:rsidR="009B605C" w:rsidRPr="00D850A4">
        <w:rPr>
          <w:rFonts w:ascii="Times New Roman" w:hAnsi="Times New Roman"/>
          <w:sz w:val="24"/>
        </w:rPr>
        <w:t>;</w:t>
      </w:r>
      <w:r w:rsidR="004C3F1C" w:rsidRPr="00D850A4">
        <w:rPr>
          <w:rFonts w:ascii="Times New Roman" w:hAnsi="Times New Roman"/>
          <w:sz w:val="24"/>
        </w:rPr>
        <w:t xml:space="preserve"> </w:t>
      </w:r>
      <w:r w:rsidR="004C3F1C" w:rsidRPr="00D850A4">
        <w:rPr>
          <w:rFonts w:ascii="Times New Roman" w:hAnsi="Times New Roman"/>
          <w:i/>
          <w:iCs/>
          <w:sz w:val="24"/>
        </w:rPr>
        <w:t xml:space="preserve">Surveillance Devices Act 1998 </w:t>
      </w:r>
      <w:r w:rsidR="004C3F1C" w:rsidRPr="00D850A4">
        <w:rPr>
          <w:rFonts w:ascii="Times New Roman" w:hAnsi="Times New Roman"/>
          <w:sz w:val="24"/>
        </w:rPr>
        <w:t>(WA</w:t>
      </w:r>
      <w:r w:rsidR="002B5A1E" w:rsidRPr="00D850A4">
        <w:rPr>
          <w:rFonts w:ascii="Times New Roman" w:hAnsi="Times New Roman"/>
          <w:sz w:val="24"/>
        </w:rPr>
        <w:t>)</w:t>
      </w:r>
      <w:r w:rsidR="00E53460" w:rsidRPr="00D850A4">
        <w:rPr>
          <w:rFonts w:ascii="Times New Roman" w:hAnsi="Times New Roman"/>
          <w:sz w:val="24"/>
        </w:rPr>
        <w:t>,</w:t>
      </w:r>
      <w:r w:rsidR="002B5A1E" w:rsidRPr="00D850A4">
        <w:rPr>
          <w:rFonts w:ascii="Times New Roman" w:hAnsi="Times New Roman"/>
          <w:sz w:val="24"/>
        </w:rPr>
        <w:t xml:space="preserve"> s</w:t>
      </w:r>
      <w:r w:rsidR="00E53460" w:rsidRPr="00D850A4">
        <w:rPr>
          <w:rFonts w:ascii="Times New Roman" w:hAnsi="Times New Roman"/>
          <w:sz w:val="24"/>
        </w:rPr>
        <w:t>s</w:t>
      </w:r>
      <w:r w:rsidR="004C3F1C" w:rsidRPr="00D850A4">
        <w:rPr>
          <w:rFonts w:ascii="Times New Roman" w:hAnsi="Times New Roman"/>
          <w:sz w:val="24"/>
        </w:rPr>
        <w:t> 5(1) and 5(3</w:t>
      </w:r>
      <w:r w:rsidR="002B5A1E" w:rsidRPr="00D850A4">
        <w:rPr>
          <w:rFonts w:ascii="Times New Roman" w:hAnsi="Times New Roman"/>
          <w:sz w:val="24"/>
        </w:rPr>
        <w:t>)</w:t>
      </w:r>
      <w:r w:rsidR="00F5091E" w:rsidRPr="00D850A4">
        <w:rPr>
          <w:rFonts w:ascii="Times New Roman" w:hAnsi="Times New Roman"/>
          <w:sz w:val="24"/>
        </w:rPr>
        <w:t>(d</w:t>
      </w:r>
      <w:r w:rsidR="004C3F1C" w:rsidRPr="00D850A4">
        <w:rPr>
          <w:rFonts w:ascii="Times New Roman" w:hAnsi="Times New Roman"/>
          <w:sz w:val="24"/>
        </w:rPr>
        <w:t>);</w:t>
      </w:r>
      <w:r w:rsidR="009A78BC" w:rsidRPr="00D850A4">
        <w:rPr>
          <w:rFonts w:ascii="Times New Roman" w:hAnsi="Times New Roman"/>
          <w:sz w:val="24"/>
        </w:rPr>
        <w:t xml:space="preserve"> </w:t>
      </w:r>
      <w:r w:rsidR="004C3F1C" w:rsidRPr="00D850A4">
        <w:rPr>
          <w:rFonts w:ascii="Times New Roman" w:hAnsi="Times New Roman"/>
          <w:i/>
          <w:iCs/>
          <w:sz w:val="24"/>
        </w:rPr>
        <w:t xml:space="preserve">Surveillance Devices Act 2007 </w:t>
      </w:r>
      <w:r w:rsidR="004C3F1C" w:rsidRPr="00D850A4">
        <w:rPr>
          <w:rFonts w:ascii="Times New Roman" w:hAnsi="Times New Roman"/>
          <w:sz w:val="24"/>
        </w:rPr>
        <w:t>(NSW)</w:t>
      </w:r>
      <w:r w:rsidR="00A355A3" w:rsidRPr="00D850A4">
        <w:rPr>
          <w:rFonts w:ascii="Times New Roman" w:hAnsi="Times New Roman"/>
          <w:sz w:val="24"/>
        </w:rPr>
        <w:t>,</w:t>
      </w:r>
      <w:r w:rsidR="004C3F1C" w:rsidRPr="00D850A4">
        <w:rPr>
          <w:rFonts w:ascii="Times New Roman" w:hAnsi="Times New Roman"/>
          <w:sz w:val="24"/>
        </w:rPr>
        <w:t xml:space="preserve"> s</w:t>
      </w:r>
      <w:r w:rsidR="00A355A3" w:rsidRPr="00D850A4">
        <w:rPr>
          <w:rFonts w:ascii="Times New Roman" w:hAnsi="Times New Roman"/>
          <w:sz w:val="24"/>
        </w:rPr>
        <w:t>s</w:t>
      </w:r>
      <w:r w:rsidR="004C3F1C" w:rsidRPr="00D850A4">
        <w:rPr>
          <w:rFonts w:ascii="Times New Roman" w:hAnsi="Times New Roman"/>
          <w:sz w:val="24"/>
        </w:rPr>
        <w:t xml:space="preserve"> 7(1) and 7(3)</w:t>
      </w:r>
      <w:r w:rsidR="002C287B" w:rsidRPr="00D850A4">
        <w:rPr>
          <w:rFonts w:ascii="Times New Roman" w:hAnsi="Times New Roman"/>
          <w:sz w:val="24"/>
        </w:rPr>
        <w:t>(b)(i</w:t>
      </w:r>
      <w:r w:rsidR="004C3F1C" w:rsidRPr="00D850A4">
        <w:rPr>
          <w:rFonts w:ascii="Times New Roman" w:hAnsi="Times New Roman"/>
          <w:sz w:val="24"/>
        </w:rPr>
        <w:t>);</w:t>
      </w:r>
      <w:r w:rsidR="00B909E0" w:rsidRPr="00D850A4">
        <w:rPr>
          <w:rFonts w:ascii="Times New Roman" w:hAnsi="Times New Roman"/>
          <w:sz w:val="24"/>
        </w:rPr>
        <w:t xml:space="preserve"> </w:t>
      </w:r>
      <w:r w:rsidR="00B41801" w:rsidRPr="00D850A4">
        <w:rPr>
          <w:rFonts w:ascii="Times New Roman" w:hAnsi="Times New Roman"/>
          <w:sz w:val="24"/>
        </w:rPr>
        <w:t xml:space="preserve">see also </w:t>
      </w:r>
      <w:r w:rsidR="00F32766" w:rsidRPr="00D850A4">
        <w:rPr>
          <w:rFonts w:ascii="Times New Roman" w:hAnsi="Times New Roman"/>
          <w:i/>
          <w:iCs/>
          <w:sz w:val="24"/>
        </w:rPr>
        <w:t xml:space="preserve">Invasion of Privacy Act 1971 </w:t>
      </w:r>
      <w:r w:rsidR="00F32766" w:rsidRPr="00D850A4">
        <w:rPr>
          <w:rFonts w:ascii="Times New Roman" w:hAnsi="Times New Roman"/>
          <w:sz w:val="24"/>
        </w:rPr>
        <w:t>(Qld), ss 45(1) and 45(</w:t>
      </w:r>
      <w:r w:rsidR="00B41801" w:rsidRPr="00D850A4">
        <w:rPr>
          <w:rFonts w:ascii="Times New Roman" w:hAnsi="Times New Roman"/>
          <w:sz w:val="24"/>
        </w:rPr>
        <w:t>2).</w:t>
      </w:r>
      <w:r w:rsidR="00986C4E" w:rsidRPr="00D850A4">
        <w:rPr>
          <w:rFonts w:ascii="Times New Roman" w:hAnsi="Times New Roman"/>
          <w:sz w:val="24"/>
        </w:rPr>
        <w:t xml:space="preserve"> </w:t>
      </w:r>
      <w:r w:rsidR="00635650" w:rsidRPr="00D850A4">
        <w:rPr>
          <w:rFonts w:ascii="Times New Roman" w:hAnsi="Times New Roman"/>
          <w:sz w:val="24"/>
        </w:rPr>
        <w:t>Further and u</w:t>
      </w:r>
      <w:r w:rsidR="00C503D0" w:rsidRPr="00D850A4">
        <w:rPr>
          <w:rFonts w:ascii="Times New Roman" w:hAnsi="Times New Roman"/>
          <w:sz w:val="24"/>
        </w:rPr>
        <w:t xml:space="preserve">nlike </w:t>
      </w:r>
      <w:r w:rsidR="00635650" w:rsidRPr="00D850A4">
        <w:rPr>
          <w:rFonts w:ascii="Times New Roman" w:hAnsi="Times New Roman"/>
          <w:sz w:val="24"/>
        </w:rPr>
        <w:t xml:space="preserve">in </w:t>
      </w:r>
      <w:r w:rsidR="00C503D0" w:rsidRPr="00D850A4">
        <w:rPr>
          <w:rFonts w:ascii="Times New Roman" w:hAnsi="Times New Roman"/>
          <w:sz w:val="24"/>
        </w:rPr>
        <w:t>South Australia, i</w:t>
      </w:r>
      <w:r w:rsidR="00986C4E" w:rsidRPr="00D850A4">
        <w:rPr>
          <w:rFonts w:ascii="Times New Roman" w:hAnsi="Times New Roman"/>
          <w:sz w:val="24"/>
        </w:rPr>
        <w:t xml:space="preserve">n most other jurisdictions, to fall within this exception a "principal party to the conversation" must also consent to the listening device being so used: </w:t>
      </w:r>
      <w:r w:rsidR="00986C4E" w:rsidRPr="00D850A4">
        <w:rPr>
          <w:rFonts w:ascii="Times New Roman" w:hAnsi="Times New Roman"/>
          <w:i/>
          <w:iCs/>
          <w:sz w:val="24"/>
        </w:rPr>
        <w:t xml:space="preserve">Listening Devices Act 1991 </w:t>
      </w:r>
      <w:r w:rsidR="00986C4E" w:rsidRPr="00D850A4">
        <w:rPr>
          <w:rFonts w:ascii="Times New Roman" w:hAnsi="Times New Roman"/>
          <w:sz w:val="24"/>
        </w:rPr>
        <w:t xml:space="preserve">(Tas), s 5(3)(b); </w:t>
      </w:r>
      <w:r w:rsidR="00986C4E" w:rsidRPr="00D850A4">
        <w:rPr>
          <w:rFonts w:ascii="Times New Roman" w:hAnsi="Times New Roman"/>
          <w:i/>
          <w:iCs/>
          <w:sz w:val="24"/>
        </w:rPr>
        <w:t xml:space="preserve">Listening Devices Act 1992 </w:t>
      </w:r>
      <w:r w:rsidR="00986C4E" w:rsidRPr="00D850A4">
        <w:rPr>
          <w:rFonts w:ascii="Times New Roman" w:hAnsi="Times New Roman"/>
          <w:sz w:val="24"/>
        </w:rPr>
        <w:t>(ACT), s</w:t>
      </w:r>
      <w:r w:rsidR="009F4FC7" w:rsidRPr="00D850A4">
        <w:rPr>
          <w:rFonts w:ascii="Times New Roman" w:hAnsi="Times New Roman"/>
          <w:sz w:val="24"/>
        </w:rPr>
        <w:t> </w:t>
      </w:r>
      <w:r w:rsidR="00986C4E" w:rsidRPr="00D850A4">
        <w:rPr>
          <w:rFonts w:ascii="Times New Roman" w:hAnsi="Times New Roman"/>
          <w:sz w:val="24"/>
        </w:rPr>
        <w:t xml:space="preserve">4(3)(b); </w:t>
      </w:r>
      <w:r w:rsidR="00986C4E" w:rsidRPr="00D850A4">
        <w:rPr>
          <w:rFonts w:ascii="Times New Roman" w:hAnsi="Times New Roman"/>
          <w:i/>
          <w:iCs/>
          <w:sz w:val="24"/>
        </w:rPr>
        <w:t xml:space="preserve">Surveillance Devices Act 1998 </w:t>
      </w:r>
      <w:r w:rsidR="00986C4E" w:rsidRPr="00D850A4">
        <w:rPr>
          <w:rFonts w:ascii="Times New Roman" w:hAnsi="Times New Roman"/>
          <w:sz w:val="24"/>
        </w:rPr>
        <w:t>(WA), s 5(3)(</w:t>
      </w:r>
      <w:r w:rsidR="00A4665E" w:rsidRPr="00D850A4">
        <w:rPr>
          <w:rFonts w:ascii="Times New Roman" w:hAnsi="Times New Roman"/>
          <w:sz w:val="24"/>
        </w:rPr>
        <w:t>d</w:t>
      </w:r>
      <w:r w:rsidR="00986C4E" w:rsidRPr="00D850A4">
        <w:rPr>
          <w:rFonts w:ascii="Times New Roman" w:hAnsi="Times New Roman"/>
          <w:sz w:val="24"/>
        </w:rPr>
        <w:t xml:space="preserve">); </w:t>
      </w:r>
      <w:r w:rsidR="00986C4E" w:rsidRPr="00D850A4">
        <w:rPr>
          <w:rFonts w:ascii="Times New Roman" w:hAnsi="Times New Roman"/>
          <w:i/>
          <w:iCs/>
          <w:sz w:val="24"/>
        </w:rPr>
        <w:t xml:space="preserve">Surveillance Devices Act 2007 </w:t>
      </w:r>
      <w:r w:rsidR="00986C4E" w:rsidRPr="00D850A4">
        <w:rPr>
          <w:rFonts w:ascii="Times New Roman" w:hAnsi="Times New Roman"/>
          <w:sz w:val="24"/>
        </w:rPr>
        <w:t>(NSW), s</w:t>
      </w:r>
      <w:r w:rsidR="00635650" w:rsidRPr="00D850A4">
        <w:rPr>
          <w:rFonts w:ascii="Times New Roman" w:hAnsi="Times New Roman"/>
          <w:sz w:val="24"/>
        </w:rPr>
        <w:t> </w:t>
      </w:r>
      <w:r w:rsidR="00986C4E" w:rsidRPr="00D850A4">
        <w:rPr>
          <w:rFonts w:ascii="Times New Roman" w:hAnsi="Times New Roman"/>
          <w:sz w:val="24"/>
        </w:rPr>
        <w:t>7(3)(b).</w:t>
      </w:r>
    </w:p>
  </w:footnote>
  <w:footnote w:id="49">
    <w:p w14:paraId="102B7986" w14:textId="1C137168" w:rsidR="001718F3" w:rsidRPr="00D850A4" w:rsidRDefault="001718F3"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6A5B53" w:rsidRPr="00D850A4">
        <w:rPr>
          <w:rFonts w:ascii="Times New Roman" w:hAnsi="Times New Roman"/>
          <w:sz w:val="24"/>
        </w:rPr>
        <w:t xml:space="preserve">See, </w:t>
      </w:r>
      <w:r w:rsidRPr="00D850A4">
        <w:rPr>
          <w:rFonts w:ascii="Times New Roman" w:hAnsi="Times New Roman"/>
          <w:sz w:val="24"/>
        </w:rPr>
        <w:t>eg</w:t>
      </w:r>
      <w:r w:rsidR="006754DC" w:rsidRPr="00D850A4">
        <w:rPr>
          <w:rFonts w:ascii="Times New Roman" w:hAnsi="Times New Roman"/>
          <w:sz w:val="24"/>
        </w:rPr>
        <w:t>,</w:t>
      </w:r>
      <w:r w:rsidRPr="00D850A4">
        <w:rPr>
          <w:rFonts w:ascii="Times New Roman" w:hAnsi="Times New Roman"/>
          <w:sz w:val="24"/>
        </w:rPr>
        <w:t xml:space="preserve"> </w:t>
      </w:r>
      <w:r w:rsidR="00F369D6" w:rsidRPr="00D850A4">
        <w:rPr>
          <w:rFonts w:ascii="Times New Roman" w:hAnsi="Times New Roman"/>
          <w:i/>
          <w:iCs/>
          <w:sz w:val="24"/>
        </w:rPr>
        <w:t xml:space="preserve">AW v Rayney </w:t>
      </w:r>
      <w:r w:rsidR="00F369D6" w:rsidRPr="00D850A4">
        <w:rPr>
          <w:rFonts w:ascii="Times New Roman" w:hAnsi="Times New Roman"/>
          <w:sz w:val="24"/>
        </w:rPr>
        <w:t>[2010] WASCA 161 at [257]</w:t>
      </w:r>
      <w:r w:rsidR="009E4125" w:rsidRPr="00D850A4">
        <w:rPr>
          <w:rFonts w:ascii="Times New Roman" w:hAnsi="Times New Roman"/>
          <w:sz w:val="24"/>
        </w:rPr>
        <w:t>;</w:t>
      </w:r>
      <w:r w:rsidR="009E4125" w:rsidRPr="00D850A4">
        <w:rPr>
          <w:rFonts w:ascii="Times New Roman" w:eastAsiaTheme="minorHAnsi" w:hAnsi="Times New Roman"/>
          <w:i/>
          <w:kern w:val="2"/>
          <w:sz w:val="24"/>
          <w:szCs w:val="24"/>
          <w:lang w:eastAsia="en-US"/>
          <w14:ligatures w14:val="standardContextual"/>
        </w:rPr>
        <w:t xml:space="preserve"> </w:t>
      </w:r>
      <w:r w:rsidR="00A027B3" w:rsidRPr="00D850A4">
        <w:rPr>
          <w:rFonts w:ascii="Times New Roman" w:hAnsi="Times New Roman"/>
          <w:i/>
          <w:iCs/>
          <w:sz w:val="24"/>
        </w:rPr>
        <w:t xml:space="preserve">Thomas v Nash </w:t>
      </w:r>
      <w:r w:rsidR="00A027B3" w:rsidRPr="00D850A4">
        <w:rPr>
          <w:rFonts w:ascii="Times New Roman" w:hAnsi="Times New Roman"/>
          <w:sz w:val="24"/>
        </w:rPr>
        <w:t>(2010) 107 SASR 309 at 31</w:t>
      </w:r>
      <w:r w:rsidR="00435A5B" w:rsidRPr="00D850A4">
        <w:rPr>
          <w:rFonts w:ascii="Times New Roman" w:hAnsi="Times New Roman"/>
          <w:sz w:val="24"/>
        </w:rPr>
        <w:t>7</w:t>
      </w:r>
      <w:r w:rsidR="00A027B3" w:rsidRPr="00D850A4">
        <w:rPr>
          <w:rFonts w:ascii="Times New Roman" w:hAnsi="Times New Roman"/>
          <w:sz w:val="24"/>
        </w:rPr>
        <w:t xml:space="preserve"> [4</w:t>
      </w:r>
      <w:r w:rsidR="00435A5B" w:rsidRPr="00D850A4">
        <w:rPr>
          <w:rFonts w:ascii="Times New Roman" w:hAnsi="Times New Roman"/>
          <w:sz w:val="24"/>
        </w:rPr>
        <w:t>6</w:t>
      </w:r>
      <w:r w:rsidR="00A027B3" w:rsidRPr="00D850A4">
        <w:rPr>
          <w:rFonts w:ascii="Times New Roman" w:hAnsi="Times New Roman"/>
          <w:sz w:val="24"/>
        </w:rPr>
        <w:t xml:space="preserve">]; </w:t>
      </w:r>
      <w:r w:rsidR="009D5935" w:rsidRPr="00D850A4">
        <w:rPr>
          <w:rFonts w:ascii="Times New Roman" w:hAnsi="Times New Roman"/>
          <w:i/>
          <w:iCs/>
          <w:sz w:val="24"/>
        </w:rPr>
        <w:t>Dimech v Tasmania</w:t>
      </w:r>
      <w:r w:rsidR="009D5935" w:rsidRPr="00D850A4">
        <w:rPr>
          <w:rFonts w:ascii="Times New Roman" w:hAnsi="Times New Roman"/>
          <w:sz w:val="24"/>
        </w:rPr>
        <w:t xml:space="preserve"> (2016) </w:t>
      </w:r>
      <w:r w:rsidR="00BD01D0" w:rsidRPr="00D850A4">
        <w:rPr>
          <w:rFonts w:ascii="Times New Roman" w:hAnsi="Times New Roman"/>
          <w:sz w:val="24"/>
        </w:rPr>
        <w:t>30 Tas R 230 at 234</w:t>
      </w:r>
      <w:r w:rsidR="00265C24" w:rsidRPr="00D850A4">
        <w:rPr>
          <w:rFonts w:ascii="Times New Roman" w:hAnsi="Times New Roman"/>
          <w:sz w:val="24"/>
        </w:rPr>
        <w:t xml:space="preserve"> </w:t>
      </w:r>
      <w:r w:rsidR="009D5935" w:rsidRPr="00D850A4">
        <w:rPr>
          <w:rFonts w:ascii="Times New Roman" w:hAnsi="Times New Roman"/>
          <w:sz w:val="24"/>
        </w:rPr>
        <w:t>[8]</w:t>
      </w:r>
      <w:r w:rsidR="003D0944" w:rsidRPr="00D850A4">
        <w:rPr>
          <w:rFonts w:ascii="Times New Roman" w:hAnsi="Times New Roman"/>
          <w:sz w:val="24"/>
        </w:rPr>
        <w:t xml:space="preserve">; </w:t>
      </w:r>
      <w:r w:rsidR="003D0944" w:rsidRPr="00D850A4">
        <w:rPr>
          <w:rFonts w:ascii="Times New Roman" w:hAnsi="Times New Roman"/>
          <w:i/>
          <w:iCs/>
          <w:sz w:val="24"/>
        </w:rPr>
        <w:t xml:space="preserve">Dong v Song </w:t>
      </w:r>
      <w:r w:rsidR="003D0944" w:rsidRPr="00D850A4">
        <w:rPr>
          <w:rFonts w:ascii="Times New Roman" w:hAnsi="Times New Roman"/>
          <w:sz w:val="24"/>
        </w:rPr>
        <w:t>(2018) 331 FLR 326 at 329-330 [14]-[15]</w:t>
      </w:r>
      <w:r w:rsidR="004B705F" w:rsidRPr="00D850A4">
        <w:rPr>
          <w:rFonts w:ascii="Times New Roman" w:hAnsi="Times New Roman"/>
          <w:sz w:val="24"/>
        </w:rPr>
        <w:t>.</w:t>
      </w:r>
    </w:p>
  </w:footnote>
  <w:footnote w:id="50">
    <w:p w14:paraId="112EAA5B" w14:textId="694C1F70" w:rsidR="00AE47D2" w:rsidRPr="00D850A4" w:rsidRDefault="00AE47D2"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t>See definition of "private conversation" at [9].</w:t>
      </w:r>
    </w:p>
  </w:footnote>
  <w:footnote w:id="51">
    <w:p w14:paraId="0849A9E3" w14:textId="07BAF62D" w:rsidR="00AE47D2" w:rsidRPr="00D850A4" w:rsidRDefault="00AE47D2"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 xml:space="preserve">Legislation Interpretation Act 2021 </w:t>
      </w:r>
      <w:r w:rsidRPr="00D850A4">
        <w:rPr>
          <w:rFonts w:ascii="Times New Roman" w:hAnsi="Times New Roman"/>
          <w:sz w:val="24"/>
        </w:rPr>
        <w:t>(SA), s 14.</w:t>
      </w:r>
    </w:p>
  </w:footnote>
  <w:footnote w:id="52">
    <w:p w14:paraId="379A7639" w14:textId="0475B9B7" w:rsidR="00BA3D79" w:rsidRPr="00D850A4" w:rsidRDefault="00BA3D79"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Thomas v Nash</w:t>
      </w:r>
      <w:r w:rsidRPr="00D850A4">
        <w:rPr>
          <w:rFonts w:ascii="Times New Roman" w:hAnsi="Times New Roman"/>
          <w:sz w:val="24"/>
        </w:rPr>
        <w:t xml:space="preserve"> (2010) 107 SASR 309 at </w:t>
      </w:r>
      <w:r w:rsidR="00042CB0" w:rsidRPr="00D850A4">
        <w:rPr>
          <w:rFonts w:ascii="Times New Roman" w:hAnsi="Times New Roman"/>
          <w:sz w:val="24"/>
        </w:rPr>
        <w:t xml:space="preserve">316 </w:t>
      </w:r>
      <w:r w:rsidRPr="00D850A4">
        <w:rPr>
          <w:rFonts w:ascii="Times New Roman" w:hAnsi="Times New Roman"/>
          <w:sz w:val="24"/>
        </w:rPr>
        <w:t xml:space="preserve">[37]; </w:t>
      </w:r>
      <w:r w:rsidR="00696051" w:rsidRPr="00D850A4">
        <w:rPr>
          <w:rFonts w:ascii="Times New Roman" w:hAnsi="Times New Roman"/>
          <w:sz w:val="24"/>
        </w:rPr>
        <w:t xml:space="preserve">a private conversation was defined, for the purposes of the </w:t>
      </w:r>
      <w:r w:rsidR="00696051" w:rsidRPr="00D850A4">
        <w:rPr>
          <w:rFonts w:ascii="Times New Roman" w:hAnsi="Times New Roman"/>
          <w:i/>
          <w:iCs/>
          <w:sz w:val="24"/>
        </w:rPr>
        <w:t>Listening and Surveillance Devices Act 1972</w:t>
      </w:r>
      <w:r w:rsidR="00696051" w:rsidRPr="00D850A4">
        <w:rPr>
          <w:rFonts w:ascii="Times New Roman" w:hAnsi="Times New Roman"/>
          <w:sz w:val="24"/>
        </w:rPr>
        <w:t xml:space="preserve"> (SA), as meaning "</w:t>
      </w:r>
      <w:r w:rsidR="005C19B3" w:rsidRPr="00D850A4">
        <w:rPr>
          <w:rFonts w:ascii="Times New Roman" w:hAnsi="Times New Roman"/>
          <w:sz w:val="24"/>
        </w:rPr>
        <w:t>any conversation carried on in circumstances that may reasonably be taken to indicate that any party to the conversation desires it to be</w:t>
      </w:r>
      <w:r w:rsidR="00517AA4" w:rsidRPr="00D850A4">
        <w:rPr>
          <w:rFonts w:ascii="Times New Roman" w:hAnsi="Times New Roman"/>
          <w:sz w:val="24"/>
        </w:rPr>
        <w:t xml:space="preserve"> </w:t>
      </w:r>
      <w:r w:rsidR="005C19B3" w:rsidRPr="00D850A4">
        <w:rPr>
          <w:rFonts w:ascii="Times New Roman" w:hAnsi="Times New Roman"/>
          <w:sz w:val="24"/>
        </w:rPr>
        <w:t>confined to the parties to the conversation</w:t>
      </w:r>
      <w:r w:rsidR="00D12413" w:rsidRPr="00D850A4">
        <w:rPr>
          <w:rFonts w:ascii="Times New Roman" w:hAnsi="Times New Roman"/>
          <w:sz w:val="24"/>
        </w:rPr>
        <w:t>"</w:t>
      </w:r>
      <w:r w:rsidR="008135FB" w:rsidRPr="00D850A4">
        <w:rPr>
          <w:rFonts w:ascii="Times New Roman" w:hAnsi="Times New Roman"/>
          <w:sz w:val="24"/>
        </w:rPr>
        <w:t xml:space="preserve">: </w:t>
      </w:r>
      <w:r w:rsidR="00682D5C" w:rsidRPr="00D850A4">
        <w:rPr>
          <w:rFonts w:ascii="Times New Roman" w:hAnsi="Times New Roman"/>
          <w:i/>
          <w:iCs/>
          <w:sz w:val="24"/>
        </w:rPr>
        <w:t>Listening and Surveillance Devices Act 1972</w:t>
      </w:r>
      <w:r w:rsidR="00682D5C" w:rsidRPr="00D850A4">
        <w:rPr>
          <w:rFonts w:ascii="Times New Roman" w:hAnsi="Times New Roman"/>
          <w:sz w:val="24"/>
        </w:rPr>
        <w:t xml:space="preserve"> (SA), s</w:t>
      </w:r>
      <w:r w:rsidR="00A03A45" w:rsidRPr="00D850A4">
        <w:rPr>
          <w:rFonts w:ascii="Times New Roman" w:hAnsi="Times New Roman"/>
          <w:sz w:val="24"/>
        </w:rPr>
        <w:t> 3 (definition of "private conversation").</w:t>
      </w:r>
      <w:r w:rsidR="00682D5C" w:rsidRPr="00D850A4">
        <w:rPr>
          <w:rFonts w:ascii="Times New Roman" w:hAnsi="Times New Roman"/>
          <w:sz w:val="24"/>
        </w:rPr>
        <w:t> </w:t>
      </w:r>
      <w:r w:rsidR="00696051" w:rsidRPr="00D850A4">
        <w:rPr>
          <w:rFonts w:ascii="Times New Roman" w:hAnsi="Times New Roman"/>
          <w:sz w:val="24"/>
        </w:rPr>
        <w:t xml:space="preserve"> </w:t>
      </w:r>
    </w:p>
  </w:footnote>
  <w:footnote w:id="53">
    <w:p w14:paraId="1D9B0122" w14:textId="4F530B4E" w:rsidR="001B7D55" w:rsidRPr="00D850A4" w:rsidRDefault="001B7D55"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A87F58" w:rsidRPr="00D850A4">
        <w:rPr>
          <w:rFonts w:ascii="Times New Roman" w:hAnsi="Times New Roman"/>
          <w:i/>
          <w:iCs/>
          <w:sz w:val="24"/>
        </w:rPr>
        <w:t>Listening and Surveillance Devices Act 1972</w:t>
      </w:r>
      <w:r w:rsidR="00A87F58" w:rsidRPr="00D850A4">
        <w:rPr>
          <w:rFonts w:ascii="Times New Roman" w:hAnsi="Times New Roman"/>
          <w:sz w:val="24"/>
        </w:rPr>
        <w:t xml:space="preserve"> (SA), s 7(1)(b).</w:t>
      </w:r>
    </w:p>
  </w:footnote>
  <w:footnote w:id="54">
    <w:p w14:paraId="668E80DA" w14:textId="6AC063C5" w:rsidR="002A3D7C" w:rsidRPr="00D850A4" w:rsidRDefault="002A3D7C"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Sep</w:t>
      </w:r>
      <w:r w:rsidR="00DF7E6B" w:rsidRPr="00D850A4">
        <w:rPr>
          <w:rFonts w:ascii="Times New Roman" w:hAnsi="Times New Roman"/>
          <w:i/>
          <w:iCs/>
          <w:sz w:val="24"/>
        </w:rPr>
        <w:t>u</w:t>
      </w:r>
      <w:r w:rsidRPr="00D850A4">
        <w:rPr>
          <w:rFonts w:ascii="Times New Roman" w:hAnsi="Times New Roman"/>
          <w:i/>
          <w:iCs/>
          <w:sz w:val="24"/>
        </w:rPr>
        <w:t>lveda</w:t>
      </w:r>
      <w:r w:rsidRPr="00D850A4">
        <w:rPr>
          <w:rFonts w:ascii="Times New Roman" w:hAnsi="Times New Roman"/>
          <w:sz w:val="24"/>
        </w:rPr>
        <w:t xml:space="preserve"> </w:t>
      </w:r>
      <w:r w:rsidR="00DC4329" w:rsidRPr="00D850A4">
        <w:rPr>
          <w:rFonts w:ascii="Times New Roman" w:hAnsi="Times New Roman"/>
          <w:sz w:val="24"/>
        </w:rPr>
        <w:t xml:space="preserve">(2006) 167 A Crim R 108 </w:t>
      </w:r>
      <w:r w:rsidRPr="00D850A4">
        <w:rPr>
          <w:rFonts w:ascii="Times New Roman" w:hAnsi="Times New Roman"/>
          <w:sz w:val="24"/>
        </w:rPr>
        <w:t xml:space="preserve">at </w:t>
      </w:r>
      <w:r w:rsidR="003A330A" w:rsidRPr="00D850A4">
        <w:rPr>
          <w:rFonts w:ascii="Times New Roman" w:hAnsi="Times New Roman"/>
          <w:sz w:val="24"/>
        </w:rPr>
        <w:t xml:space="preserve">132 </w:t>
      </w:r>
      <w:r w:rsidRPr="00D850A4">
        <w:rPr>
          <w:rFonts w:ascii="Times New Roman" w:hAnsi="Times New Roman"/>
          <w:sz w:val="24"/>
        </w:rPr>
        <w:t>[117].</w:t>
      </w:r>
    </w:p>
  </w:footnote>
  <w:footnote w:id="55">
    <w:p w14:paraId="005012AA" w14:textId="19F1B353" w:rsidR="00A52A83" w:rsidRPr="00D850A4" w:rsidRDefault="00A52A83"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t xml:space="preserve">Citing </w:t>
      </w:r>
      <w:r w:rsidRPr="00D850A4">
        <w:rPr>
          <w:rFonts w:ascii="Times New Roman" w:hAnsi="Times New Roman"/>
          <w:i/>
          <w:iCs/>
          <w:sz w:val="24"/>
        </w:rPr>
        <w:t>Rowe v Electoral Commissioner</w:t>
      </w:r>
      <w:r w:rsidRPr="00D850A4">
        <w:rPr>
          <w:rFonts w:ascii="Times New Roman" w:hAnsi="Times New Roman"/>
          <w:sz w:val="24"/>
        </w:rPr>
        <w:t xml:space="preserve"> (2010) 243 CLR 1</w:t>
      </w:r>
      <w:r w:rsidR="00056FDD" w:rsidRPr="00D850A4">
        <w:rPr>
          <w:rFonts w:ascii="Times New Roman" w:hAnsi="Times New Roman"/>
          <w:sz w:val="24"/>
        </w:rPr>
        <w:t xml:space="preserve"> at</w:t>
      </w:r>
      <w:r w:rsidRPr="00D850A4">
        <w:rPr>
          <w:rFonts w:ascii="Times New Roman" w:hAnsi="Times New Roman"/>
          <w:sz w:val="24"/>
        </w:rPr>
        <w:t xml:space="preserve"> </w:t>
      </w:r>
      <w:r w:rsidR="008C622F" w:rsidRPr="00D850A4">
        <w:rPr>
          <w:rFonts w:ascii="Times New Roman" w:hAnsi="Times New Roman"/>
          <w:sz w:val="24"/>
        </w:rPr>
        <w:t xml:space="preserve">140-142 </w:t>
      </w:r>
      <w:r w:rsidRPr="00D850A4">
        <w:rPr>
          <w:rFonts w:ascii="Times New Roman" w:hAnsi="Times New Roman"/>
          <w:sz w:val="24"/>
        </w:rPr>
        <w:t>[</w:t>
      </w:r>
      <w:r w:rsidR="002F6368" w:rsidRPr="00D850A4">
        <w:rPr>
          <w:rFonts w:ascii="Times New Roman" w:hAnsi="Times New Roman"/>
          <w:sz w:val="24"/>
        </w:rPr>
        <w:t>459</w:t>
      </w:r>
      <w:r w:rsidRPr="00D850A4">
        <w:rPr>
          <w:rFonts w:ascii="Times New Roman" w:hAnsi="Times New Roman"/>
          <w:sz w:val="24"/>
        </w:rPr>
        <w:t>]</w:t>
      </w:r>
      <w:r w:rsidR="002F6368" w:rsidRPr="00D850A4">
        <w:rPr>
          <w:rFonts w:ascii="Times New Roman" w:hAnsi="Times New Roman"/>
          <w:sz w:val="24"/>
        </w:rPr>
        <w:t>-[466]</w:t>
      </w:r>
      <w:r w:rsidRPr="00D850A4">
        <w:rPr>
          <w:rFonts w:ascii="Times New Roman" w:hAnsi="Times New Roman"/>
          <w:sz w:val="24"/>
        </w:rPr>
        <w:t>.</w:t>
      </w:r>
    </w:p>
  </w:footnote>
  <w:footnote w:id="56">
    <w:p w14:paraId="4C031DB9" w14:textId="0AD2507B" w:rsidR="00711691" w:rsidRPr="00D850A4" w:rsidRDefault="00711691"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Sepulveda</w:t>
      </w:r>
      <w:r w:rsidR="001A6698" w:rsidRPr="00D850A4">
        <w:rPr>
          <w:rFonts w:ascii="Times New Roman" w:hAnsi="Times New Roman"/>
          <w:i/>
          <w:iCs/>
          <w:sz w:val="24"/>
        </w:rPr>
        <w:t xml:space="preserve"> </w:t>
      </w:r>
      <w:r w:rsidR="001A6698" w:rsidRPr="00D850A4">
        <w:rPr>
          <w:rFonts w:ascii="Times New Roman" w:hAnsi="Times New Roman"/>
          <w:sz w:val="24"/>
        </w:rPr>
        <w:t>(2006) 167 A Crim R 108</w:t>
      </w:r>
      <w:r w:rsidRPr="00D850A4">
        <w:rPr>
          <w:rFonts w:ascii="Times New Roman" w:hAnsi="Times New Roman"/>
          <w:sz w:val="24"/>
        </w:rPr>
        <w:t xml:space="preserve"> at </w:t>
      </w:r>
      <w:r w:rsidR="009B08C0" w:rsidRPr="00D850A4">
        <w:rPr>
          <w:rFonts w:ascii="Times New Roman" w:hAnsi="Times New Roman"/>
          <w:sz w:val="24"/>
        </w:rPr>
        <w:t xml:space="preserve">136 </w:t>
      </w:r>
      <w:r w:rsidRPr="00D850A4">
        <w:rPr>
          <w:rFonts w:ascii="Times New Roman" w:hAnsi="Times New Roman"/>
          <w:sz w:val="24"/>
        </w:rPr>
        <w:t>[139].</w:t>
      </w:r>
    </w:p>
  </w:footnote>
  <w:footnote w:id="57">
    <w:p w14:paraId="0DB7B7E5" w14:textId="2208DCFD" w:rsidR="00711691" w:rsidRPr="00D850A4" w:rsidRDefault="00711691"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t xml:space="preserve">See for example </w:t>
      </w:r>
      <w:r w:rsidRPr="00D850A4">
        <w:rPr>
          <w:rFonts w:ascii="Times New Roman" w:hAnsi="Times New Roman"/>
          <w:i/>
          <w:iCs/>
          <w:sz w:val="24"/>
        </w:rPr>
        <w:t xml:space="preserve">DW </w:t>
      </w:r>
      <w:r w:rsidRPr="00D850A4">
        <w:rPr>
          <w:rFonts w:ascii="Times New Roman" w:hAnsi="Times New Roman"/>
          <w:sz w:val="24"/>
        </w:rPr>
        <w:t xml:space="preserve">(2014) 239 A Crim R 192 at </w:t>
      </w:r>
      <w:r w:rsidR="002F0251" w:rsidRPr="00D850A4">
        <w:rPr>
          <w:rFonts w:ascii="Times New Roman" w:hAnsi="Times New Roman"/>
          <w:sz w:val="24"/>
        </w:rPr>
        <w:t xml:space="preserve">201-202 </w:t>
      </w:r>
      <w:r w:rsidRPr="00D850A4">
        <w:rPr>
          <w:rFonts w:ascii="Times New Roman" w:hAnsi="Times New Roman"/>
          <w:sz w:val="24"/>
        </w:rPr>
        <w:t>[47], [50]-[52].</w:t>
      </w:r>
    </w:p>
  </w:footnote>
  <w:footnote w:id="58">
    <w:p w14:paraId="12C3FA3D" w14:textId="46400E5C" w:rsidR="00B352AE" w:rsidRPr="00D850A4" w:rsidRDefault="00B352AE"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t xml:space="preserve">See </w:t>
      </w:r>
      <w:r w:rsidRPr="00D850A4">
        <w:rPr>
          <w:rFonts w:ascii="Times New Roman" w:hAnsi="Times New Roman"/>
          <w:i/>
          <w:iCs/>
          <w:sz w:val="24"/>
        </w:rPr>
        <w:t>DW</w:t>
      </w:r>
      <w:r w:rsidR="00916DD1" w:rsidRPr="00D850A4">
        <w:rPr>
          <w:rFonts w:ascii="Times New Roman" w:hAnsi="Times New Roman"/>
          <w:i/>
          <w:iCs/>
          <w:sz w:val="24"/>
        </w:rPr>
        <w:t xml:space="preserve"> </w:t>
      </w:r>
      <w:r w:rsidR="00916DD1" w:rsidRPr="00D850A4">
        <w:rPr>
          <w:rFonts w:ascii="Times New Roman" w:hAnsi="Times New Roman"/>
          <w:sz w:val="24"/>
        </w:rPr>
        <w:t>(2014) 239 A Crim R 192</w:t>
      </w:r>
      <w:r w:rsidRPr="00D850A4">
        <w:rPr>
          <w:rFonts w:ascii="Times New Roman" w:hAnsi="Times New Roman"/>
          <w:sz w:val="24"/>
        </w:rPr>
        <w:t xml:space="preserve"> at </w:t>
      </w:r>
      <w:r w:rsidR="00916DD1" w:rsidRPr="00D850A4">
        <w:rPr>
          <w:rFonts w:ascii="Times New Roman" w:hAnsi="Times New Roman"/>
          <w:sz w:val="24"/>
        </w:rPr>
        <w:t xml:space="preserve">201 </w:t>
      </w:r>
      <w:r w:rsidRPr="00D850A4">
        <w:rPr>
          <w:rFonts w:ascii="Times New Roman" w:hAnsi="Times New Roman"/>
          <w:sz w:val="24"/>
        </w:rPr>
        <w:t>[48].</w:t>
      </w:r>
    </w:p>
  </w:footnote>
  <w:footnote w:id="59">
    <w:p w14:paraId="7FF2348A" w14:textId="5436A0A0" w:rsidR="000B7086" w:rsidRPr="00D850A4" w:rsidRDefault="000B7086"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Sepulveda</w:t>
      </w:r>
      <w:r w:rsidRPr="00D850A4">
        <w:rPr>
          <w:rFonts w:ascii="Times New Roman" w:hAnsi="Times New Roman"/>
          <w:sz w:val="24"/>
        </w:rPr>
        <w:t xml:space="preserve"> </w:t>
      </w:r>
      <w:r w:rsidR="00FA1A32" w:rsidRPr="00D850A4">
        <w:rPr>
          <w:rFonts w:ascii="Times New Roman" w:hAnsi="Times New Roman"/>
          <w:sz w:val="24"/>
        </w:rPr>
        <w:t xml:space="preserve">(2006) 167 A Crim R 108 </w:t>
      </w:r>
      <w:r w:rsidRPr="00D850A4">
        <w:rPr>
          <w:rFonts w:ascii="Times New Roman" w:hAnsi="Times New Roman"/>
          <w:sz w:val="24"/>
        </w:rPr>
        <w:t xml:space="preserve">at </w:t>
      </w:r>
      <w:r w:rsidR="006D5EBE" w:rsidRPr="00D850A4">
        <w:rPr>
          <w:rFonts w:ascii="Times New Roman" w:hAnsi="Times New Roman"/>
          <w:sz w:val="24"/>
        </w:rPr>
        <w:t xml:space="preserve">132 </w:t>
      </w:r>
      <w:r w:rsidRPr="00D850A4">
        <w:rPr>
          <w:rFonts w:ascii="Times New Roman" w:hAnsi="Times New Roman"/>
          <w:sz w:val="24"/>
        </w:rPr>
        <w:t>[120].</w:t>
      </w:r>
    </w:p>
  </w:footnote>
  <w:footnote w:id="60">
    <w:p w14:paraId="55AF9546" w14:textId="020BCCF9" w:rsidR="003E5A0C" w:rsidRPr="00D850A4" w:rsidRDefault="003E5A0C"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t>(2000) 99 FCR 580.</w:t>
      </w:r>
    </w:p>
  </w:footnote>
  <w:footnote w:id="61">
    <w:p w14:paraId="398364E5" w14:textId="4DEB4690" w:rsidR="00434AC9" w:rsidRPr="00D850A4" w:rsidRDefault="00434AC9"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A75711" w:rsidRPr="00D850A4">
        <w:rPr>
          <w:rFonts w:ascii="Times New Roman" w:hAnsi="Times New Roman"/>
          <w:i/>
          <w:iCs/>
          <w:sz w:val="24"/>
        </w:rPr>
        <w:t>Listening Devices Act 1984</w:t>
      </w:r>
      <w:r w:rsidR="00865AB3" w:rsidRPr="00D850A4">
        <w:rPr>
          <w:rFonts w:ascii="Times New Roman" w:hAnsi="Times New Roman"/>
          <w:i/>
          <w:iCs/>
          <w:sz w:val="24"/>
        </w:rPr>
        <w:t xml:space="preserve"> </w:t>
      </w:r>
      <w:r w:rsidR="00E752BC" w:rsidRPr="00D850A4">
        <w:rPr>
          <w:rFonts w:ascii="Times New Roman" w:hAnsi="Times New Roman"/>
          <w:sz w:val="24"/>
        </w:rPr>
        <w:t>(</w:t>
      </w:r>
      <w:r w:rsidR="00865AB3" w:rsidRPr="00D850A4">
        <w:rPr>
          <w:rFonts w:ascii="Times New Roman" w:hAnsi="Times New Roman"/>
          <w:sz w:val="24"/>
        </w:rPr>
        <w:t>NSW)</w:t>
      </w:r>
      <w:r w:rsidR="00A75711" w:rsidRPr="00D850A4">
        <w:rPr>
          <w:rFonts w:ascii="Times New Roman" w:hAnsi="Times New Roman"/>
          <w:sz w:val="24"/>
        </w:rPr>
        <w:t>,</w:t>
      </w:r>
      <w:r w:rsidR="00A75711" w:rsidRPr="00D850A4">
        <w:rPr>
          <w:rFonts w:ascii="Times New Roman" w:hAnsi="Times New Roman"/>
          <w:i/>
          <w:iCs/>
          <w:sz w:val="24"/>
        </w:rPr>
        <w:t xml:space="preserve"> </w:t>
      </w:r>
      <w:r w:rsidRPr="00D850A4">
        <w:rPr>
          <w:rFonts w:ascii="Times New Roman" w:hAnsi="Times New Roman"/>
          <w:sz w:val="24"/>
        </w:rPr>
        <w:t>s 5(3)(b)(i).</w:t>
      </w:r>
    </w:p>
  </w:footnote>
  <w:footnote w:id="62">
    <w:p w14:paraId="7E61F053" w14:textId="0F61A641" w:rsidR="00A75711" w:rsidRPr="00D850A4" w:rsidRDefault="00A75711"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715D1D" w:rsidRPr="00D850A4">
        <w:rPr>
          <w:rFonts w:ascii="Times New Roman" w:hAnsi="Times New Roman"/>
          <w:i/>
          <w:iCs/>
          <w:sz w:val="24"/>
        </w:rPr>
        <w:t xml:space="preserve">Violi </w:t>
      </w:r>
      <w:r w:rsidR="00715D1D" w:rsidRPr="00D850A4">
        <w:rPr>
          <w:rFonts w:ascii="Times New Roman" w:hAnsi="Times New Roman"/>
          <w:sz w:val="24"/>
        </w:rPr>
        <w:t xml:space="preserve">(2000) 99 FCR 580 </w:t>
      </w:r>
      <w:r w:rsidRPr="00D850A4">
        <w:rPr>
          <w:rFonts w:ascii="Times New Roman" w:hAnsi="Times New Roman"/>
          <w:sz w:val="24"/>
        </w:rPr>
        <w:t xml:space="preserve">at </w:t>
      </w:r>
      <w:r w:rsidR="00F72B73" w:rsidRPr="00D850A4">
        <w:rPr>
          <w:rFonts w:ascii="Times New Roman" w:hAnsi="Times New Roman"/>
          <w:sz w:val="24"/>
        </w:rPr>
        <w:t xml:space="preserve">586 </w:t>
      </w:r>
      <w:r w:rsidRPr="00D850A4">
        <w:rPr>
          <w:rFonts w:ascii="Times New Roman" w:hAnsi="Times New Roman"/>
          <w:sz w:val="24"/>
        </w:rPr>
        <w:t>[28].</w:t>
      </w:r>
    </w:p>
  </w:footnote>
  <w:footnote w:id="63">
    <w:p w14:paraId="47B64C14" w14:textId="1E7D6A53" w:rsidR="005C180F" w:rsidRPr="00D850A4" w:rsidRDefault="005C180F"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t xml:space="preserve">(2006) 167 A Crim R 108. </w:t>
      </w:r>
    </w:p>
  </w:footnote>
  <w:footnote w:id="64">
    <w:p w14:paraId="36399D0D" w14:textId="0FE79EE4" w:rsidR="00703932" w:rsidRPr="00D850A4" w:rsidRDefault="00703932"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AD6090" w:rsidRPr="00D850A4">
        <w:rPr>
          <w:rFonts w:ascii="Times New Roman" w:hAnsi="Times New Roman"/>
          <w:i/>
          <w:iCs/>
          <w:sz w:val="24"/>
        </w:rPr>
        <w:t>Sep</w:t>
      </w:r>
      <w:r w:rsidR="00F06A47" w:rsidRPr="00D850A4">
        <w:rPr>
          <w:rFonts w:ascii="Times New Roman" w:hAnsi="Times New Roman"/>
          <w:i/>
          <w:iCs/>
          <w:sz w:val="24"/>
        </w:rPr>
        <w:t>u</w:t>
      </w:r>
      <w:r w:rsidR="00AD6090" w:rsidRPr="00D850A4">
        <w:rPr>
          <w:rFonts w:ascii="Times New Roman" w:hAnsi="Times New Roman"/>
          <w:i/>
          <w:iCs/>
          <w:sz w:val="24"/>
        </w:rPr>
        <w:t>lveda</w:t>
      </w:r>
      <w:r w:rsidR="00AD6090" w:rsidRPr="00D850A4">
        <w:rPr>
          <w:rFonts w:ascii="Times New Roman" w:hAnsi="Times New Roman"/>
          <w:sz w:val="24"/>
        </w:rPr>
        <w:t xml:space="preserve"> </w:t>
      </w:r>
      <w:r w:rsidR="0034389A" w:rsidRPr="00D850A4">
        <w:rPr>
          <w:rFonts w:ascii="Times New Roman" w:hAnsi="Times New Roman"/>
          <w:sz w:val="24"/>
        </w:rPr>
        <w:t xml:space="preserve">(2006) 167 A Crim R 108 </w:t>
      </w:r>
      <w:r w:rsidRPr="00D850A4">
        <w:rPr>
          <w:rFonts w:ascii="Times New Roman" w:hAnsi="Times New Roman"/>
          <w:sz w:val="24"/>
        </w:rPr>
        <w:t xml:space="preserve">at </w:t>
      </w:r>
      <w:r w:rsidR="00344BC2" w:rsidRPr="00D850A4">
        <w:rPr>
          <w:rFonts w:ascii="Times New Roman" w:hAnsi="Times New Roman"/>
          <w:sz w:val="24"/>
        </w:rPr>
        <w:t>134</w:t>
      </w:r>
      <w:r w:rsidRPr="00D850A4">
        <w:rPr>
          <w:rFonts w:ascii="Times New Roman" w:hAnsi="Times New Roman"/>
          <w:sz w:val="24"/>
        </w:rPr>
        <w:t xml:space="preserve"> [126].</w:t>
      </w:r>
    </w:p>
  </w:footnote>
  <w:footnote w:id="65">
    <w:p w14:paraId="541BDEC9" w14:textId="52BF967A" w:rsidR="00AD6090" w:rsidRPr="00D850A4" w:rsidRDefault="00AD6090"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t xml:space="preserve">See </w:t>
      </w:r>
      <w:r w:rsidRPr="00D850A4">
        <w:rPr>
          <w:rFonts w:ascii="Times New Roman" w:hAnsi="Times New Roman"/>
          <w:i/>
          <w:iCs/>
          <w:sz w:val="24"/>
        </w:rPr>
        <w:t>Thomas v Nash</w:t>
      </w:r>
      <w:r w:rsidRPr="00D850A4">
        <w:rPr>
          <w:rFonts w:ascii="Times New Roman" w:hAnsi="Times New Roman"/>
          <w:sz w:val="24"/>
        </w:rPr>
        <w:t xml:space="preserve"> (2010) 107 SASR 309 at </w:t>
      </w:r>
      <w:r w:rsidR="006B1110" w:rsidRPr="00D850A4">
        <w:rPr>
          <w:rFonts w:ascii="Times New Roman" w:hAnsi="Times New Roman"/>
          <w:sz w:val="24"/>
        </w:rPr>
        <w:t xml:space="preserve">317 </w:t>
      </w:r>
      <w:r w:rsidRPr="00D850A4">
        <w:rPr>
          <w:rFonts w:ascii="Times New Roman" w:hAnsi="Times New Roman"/>
          <w:sz w:val="24"/>
        </w:rPr>
        <w:t>[49].</w:t>
      </w:r>
    </w:p>
  </w:footnote>
  <w:footnote w:id="66">
    <w:p w14:paraId="4C7E6067" w14:textId="54B3A046" w:rsidR="007F7A98" w:rsidRPr="00D850A4" w:rsidRDefault="007F7A98"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t>See above at [42].</w:t>
      </w:r>
    </w:p>
  </w:footnote>
  <w:footnote w:id="67">
    <w:p w14:paraId="61E7DB8E" w14:textId="477F826E" w:rsidR="00A17574" w:rsidRPr="00D850A4" w:rsidRDefault="00A17574"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FA1F80" w:rsidRPr="00D850A4">
        <w:rPr>
          <w:rFonts w:ascii="Times New Roman" w:hAnsi="Times New Roman"/>
          <w:i/>
          <w:iCs/>
          <w:sz w:val="24"/>
        </w:rPr>
        <w:t>Consolidated Media Holdings Ltd</w:t>
      </w:r>
      <w:r w:rsidR="00FA1F80" w:rsidRPr="00D850A4">
        <w:rPr>
          <w:rFonts w:ascii="Times New Roman" w:hAnsi="Times New Roman"/>
          <w:sz w:val="24"/>
        </w:rPr>
        <w:t xml:space="preserve"> (2012) 250 CLR 503 at 519 [39].</w:t>
      </w:r>
    </w:p>
  </w:footnote>
  <w:footnote w:id="68">
    <w:p w14:paraId="44D95476" w14:textId="36135C20" w:rsidR="009400D0" w:rsidRPr="00D850A4" w:rsidRDefault="009400D0"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Thomas v Nash</w:t>
      </w:r>
      <w:r w:rsidRPr="00D850A4">
        <w:rPr>
          <w:rFonts w:ascii="Times New Roman" w:hAnsi="Times New Roman"/>
          <w:sz w:val="24"/>
        </w:rPr>
        <w:t xml:space="preserve"> (2010) 107 SASR 309 at</w:t>
      </w:r>
      <w:r w:rsidR="00034244" w:rsidRPr="00D850A4">
        <w:rPr>
          <w:rFonts w:ascii="Times New Roman" w:hAnsi="Times New Roman"/>
          <w:sz w:val="24"/>
        </w:rPr>
        <w:t xml:space="preserve"> </w:t>
      </w:r>
      <w:r w:rsidR="005F2A2D" w:rsidRPr="00D850A4">
        <w:rPr>
          <w:rFonts w:ascii="Times New Roman" w:hAnsi="Times New Roman"/>
          <w:sz w:val="24"/>
        </w:rPr>
        <w:t xml:space="preserve">317 </w:t>
      </w:r>
      <w:r w:rsidR="0003192D" w:rsidRPr="00D850A4">
        <w:rPr>
          <w:rFonts w:ascii="Times New Roman" w:hAnsi="Times New Roman"/>
          <w:sz w:val="24"/>
        </w:rPr>
        <w:t>[</w:t>
      </w:r>
      <w:r w:rsidRPr="00D850A4">
        <w:rPr>
          <w:rFonts w:ascii="Times New Roman" w:hAnsi="Times New Roman"/>
          <w:sz w:val="24"/>
        </w:rPr>
        <w:t>47]</w:t>
      </w:r>
      <w:r w:rsidR="00861A9F" w:rsidRPr="00D850A4">
        <w:rPr>
          <w:rFonts w:ascii="Times New Roman" w:hAnsi="Times New Roman"/>
          <w:sz w:val="24"/>
        </w:rPr>
        <w:t xml:space="preserve">; </w:t>
      </w:r>
      <w:r w:rsidR="00861A9F" w:rsidRPr="00D850A4">
        <w:rPr>
          <w:rFonts w:ascii="Times New Roman" w:hAnsi="Times New Roman"/>
          <w:i/>
          <w:iCs/>
          <w:sz w:val="24"/>
        </w:rPr>
        <w:t xml:space="preserve">Dong v Song </w:t>
      </w:r>
      <w:r w:rsidR="00861A9F" w:rsidRPr="00D850A4">
        <w:rPr>
          <w:rFonts w:ascii="Times New Roman" w:hAnsi="Times New Roman"/>
          <w:sz w:val="24"/>
        </w:rPr>
        <w:t xml:space="preserve">(2018) 331 FLR 326 at </w:t>
      </w:r>
      <w:r w:rsidR="00984129" w:rsidRPr="00D850A4">
        <w:rPr>
          <w:rFonts w:ascii="Times New Roman" w:hAnsi="Times New Roman"/>
          <w:sz w:val="24"/>
        </w:rPr>
        <w:t>332 [28]</w:t>
      </w:r>
      <w:r w:rsidRPr="00D850A4">
        <w:rPr>
          <w:rFonts w:ascii="Times New Roman" w:hAnsi="Times New Roman"/>
          <w:sz w:val="24"/>
        </w:rPr>
        <w:t>.</w:t>
      </w:r>
    </w:p>
  </w:footnote>
  <w:footnote w:id="69">
    <w:p w14:paraId="13C13B8B" w14:textId="1A31FAC9" w:rsidR="005930BE" w:rsidRPr="00D850A4" w:rsidRDefault="005930BE"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B22288" w:rsidRPr="00D850A4">
        <w:rPr>
          <w:rFonts w:ascii="Times New Roman" w:hAnsi="Times New Roman"/>
          <w:sz w:val="24"/>
        </w:rPr>
        <w:t xml:space="preserve">(2000) 99 FCR 580 </w:t>
      </w:r>
      <w:r w:rsidRPr="00D850A4">
        <w:rPr>
          <w:rFonts w:ascii="Times New Roman" w:hAnsi="Times New Roman"/>
          <w:sz w:val="24"/>
        </w:rPr>
        <w:t xml:space="preserve">at </w:t>
      </w:r>
      <w:r w:rsidR="00BD401F" w:rsidRPr="00D850A4">
        <w:rPr>
          <w:rFonts w:ascii="Times New Roman" w:hAnsi="Times New Roman"/>
          <w:sz w:val="24"/>
        </w:rPr>
        <w:t>586-587</w:t>
      </w:r>
      <w:r w:rsidRPr="00D850A4">
        <w:rPr>
          <w:rFonts w:ascii="Times New Roman" w:hAnsi="Times New Roman"/>
          <w:sz w:val="24"/>
        </w:rPr>
        <w:t xml:space="preserve"> [30]-[32].</w:t>
      </w:r>
    </w:p>
  </w:footnote>
  <w:footnote w:id="70">
    <w:p w14:paraId="29D2F84D" w14:textId="51136FD7" w:rsidR="00D92A00" w:rsidRPr="00D850A4" w:rsidRDefault="00D92A00"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9806FF" w:rsidRPr="00D850A4">
        <w:rPr>
          <w:rFonts w:ascii="Times New Roman" w:hAnsi="Times New Roman"/>
          <w:i/>
          <w:iCs/>
          <w:sz w:val="24"/>
        </w:rPr>
        <w:t xml:space="preserve">Violi </w:t>
      </w:r>
      <w:r w:rsidR="009806FF" w:rsidRPr="00D850A4">
        <w:rPr>
          <w:rFonts w:ascii="Times New Roman" w:hAnsi="Times New Roman"/>
          <w:sz w:val="24"/>
        </w:rPr>
        <w:t xml:space="preserve">(2000) 99 FCR 580 </w:t>
      </w:r>
      <w:r w:rsidRPr="00D850A4">
        <w:rPr>
          <w:rFonts w:ascii="Times New Roman" w:hAnsi="Times New Roman"/>
          <w:sz w:val="24"/>
        </w:rPr>
        <w:t xml:space="preserve">at </w:t>
      </w:r>
      <w:r w:rsidR="00CA476A" w:rsidRPr="00D850A4">
        <w:rPr>
          <w:rFonts w:ascii="Times New Roman" w:hAnsi="Times New Roman"/>
          <w:sz w:val="24"/>
        </w:rPr>
        <w:t xml:space="preserve">582 </w:t>
      </w:r>
      <w:r w:rsidRPr="00D850A4">
        <w:rPr>
          <w:rFonts w:ascii="Times New Roman" w:hAnsi="Times New Roman"/>
          <w:sz w:val="24"/>
        </w:rPr>
        <w:t>[3].</w:t>
      </w:r>
    </w:p>
  </w:footnote>
  <w:footnote w:id="71">
    <w:p w14:paraId="415A08CD" w14:textId="47A1818A" w:rsidR="00A03DB3" w:rsidRPr="00D850A4" w:rsidRDefault="00A03DB3"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24240A" w:rsidRPr="00D850A4">
        <w:rPr>
          <w:rFonts w:ascii="Times New Roman" w:hAnsi="Times New Roman"/>
          <w:i/>
          <w:iCs/>
          <w:sz w:val="24"/>
        </w:rPr>
        <w:t xml:space="preserve">Violi </w:t>
      </w:r>
      <w:r w:rsidR="0024240A" w:rsidRPr="00D850A4">
        <w:rPr>
          <w:rFonts w:ascii="Times New Roman" w:hAnsi="Times New Roman"/>
          <w:sz w:val="24"/>
        </w:rPr>
        <w:t xml:space="preserve">(2000) 99 FCR 580 </w:t>
      </w:r>
      <w:r w:rsidRPr="00D850A4">
        <w:rPr>
          <w:rFonts w:ascii="Times New Roman" w:hAnsi="Times New Roman"/>
          <w:sz w:val="24"/>
        </w:rPr>
        <w:t xml:space="preserve">at </w:t>
      </w:r>
      <w:r w:rsidR="009935ED" w:rsidRPr="00D850A4">
        <w:rPr>
          <w:rFonts w:ascii="Times New Roman" w:hAnsi="Times New Roman"/>
          <w:sz w:val="24"/>
        </w:rPr>
        <w:t xml:space="preserve">587 </w:t>
      </w:r>
      <w:r w:rsidRPr="00D850A4">
        <w:rPr>
          <w:rFonts w:ascii="Times New Roman" w:hAnsi="Times New Roman"/>
          <w:sz w:val="24"/>
        </w:rPr>
        <w:t>[33]</w:t>
      </w:r>
      <w:r w:rsidR="00542431" w:rsidRPr="00D850A4">
        <w:rPr>
          <w:rFonts w:ascii="Times New Roman" w:hAnsi="Times New Roman"/>
          <w:sz w:val="24"/>
        </w:rPr>
        <w:t>.</w:t>
      </w:r>
      <w:r w:rsidRPr="00D850A4">
        <w:rPr>
          <w:rFonts w:ascii="Times New Roman" w:hAnsi="Times New Roman"/>
          <w:sz w:val="24"/>
        </w:rPr>
        <w:t xml:space="preserve"> </w:t>
      </w:r>
      <w:r w:rsidR="000A6DEB" w:rsidRPr="00D850A4">
        <w:rPr>
          <w:rFonts w:ascii="Times New Roman" w:hAnsi="Times New Roman"/>
          <w:sz w:val="24"/>
        </w:rPr>
        <w:t>S</w:t>
      </w:r>
      <w:r w:rsidRPr="00D850A4">
        <w:rPr>
          <w:rFonts w:ascii="Times New Roman" w:hAnsi="Times New Roman"/>
          <w:sz w:val="24"/>
        </w:rPr>
        <w:t xml:space="preserve">ee </w:t>
      </w:r>
      <w:r w:rsidR="000A6DEB" w:rsidRPr="00D850A4">
        <w:rPr>
          <w:rFonts w:ascii="Times New Roman" w:hAnsi="Times New Roman"/>
          <w:sz w:val="24"/>
        </w:rPr>
        <w:t xml:space="preserve">also </w:t>
      </w:r>
      <w:r w:rsidRPr="00D850A4">
        <w:rPr>
          <w:rFonts w:ascii="Times New Roman" w:hAnsi="Times New Roman"/>
          <w:i/>
          <w:iCs/>
          <w:sz w:val="24"/>
        </w:rPr>
        <w:t xml:space="preserve">Nanosecond Corporation Pty Ltd v Glen </w:t>
      </w:r>
      <w:r w:rsidR="00EC127A" w:rsidRPr="00D850A4">
        <w:rPr>
          <w:rFonts w:ascii="Times New Roman" w:hAnsi="Times New Roman"/>
          <w:i/>
          <w:iCs/>
          <w:sz w:val="24"/>
        </w:rPr>
        <w:t xml:space="preserve">Carron </w:t>
      </w:r>
      <w:r w:rsidRPr="00D850A4">
        <w:rPr>
          <w:rFonts w:ascii="Times New Roman" w:hAnsi="Times New Roman"/>
          <w:i/>
          <w:iCs/>
          <w:sz w:val="24"/>
        </w:rPr>
        <w:t>Pty Ltd</w:t>
      </w:r>
      <w:r w:rsidRPr="00D850A4">
        <w:rPr>
          <w:rFonts w:ascii="Times New Roman" w:hAnsi="Times New Roman"/>
          <w:sz w:val="24"/>
        </w:rPr>
        <w:t xml:space="preserve"> (2018) 132 SASR 63 at </w:t>
      </w:r>
      <w:r w:rsidR="008D7562" w:rsidRPr="00D850A4">
        <w:rPr>
          <w:rFonts w:ascii="Times New Roman" w:hAnsi="Times New Roman"/>
          <w:sz w:val="24"/>
        </w:rPr>
        <w:t xml:space="preserve">90 </w:t>
      </w:r>
      <w:r w:rsidRPr="00D850A4">
        <w:rPr>
          <w:rFonts w:ascii="Times New Roman" w:hAnsi="Times New Roman"/>
          <w:sz w:val="24"/>
        </w:rPr>
        <w:t>[94]-[95].</w:t>
      </w:r>
    </w:p>
  </w:footnote>
  <w:footnote w:id="72">
    <w:p w14:paraId="4C211FDD" w14:textId="7F62BA9A" w:rsidR="00235F54" w:rsidRPr="00D850A4" w:rsidRDefault="00235F54"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t>[2013] NSWCA 28.</w:t>
      </w:r>
    </w:p>
  </w:footnote>
  <w:footnote w:id="73">
    <w:p w14:paraId="7EAFBE67" w14:textId="6ADF7F54" w:rsidR="000A6189" w:rsidRPr="00D850A4" w:rsidRDefault="000A6189"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347049" w:rsidRPr="00D850A4">
        <w:rPr>
          <w:rFonts w:ascii="Times New Roman" w:hAnsi="Times New Roman"/>
          <w:i/>
          <w:iCs/>
          <w:sz w:val="24"/>
        </w:rPr>
        <w:t>Levy v Bablis</w:t>
      </w:r>
      <w:r w:rsidR="00347049" w:rsidRPr="00D850A4">
        <w:rPr>
          <w:rFonts w:ascii="Times New Roman" w:hAnsi="Times New Roman"/>
          <w:sz w:val="24"/>
        </w:rPr>
        <w:t xml:space="preserve"> [2013] NSWCA 28 </w:t>
      </w:r>
      <w:r w:rsidRPr="00D850A4">
        <w:rPr>
          <w:rFonts w:ascii="Times New Roman" w:hAnsi="Times New Roman"/>
          <w:sz w:val="24"/>
        </w:rPr>
        <w:t>at [10</w:t>
      </w:r>
      <w:r w:rsidR="000A79EE" w:rsidRPr="00D850A4">
        <w:rPr>
          <w:rFonts w:ascii="Times New Roman" w:hAnsi="Times New Roman"/>
          <w:sz w:val="24"/>
        </w:rPr>
        <w:t>9</w:t>
      </w:r>
      <w:r w:rsidRPr="00D850A4">
        <w:rPr>
          <w:rFonts w:ascii="Times New Roman" w:hAnsi="Times New Roman"/>
          <w:sz w:val="24"/>
        </w:rPr>
        <w:t>].</w:t>
      </w:r>
    </w:p>
  </w:footnote>
  <w:footnote w:id="74">
    <w:p w14:paraId="6405A348" w14:textId="3A5A8A30" w:rsidR="002A3486" w:rsidRPr="00D850A4" w:rsidRDefault="002A3486"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Levy v Bablis</w:t>
      </w:r>
      <w:r w:rsidRPr="00D850A4">
        <w:rPr>
          <w:rFonts w:ascii="Times New Roman" w:hAnsi="Times New Roman"/>
          <w:sz w:val="24"/>
        </w:rPr>
        <w:t xml:space="preserve"> [2013] NSWCA 28 at [109].</w:t>
      </w:r>
    </w:p>
  </w:footnote>
  <w:footnote w:id="75">
    <w:p w14:paraId="4858A20C" w14:textId="497C83CF" w:rsidR="000B2930" w:rsidRPr="00D850A4" w:rsidRDefault="000B2930"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Levy v Bablis</w:t>
      </w:r>
      <w:r w:rsidRPr="00D850A4">
        <w:rPr>
          <w:rFonts w:ascii="Times New Roman" w:hAnsi="Times New Roman"/>
          <w:sz w:val="24"/>
        </w:rPr>
        <w:t xml:space="preserve"> [2013] NSWCA 28 at [109].</w:t>
      </w:r>
    </w:p>
  </w:footnote>
  <w:footnote w:id="76">
    <w:p w14:paraId="461CCA6F" w14:textId="16027469" w:rsidR="00A1010F" w:rsidRPr="00D850A4" w:rsidRDefault="00A1010F"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6650FD" w:rsidRPr="00D850A4">
        <w:rPr>
          <w:rFonts w:ascii="Times New Roman" w:hAnsi="Times New Roman"/>
          <w:i/>
          <w:iCs/>
          <w:sz w:val="24"/>
        </w:rPr>
        <w:t xml:space="preserve">Thomas v Nash </w:t>
      </w:r>
      <w:r w:rsidR="009521CB" w:rsidRPr="00D850A4">
        <w:rPr>
          <w:rFonts w:ascii="Times New Roman" w:hAnsi="Times New Roman"/>
          <w:sz w:val="24"/>
        </w:rPr>
        <w:t>(</w:t>
      </w:r>
      <w:r w:rsidR="006650FD" w:rsidRPr="00D850A4" w:rsidDel="001E3EA1">
        <w:rPr>
          <w:rFonts w:ascii="Times New Roman" w:hAnsi="Times New Roman"/>
          <w:sz w:val="24"/>
        </w:rPr>
        <w:t>2010</w:t>
      </w:r>
      <w:r w:rsidR="009521CB" w:rsidRPr="00D850A4">
        <w:rPr>
          <w:rFonts w:ascii="Times New Roman" w:hAnsi="Times New Roman"/>
          <w:sz w:val="24"/>
        </w:rPr>
        <w:t>)</w:t>
      </w:r>
      <w:r w:rsidR="009521CB" w:rsidRPr="00D850A4" w:rsidDel="001E3EA1">
        <w:rPr>
          <w:rFonts w:ascii="Times New Roman" w:hAnsi="Times New Roman"/>
          <w:sz w:val="24"/>
        </w:rPr>
        <w:t xml:space="preserve"> </w:t>
      </w:r>
      <w:r w:rsidR="009521CB" w:rsidRPr="00D850A4">
        <w:rPr>
          <w:rFonts w:ascii="Times New Roman" w:hAnsi="Times New Roman"/>
          <w:sz w:val="24"/>
        </w:rPr>
        <w:t>107 SASR 309</w:t>
      </w:r>
      <w:r w:rsidR="006650FD" w:rsidRPr="00D850A4">
        <w:rPr>
          <w:rFonts w:ascii="Times New Roman" w:hAnsi="Times New Roman"/>
          <w:sz w:val="24"/>
        </w:rPr>
        <w:t xml:space="preserve"> </w:t>
      </w:r>
      <w:r w:rsidRPr="00D850A4">
        <w:rPr>
          <w:rFonts w:ascii="Times New Roman" w:hAnsi="Times New Roman"/>
          <w:sz w:val="24"/>
        </w:rPr>
        <w:t>at</w:t>
      </w:r>
      <w:r w:rsidR="0062764C" w:rsidRPr="00D850A4">
        <w:rPr>
          <w:rFonts w:ascii="Times New Roman" w:hAnsi="Times New Roman"/>
          <w:sz w:val="24"/>
        </w:rPr>
        <w:t xml:space="preserve"> </w:t>
      </w:r>
      <w:r w:rsidR="009521CB" w:rsidRPr="00D850A4">
        <w:rPr>
          <w:rFonts w:ascii="Times New Roman" w:hAnsi="Times New Roman"/>
          <w:sz w:val="24"/>
        </w:rPr>
        <w:t xml:space="preserve">317 </w:t>
      </w:r>
      <w:r w:rsidRPr="00D850A4">
        <w:rPr>
          <w:rFonts w:ascii="Times New Roman" w:hAnsi="Times New Roman"/>
          <w:sz w:val="24"/>
        </w:rPr>
        <w:t>[48].</w:t>
      </w:r>
    </w:p>
  </w:footnote>
  <w:footnote w:id="77">
    <w:p w14:paraId="3E01A38A" w14:textId="00D7A858" w:rsidR="00453A7E" w:rsidRPr="00D850A4" w:rsidRDefault="00453A7E"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Listening and Surveillance Devices Act 1972</w:t>
      </w:r>
      <w:r w:rsidRPr="00D850A4">
        <w:rPr>
          <w:rFonts w:ascii="Times New Roman" w:hAnsi="Times New Roman"/>
          <w:sz w:val="24"/>
        </w:rPr>
        <w:t xml:space="preserve"> (SA), s </w:t>
      </w:r>
      <w:r w:rsidR="001201DC" w:rsidRPr="00D850A4">
        <w:rPr>
          <w:rFonts w:ascii="Times New Roman" w:hAnsi="Times New Roman"/>
          <w:sz w:val="24"/>
        </w:rPr>
        <w:t>7(1)(b).</w:t>
      </w:r>
    </w:p>
  </w:footnote>
  <w:footnote w:id="78">
    <w:p w14:paraId="3F259C37" w14:textId="335DB83B" w:rsidR="00E47058" w:rsidRPr="00D850A4" w:rsidRDefault="00E47058"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3E7919" w:rsidRPr="00D850A4">
        <w:rPr>
          <w:rFonts w:ascii="Times New Roman" w:hAnsi="Times New Roman"/>
          <w:i/>
          <w:iCs/>
          <w:sz w:val="24"/>
        </w:rPr>
        <w:t xml:space="preserve">DW </w:t>
      </w:r>
      <w:r w:rsidR="003E7919" w:rsidRPr="00D850A4">
        <w:rPr>
          <w:rFonts w:ascii="Times New Roman" w:hAnsi="Times New Roman"/>
          <w:sz w:val="24"/>
        </w:rPr>
        <w:t>(2014) 239 A Crim R 192 at 196-197 [14]-[22].</w:t>
      </w:r>
    </w:p>
  </w:footnote>
  <w:footnote w:id="79">
    <w:p w14:paraId="11F31798" w14:textId="664CC643" w:rsidR="006734FF" w:rsidRPr="00D850A4" w:rsidRDefault="006734FF"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9E1C03" w:rsidRPr="00D850A4">
        <w:rPr>
          <w:rFonts w:ascii="Times New Roman" w:hAnsi="Times New Roman"/>
          <w:i/>
          <w:iCs/>
          <w:sz w:val="24"/>
        </w:rPr>
        <w:t>Surveillance Devices Act 2007</w:t>
      </w:r>
      <w:r w:rsidR="009E1C03" w:rsidRPr="00D850A4">
        <w:rPr>
          <w:rFonts w:ascii="Times New Roman" w:hAnsi="Times New Roman"/>
          <w:sz w:val="24"/>
        </w:rPr>
        <w:t xml:space="preserve"> (NSW), </w:t>
      </w:r>
      <w:r w:rsidRPr="00D850A4">
        <w:rPr>
          <w:rFonts w:ascii="Times New Roman" w:hAnsi="Times New Roman"/>
          <w:sz w:val="24"/>
        </w:rPr>
        <w:t xml:space="preserve">s 7(3)(b)(i); </w:t>
      </w:r>
      <w:r w:rsidRPr="00D850A4">
        <w:rPr>
          <w:rFonts w:ascii="Times New Roman" w:hAnsi="Times New Roman"/>
          <w:i/>
          <w:iCs/>
          <w:sz w:val="24"/>
        </w:rPr>
        <w:t>DW</w:t>
      </w:r>
      <w:r w:rsidRPr="00D850A4">
        <w:rPr>
          <w:rFonts w:ascii="Times New Roman" w:hAnsi="Times New Roman"/>
          <w:sz w:val="24"/>
        </w:rPr>
        <w:t xml:space="preserve"> </w:t>
      </w:r>
      <w:r w:rsidR="00C53ABE" w:rsidRPr="00D850A4">
        <w:rPr>
          <w:rFonts w:ascii="Times New Roman" w:hAnsi="Times New Roman"/>
          <w:sz w:val="24"/>
        </w:rPr>
        <w:t xml:space="preserve">(2014) 239 A Crim R 192 </w:t>
      </w:r>
      <w:r w:rsidRPr="00D850A4">
        <w:rPr>
          <w:rFonts w:ascii="Times New Roman" w:hAnsi="Times New Roman"/>
          <w:sz w:val="24"/>
        </w:rPr>
        <w:t xml:space="preserve">at </w:t>
      </w:r>
      <w:r w:rsidR="00202E88" w:rsidRPr="00D850A4">
        <w:rPr>
          <w:rFonts w:ascii="Times New Roman" w:hAnsi="Times New Roman"/>
          <w:sz w:val="24"/>
        </w:rPr>
        <w:t xml:space="preserve">199 </w:t>
      </w:r>
      <w:r w:rsidRPr="00D850A4">
        <w:rPr>
          <w:rFonts w:ascii="Times New Roman" w:hAnsi="Times New Roman"/>
          <w:sz w:val="24"/>
        </w:rPr>
        <w:t>[37].</w:t>
      </w:r>
    </w:p>
  </w:footnote>
  <w:footnote w:id="80">
    <w:p w14:paraId="47CF60C8" w14:textId="058BABD4" w:rsidR="002D4A9E" w:rsidRPr="00D850A4" w:rsidRDefault="002D4A9E"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 xml:space="preserve">DW </w:t>
      </w:r>
      <w:r w:rsidR="005E7EB3" w:rsidRPr="00D850A4">
        <w:rPr>
          <w:rFonts w:ascii="Times New Roman" w:hAnsi="Times New Roman"/>
          <w:sz w:val="24"/>
        </w:rPr>
        <w:t xml:space="preserve">(2014) 239 A Crim R 192 </w:t>
      </w:r>
      <w:r w:rsidR="004B0DF5" w:rsidRPr="00D850A4">
        <w:rPr>
          <w:rFonts w:ascii="Times New Roman" w:hAnsi="Times New Roman"/>
          <w:sz w:val="24"/>
        </w:rPr>
        <w:t xml:space="preserve">at </w:t>
      </w:r>
      <w:r w:rsidR="0055319A" w:rsidRPr="00D850A4">
        <w:rPr>
          <w:rFonts w:ascii="Times New Roman" w:hAnsi="Times New Roman"/>
          <w:sz w:val="24"/>
        </w:rPr>
        <w:t xml:space="preserve">201 </w:t>
      </w:r>
      <w:r w:rsidR="004B0DF5" w:rsidRPr="00D850A4">
        <w:rPr>
          <w:rFonts w:ascii="Times New Roman" w:hAnsi="Times New Roman"/>
          <w:sz w:val="24"/>
        </w:rPr>
        <w:t>[48].</w:t>
      </w:r>
    </w:p>
  </w:footnote>
  <w:footnote w:id="81">
    <w:p w14:paraId="331D358C" w14:textId="28AE43F5" w:rsidR="00B64A6D" w:rsidRPr="00D850A4" w:rsidRDefault="00B64A6D"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A75E0A" w:rsidRPr="00D850A4">
        <w:rPr>
          <w:rFonts w:ascii="Times New Roman" w:hAnsi="Times New Roman"/>
          <w:i/>
          <w:iCs/>
          <w:sz w:val="24"/>
        </w:rPr>
        <w:t xml:space="preserve">DW </w:t>
      </w:r>
      <w:r w:rsidR="003E61A1" w:rsidRPr="00D850A4">
        <w:rPr>
          <w:rFonts w:ascii="Times New Roman" w:hAnsi="Times New Roman"/>
          <w:sz w:val="24"/>
        </w:rPr>
        <w:t xml:space="preserve">(2014) 239 A Crim R 192 </w:t>
      </w:r>
      <w:r w:rsidRPr="00D850A4">
        <w:rPr>
          <w:rFonts w:ascii="Times New Roman" w:hAnsi="Times New Roman"/>
          <w:sz w:val="24"/>
        </w:rPr>
        <w:t xml:space="preserve">at </w:t>
      </w:r>
      <w:r w:rsidR="003E61A1" w:rsidRPr="00D850A4">
        <w:rPr>
          <w:rFonts w:ascii="Times New Roman" w:hAnsi="Times New Roman"/>
          <w:sz w:val="24"/>
        </w:rPr>
        <w:t xml:space="preserve">202 </w:t>
      </w:r>
      <w:r w:rsidRPr="00D850A4">
        <w:rPr>
          <w:rFonts w:ascii="Times New Roman" w:hAnsi="Times New Roman"/>
          <w:sz w:val="24"/>
        </w:rPr>
        <w:t>[53]</w:t>
      </w:r>
      <w:r w:rsidR="008B6277" w:rsidRPr="00D850A4">
        <w:rPr>
          <w:rFonts w:ascii="Times New Roman" w:hAnsi="Times New Roman"/>
          <w:sz w:val="24"/>
        </w:rPr>
        <w:t>.</w:t>
      </w:r>
    </w:p>
  </w:footnote>
  <w:footnote w:id="82">
    <w:p w14:paraId="4D9FFCA4" w14:textId="6DA780FF" w:rsidR="00DB676E" w:rsidRPr="00D850A4" w:rsidRDefault="00DB676E"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216631" w:rsidRPr="00D850A4">
        <w:rPr>
          <w:rFonts w:ascii="Times New Roman" w:hAnsi="Times New Roman"/>
          <w:i/>
          <w:iCs/>
          <w:sz w:val="24"/>
        </w:rPr>
        <w:t xml:space="preserve">Surveillance Devices Act 2016 </w:t>
      </w:r>
      <w:r w:rsidR="00216631" w:rsidRPr="00D850A4">
        <w:rPr>
          <w:rFonts w:ascii="Times New Roman" w:hAnsi="Times New Roman"/>
          <w:sz w:val="24"/>
        </w:rPr>
        <w:t>(SA)</w:t>
      </w:r>
      <w:r w:rsidRPr="00D850A4">
        <w:rPr>
          <w:rFonts w:ascii="Times New Roman" w:hAnsi="Times New Roman"/>
          <w:sz w:val="24"/>
        </w:rPr>
        <w:t>, s 9(1)(a).</w:t>
      </w:r>
    </w:p>
  </w:footnote>
  <w:footnote w:id="83">
    <w:p w14:paraId="60DBF232" w14:textId="36374753" w:rsidR="003A3237" w:rsidRPr="00D850A4" w:rsidRDefault="003A3237"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Secretary, Department of Health and Community Services v JWB</w:t>
      </w:r>
      <w:r w:rsidRPr="00D850A4">
        <w:rPr>
          <w:rFonts w:ascii="Times New Roman" w:hAnsi="Times New Roman"/>
          <w:sz w:val="24"/>
        </w:rPr>
        <w:t xml:space="preserve"> </w:t>
      </w:r>
      <w:r w:rsidR="00670397" w:rsidRPr="00D850A4">
        <w:rPr>
          <w:rFonts w:ascii="Times New Roman" w:hAnsi="Times New Roman"/>
          <w:i/>
          <w:iCs/>
          <w:sz w:val="24"/>
        </w:rPr>
        <w:t>(Marion's Case)</w:t>
      </w:r>
      <w:r w:rsidR="00670397" w:rsidRPr="00D850A4">
        <w:rPr>
          <w:rFonts w:ascii="Times New Roman" w:hAnsi="Times New Roman"/>
          <w:sz w:val="24"/>
        </w:rPr>
        <w:t xml:space="preserve"> </w:t>
      </w:r>
      <w:r w:rsidRPr="00D850A4">
        <w:rPr>
          <w:rFonts w:ascii="Times New Roman" w:hAnsi="Times New Roman"/>
          <w:sz w:val="24"/>
        </w:rPr>
        <w:t>(1992) 175 CLR 218</w:t>
      </w:r>
      <w:r w:rsidR="00B37120" w:rsidRPr="00D850A4">
        <w:rPr>
          <w:rFonts w:ascii="Times New Roman" w:hAnsi="Times New Roman"/>
          <w:sz w:val="24"/>
        </w:rPr>
        <w:t xml:space="preserve"> at</w:t>
      </w:r>
      <w:r w:rsidRPr="00D850A4">
        <w:rPr>
          <w:rFonts w:ascii="Times New Roman" w:hAnsi="Times New Roman"/>
          <w:sz w:val="24"/>
        </w:rPr>
        <w:t xml:space="preserve"> 233</w:t>
      </w:r>
      <w:r w:rsidR="00C32916" w:rsidRPr="00D850A4">
        <w:rPr>
          <w:rFonts w:ascii="Times New Roman" w:hAnsi="Times New Roman"/>
          <w:sz w:val="24"/>
        </w:rPr>
        <w:t>,</w:t>
      </w:r>
      <w:r w:rsidR="005238E3" w:rsidRPr="00D850A4">
        <w:rPr>
          <w:rFonts w:ascii="Times New Roman" w:hAnsi="Times New Roman"/>
          <w:sz w:val="24"/>
        </w:rPr>
        <w:t xml:space="preserve"> </w:t>
      </w:r>
      <w:r w:rsidR="00B77D23" w:rsidRPr="00D850A4">
        <w:rPr>
          <w:rFonts w:ascii="Times New Roman" w:hAnsi="Times New Roman"/>
          <w:sz w:val="24"/>
        </w:rPr>
        <w:t xml:space="preserve">citing </w:t>
      </w:r>
      <w:r w:rsidR="005238E3" w:rsidRPr="00D850A4">
        <w:rPr>
          <w:rFonts w:ascii="Times New Roman" w:hAnsi="Times New Roman"/>
          <w:sz w:val="24"/>
        </w:rPr>
        <w:t xml:space="preserve">Blackstone, </w:t>
      </w:r>
      <w:r w:rsidR="005238E3" w:rsidRPr="00D850A4">
        <w:rPr>
          <w:rFonts w:ascii="Times New Roman" w:hAnsi="Times New Roman"/>
          <w:i/>
          <w:iCs/>
          <w:sz w:val="24"/>
        </w:rPr>
        <w:t>Commentaries on the Laws of England</w:t>
      </w:r>
      <w:r w:rsidR="005238E3" w:rsidRPr="00D850A4">
        <w:rPr>
          <w:rFonts w:ascii="Times New Roman" w:hAnsi="Times New Roman"/>
          <w:sz w:val="24"/>
        </w:rPr>
        <w:t>, 17th ed (1830), bk 3, ch 8 at 120.</w:t>
      </w:r>
    </w:p>
  </w:footnote>
  <w:footnote w:id="84">
    <w:p w14:paraId="22B7E74D" w14:textId="63D6E1EE" w:rsidR="00783744" w:rsidRPr="00D850A4" w:rsidRDefault="00783744"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00670397" w:rsidRPr="00D850A4">
        <w:rPr>
          <w:rFonts w:ascii="Times New Roman" w:hAnsi="Times New Roman"/>
          <w:i/>
          <w:iCs/>
          <w:sz w:val="24"/>
        </w:rPr>
        <w:t>Marion's Case</w:t>
      </w:r>
      <w:r w:rsidR="00C140D0" w:rsidRPr="00D850A4">
        <w:rPr>
          <w:rFonts w:ascii="Times New Roman" w:hAnsi="Times New Roman"/>
          <w:sz w:val="24"/>
        </w:rPr>
        <w:t xml:space="preserve"> (1992) 175 CLR 218 at</w:t>
      </w:r>
      <w:r w:rsidRPr="00D850A4">
        <w:rPr>
          <w:rFonts w:ascii="Times New Roman" w:hAnsi="Times New Roman"/>
          <w:sz w:val="24"/>
        </w:rPr>
        <w:t xml:space="preserve"> </w:t>
      </w:r>
      <w:r w:rsidR="00C140D0" w:rsidRPr="00D850A4">
        <w:rPr>
          <w:rFonts w:ascii="Times New Roman" w:hAnsi="Times New Roman"/>
          <w:sz w:val="24"/>
        </w:rPr>
        <w:t>249</w:t>
      </w:r>
      <w:r w:rsidR="009018F3" w:rsidRPr="00D850A4">
        <w:rPr>
          <w:rFonts w:ascii="Times New Roman" w:hAnsi="Times New Roman"/>
          <w:sz w:val="24"/>
        </w:rPr>
        <w:t>,</w:t>
      </w:r>
      <w:r w:rsidR="0007513B" w:rsidRPr="00D850A4">
        <w:rPr>
          <w:rFonts w:ascii="Times New Roman" w:hAnsi="Times New Roman"/>
          <w:sz w:val="24"/>
        </w:rPr>
        <w:t xml:space="preserve"> </w:t>
      </w:r>
      <w:r w:rsidRPr="00D850A4">
        <w:rPr>
          <w:rFonts w:ascii="Times New Roman" w:hAnsi="Times New Roman"/>
          <w:sz w:val="24"/>
        </w:rPr>
        <w:t>253.</w:t>
      </w:r>
    </w:p>
  </w:footnote>
  <w:footnote w:id="85">
    <w:p w14:paraId="295A0C38" w14:textId="2C1810B2" w:rsidR="001113E5" w:rsidRPr="00D850A4" w:rsidRDefault="001113E5"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t>(2024)</w:t>
      </w:r>
      <w:r w:rsidR="00713D8C" w:rsidRPr="00D850A4">
        <w:rPr>
          <w:rFonts w:ascii="Times New Roman" w:hAnsi="Times New Roman"/>
          <w:sz w:val="24"/>
        </w:rPr>
        <w:t xml:space="preserve"> </w:t>
      </w:r>
      <w:r w:rsidR="00513A9A" w:rsidRPr="00D850A4">
        <w:rPr>
          <w:rFonts w:ascii="Times New Roman" w:hAnsi="Times New Roman"/>
          <w:sz w:val="24"/>
        </w:rPr>
        <w:t xml:space="preserve">99 ALJR 1 at 10 [9]; </w:t>
      </w:r>
      <w:r w:rsidR="00713D8C" w:rsidRPr="00D850A4">
        <w:rPr>
          <w:rFonts w:ascii="Times New Roman" w:hAnsi="Times New Roman"/>
          <w:sz w:val="24"/>
        </w:rPr>
        <w:t xml:space="preserve">419 ALR 457 at </w:t>
      </w:r>
      <w:r w:rsidR="00C02CFE" w:rsidRPr="00D850A4">
        <w:rPr>
          <w:rFonts w:ascii="Times New Roman" w:hAnsi="Times New Roman"/>
          <w:sz w:val="24"/>
        </w:rPr>
        <w:t>465</w:t>
      </w:r>
      <w:r w:rsidRPr="00D850A4">
        <w:rPr>
          <w:rFonts w:ascii="Times New Roman" w:hAnsi="Times New Roman"/>
          <w:sz w:val="24"/>
        </w:rPr>
        <w:t>.</w:t>
      </w:r>
    </w:p>
  </w:footnote>
  <w:footnote w:id="86">
    <w:p w14:paraId="371645CF" w14:textId="7011AAF3" w:rsidR="00BA35A2" w:rsidRPr="00D850A4" w:rsidRDefault="00BA35A2"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 xml:space="preserve">YBFZ </w:t>
      </w:r>
      <w:r w:rsidRPr="00D850A4">
        <w:rPr>
          <w:rFonts w:ascii="Times New Roman" w:hAnsi="Times New Roman"/>
          <w:sz w:val="24"/>
        </w:rPr>
        <w:t xml:space="preserve">(2024) </w:t>
      </w:r>
      <w:r w:rsidR="000E4794" w:rsidRPr="00D850A4">
        <w:rPr>
          <w:rFonts w:ascii="Times New Roman" w:hAnsi="Times New Roman"/>
          <w:sz w:val="24"/>
        </w:rPr>
        <w:t xml:space="preserve">99 ALJR 1 at 11 [12]; </w:t>
      </w:r>
      <w:r w:rsidR="00AA6B38" w:rsidRPr="00D850A4">
        <w:rPr>
          <w:rFonts w:ascii="Times New Roman" w:hAnsi="Times New Roman"/>
          <w:sz w:val="24"/>
        </w:rPr>
        <w:t xml:space="preserve">419 ALR 457 at 466; </w:t>
      </w:r>
      <w:r w:rsidRPr="00D850A4">
        <w:rPr>
          <w:rFonts w:ascii="Times New Roman" w:hAnsi="Times New Roman"/>
          <w:sz w:val="24"/>
        </w:rPr>
        <w:t xml:space="preserve">see also </w:t>
      </w:r>
      <w:r w:rsidR="00367306" w:rsidRPr="00D850A4">
        <w:rPr>
          <w:rFonts w:ascii="Times New Roman" w:hAnsi="Times New Roman"/>
          <w:i/>
          <w:iCs/>
          <w:sz w:val="24"/>
        </w:rPr>
        <w:t xml:space="preserve">YBFZ </w:t>
      </w:r>
      <w:r w:rsidR="00367306" w:rsidRPr="00D850A4">
        <w:rPr>
          <w:rFonts w:ascii="Times New Roman" w:hAnsi="Times New Roman"/>
          <w:sz w:val="24"/>
        </w:rPr>
        <w:t xml:space="preserve">(2024) </w:t>
      </w:r>
      <w:r w:rsidR="00BC22D1" w:rsidRPr="00D850A4">
        <w:rPr>
          <w:rFonts w:ascii="Times New Roman" w:hAnsi="Times New Roman"/>
          <w:sz w:val="24"/>
        </w:rPr>
        <w:t>99 ALJR 1 at 11-12</w:t>
      </w:r>
      <w:r w:rsidR="00AC2672" w:rsidRPr="00D850A4">
        <w:rPr>
          <w:rFonts w:ascii="Times New Roman" w:hAnsi="Times New Roman"/>
          <w:sz w:val="24"/>
        </w:rPr>
        <w:t xml:space="preserve"> [14]-[15]</w:t>
      </w:r>
      <w:r w:rsidR="00BC22D1" w:rsidRPr="00D850A4">
        <w:rPr>
          <w:rFonts w:ascii="Times New Roman" w:hAnsi="Times New Roman"/>
          <w:sz w:val="24"/>
        </w:rPr>
        <w:t>, 12</w:t>
      </w:r>
      <w:r w:rsidR="00AC2672" w:rsidRPr="00D850A4">
        <w:rPr>
          <w:rFonts w:ascii="Times New Roman" w:hAnsi="Times New Roman"/>
          <w:sz w:val="24"/>
        </w:rPr>
        <w:t xml:space="preserve"> [18]</w:t>
      </w:r>
      <w:r w:rsidR="00BC22D1" w:rsidRPr="00D850A4">
        <w:rPr>
          <w:rFonts w:ascii="Times New Roman" w:hAnsi="Times New Roman"/>
          <w:sz w:val="24"/>
        </w:rPr>
        <w:t>, 19</w:t>
      </w:r>
      <w:r w:rsidR="00F81A5F" w:rsidRPr="00D850A4">
        <w:rPr>
          <w:rFonts w:ascii="Times New Roman" w:hAnsi="Times New Roman"/>
          <w:sz w:val="24"/>
        </w:rPr>
        <w:t xml:space="preserve"> [58]</w:t>
      </w:r>
      <w:r w:rsidR="00BC22D1" w:rsidRPr="00D850A4">
        <w:rPr>
          <w:rFonts w:ascii="Times New Roman" w:hAnsi="Times New Roman"/>
          <w:sz w:val="24"/>
        </w:rPr>
        <w:t>, 36-37</w:t>
      </w:r>
      <w:r w:rsidR="00F81A5F" w:rsidRPr="00D850A4">
        <w:rPr>
          <w:rFonts w:ascii="Times New Roman" w:hAnsi="Times New Roman"/>
          <w:sz w:val="24"/>
        </w:rPr>
        <w:t xml:space="preserve"> [140]</w:t>
      </w:r>
      <w:r w:rsidR="00BC22D1" w:rsidRPr="00D850A4">
        <w:rPr>
          <w:rFonts w:ascii="Times New Roman" w:hAnsi="Times New Roman"/>
          <w:sz w:val="24"/>
        </w:rPr>
        <w:t>, 39</w:t>
      </w:r>
      <w:r w:rsidR="00F81A5F" w:rsidRPr="00D850A4">
        <w:rPr>
          <w:rFonts w:ascii="Times New Roman" w:hAnsi="Times New Roman"/>
          <w:sz w:val="24"/>
        </w:rPr>
        <w:t xml:space="preserve"> [150]-[151]</w:t>
      </w:r>
      <w:r w:rsidR="00BC22D1" w:rsidRPr="00D850A4">
        <w:rPr>
          <w:rFonts w:ascii="Times New Roman" w:hAnsi="Times New Roman"/>
          <w:sz w:val="24"/>
        </w:rPr>
        <w:t xml:space="preserve">; </w:t>
      </w:r>
      <w:r w:rsidR="00367306" w:rsidRPr="00D850A4">
        <w:rPr>
          <w:rFonts w:ascii="Times New Roman" w:hAnsi="Times New Roman"/>
          <w:sz w:val="24"/>
        </w:rPr>
        <w:t xml:space="preserve">419 ALR 457 at </w:t>
      </w:r>
      <w:r w:rsidR="00362A4E" w:rsidRPr="00D850A4">
        <w:rPr>
          <w:rFonts w:ascii="Times New Roman" w:hAnsi="Times New Roman"/>
          <w:sz w:val="24"/>
        </w:rPr>
        <w:t>467, 468, 477, 501</w:t>
      </w:r>
      <w:r w:rsidR="005172FE" w:rsidRPr="00D850A4">
        <w:rPr>
          <w:rFonts w:ascii="Times New Roman" w:hAnsi="Times New Roman"/>
          <w:sz w:val="24"/>
        </w:rPr>
        <w:t xml:space="preserve">, </w:t>
      </w:r>
      <w:r w:rsidR="00D77CF3" w:rsidRPr="00D850A4">
        <w:rPr>
          <w:rFonts w:ascii="Times New Roman" w:hAnsi="Times New Roman"/>
          <w:sz w:val="24"/>
        </w:rPr>
        <w:t>504-505.</w:t>
      </w:r>
      <w:r w:rsidR="00367306" w:rsidRPr="00D850A4">
        <w:rPr>
          <w:rFonts w:ascii="Times New Roman" w:hAnsi="Times New Roman"/>
          <w:sz w:val="24"/>
        </w:rPr>
        <w:t xml:space="preserve"> See also</w:t>
      </w:r>
      <w:r w:rsidRPr="00D850A4">
        <w:rPr>
          <w:rFonts w:ascii="Times New Roman" w:hAnsi="Times New Roman"/>
          <w:sz w:val="24"/>
        </w:rPr>
        <w:t xml:space="preserve"> </w:t>
      </w:r>
      <w:r w:rsidRPr="00D850A4">
        <w:rPr>
          <w:rFonts w:ascii="Times New Roman" w:hAnsi="Times New Roman"/>
          <w:i/>
          <w:iCs/>
          <w:sz w:val="24"/>
        </w:rPr>
        <w:t>EGH19</w:t>
      </w:r>
      <w:r w:rsidR="00E7244A" w:rsidRPr="00D850A4">
        <w:rPr>
          <w:rFonts w:ascii="Times New Roman" w:hAnsi="Times New Roman"/>
          <w:i/>
          <w:iCs/>
          <w:sz w:val="24"/>
        </w:rPr>
        <w:t xml:space="preserve"> v </w:t>
      </w:r>
      <w:r w:rsidR="006D6668" w:rsidRPr="00D850A4">
        <w:rPr>
          <w:rFonts w:ascii="Times New Roman" w:hAnsi="Times New Roman"/>
          <w:i/>
          <w:iCs/>
          <w:sz w:val="24"/>
        </w:rPr>
        <w:t xml:space="preserve">The </w:t>
      </w:r>
      <w:r w:rsidR="00E7244A" w:rsidRPr="00D850A4">
        <w:rPr>
          <w:rFonts w:ascii="Times New Roman" w:hAnsi="Times New Roman"/>
          <w:i/>
          <w:iCs/>
          <w:sz w:val="24"/>
        </w:rPr>
        <w:t xml:space="preserve">Commonwealth </w:t>
      </w:r>
      <w:r w:rsidR="006D6668" w:rsidRPr="00D850A4">
        <w:rPr>
          <w:rFonts w:ascii="Times New Roman" w:hAnsi="Times New Roman"/>
          <w:sz w:val="24"/>
        </w:rPr>
        <w:t>(</w:t>
      </w:r>
      <w:r w:rsidR="00E7244A" w:rsidRPr="00D850A4">
        <w:rPr>
          <w:rFonts w:ascii="Times New Roman" w:hAnsi="Times New Roman"/>
          <w:sz w:val="24"/>
        </w:rPr>
        <w:t>2026</w:t>
      </w:r>
      <w:r w:rsidR="006D6668" w:rsidRPr="00D850A4">
        <w:rPr>
          <w:rFonts w:ascii="Times New Roman" w:hAnsi="Times New Roman"/>
          <w:sz w:val="24"/>
        </w:rPr>
        <w:t>) 100 ALJR 400</w:t>
      </w:r>
      <w:r w:rsidR="00E7244A" w:rsidRPr="00D850A4">
        <w:rPr>
          <w:rFonts w:ascii="Times New Roman" w:hAnsi="Times New Roman"/>
          <w:sz w:val="24"/>
        </w:rPr>
        <w:t xml:space="preserve"> </w:t>
      </w:r>
      <w:r w:rsidRPr="00D850A4">
        <w:rPr>
          <w:rFonts w:ascii="Times New Roman" w:hAnsi="Times New Roman"/>
          <w:sz w:val="24"/>
        </w:rPr>
        <w:t xml:space="preserve">at </w:t>
      </w:r>
      <w:r w:rsidR="00B83739" w:rsidRPr="00D850A4">
        <w:rPr>
          <w:rFonts w:ascii="Times New Roman" w:hAnsi="Times New Roman"/>
          <w:sz w:val="24"/>
        </w:rPr>
        <w:t xml:space="preserve">419-420 </w:t>
      </w:r>
      <w:r w:rsidRPr="00D850A4">
        <w:rPr>
          <w:rFonts w:ascii="Times New Roman" w:hAnsi="Times New Roman"/>
          <w:sz w:val="24"/>
        </w:rPr>
        <w:t>[68]</w:t>
      </w:r>
      <w:r w:rsidR="00F444F1" w:rsidRPr="00D850A4">
        <w:rPr>
          <w:rFonts w:ascii="Times New Roman" w:hAnsi="Times New Roman"/>
          <w:sz w:val="24"/>
        </w:rPr>
        <w:t>-[69]</w:t>
      </w:r>
      <w:r w:rsidRPr="00D850A4">
        <w:rPr>
          <w:rFonts w:ascii="Times New Roman" w:hAnsi="Times New Roman"/>
          <w:sz w:val="24"/>
        </w:rPr>
        <w:t xml:space="preserve">, </w:t>
      </w:r>
      <w:r w:rsidR="00B83739" w:rsidRPr="00D850A4">
        <w:rPr>
          <w:rFonts w:ascii="Times New Roman" w:hAnsi="Times New Roman"/>
          <w:sz w:val="24"/>
        </w:rPr>
        <w:t xml:space="preserve">450 </w:t>
      </w:r>
      <w:r w:rsidRPr="00D850A4">
        <w:rPr>
          <w:rFonts w:ascii="Times New Roman" w:hAnsi="Times New Roman"/>
          <w:sz w:val="24"/>
        </w:rPr>
        <w:t xml:space="preserve">[207], </w:t>
      </w:r>
      <w:r w:rsidR="00B83739" w:rsidRPr="00D850A4">
        <w:rPr>
          <w:rFonts w:ascii="Times New Roman" w:hAnsi="Times New Roman"/>
          <w:sz w:val="24"/>
        </w:rPr>
        <w:t xml:space="preserve">465-466 </w:t>
      </w:r>
      <w:r w:rsidRPr="00D850A4">
        <w:rPr>
          <w:rFonts w:ascii="Times New Roman" w:hAnsi="Times New Roman"/>
          <w:sz w:val="24"/>
        </w:rPr>
        <w:t xml:space="preserve">[292], </w:t>
      </w:r>
      <w:r w:rsidR="000E4794" w:rsidRPr="00D850A4">
        <w:rPr>
          <w:rFonts w:ascii="Times New Roman" w:hAnsi="Times New Roman"/>
          <w:sz w:val="24"/>
        </w:rPr>
        <w:t xml:space="preserve">469 </w:t>
      </w:r>
      <w:r w:rsidRPr="00D850A4">
        <w:rPr>
          <w:rFonts w:ascii="Times New Roman" w:hAnsi="Times New Roman"/>
          <w:sz w:val="24"/>
        </w:rPr>
        <w:t>[306].</w:t>
      </w:r>
    </w:p>
  </w:footnote>
  <w:footnote w:id="87">
    <w:p w14:paraId="4AECB08D" w14:textId="27FD87D1" w:rsidR="0043051C" w:rsidRPr="00D850A4" w:rsidRDefault="0043051C" w:rsidP="00D850A4">
      <w:pPr>
        <w:pStyle w:val="FootnoteText"/>
        <w:spacing w:line="280" w:lineRule="exact"/>
        <w:ind w:right="0"/>
        <w:jc w:val="both"/>
        <w:rPr>
          <w:rFonts w:ascii="Times New Roman" w:hAnsi="Times New Roman"/>
          <w:sz w:val="24"/>
        </w:rPr>
      </w:pPr>
      <w:r w:rsidRPr="00D850A4">
        <w:rPr>
          <w:rStyle w:val="FootnoteReference"/>
          <w:rFonts w:ascii="Times New Roman" w:hAnsi="Times New Roman"/>
          <w:sz w:val="22"/>
          <w:vertAlign w:val="baseline"/>
        </w:rPr>
        <w:footnoteRef/>
      </w:r>
      <w:r w:rsidRPr="00D850A4">
        <w:rPr>
          <w:rFonts w:ascii="Times New Roman" w:hAnsi="Times New Roman"/>
          <w:sz w:val="24"/>
        </w:rPr>
        <w:t xml:space="preserve"> </w:t>
      </w:r>
      <w:r w:rsidRPr="00D850A4">
        <w:rPr>
          <w:rFonts w:ascii="Times New Roman" w:hAnsi="Times New Roman"/>
          <w:sz w:val="24"/>
        </w:rPr>
        <w:tab/>
      </w:r>
      <w:r w:rsidRPr="00D850A4">
        <w:rPr>
          <w:rFonts w:ascii="Times New Roman" w:hAnsi="Times New Roman"/>
          <w:i/>
          <w:iCs/>
          <w:sz w:val="24"/>
        </w:rPr>
        <w:t xml:space="preserve">Farm Transparency </w:t>
      </w:r>
      <w:r w:rsidR="002600D4" w:rsidRPr="00D850A4">
        <w:rPr>
          <w:rFonts w:ascii="Times New Roman" w:hAnsi="Times New Roman"/>
          <w:i/>
          <w:iCs/>
          <w:sz w:val="24"/>
        </w:rPr>
        <w:t xml:space="preserve">International Ltd </w:t>
      </w:r>
      <w:r w:rsidRPr="00D850A4">
        <w:rPr>
          <w:rFonts w:ascii="Times New Roman" w:hAnsi="Times New Roman"/>
          <w:i/>
          <w:iCs/>
          <w:sz w:val="24"/>
        </w:rPr>
        <w:t>v N</w:t>
      </w:r>
      <w:r w:rsidR="0061208D" w:rsidRPr="00D850A4">
        <w:rPr>
          <w:rFonts w:ascii="Times New Roman" w:hAnsi="Times New Roman"/>
          <w:i/>
          <w:iCs/>
          <w:sz w:val="24"/>
        </w:rPr>
        <w:t xml:space="preserve">ew </w:t>
      </w:r>
      <w:r w:rsidRPr="00D850A4">
        <w:rPr>
          <w:rFonts w:ascii="Times New Roman" w:hAnsi="Times New Roman"/>
          <w:i/>
          <w:iCs/>
          <w:sz w:val="24"/>
        </w:rPr>
        <w:t>S</w:t>
      </w:r>
      <w:r w:rsidR="0061208D" w:rsidRPr="00D850A4">
        <w:rPr>
          <w:rFonts w:ascii="Times New Roman" w:hAnsi="Times New Roman"/>
          <w:i/>
          <w:iCs/>
          <w:sz w:val="24"/>
        </w:rPr>
        <w:t xml:space="preserve">outh </w:t>
      </w:r>
      <w:r w:rsidRPr="00D850A4">
        <w:rPr>
          <w:rFonts w:ascii="Times New Roman" w:hAnsi="Times New Roman"/>
          <w:i/>
          <w:iCs/>
          <w:sz w:val="24"/>
        </w:rPr>
        <w:t>W</w:t>
      </w:r>
      <w:r w:rsidR="0061208D" w:rsidRPr="00D850A4">
        <w:rPr>
          <w:rFonts w:ascii="Times New Roman" w:hAnsi="Times New Roman"/>
          <w:i/>
          <w:iCs/>
          <w:sz w:val="24"/>
        </w:rPr>
        <w:t>ales</w:t>
      </w:r>
      <w:r w:rsidRPr="00D850A4">
        <w:rPr>
          <w:rFonts w:ascii="Times New Roman" w:hAnsi="Times New Roman"/>
          <w:sz w:val="24"/>
        </w:rPr>
        <w:t xml:space="preserve"> (2022) 277 CLR 537 at </w:t>
      </w:r>
      <w:r w:rsidR="00110B50" w:rsidRPr="00D850A4">
        <w:rPr>
          <w:rFonts w:ascii="Times New Roman" w:hAnsi="Times New Roman"/>
          <w:sz w:val="24"/>
        </w:rPr>
        <w:t xml:space="preserve">566 </w:t>
      </w:r>
      <w:r w:rsidRPr="00D850A4">
        <w:rPr>
          <w:rFonts w:ascii="Times New Roman" w:hAnsi="Times New Roman"/>
          <w:sz w:val="24"/>
        </w:rPr>
        <w:t>[80]</w:t>
      </w:r>
      <w:r w:rsidR="00110B50" w:rsidRPr="00D850A4">
        <w:rPr>
          <w:rFonts w:ascii="Times New Roman" w:hAnsi="Times New Roman"/>
          <w:sz w:val="24"/>
        </w:rPr>
        <w:t xml:space="preserve">; see also </w:t>
      </w:r>
      <w:r w:rsidR="00BC5D5C" w:rsidRPr="00D850A4">
        <w:rPr>
          <w:rFonts w:ascii="Times New Roman" w:hAnsi="Times New Roman"/>
          <w:i/>
          <w:iCs/>
          <w:sz w:val="24"/>
        </w:rPr>
        <w:t xml:space="preserve">Levy v Victoria </w:t>
      </w:r>
      <w:r w:rsidR="00BC5D5C" w:rsidRPr="00D850A4">
        <w:rPr>
          <w:rFonts w:ascii="Times New Roman" w:hAnsi="Times New Roman"/>
          <w:sz w:val="24"/>
        </w:rPr>
        <w:t>(1997) 189 CLR 579 at 624</w:t>
      </w:r>
      <w:r w:rsidRPr="00D850A4">
        <w:rPr>
          <w:rFonts w:ascii="Times New Roman" w:hAnsi="Times New Roman"/>
          <w:sz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515DD" w14:textId="77777777" w:rsidR="00D850A4" w:rsidRPr="002340F8" w:rsidRDefault="00D850A4" w:rsidP="002340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D8ECA" w14:textId="0002E569" w:rsidR="00D850A4" w:rsidRPr="002340F8" w:rsidRDefault="002340F8" w:rsidP="002340F8">
    <w:pPr>
      <w:pStyle w:val="Header"/>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 (</w:instrText>
    </w:r>
    <w:r>
      <w:rPr>
        <w:rFonts w:ascii="Times New Roman" w:hAnsi="Times New Roman"/>
        <w:sz w:val="22"/>
      </w:rPr>
      <w:fldChar w:fldCharType="begin"/>
    </w:r>
    <w:r>
      <w:rPr>
        <w:rFonts w:ascii="Times New Roman" w:hAnsi="Times New Roman"/>
        <w:sz w:val="22"/>
      </w:rPr>
      <w:instrText xml:space="preserve"> page </w:instrText>
    </w:r>
    <w:r>
      <w:rPr>
        <w:rFonts w:ascii="Times New Roman" w:hAnsi="Times New Roman"/>
        <w:sz w:val="22"/>
      </w:rPr>
      <w:fldChar w:fldCharType="separate"/>
    </w:r>
    <w:r w:rsidR="003C3AB1">
      <w:rPr>
        <w:rFonts w:ascii="Times New Roman" w:hAnsi="Times New Roman"/>
        <w:noProof/>
        <w:sz w:val="22"/>
      </w:rPr>
      <w:instrText>3</w:instrText>
    </w:r>
    <w:r>
      <w:rPr>
        <w:rFonts w:ascii="Times New Roman" w:hAnsi="Times New Roman"/>
        <w:sz w:val="22"/>
      </w:rPr>
      <w:fldChar w:fldCharType="end"/>
    </w:r>
    <w:r>
      <w:rPr>
        <w:rFonts w:ascii="Times New Roman" w:hAnsi="Times New Roman"/>
        <w:sz w:val="22"/>
      </w:rPr>
      <w:instrText xml:space="preserve"> + 1)/2 </w:instrText>
    </w:r>
    <w:r>
      <w:rPr>
        <w:rFonts w:ascii="Times New Roman" w:hAnsi="Times New Roman"/>
        <w:sz w:val="22"/>
      </w:rPr>
      <w:fldChar w:fldCharType="separate"/>
    </w:r>
    <w:r w:rsidR="003C3AB1">
      <w:rPr>
        <w:rFonts w:ascii="Times New Roman" w:hAnsi="Times New Roman"/>
        <w:noProof/>
        <w:sz w:val="22"/>
      </w:rPr>
      <w:t>2</w:t>
    </w:r>
    <w:r>
      <w:rPr>
        <w:rFonts w:ascii="Times New Roman" w:hAnsi="Times New Roman"/>
        <w:sz w:val="22"/>
      </w:rPr>
      <w:fldChar w:fldCharType="end"/>
    </w:r>
    <w:r>
      <w:rPr>
        <w:rFonts w:ascii="Times New Roman" w:hAnsi="Times New Roman"/>
        <w:sz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344CD" w14:textId="7CC51916" w:rsidR="00A83C5A" w:rsidRPr="002340F8" w:rsidRDefault="00A83C5A" w:rsidP="002340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A28FC" w14:textId="77777777" w:rsidR="002340F8" w:rsidRPr="00D850A4" w:rsidRDefault="002340F8" w:rsidP="00D850A4">
    <w:pPr>
      <w:pStyle w:val="Header"/>
      <w:tabs>
        <w:tab w:val="clear" w:pos="4153"/>
        <w:tab w:val="clear" w:pos="8306"/>
        <w:tab w:val="right" w:pos="1304"/>
      </w:tabs>
      <w:spacing w:line="280" w:lineRule="exact"/>
      <w:ind w:firstLine="0"/>
      <w:rPr>
        <w:rFonts w:ascii="Times New Roman" w:hAnsi="Times New Roman"/>
        <w:i/>
        <w:sz w:val="22"/>
      </w:rPr>
    </w:pPr>
    <w:r w:rsidRPr="00D850A4">
      <w:rPr>
        <w:rFonts w:ascii="Times New Roman" w:hAnsi="Times New Roman"/>
        <w:i/>
        <w:sz w:val="22"/>
      </w:rPr>
      <w:t>Gageler</w:t>
    </w:r>
    <w:r w:rsidRPr="00D850A4">
      <w:rPr>
        <w:rFonts w:ascii="Times New Roman" w:hAnsi="Times New Roman"/>
        <w:i/>
        <w:sz w:val="22"/>
      </w:rPr>
      <w:tab/>
      <w:t>CJ</w:t>
    </w:r>
  </w:p>
  <w:p w14:paraId="07732BFC" w14:textId="77777777" w:rsidR="002340F8" w:rsidRPr="00D850A4" w:rsidRDefault="002340F8" w:rsidP="00D850A4">
    <w:pPr>
      <w:pStyle w:val="Header"/>
      <w:tabs>
        <w:tab w:val="clear" w:pos="4153"/>
        <w:tab w:val="clear" w:pos="8306"/>
        <w:tab w:val="right" w:pos="1304"/>
      </w:tabs>
      <w:spacing w:line="280" w:lineRule="exact"/>
      <w:ind w:firstLine="0"/>
      <w:rPr>
        <w:rFonts w:ascii="Times New Roman" w:hAnsi="Times New Roman"/>
        <w:i/>
        <w:sz w:val="22"/>
      </w:rPr>
    </w:pPr>
    <w:r w:rsidRPr="00D850A4">
      <w:rPr>
        <w:rFonts w:ascii="Times New Roman" w:hAnsi="Times New Roman"/>
        <w:i/>
        <w:sz w:val="22"/>
      </w:rPr>
      <w:t>Gordon</w:t>
    </w:r>
    <w:r w:rsidRPr="00D850A4">
      <w:rPr>
        <w:rFonts w:ascii="Times New Roman" w:hAnsi="Times New Roman"/>
        <w:i/>
        <w:sz w:val="22"/>
      </w:rPr>
      <w:tab/>
      <w:t>J</w:t>
    </w:r>
  </w:p>
  <w:p w14:paraId="686B0D41" w14:textId="77777777" w:rsidR="002340F8" w:rsidRPr="00D850A4" w:rsidRDefault="002340F8" w:rsidP="00D850A4">
    <w:pPr>
      <w:pStyle w:val="Header"/>
      <w:tabs>
        <w:tab w:val="clear" w:pos="4153"/>
        <w:tab w:val="clear" w:pos="8306"/>
        <w:tab w:val="right" w:pos="1304"/>
      </w:tabs>
      <w:spacing w:line="280" w:lineRule="exact"/>
      <w:ind w:firstLine="0"/>
      <w:rPr>
        <w:rFonts w:ascii="Times New Roman" w:hAnsi="Times New Roman"/>
        <w:i/>
        <w:sz w:val="22"/>
      </w:rPr>
    </w:pPr>
    <w:r w:rsidRPr="00D850A4">
      <w:rPr>
        <w:rFonts w:ascii="Times New Roman" w:hAnsi="Times New Roman"/>
        <w:i/>
        <w:sz w:val="22"/>
      </w:rPr>
      <w:t>Steward</w:t>
    </w:r>
    <w:r w:rsidRPr="00D850A4">
      <w:rPr>
        <w:rFonts w:ascii="Times New Roman" w:hAnsi="Times New Roman"/>
        <w:i/>
        <w:sz w:val="22"/>
      </w:rPr>
      <w:tab/>
      <w:t>J</w:t>
    </w:r>
  </w:p>
  <w:p w14:paraId="6DE864FB" w14:textId="77777777" w:rsidR="002340F8" w:rsidRPr="00D850A4" w:rsidRDefault="002340F8" w:rsidP="00D850A4">
    <w:pPr>
      <w:pStyle w:val="Header"/>
      <w:tabs>
        <w:tab w:val="clear" w:pos="4153"/>
        <w:tab w:val="clear" w:pos="8306"/>
        <w:tab w:val="right" w:pos="1304"/>
      </w:tabs>
      <w:spacing w:line="280" w:lineRule="exact"/>
      <w:ind w:firstLine="0"/>
      <w:rPr>
        <w:rFonts w:ascii="Times New Roman" w:hAnsi="Times New Roman"/>
        <w:i/>
        <w:sz w:val="22"/>
      </w:rPr>
    </w:pPr>
    <w:r w:rsidRPr="00D850A4">
      <w:rPr>
        <w:rFonts w:ascii="Times New Roman" w:hAnsi="Times New Roman"/>
        <w:i/>
        <w:sz w:val="22"/>
      </w:rPr>
      <w:t>Jagot</w:t>
    </w:r>
    <w:r w:rsidRPr="00D850A4">
      <w:rPr>
        <w:rFonts w:ascii="Times New Roman" w:hAnsi="Times New Roman"/>
        <w:i/>
        <w:sz w:val="22"/>
      </w:rPr>
      <w:tab/>
      <w:t>J</w:t>
    </w:r>
  </w:p>
  <w:p w14:paraId="0776E062" w14:textId="77777777" w:rsidR="002340F8" w:rsidRDefault="002340F8" w:rsidP="00D850A4">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Beech-Jones</w:t>
    </w:r>
    <w:r>
      <w:rPr>
        <w:rFonts w:ascii="Times New Roman" w:hAnsi="Times New Roman"/>
        <w:i/>
        <w:sz w:val="22"/>
      </w:rPr>
      <w:tab/>
      <w:t>J</w:t>
    </w:r>
  </w:p>
  <w:p w14:paraId="768AB1FE" w14:textId="77777777" w:rsidR="002340F8" w:rsidRDefault="002340F8" w:rsidP="00D850A4">
    <w:pPr>
      <w:pStyle w:val="Header"/>
      <w:tabs>
        <w:tab w:val="clear" w:pos="4153"/>
        <w:tab w:val="clear" w:pos="8306"/>
        <w:tab w:val="right" w:pos="1304"/>
      </w:tabs>
      <w:spacing w:line="280" w:lineRule="exact"/>
      <w:ind w:firstLine="0"/>
      <w:rPr>
        <w:rFonts w:ascii="Times New Roman" w:hAnsi="Times New Roman"/>
        <w:i/>
        <w:sz w:val="22"/>
      </w:rPr>
    </w:pPr>
  </w:p>
  <w:p w14:paraId="41DB456D" w14:textId="77777777" w:rsidR="002340F8" w:rsidRDefault="002340F8" w:rsidP="00D850A4">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3</w:t>
    </w:r>
    <w:r>
      <w:rPr>
        <w:rFonts w:ascii="Times New Roman" w:hAnsi="Times New Roman"/>
        <w:sz w:val="22"/>
      </w:rPr>
      <w:fldChar w:fldCharType="end"/>
    </w:r>
    <w:r>
      <w:rPr>
        <w:rFonts w:ascii="Times New Roman" w:hAnsi="Times New Roman"/>
        <w:sz w:val="22"/>
      </w:rPr>
      <w:t>.</w:t>
    </w:r>
  </w:p>
  <w:p w14:paraId="14032CA9" w14:textId="77777777" w:rsidR="002340F8" w:rsidRPr="00D850A4" w:rsidRDefault="002340F8" w:rsidP="00D850A4">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F3F28" w14:textId="77777777" w:rsidR="002340F8" w:rsidRPr="00D850A4" w:rsidRDefault="002340F8" w:rsidP="00D850A4">
    <w:pPr>
      <w:pStyle w:val="Header"/>
      <w:tabs>
        <w:tab w:val="clear" w:pos="4153"/>
        <w:tab w:val="clear" w:pos="8306"/>
        <w:tab w:val="left" w:pos="7200"/>
        <w:tab w:val="right" w:pos="8504"/>
      </w:tabs>
      <w:spacing w:line="280" w:lineRule="exact"/>
      <w:jc w:val="right"/>
      <w:rPr>
        <w:rFonts w:ascii="Times New Roman" w:hAnsi="Times New Roman"/>
        <w:i/>
        <w:sz w:val="22"/>
      </w:rPr>
    </w:pPr>
    <w:r w:rsidRPr="00D850A4">
      <w:rPr>
        <w:rFonts w:ascii="Times New Roman" w:hAnsi="Times New Roman"/>
        <w:i/>
        <w:sz w:val="22"/>
      </w:rPr>
      <w:tab/>
      <w:t>Gageler</w:t>
    </w:r>
    <w:r w:rsidRPr="00D850A4">
      <w:rPr>
        <w:rFonts w:ascii="Times New Roman" w:hAnsi="Times New Roman"/>
        <w:i/>
        <w:sz w:val="22"/>
      </w:rPr>
      <w:tab/>
      <w:t>CJ</w:t>
    </w:r>
  </w:p>
  <w:p w14:paraId="171697DB" w14:textId="77777777" w:rsidR="002340F8" w:rsidRPr="00D850A4" w:rsidRDefault="002340F8" w:rsidP="00D850A4">
    <w:pPr>
      <w:pStyle w:val="Header"/>
      <w:tabs>
        <w:tab w:val="clear" w:pos="4153"/>
        <w:tab w:val="clear" w:pos="8306"/>
        <w:tab w:val="left" w:pos="7200"/>
        <w:tab w:val="right" w:pos="8504"/>
      </w:tabs>
      <w:spacing w:line="280" w:lineRule="exact"/>
      <w:jc w:val="right"/>
      <w:rPr>
        <w:rFonts w:ascii="Times New Roman" w:hAnsi="Times New Roman"/>
        <w:i/>
        <w:sz w:val="22"/>
      </w:rPr>
    </w:pPr>
    <w:r w:rsidRPr="00D850A4">
      <w:rPr>
        <w:rFonts w:ascii="Times New Roman" w:hAnsi="Times New Roman"/>
        <w:i/>
        <w:sz w:val="22"/>
      </w:rPr>
      <w:tab/>
      <w:t>Gordon</w:t>
    </w:r>
    <w:r w:rsidRPr="00D850A4">
      <w:rPr>
        <w:rFonts w:ascii="Times New Roman" w:hAnsi="Times New Roman"/>
        <w:i/>
        <w:sz w:val="22"/>
      </w:rPr>
      <w:tab/>
      <w:t>J</w:t>
    </w:r>
  </w:p>
  <w:p w14:paraId="58CC7A7C" w14:textId="77777777" w:rsidR="002340F8" w:rsidRPr="00D850A4" w:rsidRDefault="002340F8" w:rsidP="00D850A4">
    <w:pPr>
      <w:pStyle w:val="Header"/>
      <w:tabs>
        <w:tab w:val="clear" w:pos="4153"/>
        <w:tab w:val="clear" w:pos="8306"/>
        <w:tab w:val="left" w:pos="7200"/>
        <w:tab w:val="right" w:pos="8504"/>
      </w:tabs>
      <w:spacing w:line="280" w:lineRule="exact"/>
      <w:jc w:val="right"/>
      <w:rPr>
        <w:rFonts w:ascii="Times New Roman" w:hAnsi="Times New Roman"/>
        <w:i/>
        <w:sz w:val="22"/>
      </w:rPr>
    </w:pPr>
    <w:r w:rsidRPr="00D850A4">
      <w:rPr>
        <w:rFonts w:ascii="Times New Roman" w:hAnsi="Times New Roman"/>
        <w:i/>
        <w:sz w:val="22"/>
      </w:rPr>
      <w:tab/>
      <w:t>Steward</w:t>
    </w:r>
    <w:r w:rsidRPr="00D850A4">
      <w:rPr>
        <w:rFonts w:ascii="Times New Roman" w:hAnsi="Times New Roman"/>
        <w:i/>
        <w:sz w:val="22"/>
      </w:rPr>
      <w:tab/>
      <w:t>J</w:t>
    </w:r>
  </w:p>
  <w:p w14:paraId="3783BD4A" w14:textId="77777777" w:rsidR="002340F8" w:rsidRPr="00D850A4" w:rsidRDefault="002340F8" w:rsidP="00D850A4">
    <w:pPr>
      <w:pStyle w:val="Header"/>
      <w:tabs>
        <w:tab w:val="clear" w:pos="4153"/>
        <w:tab w:val="clear" w:pos="8306"/>
        <w:tab w:val="left" w:pos="7200"/>
        <w:tab w:val="right" w:pos="8504"/>
      </w:tabs>
      <w:spacing w:line="280" w:lineRule="exact"/>
      <w:jc w:val="right"/>
      <w:rPr>
        <w:rFonts w:ascii="Times New Roman" w:hAnsi="Times New Roman"/>
        <w:i/>
        <w:sz w:val="22"/>
      </w:rPr>
    </w:pPr>
    <w:r w:rsidRPr="00D850A4">
      <w:rPr>
        <w:rFonts w:ascii="Times New Roman" w:hAnsi="Times New Roman"/>
        <w:i/>
        <w:sz w:val="22"/>
      </w:rPr>
      <w:tab/>
      <w:t>Jagot</w:t>
    </w:r>
    <w:r w:rsidRPr="00D850A4">
      <w:rPr>
        <w:rFonts w:ascii="Times New Roman" w:hAnsi="Times New Roman"/>
        <w:i/>
        <w:sz w:val="22"/>
      </w:rPr>
      <w:tab/>
      <w:t>J</w:t>
    </w:r>
  </w:p>
  <w:p w14:paraId="54019C58" w14:textId="77777777" w:rsidR="002340F8" w:rsidRDefault="002340F8" w:rsidP="00D850A4">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Beech-Jones</w:t>
    </w:r>
    <w:r>
      <w:rPr>
        <w:rFonts w:ascii="Times New Roman" w:hAnsi="Times New Roman"/>
        <w:i/>
        <w:sz w:val="22"/>
      </w:rPr>
      <w:tab/>
      <w:t>J</w:t>
    </w:r>
  </w:p>
  <w:p w14:paraId="5CD7BB5A" w14:textId="77777777" w:rsidR="002340F8" w:rsidRDefault="002340F8" w:rsidP="00D850A4">
    <w:pPr>
      <w:pStyle w:val="Header"/>
      <w:tabs>
        <w:tab w:val="clear" w:pos="4153"/>
        <w:tab w:val="clear" w:pos="8306"/>
        <w:tab w:val="left" w:pos="7200"/>
        <w:tab w:val="right" w:pos="8504"/>
      </w:tabs>
      <w:spacing w:line="280" w:lineRule="exact"/>
      <w:jc w:val="right"/>
      <w:rPr>
        <w:rFonts w:ascii="Times New Roman" w:hAnsi="Times New Roman"/>
        <w:i/>
        <w:sz w:val="22"/>
      </w:rPr>
    </w:pPr>
  </w:p>
  <w:p w14:paraId="5B3B4E4D" w14:textId="77777777" w:rsidR="002340F8" w:rsidRDefault="002340F8" w:rsidP="00D850A4">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3</w:t>
    </w:r>
    <w:r>
      <w:rPr>
        <w:rFonts w:ascii="Times New Roman" w:hAnsi="Times New Roman"/>
        <w:sz w:val="22"/>
      </w:rPr>
      <w:fldChar w:fldCharType="end"/>
    </w:r>
    <w:r>
      <w:rPr>
        <w:rFonts w:ascii="Times New Roman" w:hAnsi="Times New Roman"/>
        <w:sz w:val="22"/>
      </w:rPr>
      <w:t>.</w:t>
    </w:r>
  </w:p>
  <w:p w14:paraId="0D37BB50" w14:textId="77777777" w:rsidR="002340F8" w:rsidRPr="00D850A4" w:rsidRDefault="002340F8" w:rsidP="00D850A4">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39402" w14:textId="77777777" w:rsidR="002340F8" w:rsidRDefault="002340F8" w:rsidP="00D850A4">
    <w:pPr>
      <w:pStyle w:val="Header"/>
      <w:tabs>
        <w:tab w:val="clear" w:pos="4153"/>
        <w:tab w:val="clear" w:pos="8306"/>
        <w:tab w:val="center" w:pos="1134"/>
      </w:tabs>
      <w:spacing w:line="280" w:lineRule="exact"/>
      <w:ind w:firstLine="0"/>
      <w:rPr>
        <w:rFonts w:ascii="Times New Roman" w:hAnsi="Times New Roman"/>
        <w:i/>
        <w:sz w:val="22"/>
      </w:rPr>
    </w:pPr>
  </w:p>
  <w:p w14:paraId="7471FE92" w14:textId="77777777" w:rsidR="002340F8" w:rsidRDefault="002340F8" w:rsidP="00D850A4">
    <w:pPr>
      <w:pStyle w:val="Header"/>
      <w:tabs>
        <w:tab w:val="clear" w:pos="4153"/>
        <w:tab w:val="clear" w:pos="8306"/>
        <w:tab w:val="center" w:pos="1134"/>
      </w:tabs>
      <w:spacing w:line="280" w:lineRule="exact"/>
      <w:ind w:firstLine="0"/>
      <w:rPr>
        <w:rFonts w:ascii="Times New Roman" w:hAnsi="Times New Roman"/>
        <w:i/>
        <w:sz w:val="22"/>
      </w:rPr>
    </w:pPr>
  </w:p>
  <w:p w14:paraId="54400BD1" w14:textId="77777777" w:rsidR="002340F8" w:rsidRDefault="002340F8" w:rsidP="00D850A4">
    <w:pPr>
      <w:pStyle w:val="Header"/>
      <w:tabs>
        <w:tab w:val="clear" w:pos="4153"/>
        <w:tab w:val="clear" w:pos="8306"/>
        <w:tab w:val="center" w:pos="1134"/>
      </w:tabs>
      <w:spacing w:line="280" w:lineRule="exact"/>
      <w:ind w:firstLine="0"/>
      <w:rPr>
        <w:rFonts w:ascii="Times New Roman" w:hAnsi="Times New Roman"/>
        <w:i/>
        <w:sz w:val="22"/>
      </w:rPr>
    </w:pPr>
  </w:p>
  <w:p w14:paraId="3812369B" w14:textId="77777777" w:rsidR="002340F8" w:rsidRDefault="002340F8" w:rsidP="00D850A4">
    <w:pPr>
      <w:pStyle w:val="Header"/>
      <w:tabs>
        <w:tab w:val="clear" w:pos="4153"/>
        <w:tab w:val="clear" w:pos="8306"/>
        <w:tab w:val="center" w:pos="1134"/>
      </w:tabs>
      <w:spacing w:line="280" w:lineRule="exact"/>
      <w:ind w:firstLine="0"/>
      <w:rPr>
        <w:rFonts w:ascii="Times New Roman" w:hAnsi="Times New Roman"/>
        <w:i/>
        <w:sz w:val="22"/>
      </w:rPr>
    </w:pPr>
  </w:p>
  <w:p w14:paraId="2DC59E71" w14:textId="77777777" w:rsidR="002340F8" w:rsidRDefault="002340F8" w:rsidP="00D850A4">
    <w:pPr>
      <w:pStyle w:val="Header"/>
      <w:tabs>
        <w:tab w:val="clear" w:pos="4153"/>
        <w:tab w:val="clear" w:pos="8306"/>
        <w:tab w:val="center" w:pos="1134"/>
      </w:tabs>
      <w:spacing w:line="280" w:lineRule="exact"/>
      <w:ind w:firstLine="0"/>
      <w:rPr>
        <w:rFonts w:ascii="Times New Roman" w:hAnsi="Times New Roman"/>
        <w:i/>
        <w:sz w:val="22"/>
      </w:rPr>
    </w:pPr>
  </w:p>
  <w:p w14:paraId="115C2F7E" w14:textId="77777777" w:rsidR="002340F8" w:rsidRDefault="002340F8" w:rsidP="00D850A4">
    <w:pPr>
      <w:pStyle w:val="Header"/>
      <w:tabs>
        <w:tab w:val="clear" w:pos="4153"/>
        <w:tab w:val="clear" w:pos="8306"/>
        <w:tab w:val="center" w:pos="1134"/>
      </w:tabs>
      <w:spacing w:line="280" w:lineRule="exact"/>
      <w:ind w:firstLine="0"/>
      <w:rPr>
        <w:rFonts w:ascii="Times New Roman" w:hAnsi="Times New Roman"/>
        <w:i/>
        <w:sz w:val="22"/>
      </w:rPr>
    </w:pPr>
  </w:p>
  <w:p w14:paraId="1896B178" w14:textId="77777777" w:rsidR="002340F8" w:rsidRDefault="002340F8" w:rsidP="00D850A4">
    <w:pPr>
      <w:pStyle w:val="Header"/>
      <w:tabs>
        <w:tab w:val="clear" w:pos="4153"/>
        <w:tab w:val="clear" w:pos="8306"/>
        <w:tab w:val="center" w:pos="1134"/>
      </w:tabs>
      <w:spacing w:line="280" w:lineRule="exact"/>
      <w:ind w:firstLine="0"/>
      <w:rPr>
        <w:rFonts w:ascii="Times New Roman" w:hAnsi="Times New Roman"/>
        <w:i/>
        <w:sz w:val="22"/>
      </w:rPr>
    </w:pPr>
  </w:p>
  <w:p w14:paraId="68230103" w14:textId="77777777" w:rsidR="002340F8" w:rsidRPr="00D850A4" w:rsidRDefault="002340F8" w:rsidP="00D850A4">
    <w:pPr>
      <w:pStyle w:val="Header"/>
      <w:tabs>
        <w:tab w:val="clear" w:pos="4153"/>
        <w:tab w:val="clear" w:pos="8306"/>
        <w:tab w:val="center" w:pos="1134"/>
      </w:tabs>
      <w:spacing w:line="280" w:lineRule="exact"/>
      <w:ind w:firstLine="0"/>
      <w:rPr>
        <w:rFonts w:ascii="Times New Roman" w:hAnsi="Times New Roman"/>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682C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0807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749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4B1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BA88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A2BE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F827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08F1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02F9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56C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D158E9"/>
    <w:multiLevelType w:val="hybridMultilevel"/>
    <w:tmpl w:val="F2E28A58"/>
    <w:lvl w:ilvl="0" w:tplc="3F84F7E0">
      <w:start w:val="1"/>
      <w:numFmt w:val="decimal"/>
      <w:lvlText w:val="%1."/>
      <w:lvlJc w:val="left"/>
      <w:pPr>
        <w:tabs>
          <w:tab w:val="num" w:pos="1440"/>
        </w:tabs>
        <w:ind w:left="1440" w:hanging="72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1" w15:restartNumberingAfterBreak="0">
    <w:nsid w:val="0CA83894"/>
    <w:multiLevelType w:val="hybridMultilevel"/>
    <w:tmpl w:val="6CA696CA"/>
    <w:lvl w:ilvl="0" w:tplc="2542D178">
      <w:start w:val="1"/>
      <w:numFmt w:val="decimal"/>
      <w:pStyle w:val="FixListStyle"/>
      <w:lvlText w:val="%1"/>
      <w:lvlJc w:val="left"/>
      <w:pPr>
        <w:ind w:left="-360" w:hanging="360"/>
      </w:pPr>
      <w:rPr>
        <w:rFonts w:ascii="Times New Roman" w:hAnsi="Times New Roman" w:hint="default"/>
        <w:b w:val="0"/>
        <w:i w:val="0"/>
        <w:sz w:val="2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11E23B2C"/>
    <w:multiLevelType w:val="hybridMultilevel"/>
    <w:tmpl w:val="7A92B090"/>
    <w:lvl w:ilvl="0" w:tplc="F118B888">
      <w:start w:val="1"/>
      <w:numFmt w:val="bullet"/>
      <w:lvlText w:val=""/>
      <w:lvlJc w:val="left"/>
      <w:pPr>
        <w:ind w:left="720" w:hanging="360"/>
      </w:pPr>
      <w:rPr>
        <w:rFonts w:ascii="Symbol" w:hAnsi="Symbol"/>
      </w:rPr>
    </w:lvl>
    <w:lvl w:ilvl="1" w:tplc="D228FBE4">
      <w:start w:val="1"/>
      <w:numFmt w:val="bullet"/>
      <w:lvlText w:val=""/>
      <w:lvlJc w:val="left"/>
      <w:pPr>
        <w:ind w:left="720" w:hanging="360"/>
      </w:pPr>
      <w:rPr>
        <w:rFonts w:ascii="Symbol" w:hAnsi="Symbol"/>
      </w:rPr>
    </w:lvl>
    <w:lvl w:ilvl="2" w:tplc="E8500A5E">
      <w:start w:val="1"/>
      <w:numFmt w:val="bullet"/>
      <w:lvlText w:val=""/>
      <w:lvlJc w:val="left"/>
      <w:pPr>
        <w:ind w:left="720" w:hanging="360"/>
      </w:pPr>
      <w:rPr>
        <w:rFonts w:ascii="Symbol" w:hAnsi="Symbol"/>
      </w:rPr>
    </w:lvl>
    <w:lvl w:ilvl="3" w:tplc="114A802E">
      <w:start w:val="1"/>
      <w:numFmt w:val="bullet"/>
      <w:lvlText w:val=""/>
      <w:lvlJc w:val="left"/>
      <w:pPr>
        <w:ind w:left="720" w:hanging="360"/>
      </w:pPr>
      <w:rPr>
        <w:rFonts w:ascii="Symbol" w:hAnsi="Symbol"/>
      </w:rPr>
    </w:lvl>
    <w:lvl w:ilvl="4" w:tplc="CB7ABE34">
      <w:start w:val="1"/>
      <w:numFmt w:val="bullet"/>
      <w:lvlText w:val=""/>
      <w:lvlJc w:val="left"/>
      <w:pPr>
        <w:ind w:left="720" w:hanging="360"/>
      </w:pPr>
      <w:rPr>
        <w:rFonts w:ascii="Symbol" w:hAnsi="Symbol"/>
      </w:rPr>
    </w:lvl>
    <w:lvl w:ilvl="5" w:tplc="795EA96E">
      <w:start w:val="1"/>
      <w:numFmt w:val="bullet"/>
      <w:lvlText w:val=""/>
      <w:lvlJc w:val="left"/>
      <w:pPr>
        <w:ind w:left="720" w:hanging="360"/>
      </w:pPr>
      <w:rPr>
        <w:rFonts w:ascii="Symbol" w:hAnsi="Symbol"/>
      </w:rPr>
    </w:lvl>
    <w:lvl w:ilvl="6" w:tplc="862016AA">
      <w:start w:val="1"/>
      <w:numFmt w:val="bullet"/>
      <w:lvlText w:val=""/>
      <w:lvlJc w:val="left"/>
      <w:pPr>
        <w:ind w:left="720" w:hanging="360"/>
      </w:pPr>
      <w:rPr>
        <w:rFonts w:ascii="Symbol" w:hAnsi="Symbol"/>
      </w:rPr>
    </w:lvl>
    <w:lvl w:ilvl="7" w:tplc="FE3CD722">
      <w:start w:val="1"/>
      <w:numFmt w:val="bullet"/>
      <w:lvlText w:val=""/>
      <w:lvlJc w:val="left"/>
      <w:pPr>
        <w:ind w:left="720" w:hanging="360"/>
      </w:pPr>
      <w:rPr>
        <w:rFonts w:ascii="Symbol" w:hAnsi="Symbol"/>
      </w:rPr>
    </w:lvl>
    <w:lvl w:ilvl="8" w:tplc="EDD485CC">
      <w:start w:val="1"/>
      <w:numFmt w:val="bullet"/>
      <w:lvlText w:val=""/>
      <w:lvlJc w:val="left"/>
      <w:pPr>
        <w:ind w:left="720" w:hanging="360"/>
      </w:pPr>
      <w:rPr>
        <w:rFonts w:ascii="Symbol" w:hAnsi="Symbol"/>
      </w:rPr>
    </w:lvl>
  </w:abstractNum>
  <w:abstractNum w:abstractNumId="13" w15:restartNumberingAfterBreak="0">
    <w:nsid w:val="1EF5578A"/>
    <w:multiLevelType w:val="hybridMultilevel"/>
    <w:tmpl w:val="B3CE7302"/>
    <w:lvl w:ilvl="0" w:tplc="97AE9906">
      <w:start w:val="1"/>
      <w:numFmt w:val="decimal"/>
      <w:pStyle w:val="NormalHC"/>
      <w:lvlText w:val="%1."/>
      <w:lvlJc w:val="left"/>
      <w:pPr>
        <w:ind w:left="720" w:hanging="144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2E8C6A0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D151F96"/>
    <w:multiLevelType w:val="hybridMultilevel"/>
    <w:tmpl w:val="CA222870"/>
    <w:lvl w:ilvl="0" w:tplc="3F84F7E0">
      <w:start w:val="1"/>
      <w:numFmt w:val="decimal"/>
      <w:lvlText w:val="%1."/>
      <w:lvlJc w:val="left"/>
      <w:pPr>
        <w:tabs>
          <w:tab w:val="num" w:pos="2160"/>
        </w:tabs>
        <w:ind w:left="2160" w:hanging="720"/>
      </w:pPr>
      <w:rPr>
        <w:rFonts w:hint="default"/>
      </w:r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16" w15:restartNumberingAfterBreak="0">
    <w:nsid w:val="4A7943C2"/>
    <w:multiLevelType w:val="hybridMultilevel"/>
    <w:tmpl w:val="77D8FB18"/>
    <w:lvl w:ilvl="0" w:tplc="108C3F1C">
      <w:start w:val="1"/>
      <w:numFmt w:val="decimal"/>
      <w:lvlText w:val="%1"/>
      <w:lvlJc w:val="left"/>
      <w:pPr>
        <w:ind w:left="-360" w:hanging="360"/>
      </w:pPr>
      <w:rPr>
        <w:rFonts w:ascii="Univers" w:hAnsi="Univers" w:hint="default"/>
        <w:b w:val="0"/>
        <w:i w:val="0"/>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57C4EEB"/>
    <w:multiLevelType w:val="multilevel"/>
    <w:tmpl w:val="0C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5D042DB1"/>
    <w:multiLevelType w:val="hybridMultilevel"/>
    <w:tmpl w:val="2CC4DBFA"/>
    <w:lvl w:ilvl="0" w:tplc="A0D829E4">
      <w:start w:val="1"/>
      <w:numFmt w:val="decimal"/>
      <w:lvlText w:val="%1."/>
      <w:lvlJc w:val="left"/>
      <w:pPr>
        <w:ind w:left="1020" w:hanging="360"/>
      </w:pPr>
    </w:lvl>
    <w:lvl w:ilvl="1" w:tplc="67C67982">
      <w:start w:val="1"/>
      <w:numFmt w:val="decimal"/>
      <w:lvlText w:val="%2."/>
      <w:lvlJc w:val="left"/>
      <w:pPr>
        <w:ind w:left="1020" w:hanging="360"/>
      </w:pPr>
    </w:lvl>
    <w:lvl w:ilvl="2" w:tplc="045A32CC">
      <w:start w:val="1"/>
      <w:numFmt w:val="decimal"/>
      <w:lvlText w:val="%3."/>
      <w:lvlJc w:val="left"/>
      <w:pPr>
        <w:ind w:left="1020" w:hanging="360"/>
      </w:pPr>
    </w:lvl>
    <w:lvl w:ilvl="3" w:tplc="0E2865E4">
      <w:start w:val="1"/>
      <w:numFmt w:val="decimal"/>
      <w:lvlText w:val="%4."/>
      <w:lvlJc w:val="left"/>
      <w:pPr>
        <w:ind w:left="1020" w:hanging="360"/>
      </w:pPr>
    </w:lvl>
    <w:lvl w:ilvl="4" w:tplc="77E6446E">
      <w:start w:val="1"/>
      <w:numFmt w:val="decimal"/>
      <w:lvlText w:val="%5."/>
      <w:lvlJc w:val="left"/>
      <w:pPr>
        <w:ind w:left="1020" w:hanging="360"/>
      </w:pPr>
    </w:lvl>
    <w:lvl w:ilvl="5" w:tplc="A7D6653E">
      <w:start w:val="1"/>
      <w:numFmt w:val="decimal"/>
      <w:lvlText w:val="%6."/>
      <w:lvlJc w:val="left"/>
      <w:pPr>
        <w:ind w:left="1020" w:hanging="360"/>
      </w:pPr>
    </w:lvl>
    <w:lvl w:ilvl="6" w:tplc="62527192">
      <w:start w:val="1"/>
      <w:numFmt w:val="decimal"/>
      <w:lvlText w:val="%7."/>
      <w:lvlJc w:val="left"/>
      <w:pPr>
        <w:ind w:left="1020" w:hanging="360"/>
      </w:pPr>
    </w:lvl>
    <w:lvl w:ilvl="7" w:tplc="71BE1418">
      <w:start w:val="1"/>
      <w:numFmt w:val="decimal"/>
      <w:lvlText w:val="%8."/>
      <w:lvlJc w:val="left"/>
      <w:pPr>
        <w:ind w:left="1020" w:hanging="360"/>
      </w:pPr>
    </w:lvl>
    <w:lvl w:ilvl="8" w:tplc="3EBC2536">
      <w:start w:val="1"/>
      <w:numFmt w:val="decimal"/>
      <w:lvlText w:val="%9."/>
      <w:lvlJc w:val="left"/>
      <w:pPr>
        <w:ind w:left="1020" w:hanging="360"/>
      </w:pPr>
    </w:lvl>
  </w:abstractNum>
  <w:abstractNum w:abstractNumId="19" w15:restartNumberingAfterBreak="0">
    <w:nsid w:val="71260775"/>
    <w:multiLevelType w:val="hybridMultilevel"/>
    <w:tmpl w:val="8702F952"/>
    <w:lvl w:ilvl="0" w:tplc="4F8E6898">
      <w:start w:val="1"/>
      <w:numFmt w:val="bullet"/>
      <w:lvlText w:val=""/>
      <w:lvlJc w:val="left"/>
      <w:pPr>
        <w:ind w:left="720" w:hanging="360"/>
      </w:pPr>
      <w:rPr>
        <w:rFonts w:ascii="Symbol" w:hAnsi="Symbol"/>
      </w:rPr>
    </w:lvl>
    <w:lvl w:ilvl="1" w:tplc="E64A4648">
      <w:start w:val="1"/>
      <w:numFmt w:val="bullet"/>
      <w:lvlText w:val=""/>
      <w:lvlJc w:val="left"/>
      <w:pPr>
        <w:ind w:left="720" w:hanging="360"/>
      </w:pPr>
      <w:rPr>
        <w:rFonts w:ascii="Symbol" w:hAnsi="Symbol"/>
      </w:rPr>
    </w:lvl>
    <w:lvl w:ilvl="2" w:tplc="B14C22F6">
      <w:start w:val="1"/>
      <w:numFmt w:val="bullet"/>
      <w:lvlText w:val=""/>
      <w:lvlJc w:val="left"/>
      <w:pPr>
        <w:ind w:left="720" w:hanging="360"/>
      </w:pPr>
      <w:rPr>
        <w:rFonts w:ascii="Symbol" w:hAnsi="Symbol"/>
      </w:rPr>
    </w:lvl>
    <w:lvl w:ilvl="3" w:tplc="932EF5EC">
      <w:start w:val="1"/>
      <w:numFmt w:val="bullet"/>
      <w:lvlText w:val=""/>
      <w:lvlJc w:val="left"/>
      <w:pPr>
        <w:ind w:left="720" w:hanging="360"/>
      </w:pPr>
      <w:rPr>
        <w:rFonts w:ascii="Symbol" w:hAnsi="Symbol"/>
      </w:rPr>
    </w:lvl>
    <w:lvl w:ilvl="4" w:tplc="FE0A8BDE">
      <w:start w:val="1"/>
      <w:numFmt w:val="bullet"/>
      <w:lvlText w:val=""/>
      <w:lvlJc w:val="left"/>
      <w:pPr>
        <w:ind w:left="720" w:hanging="360"/>
      </w:pPr>
      <w:rPr>
        <w:rFonts w:ascii="Symbol" w:hAnsi="Symbol"/>
      </w:rPr>
    </w:lvl>
    <w:lvl w:ilvl="5" w:tplc="2926FF7A">
      <w:start w:val="1"/>
      <w:numFmt w:val="bullet"/>
      <w:lvlText w:val=""/>
      <w:lvlJc w:val="left"/>
      <w:pPr>
        <w:ind w:left="720" w:hanging="360"/>
      </w:pPr>
      <w:rPr>
        <w:rFonts w:ascii="Symbol" w:hAnsi="Symbol"/>
      </w:rPr>
    </w:lvl>
    <w:lvl w:ilvl="6" w:tplc="89E0DAC0">
      <w:start w:val="1"/>
      <w:numFmt w:val="bullet"/>
      <w:lvlText w:val=""/>
      <w:lvlJc w:val="left"/>
      <w:pPr>
        <w:ind w:left="720" w:hanging="360"/>
      </w:pPr>
      <w:rPr>
        <w:rFonts w:ascii="Symbol" w:hAnsi="Symbol"/>
      </w:rPr>
    </w:lvl>
    <w:lvl w:ilvl="7" w:tplc="A45E291A">
      <w:start w:val="1"/>
      <w:numFmt w:val="bullet"/>
      <w:lvlText w:val=""/>
      <w:lvlJc w:val="left"/>
      <w:pPr>
        <w:ind w:left="720" w:hanging="360"/>
      </w:pPr>
      <w:rPr>
        <w:rFonts w:ascii="Symbol" w:hAnsi="Symbol"/>
      </w:rPr>
    </w:lvl>
    <w:lvl w:ilvl="8" w:tplc="4D4484AE">
      <w:start w:val="1"/>
      <w:numFmt w:val="bullet"/>
      <w:lvlText w:val=""/>
      <w:lvlJc w:val="left"/>
      <w:pPr>
        <w:ind w:left="720" w:hanging="360"/>
      </w:pPr>
      <w:rPr>
        <w:rFonts w:ascii="Symbol" w:hAnsi="Symbol"/>
      </w:rPr>
    </w:lvl>
  </w:abstractNum>
  <w:abstractNum w:abstractNumId="20" w15:restartNumberingAfterBreak="0">
    <w:nsid w:val="7FD97D7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596476">
    <w:abstractNumId w:val="10"/>
  </w:num>
  <w:num w:numId="2" w16cid:durableId="375815310">
    <w:abstractNumId w:val="15"/>
  </w:num>
  <w:num w:numId="3" w16cid:durableId="1375159326">
    <w:abstractNumId w:val="20"/>
  </w:num>
  <w:num w:numId="4" w16cid:durableId="1020468450">
    <w:abstractNumId w:val="14"/>
  </w:num>
  <w:num w:numId="5" w16cid:durableId="298609604">
    <w:abstractNumId w:val="17"/>
  </w:num>
  <w:num w:numId="6" w16cid:durableId="1668483507">
    <w:abstractNumId w:val="6"/>
  </w:num>
  <w:num w:numId="7" w16cid:durableId="1277131474">
    <w:abstractNumId w:val="9"/>
  </w:num>
  <w:num w:numId="8" w16cid:durableId="720982448">
    <w:abstractNumId w:val="7"/>
  </w:num>
  <w:num w:numId="9" w16cid:durableId="880166639">
    <w:abstractNumId w:val="5"/>
  </w:num>
  <w:num w:numId="10" w16cid:durableId="1552577615">
    <w:abstractNumId w:val="4"/>
  </w:num>
  <w:num w:numId="11" w16cid:durableId="822114542">
    <w:abstractNumId w:val="8"/>
  </w:num>
  <w:num w:numId="12" w16cid:durableId="868374538">
    <w:abstractNumId w:val="3"/>
  </w:num>
  <w:num w:numId="13" w16cid:durableId="935400494">
    <w:abstractNumId w:val="2"/>
  </w:num>
  <w:num w:numId="14" w16cid:durableId="1552810459">
    <w:abstractNumId w:val="1"/>
  </w:num>
  <w:num w:numId="15" w16cid:durableId="788087333">
    <w:abstractNumId w:val="0"/>
  </w:num>
  <w:num w:numId="16" w16cid:durableId="92282540">
    <w:abstractNumId w:val="13"/>
  </w:num>
  <w:num w:numId="17" w16cid:durableId="952325839">
    <w:abstractNumId w:val="16"/>
  </w:num>
  <w:num w:numId="18" w16cid:durableId="586305847">
    <w:abstractNumId w:val="11"/>
  </w:num>
  <w:num w:numId="19" w16cid:durableId="650985869">
    <w:abstractNumId w:val="11"/>
  </w:num>
  <w:num w:numId="20" w16cid:durableId="1873419225">
    <w:abstractNumId w:val="18"/>
  </w:num>
  <w:num w:numId="21" w16cid:durableId="922494375">
    <w:abstractNumId w:val="19"/>
  </w:num>
  <w:num w:numId="22" w16cid:durableId="7206369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attachedTemplate r:id="rId1"/>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BA7"/>
    <w:rsid w:val="00001227"/>
    <w:rsid w:val="00002069"/>
    <w:rsid w:val="00002CE6"/>
    <w:rsid w:val="00002F9F"/>
    <w:rsid w:val="0000316A"/>
    <w:rsid w:val="000041A2"/>
    <w:rsid w:val="00004401"/>
    <w:rsid w:val="000045F3"/>
    <w:rsid w:val="000049B7"/>
    <w:rsid w:val="000062E2"/>
    <w:rsid w:val="0000710F"/>
    <w:rsid w:val="00007F4E"/>
    <w:rsid w:val="00010523"/>
    <w:rsid w:val="0001065D"/>
    <w:rsid w:val="00010974"/>
    <w:rsid w:val="00010A06"/>
    <w:rsid w:val="0001135B"/>
    <w:rsid w:val="0001202D"/>
    <w:rsid w:val="000141CA"/>
    <w:rsid w:val="000145BD"/>
    <w:rsid w:val="00014B34"/>
    <w:rsid w:val="00015E7D"/>
    <w:rsid w:val="00015FF1"/>
    <w:rsid w:val="000168C9"/>
    <w:rsid w:val="00016C20"/>
    <w:rsid w:val="00016DBB"/>
    <w:rsid w:val="00017144"/>
    <w:rsid w:val="0001778E"/>
    <w:rsid w:val="00017EDA"/>
    <w:rsid w:val="0002020A"/>
    <w:rsid w:val="00020EE8"/>
    <w:rsid w:val="00021148"/>
    <w:rsid w:val="00022A53"/>
    <w:rsid w:val="00022A90"/>
    <w:rsid w:val="000250AF"/>
    <w:rsid w:val="00025490"/>
    <w:rsid w:val="0002561E"/>
    <w:rsid w:val="0002678D"/>
    <w:rsid w:val="000268E1"/>
    <w:rsid w:val="00031418"/>
    <w:rsid w:val="0003149B"/>
    <w:rsid w:val="0003192D"/>
    <w:rsid w:val="00034244"/>
    <w:rsid w:val="0003575A"/>
    <w:rsid w:val="00035994"/>
    <w:rsid w:val="000360EB"/>
    <w:rsid w:val="000379DE"/>
    <w:rsid w:val="00037A5F"/>
    <w:rsid w:val="00037D87"/>
    <w:rsid w:val="00042ADE"/>
    <w:rsid w:val="00042B52"/>
    <w:rsid w:val="00042B5C"/>
    <w:rsid w:val="00042CB0"/>
    <w:rsid w:val="00042EF3"/>
    <w:rsid w:val="00043D2C"/>
    <w:rsid w:val="00045AC3"/>
    <w:rsid w:val="00046109"/>
    <w:rsid w:val="000466A1"/>
    <w:rsid w:val="00046812"/>
    <w:rsid w:val="00046BD1"/>
    <w:rsid w:val="00047953"/>
    <w:rsid w:val="00050BEC"/>
    <w:rsid w:val="00051170"/>
    <w:rsid w:val="00051FAA"/>
    <w:rsid w:val="000523F7"/>
    <w:rsid w:val="000530A7"/>
    <w:rsid w:val="00055ACD"/>
    <w:rsid w:val="000565D9"/>
    <w:rsid w:val="00056F27"/>
    <w:rsid w:val="00056FDD"/>
    <w:rsid w:val="000573AF"/>
    <w:rsid w:val="00060B7F"/>
    <w:rsid w:val="00061468"/>
    <w:rsid w:val="0006169E"/>
    <w:rsid w:val="000626FD"/>
    <w:rsid w:val="00063EA0"/>
    <w:rsid w:val="00064190"/>
    <w:rsid w:val="0006432B"/>
    <w:rsid w:val="000653D4"/>
    <w:rsid w:val="000671DB"/>
    <w:rsid w:val="0006780F"/>
    <w:rsid w:val="0007054A"/>
    <w:rsid w:val="0007131F"/>
    <w:rsid w:val="00071C35"/>
    <w:rsid w:val="0007205B"/>
    <w:rsid w:val="0007263E"/>
    <w:rsid w:val="00072A44"/>
    <w:rsid w:val="00072FF2"/>
    <w:rsid w:val="00073591"/>
    <w:rsid w:val="0007394F"/>
    <w:rsid w:val="0007513B"/>
    <w:rsid w:val="00075F50"/>
    <w:rsid w:val="0007622E"/>
    <w:rsid w:val="00076351"/>
    <w:rsid w:val="0007645C"/>
    <w:rsid w:val="00080D77"/>
    <w:rsid w:val="00081538"/>
    <w:rsid w:val="00081C2C"/>
    <w:rsid w:val="00082A1A"/>
    <w:rsid w:val="00083DF8"/>
    <w:rsid w:val="0008435D"/>
    <w:rsid w:val="00084B2A"/>
    <w:rsid w:val="0008558C"/>
    <w:rsid w:val="00085F13"/>
    <w:rsid w:val="00086561"/>
    <w:rsid w:val="000866CA"/>
    <w:rsid w:val="000871CC"/>
    <w:rsid w:val="000871EA"/>
    <w:rsid w:val="0008753D"/>
    <w:rsid w:val="00090B70"/>
    <w:rsid w:val="000915A9"/>
    <w:rsid w:val="00091A48"/>
    <w:rsid w:val="000922D5"/>
    <w:rsid w:val="00092983"/>
    <w:rsid w:val="00092D27"/>
    <w:rsid w:val="000933EB"/>
    <w:rsid w:val="000936ED"/>
    <w:rsid w:val="00093B99"/>
    <w:rsid w:val="00093D23"/>
    <w:rsid w:val="00093EE9"/>
    <w:rsid w:val="00095251"/>
    <w:rsid w:val="000957F9"/>
    <w:rsid w:val="00096AEE"/>
    <w:rsid w:val="000A0485"/>
    <w:rsid w:val="000A0B4E"/>
    <w:rsid w:val="000A1235"/>
    <w:rsid w:val="000A2554"/>
    <w:rsid w:val="000A28D4"/>
    <w:rsid w:val="000A2EB4"/>
    <w:rsid w:val="000A338F"/>
    <w:rsid w:val="000A3872"/>
    <w:rsid w:val="000A3DA3"/>
    <w:rsid w:val="000A4299"/>
    <w:rsid w:val="000A4501"/>
    <w:rsid w:val="000A45B7"/>
    <w:rsid w:val="000A5AD4"/>
    <w:rsid w:val="000A5DD4"/>
    <w:rsid w:val="000A6189"/>
    <w:rsid w:val="000A63C6"/>
    <w:rsid w:val="000A6460"/>
    <w:rsid w:val="000A6DEB"/>
    <w:rsid w:val="000A79EE"/>
    <w:rsid w:val="000A7B08"/>
    <w:rsid w:val="000B2183"/>
    <w:rsid w:val="000B2930"/>
    <w:rsid w:val="000B33EE"/>
    <w:rsid w:val="000B3B1F"/>
    <w:rsid w:val="000B4630"/>
    <w:rsid w:val="000B497F"/>
    <w:rsid w:val="000B5BEA"/>
    <w:rsid w:val="000B5D55"/>
    <w:rsid w:val="000B6EB5"/>
    <w:rsid w:val="000B7086"/>
    <w:rsid w:val="000B710D"/>
    <w:rsid w:val="000B7558"/>
    <w:rsid w:val="000C0053"/>
    <w:rsid w:val="000C04DC"/>
    <w:rsid w:val="000C0D98"/>
    <w:rsid w:val="000C1F4C"/>
    <w:rsid w:val="000C4621"/>
    <w:rsid w:val="000C51E7"/>
    <w:rsid w:val="000C5922"/>
    <w:rsid w:val="000C59F2"/>
    <w:rsid w:val="000C655A"/>
    <w:rsid w:val="000C7CC9"/>
    <w:rsid w:val="000D0A38"/>
    <w:rsid w:val="000D2242"/>
    <w:rsid w:val="000D25E6"/>
    <w:rsid w:val="000D436E"/>
    <w:rsid w:val="000D53A5"/>
    <w:rsid w:val="000D53C1"/>
    <w:rsid w:val="000D53C8"/>
    <w:rsid w:val="000D5577"/>
    <w:rsid w:val="000D6C6C"/>
    <w:rsid w:val="000D73FC"/>
    <w:rsid w:val="000D79F5"/>
    <w:rsid w:val="000E2CE8"/>
    <w:rsid w:val="000E2FBD"/>
    <w:rsid w:val="000E4739"/>
    <w:rsid w:val="000E4794"/>
    <w:rsid w:val="000E4A21"/>
    <w:rsid w:val="000E508A"/>
    <w:rsid w:val="000E574A"/>
    <w:rsid w:val="000E6078"/>
    <w:rsid w:val="000E65F7"/>
    <w:rsid w:val="000E6DF1"/>
    <w:rsid w:val="000E7124"/>
    <w:rsid w:val="000E767D"/>
    <w:rsid w:val="000E78B4"/>
    <w:rsid w:val="000F1345"/>
    <w:rsid w:val="000F1D2C"/>
    <w:rsid w:val="000F2E62"/>
    <w:rsid w:val="000F3BB3"/>
    <w:rsid w:val="000F3ED1"/>
    <w:rsid w:val="000F5015"/>
    <w:rsid w:val="000F5670"/>
    <w:rsid w:val="000F5B4E"/>
    <w:rsid w:val="000F5F8F"/>
    <w:rsid w:val="000F6557"/>
    <w:rsid w:val="000F7026"/>
    <w:rsid w:val="001000A4"/>
    <w:rsid w:val="001001B9"/>
    <w:rsid w:val="0010100B"/>
    <w:rsid w:val="0010206C"/>
    <w:rsid w:val="001020C0"/>
    <w:rsid w:val="00102254"/>
    <w:rsid w:val="0010407A"/>
    <w:rsid w:val="001048C3"/>
    <w:rsid w:val="00104CC3"/>
    <w:rsid w:val="0010661E"/>
    <w:rsid w:val="0010702C"/>
    <w:rsid w:val="00107DAF"/>
    <w:rsid w:val="00110970"/>
    <w:rsid w:val="00110B50"/>
    <w:rsid w:val="00110D46"/>
    <w:rsid w:val="001113E5"/>
    <w:rsid w:val="00111568"/>
    <w:rsid w:val="00111AC0"/>
    <w:rsid w:val="00111CF1"/>
    <w:rsid w:val="001120C0"/>
    <w:rsid w:val="00113759"/>
    <w:rsid w:val="00114484"/>
    <w:rsid w:val="001150BF"/>
    <w:rsid w:val="0011541A"/>
    <w:rsid w:val="00115EB0"/>
    <w:rsid w:val="00116485"/>
    <w:rsid w:val="001168F2"/>
    <w:rsid w:val="001169F6"/>
    <w:rsid w:val="00116A66"/>
    <w:rsid w:val="00117A0A"/>
    <w:rsid w:val="001201DC"/>
    <w:rsid w:val="00120207"/>
    <w:rsid w:val="00120540"/>
    <w:rsid w:val="001207F8"/>
    <w:rsid w:val="00120C09"/>
    <w:rsid w:val="00121DF3"/>
    <w:rsid w:val="00122764"/>
    <w:rsid w:val="00123C1B"/>
    <w:rsid w:val="00124487"/>
    <w:rsid w:val="00124650"/>
    <w:rsid w:val="00124B58"/>
    <w:rsid w:val="00125465"/>
    <w:rsid w:val="00125E3C"/>
    <w:rsid w:val="00130196"/>
    <w:rsid w:val="001301E6"/>
    <w:rsid w:val="00132218"/>
    <w:rsid w:val="00132226"/>
    <w:rsid w:val="00132D60"/>
    <w:rsid w:val="00132EB5"/>
    <w:rsid w:val="00132EEC"/>
    <w:rsid w:val="00133E7E"/>
    <w:rsid w:val="00134391"/>
    <w:rsid w:val="0013456F"/>
    <w:rsid w:val="001353A6"/>
    <w:rsid w:val="00135C8F"/>
    <w:rsid w:val="00137675"/>
    <w:rsid w:val="00140030"/>
    <w:rsid w:val="00140203"/>
    <w:rsid w:val="00140345"/>
    <w:rsid w:val="0014116F"/>
    <w:rsid w:val="0014183C"/>
    <w:rsid w:val="00142072"/>
    <w:rsid w:val="001427A8"/>
    <w:rsid w:val="00143609"/>
    <w:rsid w:val="00143D2B"/>
    <w:rsid w:val="00143FCB"/>
    <w:rsid w:val="00144FEF"/>
    <w:rsid w:val="00145627"/>
    <w:rsid w:val="00146A41"/>
    <w:rsid w:val="0015031C"/>
    <w:rsid w:val="0015143A"/>
    <w:rsid w:val="00151679"/>
    <w:rsid w:val="001528AD"/>
    <w:rsid w:val="0015318E"/>
    <w:rsid w:val="0015369D"/>
    <w:rsid w:val="001549CE"/>
    <w:rsid w:val="00155D87"/>
    <w:rsid w:val="001565CB"/>
    <w:rsid w:val="0015697C"/>
    <w:rsid w:val="001577A0"/>
    <w:rsid w:val="00157D7A"/>
    <w:rsid w:val="00157FE5"/>
    <w:rsid w:val="00161438"/>
    <w:rsid w:val="00161C30"/>
    <w:rsid w:val="0016215B"/>
    <w:rsid w:val="00163D92"/>
    <w:rsid w:val="00164144"/>
    <w:rsid w:val="001642AC"/>
    <w:rsid w:val="00164581"/>
    <w:rsid w:val="001646C3"/>
    <w:rsid w:val="00164B3F"/>
    <w:rsid w:val="00165D89"/>
    <w:rsid w:val="0016791B"/>
    <w:rsid w:val="00170378"/>
    <w:rsid w:val="001708DE"/>
    <w:rsid w:val="0017099F"/>
    <w:rsid w:val="00170BDE"/>
    <w:rsid w:val="00170CAB"/>
    <w:rsid w:val="001710CF"/>
    <w:rsid w:val="001718F3"/>
    <w:rsid w:val="00172932"/>
    <w:rsid w:val="00172ADE"/>
    <w:rsid w:val="00172BEA"/>
    <w:rsid w:val="00174A38"/>
    <w:rsid w:val="001754CE"/>
    <w:rsid w:val="00175703"/>
    <w:rsid w:val="001758DE"/>
    <w:rsid w:val="0017616A"/>
    <w:rsid w:val="001762EF"/>
    <w:rsid w:val="00176D25"/>
    <w:rsid w:val="001822E3"/>
    <w:rsid w:val="00182CA1"/>
    <w:rsid w:val="0018342E"/>
    <w:rsid w:val="001834ED"/>
    <w:rsid w:val="00183ECF"/>
    <w:rsid w:val="001840C2"/>
    <w:rsid w:val="00184147"/>
    <w:rsid w:val="00184229"/>
    <w:rsid w:val="001848BF"/>
    <w:rsid w:val="00184B46"/>
    <w:rsid w:val="00184B84"/>
    <w:rsid w:val="00185939"/>
    <w:rsid w:val="00186922"/>
    <w:rsid w:val="00186A5A"/>
    <w:rsid w:val="001876F6"/>
    <w:rsid w:val="00187AC2"/>
    <w:rsid w:val="00187F63"/>
    <w:rsid w:val="0019019B"/>
    <w:rsid w:val="0019030B"/>
    <w:rsid w:val="0019097D"/>
    <w:rsid w:val="00190C01"/>
    <w:rsid w:val="00191080"/>
    <w:rsid w:val="001912B7"/>
    <w:rsid w:val="001915F3"/>
    <w:rsid w:val="00191AC4"/>
    <w:rsid w:val="00191E23"/>
    <w:rsid w:val="00194975"/>
    <w:rsid w:val="001953B1"/>
    <w:rsid w:val="001963C0"/>
    <w:rsid w:val="00197956"/>
    <w:rsid w:val="00197D00"/>
    <w:rsid w:val="001A1121"/>
    <w:rsid w:val="001A11FB"/>
    <w:rsid w:val="001A19EB"/>
    <w:rsid w:val="001A2401"/>
    <w:rsid w:val="001A2E6F"/>
    <w:rsid w:val="001A3433"/>
    <w:rsid w:val="001A3CC0"/>
    <w:rsid w:val="001A3DA9"/>
    <w:rsid w:val="001A409D"/>
    <w:rsid w:val="001A446E"/>
    <w:rsid w:val="001A4F98"/>
    <w:rsid w:val="001A52B1"/>
    <w:rsid w:val="001A5878"/>
    <w:rsid w:val="001A6698"/>
    <w:rsid w:val="001A6A43"/>
    <w:rsid w:val="001A6C70"/>
    <w:rsid w:val="001A7766"/>
    <w:rsid w:val="001A7A47"/>
    <w:rsid w:val="001B0AF5"/>
    <w:rsid w:val="001B1676"/>
    <w:rsid w:val="001B17A8"/>
    <w:rsid w:val="001B17C0"/>
    <w:rsid w:val="001B2340"/>
    <w:rsid w:val="001B3DE5"/>
    <w:rsid w:val="001B55C8"/>
    <w:rsid w:val="001B63C6"/>
    <w:rsid w:val="001B7451"/>
    <w:rsid w:val="001B7D55"/>
    <w:rsid w:val="001C0610"/>
    <w:rsid w:val="001C13D2"/>
    <w:rsid w:val="001C19C9"/>
    <w:rsid w:val="001C19EA"/>
    <w:rsid w:val="001C1BBD"/>
    <w:rsid w:val="001C2B81"/>
    <w:rsid w:val="001C31DA"/>
    <w:rsid w:val="001C48D4"/>
    <w:rsid w:val="001C52A3"/>
    <w:rsid w:val="001C7801"/>
    <w:rsid w:val="001C7C93"/>
    <w:rsid w:val="001C7EA4"/>
    <w:rsid w:val="001D0855"/>
    <w:rsid w:val="001D0C2B"/>
    <w:rsid w:val="001D1BC8"/>
    <w:rsid w:val="001D200B"/>
    <w:rsid w:val="001D26BD"/>
    <w:rsid w:val="001D36CD"/>
    <w:rsid w:val="001D440C"/>
    <w:rsid w:val="001D4F49"/>
    <w:rsid w:val="001D56F9"/>
    <w:rsid w:val="001D6F47"/>
    <w:rsid w:val="001D7982"/>
    <w:rsid w:val="001E009B"/>
    <w:rsid w:val="001E0B81"/>
    <w:rsid w:val="001E0FE4"/>
    <w:rsid w:val="001E1726"/>
    <w:rsid w:val="001E1D3D"/>
    <w:rsid w:val="001E2317"/>
    <w:rsid w:val="001E3EA1"/>
    <w:rsid w:val="001E47D1"/>
    <w:rsid w:val="001E5FD4"/>
    <w:rsid w:val="001E6A64"/>
    <w:rsid w:val="001E75C5"/>
    <w:rsid w:val="001F1872"/>
    <w:rsid w:val="001F1A50"/>
    <w:rsid w:val="001F1B5F"/>
    <w:rsid w:val="001F280E"/>
    <w:rsid w:val="001F315B"/>
    <w:rsid w:val="001F3F2A"/>
    <w:rsid w:val="001F537C"/>
    <w:rsid w:val="001F69C2"/>
    <w:rsid w:val="00200D44"/>
    <w:rsid w:val="00201C28"/>
    <w:rsid w:val="00202E88"/>
    <w:rsid w:val="002034AC"/>
    <w:rsid w:val="00203CCA"/>
    <w:rsid w:val="002048D1"/>
    <w:rsid w:val="002049A9"/>
    <w:rsid w:val="00204C2A"/>
    <w:rsid w:val="002053CA"/>
    <w:rsid w:val="00205BA0"/>
    <w:rsid w:val="00206588"/>
    <w:rsid w:val="0020698E"/>
    <w:rsid w:val="002071BD"/>
    <w:rsid w:val="00207570"/>
    <w:rsid w:val="0020772F"/>
    <w:rsid w:val="002079CB"/>
    <w:rsid w:val="0021096E"/>
    <w:rsid w:val="00210D91"/>
    <w:rsid w:val="00210DE8"/>
    <w:rsid w:val="002116FC"/>
    <w:rsid w:val="002117E6"/>
    <w:rsid w:val="00211994"/>
    <w:rsid w:val="00211D73"/>
    <w:rsid w:val="00212592"/>
    <w:rsid w:val="00212A3E"/>
    <w:rsid w:val="00213287"/>
    <w:rsid w:val="0021454E"/>
    <w:rsid w:val="00214BF2"/>
    <w:rsid w:val="00215973"/>
    <w:rsid w:val="00215A7F"/>
    <w:rsid w:val="00215BD0"/>
    <w:rsid w:val="00216376"/>
    <w:rsid w:val="00216522"/>
    <w:rsid w:val="00216631"/>
    <w:rsid w:val="00217BF3"/>
    <w:rsid w:val="00221119"/>
    <w:rsid w:val="00221D19"/>
    <w:rsid w:val="00222D83"/>
    <w:rsid w:val="00224318"/>
    <w:rsid w:val="00224395"/>
    <w:rsid w:val="002251FF"/>
    <w:rsid w:val="002255CE"/>
    <w:rsid w:val="00226537"/>
    <w:rsid w:val="0022666B"/>
    <w:rsid w:val="00226913"/>
    <w:rsid w:val="00226D92"/>
    <w:rsid w:val="0022734D"/>
    <w:rsid w:val="002275D6"/>
    <w:rsid w:val="00232D43"/>
    <w:rsid w:val="002331A4"/>
    <w:rsid w:val="00233C5F"/>
    <w:rsid w:val="002340F8"/>
    <w:rsid w:val="0023447F"/>
    <w:rsid w:val="002350B3"/>
    <w:rsid w:val="002350BE"/>
    <w:rsid w:val="0023535F"/>
    <w:rsid w:val="00235E3D"/>
    <w:rsid w:val="00235F54"/>
    <w:rsid w:val="0023603C"/>
    <w:rsid w:val="0023798E"/>
    <w:rsid w:val="002379F0"/>
    <w:rsid w:val="00237D63"/>
    <w:rsid w:val="002412CE"/>
    <w:rsid w:val="0024240A"/>
    <w:rsid w:val="00242EE4"/>
    <w:rsid w:val="0024434D"/>
    <w:rsid w:val="0024462E"/>
    <w:rsid w:val="00244F09"/>
    <w:rsid w:val="00245258"/>
    <w:rsid w:val="002457D2"/>
    <w:rsid w:val="00246A47"/>
    <w:rsid w:val="00247129"/>
    <w:rsid w:val="002474FA"/>
    <w:rsid w:val="0025096B"/>
    <w:rsid w:val="00250B10"/>
    <w:rsid w:val="002513C4"/>
    <w:rsid w:val="002519DD"/>
    <w:rsid w:val="00251CA1"/>
    <w:rsid w:val="00251F78"/>
    <w:rsid w:val="00252BFA"/>
    <w:rsid w:val="00253493"/>
    <w:rsid w:val="002538CC"/>
    <w:rsid w:val="00253C88"/>
    <w:rsid w:val="00253D41"/>
    <w:rsid w:val="00253DE9"/>
    <w:rsid w:val="00255831"/>
    <w:rsid w:val="00256D9C"/>
    <w:rsid w:val="00257AFB"/>
    <w:rsid w:val="00257B02"/>
    <w:rsid w:val="002600D4"/>
    <w:rsid w:val="00260AF6"/>
    <w:rsid w:val="00260E8E"/>
    <w:rsid w:val="00261EAB"/>
    <w:rsid w:val="00262697"/>
    <w:rsid w:val="002628F3"/>
    <w:rsid w:val="0026293D"/>
    <w:rsid w:val="002637C6"/>
    <w:rsid w:val="002640CD"/>
    <w:rsid w:val="00265982"/>
    <w:rsid w:val="00265C24"/>
    <w:rsid w:val="00265E53"/>
    <w:rsid w:val="00266B91"/>
    <w:rsid w:val="00267B92"/>
    <w:rsid w:val="00270154"/>
    <w:rsid w:val="0027193F"/>
    <w:rsid w:val="00271952"/>
    <w:rsid w:val="00271A83"/>
    <w:rsid w:val="00271F70"/>
    <w:rsid w:val="002726D0"/>
    <w:rsid w:val="00273325"/>
    <w:rsid w:val="0027408B"/>
    <w:rsid w:val="00274502"/>
    <w:rsid w:val="00276B56"/>
    <w:rsid w:val="002803EC"/>
    <w:rsid w:val="00280CD1"/>
    <w:rsid w:val="00280F46"/>
    <w:rsid w:val="0028157B"/>
    <w:rsid w:val="002819FD"/>
    <w:rsid w:val="00282D29"/>
    <w:rsid w:val="00283EC0"/>
    <w:rsid w:val="00283EEC"/>
    <w:rsid w:val="0028583A"/>
    <w:rsid w:val="00287368"/>
    <w:rsid w:val="002877E8"/>
    <w:rsid w:val="00287873"/>
    <w:rsid w:val="00287B76"/>
    <w:rsid w:val="00287CFE"/>
    <w:rsid w:val="0029077D"/>
    <w:rsid w:val="00290E03"/>
    <w:rsid w:val="002916CC"/>
    <w:rsid w:val="00291723"/>
    <w:rsid w:val="00291C24"/>
    <w:rsid w:val="00291FCF"/>
    <w:rsid w:val="00292780"/>
    <w:rsid w:val="0029278C"/>
    <w:rsid w:val="00292E65"/>
    <w:rsid w:val="00294D7C"/>
    <w:rsid w:val="00295A03"/>
    <w:rsid w:val="0029697C"/>
    <w:rsid w:val="00297268"/>
    <w:rsid w:val="002974B3"/>
    <w:rsid w:val="002976A7"/>
    <w:rsid w:val="002979F1"/>
    <w:rsid w:val="00297A61"/>
    <w:rsid w:val="00297BF9"/>
    <w:rsid w:val="002A0BAD"/>
    <w:rsid w:val="002A13E1"/>
    <w:rsid w:val="002A1F84"/>
    <w:rsid w:val="002A3248"/>
    <w:rsid w:val="002A3486"/>
    <w:rsid w:val="002A3496"/>
    <w:rsid w:val="002A3D7C"/>
    <w:rsid w:val="002A417E"/>
    <w:rsid w:val="002A43BC"/>
    <w:rsid w:val="002A503A"/>
    <w:rsid w:val="002A599F"/>
    <w:rsid w:val="002A5A05"/>
    <w:rsid w:val="002A5AC5"/>
    <w:rsid w:val="002A6C32"/>
    <w:rsid w:val="002A7D4C"/>
    <w:rsid w:val="002B0846"/>
    <w:rsid w:val="002B0C61"/>
    <w:rsid w:val="002B1304"/>
    <w:rsid w:val="002B2EBE"/>
    <w:rsid w:val="002B3915"/>
    <w:rsid w:val="002B560B"/>
    <w:rsid w:val="002B5A1E"/>
    <w:rsid w:val="002B5C6D"/>
    <w:rsid w:val="002B5D3B"/>
    <w:rsid w:val="002B5E89"/>
    <w:rsid w:val="002C1AB7"/>
    <w:rsid w:val="002C1E8A"/>
    <w:rsid w:val="002C1EDE"/>
    <w:rsid w:val="002C20D4"/>
    <w:rsid w:val="002C2206"/>
    <w:rsid w:val="002C287B"/>
    <w:rsid w:val="002C2F22"/>
    <w:rsid w:val="002C3F9C"/>
    <w:rsid w:val="002C44D4"/>
    <w:rsid w:val="002C4987"/>
    <w:rsid w:val="002C4FD0"/>
    <w:rsid w:val="002C52F6"/>
    <w:rsid w:val="002C5981"/>
    <w:rsid w:val="002C5F36"/>
    <w:rsid w:val="002C62B5"/>
    <w:rsid w:val="002C6F6B"/>
    <w:rsid w:val="002C6FDF"/>
    <w:rsid w:val="002C7307"/>
    <w:rsid w:val="002D0410"/>
    <w:rsid w:val="002D0592"/>
    <w:rsid w:val="002D05CC"/>
    <w:rsid w:val="002D0899"/>
    <w:rsid w:val="002D1707"/>
    <w:rsid w:val="002D17E2"/>
    <w:rsid w:val="002D181B"/>
    <w:rsid w:val="002D1BE7"/>
    <w:rsid w:val="002D38C1"/>
    <w:rsid w:val="002D3F5B"/>
    <w:rsid w:val="002D4A9E"/>
    <w:rsid w:val="002D5ACE"/>
    <w:rsid w:val="002D5D6C"/>
    <w:rsid w:val="002D6C58"/>
    <w:rsid w:val="002D7566"/>
    <w:rsid w:val="002D7DDB"/>
    <w:rsid w:val="002E05C4"/>
    <w:rsid w:val="002E0EC8"/>
    <w:rsid w:val="002E278F"/>
    <w:rsid w:val="002E3B4D"/>
    <w:rsid w:val="002E4B70"/>
    <w:rsid w:val="002E629F"/>
    <w:rsid w:val="002E6C43"/>
    <w:rsid w:val="002E74B3"/>
    <w:rsid w:val="002E77FA"/>
    <w:rsid w:val="002E7A0E"/>
    <w:rsid w:val="002F0251"/>
    <w:rsid w:val="002F0522"/>
    <w:rsid w:val="002F0734"/>
    <w:rsid w:val="002F0B74"/>
    <w:rsid w:val="002F13EA"/>
    <w:rsid w:val="002F305B"/>
    <w:rsid w:val="002F3F79"/>
    <w:rsid w:val="002F459D"/>
    <w:rsid w:val="002F4ABD"/>
    <w:rsid w:val="002F4C0B"/>
    <w:rsid w:val="002F540A"/>
    <w:rsid w:val="002F56F0"/>
    <w:rsid w:val="002F5CFF"/>
    <w:rsid w:val="002F6368"/>
    <w:rsid w:val="002F76A9"/>
    <w:rsid w:val="0030026A"/>
    <w:rsid w:val="00300ED3"/>
    <w:rsid w:val="00301975"/>
    <w:rsid w:val="00302108"/>
    <w:rsid w:val="00302BDD"/>
    <w:rsid w:val="00303448"/>
    <w:rsid w:val="00304BD3"/>
    <w:rsid w:val="0030542C"/>
    <w:rsid w:val="00305EF3"/>
    <w:rsid w:val="00310418"/>
    <w:rsid w:val="00310740"/>
    <w:rsid w:val="00311102"/>
    <w:rsid w:val="003115D9"/>
    <w:rsid w:val="003116FA"/>
    <w:rsid w:val="00311F55"/>
    <w:rsid w:val="003125D4"/>
    <w:rsid w:val="003126C8"/>
    <w:rsid w:val="00312FFC"/>
    <w:rsid w:val="00313222"/>
    <w:rsid w:val="003150BF"/>
    <w:rsid w:val="003150CE"/>
    <w:rsid w:val="00315869"/>
    <w:rsid w:val="00315E92"/>
    <w:rsid w:val="003168D2"/>
    <w:rsid w:val="0031697B"/>
    <w:rsid w:val="00316DFA"/>
    <w:rsid w:val="003179E9"/>
    <w:rsid w:val="00321647"/>
    <w:rsid w:val="00321983"/>
    <w:rsid w:val="003223FF"/>
    <w:rsid w:val="00322CDD"/>
    <w:rsid w:val="003235F7"/>
    <w:rsid w:val="00323AB8"/>
    <w:rsid w:val="00323B9E"/>
    <w:rsid w:val="00324238"/>
    <w:rsid w:val="003263AE"/>
    <w:rsid w:val="00326C94"/>
    <w:rsid w:val="003273EF"/>
    <w:rsid w:val="0032743F"/>
    <w:rsid w:val="00330633"/>
    <w:rsid w:val="00330804"/>
    <w:rsid w:val="00330F94"/>
    <w:rsid w:val="00331631"/>
    <w:rsid w:val="00331D98"/>
    <w:rsid w:val="00332204"/>
    <w:rsid w:val="00332481"/>
    <w:rsid w:val="00333099"/>
    <w:rsid w:val="00334A6B"/>
    <w:rsid w:val="00335BB3"/>
    <w:rsid w:val="003366B2"/>
    <w:rsid w:val="003376DE"/>
    <w:rsid w:val="00337E63"/>
    <w:rsid w:val="00340066"/>
    <w:rsid w:val="0034122D"/>
    <w:rsid w:val="00341735"/>
    <w:rsid w:val="0034288B"/>
    <w:rsid w:val="0034332B"/>
    <w:rsid w:val="0034389A"/>
    <w:rsid w:val="003449B6"/>
    <w:rsid w:val="00344BC2"/>
    <w:rsid w:val="0034681C"/>
    <w:rsid w:val="0034702D"/>
    <w:rsid w:val="00347049"/>
    <w:rsid w:val="00350C87"/>
    <w:rsid w:val="00351481"/>
    <w:rsid w:val="00352D6A"/>
    <w:rsid w:val="003545BA"/>
    <w:rsid w:val="00354650"/>
    <w:rsid w:val="00354A4D"/>
    <w:rsid w:val="0035630A"/>
    <w:rsid w:val="00357499"/>
    <w:rsid w:val="003600A8"/>
    <w:rsid w:val="00360394"/>
    <w:rsid w:val="00360974"/>
    <w:rsid w:val="0036284D"/>
    <w:rsid w:val="00362A4E"/>
    <w:rsid w:val="00362D81"/>
    <w:rsid w:val="003649CF"/>
    <w:rsid w:val="00364AAC"/>
    <w:rsid w:val="003657CE"/>
    <w:rsid w:val="00365D6C"/>
    <w:rsid w:val="00366524"/>
    <w:rsid w:val="003669D0"/>
    <w:rsid w:val="003671BE"/>
    <w:rsid w:val="00367306"/>
    <w:rsid w:val="003738A7"/>
    <w:rsid w:val="00373E58"/>
    <w:rsid w:val="00374112"/>
    <w:rsid w:val="003752C7"/>
    <w:rsid w:val="00376073"/>
    <w:rsid w:val="003769E2"/>
    <w:rsid w:val="00377452"/>
    <w:rsid w:val="00377A22"/>
    <w:rsid w:val="00380ADE"/>
    <w:rsid w:val="00381223"/>
    <w:rsid w:val="00381849"/>
    <w:rsid w:val="003823A0"/>
    <w:rsid w:val="00384076"/>
    <w:rsid w:val="00384F36"/>
    <w:rsid w:val="00385271"/>
    <w:rsid w:val="003865E6"/>
    <w:rsid w:val="00386FD9"/>
    <w:rsid w:val="00387700"/>
    <w:rsid w:val="00387C2F"/>
    <w:rsid w:val="00387D4B"/>
    <w:rsid w:val="00390ADA"/>
    <w:rsid w:val="00390FB0"/>
    <w:rsid w:val="003914CA"/>
    <w:rsid w:val="00391832"/>
    <w:rsid w:val="0039226E"/>
    <w:rsid w:val="00392C65"/>
    <w:rsid w:val="00392CC8"/>
    <w:rsid w:val="0039351C"/>
    <w:rsid w:val="00393E8F"/>
    <w:rsid w:val="00397708"/>
    <w:rsid w:val="00397B01"/>
    <w:rsid w:val="003A0208"/>
    <w:rsid w:val="003A1099"/>
    <w:rsid w:val="003A1964"/>
    <w:rsid w:val="003A2017"/>
    <w:rsid w:val="003A2770"/>
    <w:rsid w:val="003A3237"/>
    <w:rsid w:val="003A330A"/>
    <w:rsid w:val="003A38A0"/>
    <w:rsid w:val="003A47DC"/>
    <w:rsid w:val="003A48CC"/>
    <w:rsid w:val="003A4F40"/>
    <w:rsid w:val="003A56BA"/>
    <w:rsid w:val="003A72EF"/>
    <w:rsid w:val="003A7E21"/>
    <w:rsid w:val="003B0121"/>
    <w:rsid w:val="003B1538"/>
    <w:rsid w:val="003B2974"/>
    <w:rsid w:val="003B316C"/>
    <w:rsid w:val="003B4EED"/>
    <w:rsid w:val="003B56FA"/>
    <w:rsid w:val="003B6B2C"/>
    <w:rsid w:val="003B6CFF"/>
    <w:rsid w:val="003B78EA"/>
    <w:rsid w:val="003C13CC"/>
    <w:rsid w:val="003C16B2"/>
    <w:rsid w:val="003C1714"/>
    <w:rsid w:val="003C266A"/>
    <w:rsid w:val="003C2753"/>
    <w:rsid w:val="003C27FE"/>
    <w:rsid w:val="003C3797"/>
    <w:rsid w:val="003C3AB1"/>
    <w:rsid w:val="003C602A"/>
    <w:rsid w:val="003C68B2"/>
    <w:rsid w:val="003C7A50"/>
    <w:rsid w:val="003D0944"/>
    <w:rsid w:val="003D09BF"/>
    <w:rsid w:val="003D1759"/>
    <w:rsid w:val="003D1896"/>
    <w:rsid w:val="003D312A"/>
    <w:rsid w:val="003D35BA"/>
    <w:rsid w:val="003D3B14"/>
    <w:rsid w:val="003D404B"/>
    <w:rsid w:val="003D43FC"/>
    <w:rsid w:val="003D4983"/>
    <w:rsid w:val="003D5FB2"/>
    <w:rsid w:val="003D60BA"/>
    <w:rsid w:val="003D62F7"/>
    <w:rsid w:val="003D7093"/>
    <w:rsid w:val="003E1035"/>
    <w:rsid w:val="003E17F2"/>
    <w:rsid w:val="003E19F7"/>
    <w:rsid w:val="003E1DD7"/>
    <w:rsid w:val="003E1EB2"/>
    <w:rsid w:val="003E29BC"/>
    <w:rsid w:val="003E2C28"/>
    <w:rsid w:val="003E2F70"/>
    <w:rsid w:val="003E3BA7"/>
    <w:rsid w:val="003E3FEF"/>
    <w:rsid w:val="003E492C"/>
    <w:rsid w:val="003E5456"/>
    <w:rsid w:val="003E5A0C"/>
    <w:rsid w:val="003E61A1"/>
    <w:rsid w:val="003E694C"/>
    <w:rsid w:val="003E6F7C"/>
    <w:rsid w:val="003E710D"/>
    <w:rsid w:val="003E7919"/>
    <w:rsid w:val="003E7A9C"/>
    <w:rsid w:val="003F10A3"/>
    <w:rsid w:val="003F19C6"/>
    <w:rsid w:val="003F2BCB"/>
    <w:rsid w:val="003F30F0"/>
    <w:rsid w:val="003F328F"/>
    <w:rsid w:val="003F4156"/>
    <w:rsid w:val="003F531A"/>
    <w:rsid w:val="003F53CE"/>
    <w:rsid w:val="003F53D9"/>
    <w:rsid w:val="003F5BAC"/>
    <w:rsid w:val="003F61D1"/>
    <w:rsid w:val="003F6327"/>
    <w:rsid w:val="003F7065"/>
    <w:rsid w:val="003F7C9E"/>
    <w:rsid w:val="004008AE"/>
    <w:rsid w:val="00401371"/>
    <w:rsid w:val="0040142D"/>
    <w:rsid w:val="004025E8"/>
    <w:rsid w:val="00402768"/>
    <w:rsid w:val="00403F34"/>
    <w:rsid w:val="004045E5"/>
    <w:rsid w:val="00404969"/>
    <w:rsid w:val="00404C36"/>
    <w:rsid w:val="0040611D"/>
    <w:rsid w:val="0040612F"/>
    <w:rsid w:val="00406F13"/>
    <w:rsid w:val="00406F38"/>
    <w:rsid w:val="004107CA"/>
    <w:rsid w:val="004111BC"/>
    <w:rsid w:val="004114CB"/>
    <w:rsid w:val="004125F4"/>
    <w:rsid w:val="004126D4"/>
    <w:rsid w:val="0041311E"/>
    <w:rsid w:val="00413D67"/>
    <w:rsid w:val="00413DF5"/>
    <w:rsid w:val="0041430E"/>
    <w:rsid w:val="00414664"/>
    <w:rsid w:val="00414703"/>
    <w:rsid w:val="00414AB3"/>
    <w:rsid w:val="00415B19"/>
    <w:rsid w:val="00415D2B"/>
    <w:rsid w:val="00416C0A"/>
    <w:rsid w:val="0041718C"/>
    <w:rsid w:val="00417692"/>
    <w:rsid w:val="004176F6"/>
    <w:rsid w:val="00417F67"/>
    <w:rsid w:val="00417F92"/>
    <w:rsid w:val="00420407"/>
    <w:rsid w:val="00420728"/>
    <w:rsid w:val="004214A0"/>
    <w:rsid w:val="00421941"/>
    <w:rsid w:val="00422C64"/>
    <w:rsid w:val="0042394E"/>
    <w:rsid w:val="00423DB6"/>
    <w:rsid w:val="00424DE2"/>
    <w:rsid w:val="00425927"/>
    <w:rsid w:val="00425949"/>
    <w:rsid w:val="00425FDD"/>
    <w:rsid w:val="00427D71"/>
    <w:rsid w:val="00430086"/>
    <w:rsid w:val="004301F7"/>
    <w:rsid w:val="0043051C"/>
    <w:rsid w:val="00430E58"/>
    <w:rsid w:val="00432528"/>
    <w:rsid w:val="00432836"/>
    <w:rsid w:val="00433B9E"/>
    <w:rsid w:val="004348E0"/>
    <w:rsid w:val="00434AC9"/>
    <w:rsid w:val="00435A5B"/>
    <w:rsid w:val="00436654"/>
    <w:rsid w:val="00436841"/>
    <w:rsid w:val="004373D1"/>
    <w:rsid w:val="0043778D"/>
    <w:rsid w:val="004378EE"/>
    <w:rsid w:val="00437BFE"/>
    <w:rsid w:val="0044088D"/>
    <w:rsid w:val="00443F85"/>
    <w:rsid w:val="004441BF"/>
    <w:rsid w:val="004442B0"/>
    <w:rsid w:val="0044453B"/>
    <w:rsid w:val="00444AA1"/>
    <w:rsid w:val="004454C2"/>
    <w:rsid w:val="0044568A"/>
    <w:rsid w:val="00446358"/>
    <w:rsid w:val="00446701"/>
    <w:rsid w:val="00446FF1"/>
    <w:rsid w:val="00447142"/>
    <w:rsid w:val="00447328"/>
    <w:rsid w:val="00447347"/>
    <w:rsid w:val="00447F33"/>
    <w:rsid w:val="00450A27"/>
    <w:rsid w:val="00450D43"/>
    <w:rsid w:val="00451EC2"/>
    <w:rsid w:val="00452837"/>
    <w:rsid w:val="004532C6"/>
    <w:rsid w:val="00453A7E"/>
    <w:rsid w:val="004541B6"/>
    <w:rsid w:val="0045742C"/>
    <w:rsid w:val="004610E7"/>
    <w:rsid w:val="00461AED"/>
    <w:rsid w:val="00461C39"/>
    <w:rsid w:val="00462938"/>
    <w:rsid w:val="00463357"/>
    <w:rsid w:val="00463A04"/>
    <w:rsid w:val="00463C0A"/>
    <w:rsid w:val="00465255"/>
    <w:rsid w:val="0046639C"/>
    <w:rsid w:val="00467BA2"/>
    <w:rsid w:val="00470090"/>
    <w:rsid w:val="004707EE"/>
    <w:rsid w:val="004720A0"/>
    <w:rsid w:val="0047262F"/>
    <w:rsid w:val="00473718"/>
    <w:rsid w:val="00473864"/>
    <w:rsid w:val="00473869"/>
    <w:rsid w:val="00473CCB"/>
    <w:rsid w:val="0047410E"/>
    <w:rsid w:val="00474678"/>
    <w:rsid w:val="0048054A"/>
    <w:rsid w:val="0048130A"/>
    <w:rsid w:val="004818E8"/>
    <w:rsid w:val="00482A25"/>
    <w:rsid w:val="00482E3C"/>
    <w:rsid w:val="00482F67"/>
    <w:rsid w:val="00483006"/>
    <w:rsid w:val="0048375E"/>
    <w:rsid w:val="0048448B"/>
    <w:rsid w:val="00484915"/>
    <w:rsid w:val="00485690"/>
    <w:rsid w:val="00485961"/>
    <w:rsid w:val="00486044"/>
    <w:rsid w:val="0048677D"/>
    <w:rsid w:val="00487387"/>
    <w:rsid w:val="00487BEF"/>
    <w:rsid w:val="00487DE5"/>
    <w:rsid w:val="00490E50"/>
    <w:rsid w:val="004919FD"/>
    <w:rsid w:val="00491D19"/>
    <w:rsid w:val="00491E57"/>
    <w:rsid w:val="00492856"/>
    <w:rsid w:val="00493110"/>
    <w:rsid w:val="004938FF"/>
    <w:rsid w:val="00494303"/>
    <w:rsid w:val="00494A6A"/>
    <w:rsid w:val="00495934"/>
    <w:rsid w:val="00495F99"/>
    <w:rsid w:val="004A06FC"/>
    <w:rsid w:val="004A121B"/>
    <w:rsid w:val="004A132C"/>
    <w:rsid w:val="004A2944"/>
    <w:rsid w:val="004A2BEB"/>
    <w:rsid w:val="004A352F"/>
    <w:rsid w:val="004A44C7"/>
    <w:rsid w:val="004A5356"/>
    <w:rsid w:val="004B0DF5"/>
    <w:rsid w:val="004B15F4"/>
    <w:rsid w:val="004B26D9"/>
    <w:rsid w:val="004B2C5E"/>
    <w:rsid w:val="004B3272"/>
    <w:rsid w:val="004B41E3"/>
    <w:rsid w:val="004B49F9"/>
    <w:rsid w:val="004B5616"/>
    <w:rsid w:val="004B5CD9"/>
    <w:rsid w:val="004B6D1B"/>
    <w:rsid w:val="004B705F"/>
    <w:rsid w:val="004B774B"/>
    <w:rsid w:val="004B7BDE"/>
    <w:rsid w:val="004B7EEE"/>
    <w:rsid w:val="004C0722"/>
    <w:rsid w:val="004C0B04"/>
    <w:rsid w:val="004C0C80"/>
    <w:rsid w:val="004C15DC"/>
    <w:rsid w:val="004C1BA8"/>
    <w:rsid w:val="004C1DF4"/>
    <w:rsid w:val="004C3352"/>
    <w:rsid w:val="004C3F1C"/>
    <w:rsid w:val="004C4629"/>
    <w:rsid w:val="004C4792"/>
    <w:rsid w:val="004C4B71"/>
    <w:rsid w:val="004C524E"/>
    <w:rsid w:val="004C5D0D"/>
    <w:rsid w:val="004C6EDA"/>
    <w:rsid w:val="004D087E"/>
    <w:rsid w:val="004D0C09"/>
    <w:rsid w:val="004D19DB"/>
    <w:rsid w:val="004D1E88"/>
    <w:rsid w:val="004D1F02"/>
    <w:rsid w:val="004D2CC9"/>
    <w:rsid w:val="004D3C4E"/>
    <w:rsid w:val="004D3CD7"/>
    <w:rsid w:val="004D40E0"/>
    <w:rsid w:val="004D40F1"/>
    <w:rsid w:val="004D537F"/>
    <w:rsid w:val="004D58DE"/>
    <w:rsid w:val="004D63E2"/>
    <w:rsid w:val="004D7973"/>
    <w:rsid w:val="004D7B63"/>
    <w:rsid w:val="004D7C7F"/>
    <w:rsid w:val="004E04D1"/>
    <w:rsid w:val="004E0F9E"/>
    <w:rsid w:val="004E3A0C"/>
    <w:rsid w:val="004E3F30"/>
    <w:rsid w:val="004E46F8"/>
    <w:rsid w:val="004E50C8"/>
    <w:rsid w:val="004E5670"/>
    <w:rsid w:val="004E637C"/>
    <w:rsid w:val="004E653E"/>
    <w:rsid w:val="004E65F5"/>
    <w:rsid w:val="004E6E79"/>
    <w:rsid w:val="004E7195"/>
    <w:rsid w:val="004E7558"/>
    <w:rsid w:val="004E760F"/>
    <w:rsid w:val="004F0C89"/>
    <w:rsid w:val="004F0D3F"/>
    <w:rsid w:val="004F0EC4"/>
    <w:rsid w:val="004F14A2"/>
    <w:rsid w:val="004F1B50"/>
    <w:rsid w:val="004F2552"/>
    <w:rsid w:val="004F2671"/>
    <w:rsid w:val="004F2D77"/>
    <w:rsid w:val="004F315B"/>
    <w:rsid w:val="004F3C00"/>
    <w:rsid w:val="004F3E28"/>
    <w:rsid w:val="004F46E1"/>
    <w:rsid w:val="004F4DA4"/>
    <w:rsid w:val="004F4EF9"/>
    <w:rsid w:val="004F5E19"/>
    <w:rsid w:val="004F621F"/>
    <w:rsid w:val="004F6E5A"/>
    <w:rsid w:val="004F6F0C"/>
    <w:rsid w:val="004F725F"/>
    <w:rsid w:val="004F7716"/>
    <w:rsid w:val="004F7EFE"/>
    <w:rsid w:val="005004A6"/>
    <w:rsid w:val="0050183C"/>
    <w:rsid w:val="005027C8"/>
    <w:rsid w:val="00502EAE"/>
    <w:rsid w:val="0050329E"/>
    <w:rsid w:val="00503A1B"/>
    <w:rsid w:val="005043C1"/>
    <w:rsid w:val="0050500F"/>
    <w:rsid w:val="00505279"/>
    <w:rsid w:val="00505644"/>
    <w:rsid w:val="005063E1"/>
    <w:rsid w:val="005066C9"/>
    <w:rsid w:val="00506763"/>
    <w:rsid w:val="00506CAF"/>
    <w:rsid w:val="00506ECE"/>
    <w:rsid w:val="005076B4"/>
    <w:rsid w:val="00507CC5"/>
    <w:rsid w:val="00507F61"/>
    <w:rsid w:val="00510B51"/>
    <w:rsid w:val="005112A2"/>
    <w:rsid w:val="0051239B"/>
    <w:rsid w:val="0051263B"/>
    <w:rsid w:val="00513573"/>
    <w:rsid w:val="00513A9A"/>
    <w:rsid w:val="005143BF"/>
    <w:rsid w:val="00515206"/>
    <w:rsid w:val="0051676A"/>
    <w:rsid w:val="00516BBB"/>
    <w:rsid w:val="005172FE"/>
    <w:rsid w:val="00517432"/>
    <w:rsid w:val="00517804"/>
    <w:rsid w:val="00517977"/>
    <w:rsid w:val="00517AA4"/>
    <w:rsid w:val="00517E53"/>
    <w:rsid w:val="00522945"/>
    <w:rsid w:val="005238E3"/>
    <w:rsid w:val="00523E83"/>
    <w:rsid w:val="00523F68"/>
    <w:rsid w:val="00523FEC"/>
    <w:rsid w:val="00524368"/>
    <w:rsid w:val="005248BB"/>
    <w:rsid w:val="00524A8D"/>
    <w:rsid w:val="00525217"/>
    <w:rsid w:val="00526A36"/>
    <w:rsid w:val="0053000A"/>
    <w:rsid w:val="005308A5"/>
    <w:rsid w:val="0053117F"/>
    <w:rsid w:val="005314E9"/>
    <w:rsid w:val="00531723"/>
    <w:rsid w:val="00531AF0"/>
    <w:rsid w:val="00531C18"/>
    <w:rsid w:val="0053275E"/>
    <w:rsid w:val="0053324F"/>
    <w:rsid w:val="00533C86"/>
    <w:rsid w:val="005348BF"/>
    <w:rsid w:val="00534E7F"/>
    <w:rsid w:val="00536ABE"/>
    <w:rsid w:val="00536D09"/>
    <w:rsid w:val="0054105A"/>
    <w:rsid w:val="005415D5"/>
    <w:rsid w:val="00541DC0"/>
    <w:rsid w:val="00541E10"/>
    <w:rsid w:val="00541EF9"/>
    <w:rsid w:val="00542431"/>
    <w:rsid w:val="00542E0A"/>
    <w:rsid w:val="005430E9"/>
    <w:rsid w:val="005431CF"/>
    <w:rsid w:val="005439A6"/>
    <w:rsid w:val="00543D0A"/>
    <w:rsid w:val="005449A9"/>
    <w:rsid w:val="00544EFB"/>
    <w:rsid w:val="005454F3"/>
    <w:rsid w:val="005455E5"/>
    <w:rsid w:val="00546096"/>
    <w:rsid w:val="0054681B"/>
    <w:rsid w:val="0054693C"/>
    <w:rsid w:val="0054779A"/>
    <w:rsid w:val="00547BA1"/>
    <w:rsid w:val="00552863"/>
    <w:rsid w:val="0055319A"/>
    <w:rsid w:val="00553290"/>
    <w:rsid w:val="005536ED"/>
    <w:rsid w:val="00553C33"/>
    <w:rsid w:val="00554A4D"/>
    <w:rsid w:val="0055507C"/>
    <w:rsid w:val="00556101"/>
    <w:rsid w:val="00556E51"/>
    <w:rsid w:val="00557271"/>
    <w:rsid w:val="00557CB1"/>
    <w:rsid w:val="0056072C"/>
    <w:rsid w:val="0056091E"/>
    <w:rsid w:val="00561371"/>
    <w:rsid w:val="0056172D"/>
    <w:rsid w:val="00561E7D"/>
    <w:rsid w:val="00562DF7"/>
    <w:rsid w:val="005635F3"/>
    <w:rsid w:val="0056411C"/>
    <w:rsid w:val="005654F6"/>
    <w:rsid w:val="00565B4C"/>
    <w:rsid w:val="00565BE9"/>
    <w:rsid w:val="00565CDE"/>
    <w:rsid w:val="00565FE9"/>
    <w:rsid w:val="005663FF"/>
    <w:rsid w:val="005671DE"/>
    <w:rsid w:val="005677E5"/>
    <w:rsid w:val="00567BDE"/>
    <w:rsid w:val="0057020A"/>
    <w:rsid w:val="00570446"/>
    <w:rsid w:val="00570D24"/>
    <w:rsid w:val="00572168"/>
    <w:rsid w:val="005742F3"/>
    <w:rsid w:val="005745BA"/>
    <w:rsid w:val="00574C1A"/>
    <w:rsid w:val="005763EC"/>
    <w:rsid w:val="00576A75"/>
    <w:rsid w:val="00577E4E"/>
    <w:rsid w:val="00580EEB"/>
    <w:rsid w:val="00580FCF"/>
    <w:rsid w:val="005833F2"/>
    <w:rsid w:val="00583673"/>
    <w:rsid w:val="00583D08"/>
    <w:rsid w:val="00584B51"/>
    <w:rsid w:val="00585EC9"/>
    <w:rsid w:val="00586CF0"/>
    <w:rsid w:val="005873D0"/>
    <w:rsid w:val="00587BE7"/>
    <w:rsid w:val="00587CBC"/>
    <w:rsid w:val="00590112"/>
    <w:rsid w:val="00591FB9"/>
    <w:rsid w:val="00592DC9"/>
    <w:rsid w:val="005930BE"/>
    <w:rsid w:val="0059373B"/>
    <w:rsid w:val="005938DB"/>
    <w:rsid w:val="00593D5A"/>
    <w:rsid w:val="00594A5A"/>
    <w:rsid w:val="00595DF1"/>
    <w:rsid w:val="00595EF1"/>
    <w:rsid w:val="00596283"/>
    <w:rsid w:val="00596524"/>
    <w:rsid w:val="00597548"/>
    <w:rsid w:val="00597A2E"/>
    <w:rsid w:val="00597D35"/>
    <w:rsid w:val="005A00E1"/>
    <w:rsid w:val="005A2760"/>
    <w:rsid w:val="005A2D20"/>
    <w:rsid w:val="005A3389"/>
    <w:rsid w:val="005A3995"/>
    <w:rsid w:val="005A3B5F"/>
    <w:rsid w:val="005A4A36"/>
    <w:rsid w:val="005A4F88"/>
    <w:rsid w:val="005A52B5"/>
    <w:rsid w:val="005A55E4"/>
    <w:rsid w:val="005A5F23"/>
    <w:rsid w:val="005A5F8D"/>
    <w:rsid w:val="005A6394"/>
    <w:rsid w:val="005A6A1A"/>
    <w:rsid w:val="005A6D6D"/>
    <w:rsid w:val="005A6FE8"/>
    <w:rsid w:val="005A7264"/>
    <w:rsid w:val="005A73B4"/>
    <w:rsid w:val="005A7506"/>
    <w:rsid w:val="005A757F"/>
    <w:rsid w:val="005A779E"/>
    <w:rsid w:val="005B1601"/>
    <w:rsid w:val="005B1EBE"/>
    <w:rsid w:val="005B254E"/>
    <w:rsid w:val="005B274F"/>
    <w:rsid w:val="005B3D54"/>
    <w:rsid w:val="005B41A7"/>
    <w:rsid w:val="005B4CFC"/>
    <w:rsid w:val="005B52FD"/>
    <w:rsid w:val="005B58B0"/>
    <w:rsid w:val="005B5A35"/>
    <w:rsid w:val="005B5E9C"/>
    <w:rsid w:val="005B6040"/>
    <w:rsid w:val="005B64DE"/>
    <w:rsid w:val="005B6E0D"/>
    <w:rsid w:val="005B7CA6"/>
    <w:rsid w:val="005C0298"/>
    <w:rsid w:val="005C0769"/>
    <w:rsid w:val="005C0A86"/>
    <w:rsid w:val="005C180F"/>
    <w:rsid w:val="005C19B3"/>
    <w:rsid w:val="005C2186"/>
    <w:rsid w:val="005C3023"/>
    <w:rsid w:val="005C360A"/>
    <w:rsid w:val="005C3CA2"/>
    <w:rsid w:val="005C43E7"/>
    <w:rsid w:val="005C5BF7"/>
    <w:rsid w:val="005C5C2D"/>
    <w:rsid w:val="005C6C26"/>
    <w:rsid w:val="005C7129"/>
    <w:rsid w:val="005C7DB8"/>
    <w:rsid w:val="005C7EE9"/>
    <w:rsid w:val="005D1553"/>
    <w:rsid w:val="005D221C"/>
    <w:rsid w:val="005D2A43"/>
    <w:rsid w:val="005D2C55"/>
    <w:rsid w:val="005D3D47"/>
    <w:rsid w:val="005D42D9"/>
    <w:rsid w:val="005D5A14"/>
    <w:rsid w:val="005D60AA"/>
    <w:rsid w:val="005D6553"/>
    <w:rsid w:val="005D681A"/>
    <w:rsid w:val="005D6A06"/>
    <w:rsid w:val="005D6EA0"/>
    <w:rsid w:val="005D7976"/>
    <w:rsid w:val="005D7C10"/>
    <w:rsid w:val="005E0816"/>
    <w:rsid w:val="005E0A30"/>
    <w:rsid w:val="005E157A"/>
    <w:rsid w:val="005E1FEE"/>
    <w:rsid w:val="005E3188"/>
    <w:rsid w:val="005E4710"/>
    <w:rsid w:val="005E6307"/>
    <w:rsid w:val="005E6AB5"/>
    <w:rsid w:val="005E76E2"/>
    <w:rsid w:val="005E79FC"/>
    <w:rsid w:val="005E7B36"/>
    <w:rsid w:val="005E7EB3"/>
    <w:rsid w:val="005F02E6"/>
    <w:rsid w:val="005F0785"/>
    <w:rsid w:val="005F10F1"/>
    <w:rsid w:val="005F156D"/>
    <w:rsid w:val="005F1911"/>
    <w:rsid w:val="005F2911"/>
    <w:rsid w:val="005F29D5"/>
    <w:rsid w:val="005F2A2D"/>
    <w:rsid w:val="005F2CBA"/>
    <w:rsid w:val="005F2E49"/>
    <w:rsid w:val="005F3171"/>
    <w:rsid w:val="005F3216"/>
    <w:rsid w:val="005F3407"/>
    <w:rsid w:val="005F43F5"/>
    <w:rsid w:val="005F4DFE"/>
    <w:rsid w:val="005F4EF9"/>
    <w:rsid w:val="005F5209"/>
    <w:rsid w:val="005F525C"/>
    <w:rsid w:val="005F5A17"/>
    <w:rsid w:val="005F6D15"/>
    <w:rsid w:val="00600D80"/>
    <w:rsid w:val="00601563"/>
    <w:rsid w:val="006015AE"/>
    <w:rsid w:val="006017B1"/>
    <w:rsid w:val="00602553"/>
    <w:rsid w:val="00603610"/>
    <w:rsid w:val="00603F62"/>
    <w:rsid w:val="00605878"/>
    <w:rsid w:val="00606140"/>
    <w:rsid w:val="006064FF"/>
    <w:rsid w:val="0060685F"/>
    <w:rsid w:val="00606A5D"/>
    <w:rsid w:val="00607066"/>
    <w:rsid w:val="00607197"/>
    <w:rsid w:val="006074A6"/>
    <w:rsid w:val="00607A16"/>
    <w:rsid w:val="00607E8E"/>
    <w:rsid w:val="00610803"/>
    <w:rsid w:val="006109F8"/>
    <w:rsid w:val="0061141A"/>
    <w:rsid w:val="00611615"/>
    <w:rsid w:val="0061176B"/>
    <w:rsid w:val="0061208D"/>
    <w:rsid w:val="0061255C"/>
    <w:rsid w:val="006147EA"/>
    <w:rsid w:val="00615050"/>
    <w:rsid w:val="00615178"/>
    <w:rsid w:val="006155D2"/>
    <w:rsid w:val="00616CF2"/>
    <w:rsid w:val="00616DA2"/>
    <w:rsid w:val="006178F7"/>
    <w:rsid w:val="00617AE4"/>
    <w:rsid w:val="00617CB5"/>
    <w:rsid w:val="006200CF"/>
    <w:rsid w:val="0062159F"/>
    <w:rsid w:val="00621A6E"/>
    <w:rsid w:val="00622886"/>
    <w:rsid w:val="00622FFA"/>
    <w:rsid w:val="00623075"/>
    <w:rsid w:val="00623910"/>
    <w:rsid w:val="00623C9D"/>
    <w:rsid w:val="00624A27"/>
    <w:rsid w:val="00624B6B"/>
    <w:rsid w:val="00624B8F"/>
    <w:rsid w:val="00624CE3"/>
    <w:rsid w:val="00624D74"/>
    <w:rsid w:val="006259B9"/>
    <w:rsid w:val="00625C9C"/>
    <w:rsid w:val="00626260"/>
    <w:rsid w:val="00626280"/>
    <w:rsid w:val="0062716D"/>
    <w:rsid w:val="0062764C"/>
    <w:rsid w:val="00627AF2"/>
    <w:rsid w:val="00627EA4"/>
    <w:rsid w:val="00630A91"/>
    <w:rsid w:val="00631073"/>
    <w:rsid w:val="006328E2"/>
    <w:rsid w:val="00632F94"/>
    <w:rsid w:val="00633111"/>
    <w:rsid w:val="00634D7C"/>
    <w:rsid w:val="00634D9E"/>
    <w:rsid w:val="00635650"/>
    <w:rsid w:val="00635F32"/>
    <w:rsid w:val="0063632F"/>
    <w:rsid w:val="00636395"/>
    <w:rsid w:val="006377BE"/>
    <w:rsid w:val="00637A3F"/>
    <w:rsid w:val="00640A79"/>
    <w:rsid w:val="00640E38"/>
    <w:rsid w:val="006413F6"/>
    <w:rsid w:val="006418FE"/>
    <w:rsid w:val="00641D18"/>
    <w:rsid w:val="00642838"/>
    <w:rsid w:val="006441B4"/>
    <w:rsid w:val="006441BE"/>
    <w:rsid w:val="00645811"/>
    <w:rsid w:val="00645953"/>
    <w:rsid w:val="0064622D"/>
    <w:rsid w:val="00647678"/>
    <w:rsid w:val="00647CD7"/>
    <w:rsid w:val="00647EFD"/>
    <w:rsid w:val="006508F7"/>
    <w:rsid w:val="00650C56"/>
    <w:rsid w:val="00652470"/>
    <w:rsid w:val="00652858"/>
    <w:rsid w:val="00652AFC"/>
    <w:rsid w:val="006545E5"/>
    <w:rsid w:val="006554BF"/>
    <w:rsid w:val="006558DC"/>
    <w:rsid w:val="00655998"/>
    <w:rsid w:val="00656B27"/>
    <w:rsid w:val="00657E82"/>
    <w:rsid w:val="00657F8B"/>
    <w:rsid w:val="00660401"/>
    <w:rsid w:val="00660DEF"/>
    <w:rsid w:val="0066115F"/>
    <w:rsid w:val="00661603"/>
    <w:rsid w:val="006618FC"/>
    <w:rsid w:val="006634B4"/>
    <w:rsid w:val="00663D00"/>
    <w:rsid w:val="00663E86"/>
    <w:rsid w:val="006642CD"/>
    <w:rsid w:val="006650FD"/>
    <w:rsid w:val="00665335"/>
    <w:rsid w:val="006659CF"/>
    <w:rsid w:val="00665D7C"/>
    <w:rsid w:val="006672E4"/>
    <w:rsid w:val="006675DA"/>
    <w:rsid w:val="006700E4"/>
    <w:rsid w:val="00670397"/>
    <w:rsid w:val="006714B6"/>
    <w:rsid w:val="00671B7E"/>
    <w:rsid w:val="0067257D"/>
    <w:rsid w:val="0067259C"/>
    <w:rsid w:val="006733EF"/>
    <w:rsid w:val="00673489"/>
    <w:rsid w:val="006734FF"/>
    <w:rsid w:val="00673C38"/>
    <w:rsid w:val="006754DC"/>
    <w:rsid w:val="00675661"/>
    <w:rsid w:val="006767BC"/>
    <w:rsid w:val="00676D27"/>
    <w:rsid w:val="0067700A"/>
    <w:rsid w:val="006779A2"/>
    <w:rsid w:val="00680A6C"/>
    <w:rsid w:val="00680C6C"/>
    <w:rsid w:val="00680E59"/>
    <w:rsid w:val="00681D75"/>
    <w:rsid w:val="0068242E"/>
    <w:rsid w:val="00682D5C"/>
    <w:rsid w:val="0068410E"/>
    <w:rsid w:val="00684874"/>
    <w:rsid w:val="00684BAF"/>
    <w:rsid w:val="00684C88"/>
    <w:rsid w:val="00684E39"/>
    <w:rsid w:val="0068671B"/>
    <w:rsid w:val="00690174"/>
    <w:rsid w:val="006907AE"/>
    <w:rsid w:val="00691486"/>
    <w:rsid w:val="006923D7"/>
    <w:rsid w:val="00694137"/>
    <w:rsid w:val="006946DF"/>
    <w:rsid w:val="0069489A"/>
    <w:rsid w:val="00695ED0"/>
    <w:rsid w:val="00696051"/>
    <w:rsid w:val="00696EBB"/>
    <w:rsid w:val="006976E8"/>
    <w:rsid w:val="006978B7"/>
    <w:rsid w:val="006A10FE"/>
    <w:rsid w:val="006A1F10"/>
    <w:rsid w:val="006A31D2"/>
    <w:rsid w:val="006A36B8"/>
    <w:rsid w:val="006A4D4E"/>
    <w:rsid w:val="006A5B53"/>
    <w:rsid w:val="006A5EF2"/>
    <w:rsid w:val="006B0083"/>
    <w:rsid w:val="006B10F4"/>
    <w:rsid w:val="006B1110"/>
    <w:rsid w:val="006B222B"/>
    <w:rsid w:val="006B2802"/>
    <w:rsid w:val="006B4A56"/>
    <w:rsid w:val="006B4E9F"/>
    <w:rsid w:val="006B630A"/>
    <w:rsid w:val="006B7C24"/>
    <w:rsid w:val="006B7E42"/>
    <w:rsid w:val="006C0DB2"/>
    <w:rsid w:val="006C14B2"/>
    <w:rsid w:val="006C1577"/>
    <w:rsid w:val="006C1A37"/>
    <w:rsid w:val="006C1CC5"/>
    <w:rsid w:val="006C42C5"/>
    <w:rsid w:val="006C58D2"/>
    <w:rsid w:val="006C5A4E"/>
    <w:rsid w:val="006C5ACD"/>
    <w:rsid w:val="006C6300"/>
    <w:rsid w:val="006D0798"/>
    <w:rsid w:val="006D085F"/>
    <w:rsid w:val="006D10FA"/>
    <w:rsid w:val="006D1544"/>
    <w:rsid w:val="006D2EA6"/>
    <w:rsid w:val="006D3698"/>
    <w:rsid w:val="006D36B7"/>
    <w:rsid w:val="006D3A49"/>
    <w:rsid w:val="006D3AF1"/>
    <w:rsid w:val="006D5EBE"/>
    <w:rsid w:val="006D6668"/>
    <w:rsid w:val="006D686D"/>
    <w:rsid w:val="006E071E"/>
    <w:rsid w:val="006E0A82"/>
    <w:rsid w:val="006E1511"/>
    <w:rsid w:val="006E16F1"/>
    <w:rsid w:val="006E1C65"/>
    <w:rsid w:val="006E2845"/>
    <w:rsid w:val="006E2945"/>
    <w:rsid w:val="006E2AB4"/>
    <w:rsid w:val="006E305C"/>
    <w:rsid w:val="006E32C6"/>
    <w:rsid w:val="006E359B"/>
    <w:rsid w:val="006E3660"/>
    <w:rsid w:val="006E36A7"/>
    <w:rsid w:val="006E3731"/>
    <w:rsid w:val="006E4608"/>
    <w:rsid w:val="006E4C04"/>
    <w:rsid w:val="006E4E5D"/>
    <w:rsid w:val="006E4EBD"/>
    <w:rsid w:val="006E5993"/>
    <w:rsid w:val="006E6DB8"/>
    <w:rsid w:val="006E75BF"/>
    <w:rsid w:val="006E78B3"/>
    <w:rsid w:val="006F00EA"/>
    <w:rsid w:val="006F03A6"/>
    <w:rsid w:val="006F078E"/>
    <w:rsid w:val="006F07C9"/>
    <w:rsid w:val="006F09B5"/>
    <w:rsid w:val="006F0B4E"/>
    <w:rsid w:val="006F1349"/>
    <w:rsid w:val="006F1780"/>
    <w:rsid w:val="006F201F"/>
    <w:rsid w:val="006F26F7"/>
    <w:rsid w:val="006F2C03"/>
    <w:rsid w:val="006F33C9"/>
    <w:rsid w:val="006F3D20"/>
    <w:rsid w:val="006F48B3"/>
    <w:rsid w:val="006F48B8"/>
    <w:rsid w:val="006F4ACE"/>
    <w:rsid w:val="006F4BAB"/>
    <w:rsid w:val="006F4E2B"/>
    <w:rsid w:val="006F553C"/>
    <w:rsid w:val="006F5924"/>
    <w:rsid w:val="006F6258"/>
    <w:rsid w:val="006F6496"/>
    <w:rsid w:val="006F65E1"/>
    <w:rsid w:val="006F6EF4"/>
    <w:rsid w:val="006F7BFB"/>
    <w:rsid w:val="006F7F8E"/>
    <w:rsid w:val="00701552"/>
    <w:rsid w:val="00701631"/>
    <w:rsid w:val="00701D08"/>
    <w:rsid w:val="00702193"/>
    <w:rsid w:val="007031F9"/>
    <w:rsid w:val="007035C6"/>
    <w:rsid w:val="00703932"/>
    <w:rsid w:val="00703F51"/>
    <w:rsid w:val="0070420D"/>
    <w:rsid w:val="00704F10"/>
    <w:rsid w:val="00704FDE"/>
    <w:rsid w:val="00705448"/>
    <w:rsid w:val="00705F8B"/>
    <w:rsid w:val="00706549"/>
    <w:rsid w:val="0070692A"/>
    <w:rsid w:val="00706DDE"/>
    <w:rsid w:val="007077E7"/>
    <w:rsid w:val="00710879"/>
    <w:rsid w:val="00711466"/>
    <w:rsid w:val="00711691"/>
    <w:rsid w:val="007122EC"/>
    <w:rsid w:val="0071374B"/>
    <w:rsid w:val="00713D8C"/>
    <w:rsid w:val="00714504"/>
    <w:rsid w:val="00715133"/>
    <w:rsid w:val="0071575A"/>
    <w:rsid w:val="00715D1D"/>
    <w:rsid w:val="007164E6"/>
    <w:rsid w:val="00716638"/>
    <w:rsid w:val="00717189"/>
    <w:rsid w:val="0071742A"/>
    <w:rsid w:val="007176D1"/>
    <w:rsid w:val="00717AEA"/>
    <w:rsid w:val="00720F05"/>
    <w:rsid w:val="00720F83"/>
    <w:rsid w:val="0072134B"/>
    <w:rsid w:val="00721DB5"/>
    <w:rsid w:val="00722E9A"/>
    <w:rsid w:val="00723F47"/>
    <w:rsid w:val="0072541F"/>
    <w:rsid w:val="00726140"/>
    <w:rsid w:val="007274CB"/>
    <w:rsid w:val="00730DC4"/>
    <w:rsid w:val="00730E8F"/>
    <w:rsid w:val="00731D48"/>
    <w:rsid w:val="00733AFA"/>
    <w:rsid w:val="00733CCE"/>
    <w:rsid w:val="00733D9F"/>
    <w:rsid w:val="00734484"/>
    <w:rsid w:val="00734A55"/>
    <w:rsid w:val="00734CFE"/>
    <w:rsid w:val="00735497"/>
    <w:rsid w:val="00735961"/>
    <w:rsid w:val="00736172"/>
    <w:rsid w:val="007375E3"/>
    <w:rsid w:val="00737764"/>
    <w:rsid w:val="00741B7D"/>
    <w:rsid w:val="00741C43"/>
    <w:rsid w:val="00742076"/>
    <w:rsid w:val="00742879"/>
    <w:rsid w:val="00742B38"/>
    <w:rsid w:val="00743A34"/>
    <w:rsid w:val="00744CD3"/>
    <w:rsid w:val="00745136"/>
    <w:rsid w:val="00745A15"/>
    <w:rsid w:val="00745DD2"/>
    <w:rsid w:val="00746189"/>
    <w:rsid w:val="00746A6E"/>
    <w:rsid w:val="00751354"/>
    <w:rsid w:val="00755BA9"/>
    <w:rsid w:val="00755D15"/>
    <w:rsid w:val="00756909"/>
    <w:rsid w:val="007569D5"/>
    <w:rsid w:val="00757185"/>
    <w:rsid w:val="00757634"/>
    <w:rsid w:val="00757F35"/>
    <w:rsid w:val="00760D10"/>
    <w:rsid w:val="00761419"/>
    <w:rsid w:val="00762108"/>
    <w:rsid w:val="007622EF"/>
    <w:rsid w:val="00763116"/>
    <w:rsid w:val="0076313C"/>
    <w:rsid w:val="0076337F"/>
    <w:rsid w:val="00763E56"/>
    <w:rsid w:val="00764001"/>
    <w:rsid w:val="00770E38"/>
    <w:rsid w:val="007725D5"/>
    <w:rsid w:val="0077331B"/>
    <w:rsid w:val="00773E47"/>
    <w:rsid w:val="00774A44"/>
    <w:rsid w:val="007751DE"/>
    <w:rsid w:val="007751FF"/>
    <w:rsid w:val="00775D4A"/>
    <w:rsid w:val="00776AF1"/>
    <w:rsid w:val="00777DA7"/>
    <w:rsid w:val="00780BD1"/>
    <w:rsid w:val="0078133D"/>
    <w:rsid w:val="007813B0"/>
    <w:rsid w:val="00781E34"/>
    <w:rsid w:val="00783147"/>
    <w:rsid w:val="00783744"/>
    <w:rsid w:val="0078547A"/>
    <w:rsid w:val="00785785"/>
    <w:rsid w:val="007863BF"/>
    <w:rsid w:val="00787F4F"/>
    <w:rsid w:val="00790C4E"/>
    <w:rsid w:val="00791121"/>
    <w:rsid w:val="00791AE6"/>
    <w:rsid w:val="00791DED"/>
    <w:rsid w:val="00792AA8"/>
    <w:rsid w:val="00793AAE"/>
    <w:rsid w:val="007942D2"/>
    <w:rsid w:val="00794972"/>
    <w:rsid w:val="00794CCA"/>
    <w:rsid w:val="00796196"/>
    <w:rsid w:val="00796EE7"/>
    <w:rsid w:val="00797022"/>
    <w:rsid w:val="00797615"/>
    <w:rsid w:val="00797D93"/>
    <w:rsid w:val="00797E66"/>
    <w:rsid w:val="00797F77"/>
    <w:rsid w:val="007A053E"/>
    <w:rsid w:val="007A05CA"/>
    <w:rsid w:val="007A0710"/>
    <w:rsid w:val="007A09F7"/>
    <w:rsid w:val="007A1157"/>
    <w:rsid w:val="007A19F5"/>
    <w:rsid w:val="007A1C01"/>
    <w:rsid w:val="007A3ABE"/>
    <w:rsid w:val="007A3CBA"/>
    <w:rsid w:val="007A3F51"/>
    <w:rsid w:val="007A4CB0"/>
    <w:rsid w:val="007A511B"/>
    <w:rsid w:val="007A5B52"/>
    <w:rsid w:val="007A60F8"/>
    <w:rsid w:val="007A62C3"/>
    <w:rsid w:val="007A6352"/>
    <w:rsid w:val="007B1273"/>
    <w:rsid w:val="007B14EF"/>
    <w:rsid w:val="007B2211"/>
    <w:rsid w:val="007B2752"/>
    <w:rsid w:val="007B341B"/>
    <w:rsid w:val="007B3A70"/>
    <w:rsid w:val="007B4102"/>
    <w:rsid w:val="007B5A59"/>
    <w:rsid w:val="007B651A"/>
    <w:rsid w:val="007B6648"/>
    <w:rsid w:val="007B6669"/>
    <w:rsid w:val="007B7197"/>
    <w:rsid w:val="007B7AAE"/>
    <w:rsid w:val="007C28C3"/>
    <w:rsid w:val="007C311B"/>
    <w:rsid w:val="007C462E"/>
    <w:rsid w:val="007C4D54"/>
    <w:rsid w:val="007C506B"/>
    <w:rsid w:val="007C7423"/>
    <w:rsid w:val="007D0986"/>
    <w:rsid w:val="007D22DA"/>
    <w:rsid w:val="007D3CCB"/>
    <w:rsid w:val="007D4DF2"/>
    <w:rsid w:val="007D59A7"/>
    <w:rsid w:val="007D6981"/>
    <w:rsid w:val="007D698B"/>
    <w:rsid w:val="007D6EF6"/>
    <w:rsid w:val="007D7396"/>
    <w:rsid w:val="007D7BB6"/>
    <w:rsid w:val="007E052D"/>
    <w:rsid w:val="007E1B5B"/>
    <w:rsid w:val="007E2308"/>
    <w:rsid w:val="007E24C7"/>
    <w:rsid w:val="007E3124"/>
    <w:rsid w:val="007E5B53"/>
    <w:rsid w:val="007E5D35"/>
    <w:rsid w:val="007E61A4"/>
    <w:rsid w:val="007E6F87"/>
    <w:rsid w:val="007E7A22"/>
    <w:rsid w:val="007F0410"/>
    <w:rsid w:val="007F19AA"/>
    <w:rsid w:val="007F1D5F"/>
    <w:rsid w:val="007F3261"/>
    <w:rsid w:val="007F52A6"/>
    <w:rsid w:val="007F5632"/>
    <w:rsid w:val="007F56FC"/>
    <w:rsid w:val="007F5789"/>
    <w:rsid w:val="007F5FA2"/>
    <w:rsid w:val="007F68DA"/>
    <w:rsid w:val="007F6E17"/>
    <w:rsid w:val="007F77DC"/>
    <w:rsid w:val="007F7A98"/>
    <w:rsid w:val="00800311"/>
    <w:rsid w:val="008004E7"/>
    <w:rsid w:val="008015CB"/>
    <w:rsid w:val="00801BE4"/>
    <w:rsid w:val="00801D6A"/>
    <w:rsid w:val="008024F9"/>
    <w:rsid w:val="0080276C"/>
    <w:rsid w:val="00802B2C"/>
    <w:rsid w:val="008034FF"/>
    <w:rsid w:val="0080448E"/>
    <w:rsid w:val="00804E00"/>
    <w:rsid w:val="008060C8"/>
    <w:rsid w:val="00806DF0"/>
    <w:rsid w:val="00806F3A"/>
    <w:rsid w:val="00810D47"/>
    <w:rsid w:val="00810F5C"/>
    <w:rsid w:val="008116EB"/>
    <w:rsid w:val="00812723"/>
    <w:rsid w:val="008135FB"/>
    <w:rsid w:val="00813B1D"/>
    <w:rsid w:val="00814A6A"/>
    <w:rsid w:val="00814DBE"/>
    <w:rsid w:val="00814ED4"/>
    <w:rsid w:val="008152E3"/>
    <w:rsid w:val="0081557C"/>
    <w:rsid w:val="008159B1"/>
    <w:rsid w:val="00815C85"/>
    <w:rsid w:val="00816912"/>
    <w:rsid w:val="00817FCE"/>
    <w:rsid w:val="0082021E"/>
    <w:rsid w:val="00820282"/>
    <w:rsid w:val="00820651"/>
    <w:rsid w:val="0082117F"/>
    <w:rsid w:val="00823C17"/>
    <w:rsid w:val="00824BB7"/>
    <w:rsid w:val="00825376"/>
    <w:rsid w:val="00825AFC"/>
    <w:rsid w:val="00825E2A"/>
    <w:rsid w:val="0082619C"/>
    <w:rsid w:val="00826FC5"/>
    <w:rsid w:val="00827247"/>
    <w:rsid w:val="00830221"/>
    <w:rsid w:val="008315F5"/>
    <w:rsid w:val="00831A0D"/>
    <w:rsid w:val="00832F99"/>
    <w:rsid w:val="008337FC"/>
    <w:rsid w:val="00834445"/>
    <w:rsid w:val="0083520B"/>
    <w:rsid w:val="00835AC5"/>
    <w:rsid w:val="00836AD2"/>
    <w:rsid w:val="008375CC"/>
    <w:rsid w:val="00840DD0"/>
    <w:rsid w:val="008415CC"/>
    <w:rsid w:val="00842862"/>
    <w:rsid w:val="00844866"/>
    <w:rsid w:val="00844A64"/>
    <w:rsid w:val="00845199"/>
    <w:rsid w:val="008470B8"/>
    <w:rsid w:val="00847DFE"/>
    <w:rsid w:val="00847FC9"/>
    <w:rsid w:val="008501F8"/>
    <w:rsid w:val="0085079E"/>
    <w:rsid w:val="00850BA4"/>
    <w:rsid w:val="00851111"/>
    <w:rsid w:val="008525CF"/>
    <w:rsid w:val="008542CC"/>
    <w:rsid w:val="00854407"/>
    <w:rsid w:val="00854B39"/>
    <w:rsid w:val="00855662"/>
    <w:rsid w:val="00856ACD"/>
    <w:rsid w:val="00857456"/>
    <w:rsid w:val="0085799E"/>
    <w:rsid w:val="00857BCF"/>
    <w:rsid w:val="00860973"/>
    <w:rsid w:val="00860B77"/>
    <w:rsid w:val="008610AF"/>
    <w:rsid w:val="0086183E"/>
    <w:rsid w:val="00861A9F"/>
    <w:rsid w:val="00861E87"/>
    <w:rsid w:val="008632D5"/>
    <w:rsid w:val="008648B5"/>
    <w:rsid w:val="00864931"/>
    <w:rsid w:val="00864FCB"/>
    <w:rsid w:val="00865A78"/>
    <w:rsid w:val="00865AB3"/>
    <w:rsid w:val="008661E6"/>
    <w:rsid w:val="0086641A"/>
    <w:rsid w:val="0086692A"/>
    <w:rsid w:val="00867F68"/>
    <w:rsid w:val="0087191E"/>
    <w:rsid w:val="008719FD"/>
    <w:rsid w:val="00871F84"/>
    <w:rsid w:val="00873746"/>
    <w:rsid w:val="008737D3"/>
    <w:rsid w:val="00873E0E"/>
    <w:rsid w:val="008771EA"/>
    <w:rsid w:val="0087761E"/>
    <w:rsid w:val="00877CBF"/>
    <w:rsid w:val="00881056"/>
    <w:rsid w:val="00882D53"/>
    <w:rsid w:val="00883437"/>
    <w:rsid w:val="008834C5"/>
    <w:rsid w:val="0088355A"/>
    <w:rsid w:val="0088373D"/>
    <w:rsid w:val="00883C24"/>
    <w:rsid w:val="00884D09"/>
    <w:rsid w:val="00884DB8"/>
    <w:rsid w:val="008853F8"/>
    <w:rsid w:val="00885740"/>
    <w:rsid w:val="008868D9"/>
    <w:rsid w:val="00887102"/>
    <w:rsid w:val="008903FB"/>
    <w:rsid w:val="00890466"/>
    <w:rsid w:val="00890611"/>
    <w:rsid w:val="00892671"/>
    <w:rsid w:val="008930E1"/>
    <w:rsid w:val="0089355B"/>
    <w:rsid w:val="00893C55"/>
    <w:rsid w:val="00893EB3"/>
    <w:rsid w:val="00894460"/>
    <w:rsid w:val="008947D1"/>
    <w:rsid w:val="00894F28"/>
    <w:rsid w:val="008953BD"/>
    <w:rsid w:val="008954A0"/>
    <w:rsid w:val="008A11F3"/>
    <w:rsid w:val="008A24A5"/>
    <w:rsid w:val="008A258F"/>
    <w:rsid w:val="008A4628"/>
    <w:rsid w:val="008A5120"/>
    <w:rsid w:val="008A51DD"/>
    <w:rsid w:val="008A6B0D"/>
    <w:rsid w:val="008A6FFE"/>
    <w:rsid w:val="008A7862"/>
    <w:rsid w:val="008B057F"/>
    <w:rsid w:val="008B1B46"/>
    <w:rsid w:val="008B2153"/>
    <w:rsid w:val="008B246D"/>
    <w:rsid w:val="008B3513"/>
    <w:rsid w:val="008B38E1"/>
    <w:rsid w:val="008B47CB"/>
    <w:rsid w:val="008B6229"/>
    <w:rsid w:val="008B6277"/>
    <w:rsid w:val="008B6A6C"/>
    <w:rsid w:val="008B6D79"/>
    <w:rsid w:val="008C0351"/>
    <w:rsid w:val="008C053C"/>
    <w:rsid w:val="008C0CEC"/>
    <w:rsid w:val="008C118E"/>
    <w:rsid w:val="008C15BB"/>
    <w:rsid w:val="008C2218"/>
    <w:rsid w:val="008C28E5"/>
    <w:rsid w:val="008C2E7C"/>
    <w:rsid w:val="008C398E"/>
    <w:rsid w:val="008C3AC3"/>
    <w:rsid w:val="008C4046"/>
    <w:rsid w:val="008C40DB"/>
    <w:rsid w:val="008C442E"/>
    <w:rsid w:val="008C493E"/>
    <w:rsid w:val="008C4E5F"/>
    <w:rsid w:val="008C5A37"/>
    <w:rsid w:val="008C622F"/>
    <w:rsid w:val="008C6886"/>
    <w:rsid w:val="008C6C82"/>
    <w:rsid w:val="008C7943"/>
    <w:rsid w:val="008C7EAF"/>
    <w:rsid w:val="008D1184"/>
    <w:rsid w:val="008D15F7"/>
    <w:rsid w:val="008D1B72"/>
    <w:rsid w:val="008D1FDE"/>
    <w:rsid w:val="008D288A"/>
    <w:rsid w:val="008D28E5"/>
    <w:rsid w:val="008D351D"/>
    <w:rsid w:val="008D35E1"/>
    <w:rsid w:val="008D3D51"/>
    <w:rsid w:val="008D5106"/>
    <w:rsid w:val="008D5216"/>
    <w:rsid w:val="008D6575"/>
    <w:rsid w:val="008D7562"/>
    <w:rsid w:val="008D78AD"/>
    <w:rsid w:val="008E1876"/>
    <w:rsid w:val="008E1C45"/>
    <w:rsid w:val="008E242E"/>
    <w:rsid w:val="008E26FE"/>
    <w:rsid w:val="008E274B"/>
    <w:rsid w:val="008E3701"/>
    <w:rsid w:val="008E3969"/>
    <w:rsid w:val="008E5F9E"/>
    <w:rsid w:val="008E629A"/>
    <w:rsid w:val="008E647B"/>
    <w:rsid w:val="008E6A3B"/>
    <w:rsid w:val="008E77E9"/>
    <w:rsid w:val="008E7B61"/>
    <w:rsid w:val="008F0A19"/>
    <w:rsid w:val="008F1DA2"/>
    <w:rsid w:val="008F3AE2"/>
    <w:rsid w:val="008F3B02"/>
    <w:rsid w:val="008F4AD7"/>
    <w:rsid w:val="008F6221"/>
    <w:rsid w:val="008F6A5A"/>
    <w:rsid w:val="008F722B"/>
    <w:rsid w:val="008F777B"/>
    <w:rsid w:val="008F7AAC"/>
    <w:rsid w:val="008F7CCE"/>
    <w:rsid w:val="009001C4"/>
    <w:rsid w:val="009016DF"/>
    <w:rsid w:val="009018F3"/>
    <w:rsid w:val="009023A8"/>
    <w:rsid w:val="0090241F"/>
    <w:rsid w:val="00904219"/>
    <w:rsid w:val="009049B4"/>
    <w:rsid w:val="009051A6"/>
    <w:rsid w:val="00905CCD"/>
    <w:rsid w:val="009064E2"/>
    <w:rsid w:val="009077C7"/>
    <w:rsid w:val="00907933"/>
    <w:rsid w:val="0091124B"/>
    <w:rsid w:val="0091143D"/>
    <w:rsid w:val="0091179B"/>
    <w:rsid w:val="0091220E"/>
    <w:rsid w:val="0091465A"/>
    <w:rsid w:val="00916DD1"/>
    <w:rsid w:val="00920216"/>
    <w:rsid w:val="00920463"/>
    <w:rsid w:val="00920ED3"/>
    <w:rsid w:val="009227C1"/>
    <w:rsid w:val="00922C56"/>
    <w:rsid w:val="009231E5"/>
    <w:rsid w:val="009238C7"/>
    <w:rsid w:val="00923D68"/>
    <w:rsid w:val="009245CA"/>
    <w:rsid w:val="00924A76"/>
    <w:rsid w:val="0092538D"/>
    <w:rsid w:val="00925BCA"/>
    <w:rsid w:val="00926E4D"/>
    <w:rsid w:val="00927B7E"/>
    <w:rsid w:val="00930838"/>
    <w:rsid w:val="00930937"/>
    <w:rsid w:val="00930990"/>
    <w:rsid w:val="00930F3E"/>
    <w:rsid w:val="009318C7"/>
    <w:rsid w:val="00932062"/>
    <w:rsid w:val="0093352D"/>
    <w:rsid w:val="00933657"/>
    <w:rsid w:val="0093478A"/>
    <w:rsid w:val="009347C8"/>
    <w:rsid w:val="00935C50"/>
    <w:rsid w:val="00936895"/>
    <w:rsid w:val="009376FF"/>
    <w:rsid w:val="009400D0"/>
    <w:rsid w:val="00940185"/>
    <w:rsid w:val="00940BCD"/>
    <w:rsid w:val="00941279"/>
    <w:rsid w:val="0094173F"/>
    <w:rsid w:val="00942A69"/>
    <w:rsid w:val="00942E00"/>
    <w:rsid w:val="00942F28"/>
    <w:rsid w:val="00944F80"/>
    <w:rsid w:val="009462D5"/>
    <w:rsid w:val="00947567"/>
    <w:rsid w:val="009521CB"/>
    <w:rsid w:val="00953EB6"/>
    <w:rsid w:val="0095456C"/>
    <w:rsid w:val="009547B3"/>
    <w:rsid w:val="00955469"/>
    <w:rsid w:val="0095570D"/>
    <w:rsid w:val="00956905"/>
    <w:rsid w:val="00956F94"/>
    <w:rsid w:val="00957641"/>
    <w:rsid w:val="00960732"/>
    <w:rsid w:val="0096091C"/>
    <w:rsid w:val="00960A7B"/>
    <w:rsid w:val="00960E9C"/>
    <w:rsid w:val="00960F39"/>
    <w:rsid w:val="009614C6"/>
    <w:rsid w:val="00961ECD"/>
    <w:rsid w:val="00962BFB"/>
    <w:rsid w:val="00962C22"/>
    <w:rsid w:val="00962E1C"/>
    <w:rsid w:val="0096349D"/>
    <w:rsid w:val="00963A30"/>
    <w:rsid w:val="00964954"/>
    <w:rsid w:val="00965E16"/>
    <w:rsid w:val="009660E2"/>
    <w:rsid w:val="009665E1"/>
    <w:rsid w:val="0096687F"/>
    <w:rsid w:val="00966DEC"/>
    <w:rsid w:val="009672EE"/>
    <w:rsid w:val="00970636"/>
    <w:rsid w:val="00972228"/>
    <w:rsid w:val="00972412"/>
    <w:rsid w:val="0097284C"/>
    <w:rsid w:val="00973036"/>
    <w:rsid w:val="009741E8"/>
    <w:rsid w:val="0097673B"/>
    <w:rsid w:val="00977054"/>
    <w:rsid w:val="009806FF"/>
    <w:rsid w:val="0098085E"/>
    <w:rsid w:val="00981B05"/>
    <w:rsid w:val="00981DC0"/>
    <w:rsid w:val="0098348A"/>
    <w:rsid w:val="00984129"/>
    <w:rsid w:val="0098547B"/>
    <w:rsid w:val="00986205"/>
    <w:rsid w:val="00986C4E"/>
    <w:rsid w:val="00987C7D"/>
    <w:rsid w:val="00990380"/>
    <w:rsid w:val="0099102F"/>
    <w:rsid w:val="0099195B"/>
    <w:rsid w:val="009921DB"/>
    <w:rsid w:val="009935ED"/>
    <w:rsid w:val="009936BA"/>
    <w:rsid w:val="0099384F"/>
    <w:rsid w:val="009940EF"/>
    <w:rsid w:val="009946DD"/>
    <w:rsid w:val="00994A8D"/>
    <w:rsid w:val="00994D06"/>
    <w:rsid w:val="009952A2"/>
    <w:rsid w:val="0099549D"/>
    <w:rsid w:val="00997A4E"/>
    <w:rsid w:val="00997CF0"/>
    <w:rsid w:val="00997E26"/>
    <w:rsid w:val="00997EB2"/>
    <w:rsid w:val="009A0672"/>
    <w:rsid w:val="009A0BBC"/>
    <w:rsid w:val="009A1B26"/>
    <w:rsid w:val="009A1D3B"/>
    <w:rsid w:val="009A2936"/>
    <w:rsid w:val="009A3974"/>
    <w:rsid w:val="009A480B"/>
    <w:rsid w:val="009A4D46"/>
    <w:rsid w:val="009A5AFD"/>
    <w:rsid w:val="009A616A"/>
    <w:rsid w:val="009A6EFD"/>
    <w:rsid w:val="009A7062"/>
    <w:rsid w:val="009A770A"/>
    <w:rsid w:val="009A78BC"/>
    <w:rsid w:val="009B08C0"/>
    <w:rsid w:val="009B0CC4"/>
    <w:rsid w:val="009B1D7A"/>
    <w:rsid w:val="009B29FC"/>
    <w:rsid w:val="009B39DC"/>
    <w:rsid w:val="009B3EEE"/>
    <w:rsid w:val="009B4677"/>
    <w:rsid w:val="009B4A44"/>
    <w:rsid w:val="009B523D"/>
    <w:rsid w:val="009B54B7"/>
    <w:rsid w:val="009B605C"/>
    <w:rsid w:val="009B61E7"/>
    <w:rsid w:val="009B662C"/>
    <w:rsid w:val="009B7131"/>
    <w:rsid w:val="009B71BE"/>
    <w:rsid w:val="009B7540"/>
    <w:rsid w:val="009C0087"/>
    <w:rsid w:val="009C3179"/>
    <w:rsid w:val="009C36DB"/>
    <w:rsid w:val="009C38CE"/>
    <w:rsid w:val="009C3907"/>
    <w:rsid w:val="009C3D5D"/>
    <w:rsid w:val="009C4311"/>
    <w:rsid w:val="009C497C"/>
    <w:rsid w:val="009C4ACD"/>
    <w:rsid w:val="009C627A"/>
    <w:rsid w:val="009C6D37"/>
    <w:rsid w:val="009C6E72"/>
    <w:rsid w:val="009C79C0"/>
    <w:rsid w:val="009C7F5E"/>
    <w:rsid w:val="009D21B5"/>
    <w:rsid w:val="009D24CE"/>
    <w:rsid w:val="009D28BD"/>
    <w:rsid w:val="009D2B05"/>
    <w:rsid w:val="009D39A2"/>
    <w:rsid w:val="009D3C3F"/>
    <w:rsid w:val="009D4C44"/>
    <w:rsid w:val="009D4D67"/>
    <w:rsid w:val="009D5935"/>
    <w:rsid w:val="009D6223"/>
    <w:rsid w:val="009D635B"/>
    <w:rsid w:val="009D66DC"/>
    <w:rsid w:val="009D6ACC"/>
    <w:rsid w:val="009D78C6"/>
    <w:rsid w:val="009D7F6F"/>
    <w:rsid w:val="009E0393"/>
    <w:rsid w:val="009E07D3"/>
    <w:rsid w:val="009E1C03"/>
    <w:rsid w:val="009E20D7"/>
    <w:rsid w:val="009E21C6"/>
    <w:rsid w:val="009E2F38"/>
    <w:rsid w:val="009E3BCB"/>
    <w:rsid w:val="009E4125"/>
    <w:rsid w:val="009E44F0"/>
    <w:rsid w:val="009E4EA1"/>
    <w:rsid w:val="009E6E3A"/>
    <w:rsid w:val="009E79CE"/>
    <w:rsid w:val="009E7C33"/>
    <w:rsid w:val="009E7DD8"/>
    <w:rsid w:val="009E7EC4"/>
    <w:rsid w:val="009F06F2"/>
    <w:rsid w:val="009F1FB5"/>
    <w:rsid w:val="009F4807"/>
    <w:rsid w:val="009F4FC7"/>
    <w:rsid w:val="009F56D9"/>
    <w:rsid w:val="009F5CAB"/>
    <w:rsid w:val="009F635E"/>
    <w:rsid w:val="009F6FA6"/>
    <w:rsid w:val="009F78AC"/>
    <w:rsid w:val="00A021A7"/>
    <w:rsid w:val="00A027B3"/>
    <w:rsid w:val="00A02C5D"/>
    <w:rsid w:val="00A03063"/>
    <w:rsid w:val="00A0367F"/>
    <w:rsid w:val="00A03A45"/>
    <w:rsid w:val="00A03DB3"/>
    <w:rsid w:val="00A049B6"/>
    <w:rsid w:val="00A059FB"/>
    <w:rsid w:val="00A069E7"/>
    <w:rsid w:val="00A06ABA"/>
    <w:rsid w:val="00A06D71"/>
    <w:rsid w:val="00A1010F"/>
    <w:rsid w:val="00A10427"/>
    <w:rsid w:val="00A10B6E"/>
    <w:rsid w:val="00A1109A"/>
    <w:rsid w:val="00A11191"/>
    <w:rsid w:val="00A12A3C"/>
    <w:rsid w:val="00A140D3"/>
    <w:rsid w:val="00A1446B"/>
    <w:rsid w:val="00A15FA7"/>
    <w:rsid w:val="00A164E8"/>
    <w:rsid w:val="00A167F2"/>
    <w:rsid w:val="00A1685E"/>
    <w:rsid w:val="00A17574"/>
    <w:rsid w:val="00A1788F"/>
    <w:rsid w:val="00A17EFE"/>
    <w:rsid w:val="00A20C78"/>
    <w:rsid w:val="00A21CFE"/>
    <w:rsid w:val="00A22D86"/>
    <w:rsid w:val="00A2312E"/>
    <w:rsid w:val="00A23CFC"/>
    <w:rsid w:val="00A24323"/>
    <w:rsid w:val="00A24ED6"/>
    <w:rsid w:val="00A2512C"/>
    <w:rsid w:val="00A2515B"/>
    <w:rsid w:val="00A2588E"/>
    <w:rsid w:val="00A25CA1"/>
    <w:rsid w:val="00A2631E"/>
    <w:rsid w:val="00A26786"/>
    <w:rsid w:val="00A26A97"/>
    <w:rsid w:val="00A26E0D"/>
    <w:rsid w:val="00A26EDF"/>
    <w:rsid w:val="00A27976"/>
    <w:rsid w:val="00A306FD"/>
    <w:rsid w:val="00A30747"/>
    <w:rsid w:val="00A30F99"/>
    <w:rsid w:val="00A31682"/>
    <w:rsid w:val="00A336BA"/>
    <w:rsid w:val="00A33FC9"/>
    <w:rsid w:val="00A34650"/>
    <w:rsid w:val="00A346CA"/>
    <w:rsid w:val="00A34789"/>
    <w:rsid w:val="00A34AD2"/>
    <w:rsid w:val="00A34D31"/>
    <w:rsid w:val="00A355A3"/>
    <w:rsid w:val="00A362B4"/>
    <w:rsid w:val="00A3630E"/>
    <w:rsid w:val="00A37223"/>
    <w:rsid w:val="00A37BB8"/>
    <w:rsid w:val="00A37BC2"/>
    <w:rsid w:val="00A37D74"/>
    <w:rsid w:val="00A40BBD"/>
    <w:rsid w:val="00A41038"/>
    <w:rsid w:val="00A41350"/>
    <w:rsid w:val="00A41FF8"/>
    <w:rsid w:val="00A42D87"/>
    <w:rsid w:val="00A44BD3"/>
    <w:rsid w:val="00A4521D"/>
    <w:rsid w:val="00A4593A"/>
    <w:rsid w:val="00A4665E"/>
    <w:rsid w:val="00A467CD"/>
    <w:rsid w:val="00A46D6F"/>
    <w:rsid w:val="00A471EE"/>
    <w:rsid w:val="00A47E73"/>
    <w:rsid w:val="00A5089B"/>
    <w:rsid w:val="00A518E5"/>
    <w:rsid w:val="00A51976"/>
    <w:rsid w:val="00A51F0A"/>
    <w:rsid w:val="00A52A83"/>
    <w:rsid w:val="00A5310D"/>
    <w:rsid w:val="00A53D64"/>
    <w:rsid w:val="00A54EF2"/>
    <w:rsid w:val="00A55994"/>
    <w:rsid w:val="00A55D09"/>
    <w:rsid w:val="00A55D48"/>
    <w:rsid w:val="00A56584"/>
    <w:rsid w:val="00A56F4F"/>
    <w:rsid w:val="00A57916"/>
    <w:rsid w:val="00A57BEB"/>
    <w:rsid w:val="00A61673"/>
    <w:rsid w:val="00A618A7"/>
    <w:rsid w:val="00A621EE"/>
    <w:rsid w:val="00A6281C"/>
    <w:rsid w:val="00A628DC"/>
    <w:rsid w:val="00A62D10"/>
    <w:rsid w:val="00A6340F"/>
    <w:rsid w:val="00A63E5C"/>
    <w:rsid w:val="00A647AF"/>
    <w:rsid w:val="00A64926"/>
    <w:rsid w:val="00A649C9"/>
    <w:rsid w:val="00A64B7F"/>
    <w:rsid w:val="00A6553A"/>
    <w:rsid w:val="00A65B0D"/>
    <w:rsid w:val="00A6641B"/>
    <w:rsid w:val="00A665CF"/>
    <w:rsid w:val="00A67216"/>
    <w:rsid w:val="00A67CA7"/>
    <w:rsid w:val="00A67F7D"/>
    <w:rsid w:val="00A70069"/>
    <w:rsid w:val="00A71D93"/>
    <w:rsid w:val="00A72084"/>
    <w:rsid w:val="00A729BF"/>
    <w:rsid w:val="00A73989"/>
    <w:rsid w:val="00A73CA4"/>
    <w:rsid w:val="00A73E80"/>
    <w:rsid w:val="00A74C6D"/>
    <w:rsid w:val="00A75711"/>
    <w:rsid w:val="00A75E0A"/>
    <w:rsid w:val="00A7617F"/>
    <w:rsid w:val="00A761AF"/>
    <w:rsid w:val="00A771A9"/>
    <w:rsid w:val="00A7752F"/>
    <w:rsid w:val="00A77D02"/>
    <w:rsid w:val="00A8004F"/>
    <w:rsid w:val="00A81CE5"/>
    <w:rsid w:val="00A83017"/>
    <w:rsid w:val="00A83550"/>
    <w:rsid w:val="00A8379F"/>
    <w:rsid w:val="00A83C5A"/>
    <w:rsid w:val="00A847B4"/>
    <w:rsid w:val="00A85C35"/>
    <w:rsid w:val="00A879AA"/>
    <w:rsid w:val="00A87F58"/>
    <w:rsid w:val="00A90E43"/>
    <w:rsid w:val="00A91F4D"/>
    <w:rsid w:val="00A92061"/>
    <w:rsid w:val="00A9362A"/>
    <w:rsid w:val="00A94249"/>
    <w:rsid w:val="00A94BC9"/>
    <w:rsid w:val="00A959BC"/>
    <w:rsid w:val="00A95DF9"/>
    <w:rsid w:val="00A97A7F"/>
    <w:rsid w:val="00AA15E8"/>
    <w:rsid w:val="00AA2562"/>
    <w:rsid w:val="00AA3BC8"/>
    <w:rsid w:val="00AA3C60"/>
    <w:rsid w:val="00AA3F29"/>
    <w:rsid w:val="00AA47F8"/>
    <w:rsid w:val="00AA6B38"/>
    <w:rsid w:val="00AA6B96"/>
    <w:rsid w:val="00AA71B9"/>
    <w:rsid w:val="00AA75FF"/>
    <w:rsid w:val="00AB1443"/>
    <w:rsid w:val="00AB165B"/>
    <w:rsid w:val="00AB1C9D"/>
    <w:rsid w:val="00AB1E57"/>
    <w:rsid w:val="00AB2239"/>
    <w:rsid w:val="00AB2FF4"/>
    <w:rsid w:val="00AB38B1"/>
    <w:rsid w:val="00AB4564"/>
    <w:rsid w:val="00AB551E"/>
    <w:rsid w:val="00AB5B24"/>
    <w:rsid w:val="00AB5F9C"/>
    <w:rsid w:val="00AB6127"/>
    <w:rsid w:val="00AB63A6"/>
    <w:rsid w:val="00AB7525"/>
    <w:rsid w:val="00AC009F"/>
    <w:rsid w:val="00AC031E"/>
    <w:rsid w:val="00AC151B"/>
    <w:rsid w:val="00AC155E"/>
    <w:rsid w:val="00AC1AD6"/>
    <w:rsid w:val="00AC1B63"/>
    <w:rsid w:val="00AC2672"/>
    <w:rsid w:val="00AC284D"/>
    <w:rsid w:val="00AC2FEB"/>
    <w:rsid w:val="00AC3DDC"/>
    <w:rsid w:val="00AC4C7B"/>
    <w:rsid w:val="00AC5726"/>
    <w:rsid w:val="00AD0031"/>
    <w:rsid w:val="00AD029B"/>
    <w:rsid w:val="00AD0CC2"/>
    <w:rsid w:val="00AD1A27"/>
    <w:rsid w:val="00AD1D65"/>
    <w:rsid w:val="00AD2314"/>
    <w:rsid w:val="00AD3D56"/>
    <w:rsid w:val="00AD41C4"/>
    <w:rsid w:val="00AD6090"/>
    <w:rsid w:val="00AD64DF"/>
    <w:rsid w:val="00AD68CA"/>
    <w:rsid w:val="00AD6CEB"/>
    <w:rsid w:val="00AD76DC"/>
    <w:rsid w:val="00AD7756"/>
    <w:rsid w:val="00AD7926"/>
    <w:rsid w:val="00AD7DB3"/>
    <w:rsid w:val="00AD7F45"/>
    <w:rsid w:val="00AE0624"/>
    <w:rsid w:val="00AE0CBB"/>
    <w:rsid w:val="00AE0EAE"/>
    <w:rsid w:val="00AE1025"/>
    <w:rsid w:val="00AE38E1"/>
    <w:rsid w:val="00AE3F03"/>
    <w:rsid w:val="00AE47D2"/>
    <w:rsid w:val="00AE64F0"/>
    <w:rsid w:val="00AE6A25"/>
    <w:rsid w:val="00AE6BB2"/>
    <w:rsid w:val="00AE6F55"/>
    <w:rsid w:val="00AE6F5B"/>
    <w:rsid w:val="00AE7B2D"/>
    <w:rsid w:val="00AF1F1E"/>
    <w:rsid w:val="00AF1FB8"/>
    <w:rsid w:val="00AF23C8"/>
    <w:rsid w:val="00AF2AE2"/>
    <w:rsid w:val="00AF3615"/>
    <w:rsid w:val="00AF37C8"/>
    <w:rsid w:val="00AF4033"/>
    <w:rsid w:val="00AF4E1D"/>
    <w:rsid w:val="00AF5516"/>
    <w:rsid w:val="00AF6910"/>
    <w:rsid w:val="00AF713C"/>
    <w:rsid w:val="00AF7238"/>
    <w:rsid w:val="00AF7472"/>
    <w:rsid w:val="00AF7709"/>
    <w:rsid w:val="00AF7ABA"/>
    <w:rsid w:val="00AF7F5D"/>
    <w:rsid w:val="00B0035C"/>
    <w:rsid w:val="00B02E71"/>
    <w:rsid w:val="00B0377E"/>
    <w:rsid w:val="00B048D4"/>
    <w:rsid w:val="00B04C4D"/>
    <w:rsid w:val="00B0647F"/>
    <w:rsid w:val="00B07BA9"/>
    <w:rsid w:val="00B10055"/>
    <w:rsid w:val="00B10912"/>
    <w:rsid w:val="00B111A8"/>
    <w:rsid w:val="00B1141E"/>
    <w:rsid w:val="00B1278B"/>
    <w:rsid w:val="00B1298C"/>
    <w:rsid w:val="00B14F86"/>
    <w:rsid w:val="00B1523E"/>
    <w:rsid w:val="00B162D8"/>
    <w:rsid w:val="00B16E02"/>
    <w:rsid w:val="00B16FD4"/>
    <w:rsid w:val="00B17295"/>
    <w:rsid w:val="00B205EB"/>
    <w:rsid w:val="00B20C35"/>
    <w:rsid w:val="00B215F5"/>
    <w:rsid w:val="00B22288"/>
    <w:rsid w:val="00B2293E"/>
    <w:rsid w:val="00B236C7"/>
    <w:rsid w:val="00B241CB"/>
    <w:rsid w:val="00B26237"/>
    <w:rsid w:val="00B26AE2"/>
    <w:rsid w:val="00B26B62"/>
    <w:rsid w:val="00B2709B"/>
    <w:rsid w:val="00B27725"/>
    <w:rsid w:val="00B277CE"/>
    <w:rsid w:val="00B27A54"/>
    <w:rsid w:val="00B30783"/>
    <w:rsid w:val="00B30839"/>
    <w:rsid w:val="00B30B24"/>
    <w:rsid w:val="00B31060"/>
    <w:rsid w:val="00B31070"/>
    <w:rsid w:val="00B3156A"/>
    <w:rsid w:val="00B31E9D"/>
    <w:rsid w:val="00B33315"/>
    <w:rsid w:val="00B33A31"/>
    <w:rsid w:val="00B33C76"/>
    <w:rsid w:val="00B34910"/>
    <w:rsid w:val="00B352AE"/>
    <w:rsid w:val="00B358EA"/>
    <w:rsid w:val="00B35CFC"/>
    <w:rsid w:val="00B35D57"/>
    <w:rsid w:val="00B36F09"/>
    <w:rsid w:val="00B36FF3"/>
    <w:rsid w:val="00B37120"/>
    <w:rsid w:val="00B373B5"/>
    <w:rsid w:val="00B40946"/>
    <w:rsid w:val="00B41801"/>
    <w:rsid w:val="00B41F0F"/>
    <w:rsid w:val="00B42316"/>
    <w:rsid w:val="00B42560"/>
    <w:rsid w:val="00B42724"/>
    <w:rsid w:val="00B44591"/>
    <w:rsid w:val="00B4530E"/>
    <w:rsid w:val="00B455AA"/>
    <w:rsid w:val="00B45778"/>
    <w:rsid w:val="00B457A1"/>
    <w:rsid w:val="00B45D90"/>
    <w:rsid w:val="00B4630F"/>
    <w:rsid w:val="00B464B1"/>
    <w:rsid w:val="00B47A4A"/>
    <w:rsid w:val="00B47B99"/>
    <w:rsid w:val="00B506F2"/>
    <w:rsid w:val="00B508F0"/>
    <w:rsid w:val="00B510E3"/>
    <w:rsid w:val="00B51E3E"/>
    <w:rsid w:val="00B521AC"/>
    <w:rsid w:val="00B52702"/>
    <w:rsid w:val="00B53B50"/>
    <w:rsid w:val="00B53E5D"/>
    <w:rsid w:val="00B5498D"/>
    <w:rsid w:val="00B549AA"/>
    <w:rsid w:val="00B54CE2"/>
    <w:rsid w:val="00B5501D"/>
    <w:rsid w:val="00B553FF"/>
    <w:rsid w:val="00B554D4"/>
    <w:rsid w:val="00B55ED2"/>
    <w:rsid w:val="00B56198"/>
    <w:rsid w:val="00B56A8B"/>
    <w:rsid w:val="00B6017D"/>
    <w:rsid w:val="00B60A92"/>
    <w:rsid w:val="00B6151E"/>
    <w:rsid w:val="00B62BF1"/>
    <w:rsid w:val="00B62F6C"/>
    <w:rsid w:val="00B64538"/>
    <w:rsid w:val="00B64962"/>
    <w:rsid w:val="00B64A6D"/>
    <w:rsid w:val="00B64D39"/>
    <w:rsid w:val="00B660A3"/>
    <w:rsid w:val="00B676EC"/>
    <w:rsid w:val="00B7016C"/>
    <w:rsid w:val="00B7039B"/>
    <w:rsid w:val="00B703E4"/>
    <w:rsid w:val="00B72B56"/>
    <w:rsid w:val="00B7339F"/>
    <w:rsid w:val="00B74D1E"/>
    <w:rsid w:val="00B75BCB"/>
    <w:rsid w:val="00B7642D"/>
    <w:rsid w:val="00B7685C"/>
    <w:rsid w:val="00B76A18"/>
    <w:rsid w:val="00B774F4"/>
    <w:rsid w:val="00B77A23"/>
    <w:rsid w:val="00B77D23"/>
    <w:rsid w:val="00B77F02"/>
    <w:rsid w:val="00B8218D"/>
    <w:rsid w:val="00B833F7"/>
    <w:rsid w:val="00B83739"/>
    <w:rsid w:val="00B84716"/>
    <w:rsid w:val="00B84A44"/>
    <w:rsid w:val="00B84C6C"/>
    <w:rsid w:val="00B84D8F"/>
    <w:rsid w:val="00B85145"/>
    <w:rsid w:val="00B8697B"/>
    <w:rsid w:val="00B87B7F"/>
    <w:rsid w:val="00B900DC"/>
    <w:rsid w:val="00B909E0"/>
    <w:rsid w:val="00B9229C"/>
    <w:rsid w:val="00B92687"/>
    <w:rsid w:val="00B93B1D"/>
    <w:rsid w:val="00B94248"/>
    <w:rsid w:val="00B942A1"/>
    <w:rsid w:val="00B9499E"/>
    <w:rsid w:val="00B94B4F"/>
    <w:rsid w:val="00B95678"/>
    <w:rsid w:val="00B9574D"/>
    <w:rsid w:val="00B9594D"/>
    <w:rsid w:val="00B96480"/>
    <w:rsid w:val="00B9652A"/>
    <w:rsid w:val="00B96747"/>
    <w:rsid w:val="00B972AE"/>
    <w:rsid w:val="00B9761D"/>
    <w:rsid w:val="00B976F6"/>
    <w:rsid w:val="00B97D7D"/>
    <w:rsid w:val="00BA1229"/>
    <w:rsid w:val="00BA355F"/>
    <w:rsid w:val="00BA35A2"/>
    <w:rsid w:val="00BA3B56"/>
    <w:rsid w:val="00BA3D79"/>
    <w:rsid w:val="00BA3DCB"/>
    <w:rsid w:val="00BA3E69"/>
    <w:rsid w:val="00BA50E9"/>
    <w:rsid w:val="00BA5F41"/>
    <w:rsid w:val="00BA65D4"/>
    <w:rsid w:val="00BA6AA9"/>
    <w:rsid w:val="00BA6CFF"/>
    <w:rsid w:val="00BA7385"/>
    <w:rsid w:val="00BB06F4"/>
    <w:rsid w:val="00BB187C"/>
    <w:rsid w:val="00BB1A45"/>
    <w:rsid w:val="00BB23E5"/>
    <w:rsid w:val="00BB296B"/>
    <w:rsid w:val="00BB2A9C"/>
    <w:rsid w:val="00BB3491"/>
    <w:rsid w:val="00BB34C0"/>
    <w:rsid w:val="00BB35E6"/>
    <w:rsid w:val="00BB3622"/>
    <w:rsid w:val="00BB43FF"/>
    <w:rsid w:val="00BB4C6D"/>
    <w:rsid w:val="00BB6023"/>
    <w:rsid w:val="00BB682C"/>
    <w:rsid w:val="00BB6B0F"/>
    <w:rsid w:val="00BB75B8"/>
    <w:rsid w:val="00BB76F3"/>
    <w:rsid w:val="00BB7CA9"/>
    <w:rsid w:val="00BC096A"/>
    <w:rsid w:val="00BC18C1"/>
    <w:rsid w:val="00BC22D1"/>
    <w:rsid w:val="00BC236B"/>
    <w:rsid w:val="00BC262D"/>
    <w:rsid w:val="00BC2BB4"/>
    <w:rsid w:val="00BC2BD4"/>
    <w:rsid w:val="00BC307B"/>
    <w:rsid w:val="00BC3191"/>
    <w:rsid w:val="00BC3B58"/>
    <w:rsid w:val="00BC4B1F"/>
    <w:rsid w:val="00BC5D5C"/>
    <w:rsid w:val="00BC5DBA"/>
    <w:rsid w:val="00BC614E"/>
    <w:rsid w:val="00BC65D9"/>
    <w:rsid w:val="00BC65EC"/>
    <w:rsid w:val="00BC69D9"/>
    <w:rsid w:val="00BC763B"/>
    <w:rsid w:val="00BC7C52"/>
    <w:rsid w:val="00BD01D0"/>
    <w:rsid w:val="00BD0CF6"/>
    <w:rsid w:val="00BD1133"/>
    <w:rsid w:val="00BD1471"/>
    <w:rsid w:val="00BD14C5"/>
    <w:rsid w:val="00BD196A"/>
    <w:rsid w:val="00BD2081"/>
    <w:rsid w:val="00BD2311"/>
    <w:rsid w:val="00BD28F5"/>
    <w:rsid w:val="00BD2AB4"/>
    <w:rsid w:val="00BD37D6"/>
    <w:rsid w:val="00BD401F"/>
    <w:rsid w:val="00BD4576"/>
    <w:rsid w:val="00BD4DC4"/>
    <w:rsid w:val="00BD6262"/>
    <w:rsid w:val="00BD64F5"/>
    <w:rsid w:val="00BD712C"/>
    <w:rsid w:val="00BD75F9"/>
    <w:rsid w:val="00BD7D33"/>
    <w:rsid w:val="00BD7EED"/>
    <w:rsid w:val="00BE14F1"/>
    <w:rsid w:val="00BE1564"/>
    <w:rsid w:val="00BE23C7"/>
    <w:rsid w:val="00BE3007"/>
    <w:rsid w:val="00BE4C48"/>
    <w:rsid w:val="00BE5365"/>
    <w:rsid w:val="00BE5905"/>
    <w:rsid w:val="00BE5BCB"/>
    <w:rsid w:val="00BE61C1"/>
    <w:rsid w:val="00BE634C"/>
    <w:rsid w:val="00BE640E"/>
    <w:rsid w:val="00BE64AF"/>
    <w:rsid w:val="00BE6717"/>
    <w:rsid w:val="00BE72F9"/>
    <w:rsid w:val="00BF0381"/>
    <w:rsid w:val="00BF05F8"/>
    <w:rsid w:val="00BF1D5C"/>
    <w:rsid w:val="00BF2C29"/>
    <w:rsid w:val="00BF2F38"/>
    <w:rsid w:val="00BF446E"/>
    <w:rsid w:val="00BF47B0"/>
    <w:rsid w:val="00BF4E95"/>
    <w:rsid w:val="00BF503C"/>
    <w:rsid w:val="00BF6E7B"/>
    <w:rsid w:val="00BF749E"/>
    <w:rsid w:val="00C003AE"/>
    <w:rsid w:val="00C005A2"/>
    <w:rsid w:val="00C01021"/>
    <w:rsid w:val="00C0141F"/>
    <w:rsid w:val="00C015BA"/>
    <w:rsid w:val="00C02C65"/>
    <w:rsid w:val="00C02CFE"/>
    <w:rsid w:val="00C03508"/>
    <w:rsid w:val="00C037C0"/>
    <w:rsid w:val="00C03859"/>
    <w:rsid w:val="00C03952"/>
    <w:rsid w:val="00C041D5"/>
    <w:rsid w:val="00C048AF"/>
    <w:rsid w:val="00C0567C"/>
    <w:rsid w:val="00C05DB1"/>
    <w:rsid w:val="00C06805"/>
    <w:rsid w:val="00C06DF1"/>
    <w:rsid w:val="00C077E0"/>
    <w:rsid w:val="00C07DE6"/>
    <w:rsid w:val="00C140D0"/>
    <w:rsid w:val="00C154B5"/>
    <w:rsid w:val="00C15F8E"/>
    <w:rsid w:val="00C16195"/>
    <w:rsid w:val="00C16767"/>
    <w:rsid w:val="00C17005"/>
    <w:rsid w:val="00C17653"/>
    <w:rsid w:val="00C17872"/>
    <w:rsid w:val="00C204DE"/>
    <w:rsid w:val="00C205E9"/>
    <w:rsid w:val="00C212FC"/>
    <w:rsid w:val="00C21330"/>
    <w:rsid w:val="00C21D15"/>
    <w:rsid w:val="00C21DBE"/>
    <w:rsid w:val="00C221B6"/>
    <w:rsid w:val="00C2321B"/>
    <w:rsid w:val="00C235AD"/>
    <w:rsid w:val="00C23CA9"/>
    <w:rsid w:val="00C23F48"/>
    <w:rsid w:val="00C243EE"/>
    <w:rsid w:val="00C24544"/>
    <w:rsid w:val="00C2589E"/>
    <w:rsid w:val="00C262BD"/>
    <w:rsid w:val="00C27121"/>
    <w:rsid w:val="00C30E04"/>
    <w:rsid w:val="00C310C2"/>
    <w:rsid w:val="00C32916"/>
    <w:rsid w:val="00C33126"/>
    <w:rsid w:val="00C36525"/>
    <w:rsid w:val="00C3693B"/>
    <w:rsid w:val="00C3730C"/>
    <w:rsid w:val="00C40EB3"/>
    <w:rsid w:val="00C41BD9"/>
    <w:rsid w:val="00C42A8A"/>
    <w:rsid w:val="00C434FD"/>
    <w:rsid w:val="00C4350E"/>
    <w:rsid w:val="00C4413D"/>
    <w:rsid w:val="00C44D05"/>
    <w:rsid w:val="00C44F47"/>
    <w:rsid w:val="00C4774E"/>
    <w:rsid w:val="00C47AC7"/>
    <w:rsid w:val="00C503D0"/>
    <w:rsid w:val="00C509C2"/>
    <w:rsid w:val="00C5192E"/>
    <w:rsid w:val="00C52DE6"/>
    <w:rsid w:val="00C53ABE"/>
    <w:rsid w:val="00C5522A"/>
    <w:rsid w:val="00C55329"/>
    <w:rsid w:val="00C55E18"/>
    <w:rsid w:val="00C57261"/>
    <w:rsid w:val="00C6016B"/>
    <w:rsid w:val="00C60EFB"/>
    <w:rsid w:val="00C61FCB"/>
    <w:rsid w:val="00C6210B"/>
    <w:rsid w:val="00C6218E"/>
    <w:rsid w:val="00C624AB"/>
    <w:rsid w:val="00C6265E"/>
    <w:rsid w:val="00C6287A"/>
    <w:rsid w:val="00C634A7"/>
    <w:rsid w:val="00C638D7"/>
    <w:rsid w:val="00C638DF"/>
    <w:rsid w:val="00C64720"/>
    <w:rsid w:val="00C64A89"/>
    <w:rsid w:val="00C6517F"/>
    <w:rsid w:val="00C6583D"/>
    <w:rsid w:val="00C66F8C"/>
    <w:rsid w:val="00C67B06"/>
    <w:rsid w:val="00C67BA6"/>
    <w:rsid w:val="00C702A6"/>
    <w:rsid w:val="00C70DA3"/>
    <w:rsid w:val="00C71245"/>
    <w:rsid w:val="00C71920"/>
    <w:rsid w:val="00C71974"/>
    <w:rsid w:val="00C71D44"/>
    <w:rsid w:val="00C72146"/>
    <w:rsid w:val="00C724CE"/>
    <w:rsid w:val="00C72A63"/>
    <w:rsid w:val="00C73ECB"/>
    <w:rsid w:val="00C754F7"/>
    <w:rsid w:val="00C75542"/>
    <w:rsid w:val="00C7654A"/>
    <w:rsid w:val="00C77A70"/>
    <w:rsid w:val="00C77EF6"/>
    <w:rsid w:val="00C80100"/>
    <w:rsid w:val="00C80327"/>
    <w:rsid w:val="00C8098D"/>
    <w:rsid w:val="00C80AE4"/>
    <w:rsid w:val="00C80DD7"/>
    <w:rsid w:val="00C810E1"/>
    <w:rsid w:val="00C81C94"/>
    <w:rsid w:val="00C823E7"/>
    <w:rsid w:val="00C857F1"/>
    <w:rsid w:val="00C8684B"/>
    <w:rsid w:val="00C869F7"/>
    <w:rsid w:val="00C86C89"/>
    <w:rsid w:val="00C871C4"/>
    <w:rsid w:val="00C9105F"/>
    <w:rsid w:val="00C91A83"/>
    <w:rsid w:val="00C92505"/>
    <w:rsid w:val="00C955FF"/>
    <w:rsid w:val="00C97301"/>
    <w:rsid w:val="00CA1130"/>
    <w:rsid w:val="00CA11B7"/>
    <w:rsid w:val="00CA1E79"/>
    <w:rsid w:val="00CA2320"/>
    <w:rsid w:val="00CA37DD"/>
    <w:rsid w:val="00CA389E"/>
    <w:rsid w:val="00CA415F"/>
    <w:rsid w:val="00CA476A"/>
    <w:rsid w:val="00CA529D"/>
    <w:rsid w:val="00CA5EA7"/>
    <w:rsid w:val="00CA73C0"/>
    <w:rsid w:val="00CB026C"/>
    <w:rsid w:val="00CB0877"/>
    <w:rsid w:val="00CB0EF1"/>
    <w:rsid w:val="00CB1B83"/>
    <w:rsid w:val="00CB2C14"/>
    <w:rsid w:val="00CB5A49"/>
    <w:rsid w:val="00CB5C15"/>
    <w:rsid w:val="00CB678B"/>
    <w:rsid w:val="00CC068F"/>
    <w:rsid w:val="00CC096F"/>
    <w:rsid w:val="00CC1228"/>
    <w:rsid w:val="00CC1A21"/>
    <w:rsid w:val="00CC2712"/>
    <w:rsid w:val="00CC2A33"/>
    <w:rsid w:val="00CC2B1F"/>
    <w:rsid w:val="00CC2EB5"/>
    <w:rsid w:val="00CC3A90"/>
    <w:rsid w:val="00CC3EB1"/>
    <w:rsid w:val="00CC4697"/>
    <w:rsid w:val="00CC4D7B"/>
    <w:rsid w:val="00CC57A0"/>
    <w:rsid w:val="00CC66DE"/>
    <w:rsid w:val="00CC68E1"/>
    <w:rsid w:val="00CC7C0C"/>
    <w:rsid w:val="00CC7C5B"/>
    <w:rsid w:val="00CD0BD7"/>
    <w:rsid w:val="00CD0ED0"/>
    <w:rsid w:val="00CD1E9A"/>
    <w:rsid w:val="00CD2828"/>
    <w:rsid w:val="00CD2834"/>
    <w:rsid w:val="00CD295E"/>
    <w:rsid w:val="00CD3344"/>
    <w:rsid w:val="00CD4282"/>
    <w:rsid w:val="00CD4A89"/>
    <w:rsid w:val="00CD543F"/>
    <w:rsid w:val="00CD554C"/>
    <w:rsid w:val="00CD5694"/>
    <w:rsid w:val="00CD5E43"/>
    <w:rsid w:val="00CD75E3"/>
    <w:rsid w:val="00CD7C84"/>
    <w:rsid w:val="00CE01AF"/>
    <w:rsid w:val="00CE0695"/>
    <w:rsid w:val="00CE2305"/>
    <w:rsid w:val="00CE2627"/>
    <w:rsid w:val="00CE262F"/>
    <w:rsid w:val="00CE2EB2"/>
    <w:rsid w:val="00CE3595"/>
    <w:rsid w:val="00CE370F"/>
    <w:rsid w:val="00CE414D"/>
    <w:rsid w:val="00CE4562"/>
    <w:rsid w:val="00CE49B9"/>
    <w:rsid w:val="00CE5029"/>
    <w:rsid w:val="00CE525D"/>
    <w:rsid w:val="00CE5C99"/>
    <w:rsid w:val="00CE5FF8"/>
    <w:rsid w:val="00CE6F22"/>
    <w:rsid w:val="00CF04ED"/>
    <w:rsid w:val="00CF0CE8"/>
    <w:rsid w:val="00CF10F5"/>
    <w:rsid w:val="00CF18A0"/>
    <w:rsid w:val="00CF1A92"/>
    <w:rsid w:val="00CF1E46"/>
    <w:rsid w:val="00CF23EE"/>
    <w:rsid w:val="00CF310B"/>
    <w:rsid w:val="00CF38DA"/>
    <w:rsid w:val="00CF3EDD"/>
    <w:rsid w:val="00CF41D3"/>
    <w:rsid w:val="00CF51F6"/>
    <w:rsid w:val="00CF5662"/>
    <w:rsid w:val="00CF674C"/>
    <w:rsid w:val="00CF7FBA"/>
    <w:rsid w:val="00D00B90"/>
    <w:rsid w:val="00D00D8D"/>
    <w:rsid w:val="00D02562"/>
    <w:rsid w:val="00D03990"/>
    <w:rsid w:val="00D03A99"/>
    <w:rsid w:val="00D04EA2"/>
    <w:rsid w:val="00D05455"/>
    <w:rsid w:val="00D056E6"/>
    <w:rsid w:val="00D059C7"/>
    <w:rsid w:val="00D05C6C"/>
    <w:rsid w:val="00D066A3"/>
    <w:rsid w:val="00D0689C"/>
    <w:rsid w:val="00D07749"/>
    <w:rsid w:val="00D111D4"/>
    <w:rsid w:val="00D11357"/>
    <w:rsid w:val="00D12413"/>
    <w:rsid w:val="00D126F7"/>
    <w:rsid w:val="00D12781"/>
    <w:rsid w:val="00D129F5"/>
    <w:rsid w:val="00D12ACB"/>
    <w:rsid w:val="00D12ED9"/>
    <w:rsid w:val="00D13750"/>
    <w:rsid w:val="00D13C6C"/>
    <w:rsid w:val="00D141DD"/>
    <w:rsid w:val="00D1494A"/>
    <w:rsid w:val="00D14AD0"/>
    <w:rsid w:val="00D1500B"/>
    <w:rsid w:val="00D15668"/>
    <w:rsid w:val="00D15999"/>
    <w:rsid w:val="00D1745F"/>
    <w:rsid w:val="00D20051"/>
    <w:rsid w:val="00D21887"/>
    <w:rsid w:val="00D22663"/>
    <w:rsid w:val="00D23C50"/>
    <w:rsid w:val="00D23EB2"/>
    <w:rsid w:val="00D24B1E"/>
    <w:rsid w:val="00D24EA4"/>
    <w:rsid w:val="00D2588A"/>
    <w:rsid w:val="00D25B3B"/>
    <w:rsid w:val="00D266DE"/>
    <w:rsid w:val="00D26B8C"/>
    <w:rsid w:val="00D304A8"/>
    <w:rsid w:val="00D30C8A"/>
    <w:rsid w:val="00D30CB6"/>
    <w:rsid w:val="00D31689"/>
    <w:rsid w:val="00D318BD"/>
    <w:rsid w:val="00D325D3"/>
    <w:rsid w:val="00D33755"/>
    <w:rsid w:val="00D345B4"/>
    <w:rsid w:val="00D3481C"/>
    <w:rsid w:val="00D355E8"/>
    <w:rsid w:val="00D357C4"/>
    <w:rsid w:val="00D42217"/>
    <w:rsid w:val="00D43DD6"/>
    <w:rsid w:val="00D44CC1"/>
    <w:rsid w:val="00D454EC"/>
    <w:rsid w:val="00D45ACB"/>
    <w:rsid w:val="00D45CF2"/>
    <w:rsid w:val="00D4668B"/>
    <w:rsid w:val="00D50259"/>
    <w:rsid w:val="00D518DF"/>
    <w:rsid w:val="00D51C2C"/>
    <w:rsid w:val="00D51F2E"/>
    <w:rsid w:val="00D53BBE"/>
    <w:rsid w:val="00D53FB2"/>
    <w:rsid w:val="00D5441F"/>
    <w:rsid w:val="00D546FE"/>
    <w:rsid w:val="00D54B5B"/>
    <w:rsid w:val="00D54BE8"/>
    <w:rsid w:val="00D55A36"/>
    <w:rsid w:val="00D56769"/>
    <w:rsid w:val="00D5689A"/>
    <w:rsid w:val="00D56B5B"/>
    <w:rsid w:val="00D57072"/>
    <w:rsid w:val="00D57D30"/>
    <w:rsid w:val="00D60449"/>
    <w:rsid w:val="00D604F5"/>
    <w:rsid w:val="00D605AA"/>
    <w:rsid w:val="00D61249"/>
    <w:rsid w:val="00D61AE5"/>
    <w:rsid w:val="00D621B5"/>
    <w:rsid w:val="00D628CC"/>
    <w:rsid w:val="00D62CB3"/>
    <w:rsid w:val="00D64636"/>
    <w:rsid w:val="00D66754"/>
    <w:rsid w:val="00D668E4"/>
    <w:rsid w:val="00D67466"/>
    <w:rsid w:val="00D67782"/>
    <w:rsid w:val="00D67B12"/>
    <w:rsid w:val="00D67B68"/>
    <w:rsid w:val="00D7047B"/>
    <w:rsid w:val="00D705AC"/>
    <w:rsid w:val="00D70735"/>
    <w:rsid w:val="00D71081"/>
    <w:rsid w:val="00D71B1D"/>
    <w:rsid w:val="00D71DAB"/>
    <w:rsid w:val="00D71E74"/>
    <w:rsid w:val="00D729A9"/>
    <w:rsid w:val="00D741F4"/>
    <w:rsid w:val="00D745C9"/>
    <w:rsid w:val="00D74610"/>
    <w:rsid w:val="00D74FEC"/>
    <w:rsid w:val="00D75505"/>
    <w:rsid w:val="00D76211"/>
    <w:rsid w:val="00D76695"/>
    <w:rsid w:val="00D767C2"/>
    <w:rsid w:val="00D76942"/>
    <w:rsid w:val="00D77372"/>
    <w:rsid w:val="00D776E7"/>
    <w:rsid w:val="00D77909"/>
    <w:rsid w:val="00D77CF3"/>
    <w:rsid w:val="00D77DAB"/>
    <w:rsid w:val="00D80998"/>
    <w:rsid w:val="00D8185E"/>
    <w:rsid w:val="00D81B86"/>
    <w:rsid w:val="00D8228F"/>
    <w:rsid w:val="00D8265B"/>
    <w:rsid w:val="00D82C1C"/>
    <w:rsid w:val="00D83056"/>
    <w:rsid w:val="00D83B01"/>
    <w:rsid w:val="00D83CB1"/>
    <w:rsid w:val="00D84A02"/>
    <w:rsid w:val="00D850A4"/>
    <w:rsid w:val="00D8544C"/>
    <w:rsid w:val="00D85B62"/>
    <w:rsid w:val="00D862DA"/>
    <w:rsid w:val="00D86375"/>
    <w:rsid w:val="00D8640C"/>
    <w:rsid w:val="00D86456"/>
    <w:rsid w:val="00D8672B"/>
    <w:rsid w:val="00D867AC"/>
    <w:rsid w:val="00D867D9"/>
    <w:rsid w:val="00D86C54"/>
    <w:rsid w:val="00D870BD"/>
    <w:rsid w:val="00D87C3E"/>
    <w:rsid w:val="00D90B8C"/>
    <w:rsid w:val="00D90ED8"/>
    <w:rsid w:val="00D92A00"/>
    <w:rsid w:val="00D936C9"/>
    <w:rsid w:val="00D93D93"/>
    <w:rsid w:val="00D94C7E"/>
    <w:rsid w:val="00D95622"/>
    <w:rsid w:val="00D96578"/>
    <w:rsid w:val="00D96926"/>
    <w:rsid w:val="00D9737C"/>
    <w:rsid w:val="00DA0269"/>
    <w:rsid w:val="00DA0602"/>
    <w:rsid w:val="00DA1100"/>
    <w:rsid w:val="00DA3D7B"/>
    <w:rsid w:val="00DA4820"/>
    <w:rsid w:val="00DA4E94"/>
    <w:rsid w:val="00DA57A7"/>
    <w:rsid w:val="00DA5F55"/>
    <w:rsid w:val="00DA64CF"/>
    <w:rsid w:val="00DA6721"/>
    <w:rsid w:val="00DA7189"/>
    <w:rsid w:val="00DA7370"/>
    <w:rsid w:val="00DA750B"/>
    <w:rsid w:val="00DB01C6"/>
    <w:rsid w:val="00DB0276"/>
    <w:rsid w:val="00DB1190"/>
    <w:rsid w:val="00DB1E8B"/>
    <w:rsid w:val="00DB2BE0"/>
    <w:rsid w:val="00DB31F6"/>
    <w:rsid w:val="00DB33D3"/>
    <w:rsid w:val="00DB41DF"/>
    <w:rsid w:val="00DB4470"/>
    <w:rsid w:val="00DB4594"/>
    <w:rsid w:val="00DB4710"/>
    <w:rsid w:val="00DB4AA3"/>
    <w:rsid w:val="00DB536F"/>
    <w:rsid w:val="00DB676E"/>
    <w:rsid w:val="00DB68FF"/>
    <w:rsid w:val="00DB6F1E"/>
    <w:rsid w:val="00DB7230"/>
    <w:rsid w:val="00DC0C33"/>
    <w:rsid w:val="00DC0DCC"/>
    <w:rsid w:val="00DC155D"/>
    <w:rsid w:val="00DC1723"/>
    <w:rsid w:val="00DC20EF"/>
    <w:rsid w:val="00DC264D"/>
    <w:rsid w:val="00DC329D"/>
    <w:rsid w:val="00DC32BA"/>
    <w:rsid w:val="00DC34BC"/>
    <w:rsid w:val="00DC4329"/>
    <w:rsid w:val="00DC5FD8"/>
    <w:rsid w:val="00DC62C1"/>
    <w:rsid w:val="00DC6EAB"/>
    <w:rsid w:val="00DC7437"/>
    <w:rsid w:val="00DC7809"/>
    <w:rsid w:val="00DD0E4E"/>
    <w:rsid w:val="00DD1789"/>
    <w:rsid w:val="00DD1E15"/>
    <w:rsid w:val="00DD1FEE"/>
    <w:rsid w:val="00DD2E8C"/>
    <w:rsid w:val="00DD6518"/>
    <w:rsid w:val="00DD6537"/>
    <w:rsid w:val="00DD6667"/>
    <w:rsid w:val="00DD70F5"/>
    <w:rsid w:val="00DD74A2"/>
    <w:rsid w:val="00DD78A5"/>
    <w:rsid w:val="00DE0FD1"/>
    <w:rsid w:val="00DE17D6"/>
    <w:rsid w:val="00DE238E"/>
    <w:rsid w:val="00DE2C23"/>
    <w:rsid w:val="00DE383B"/>
    <w:rsid w:val="00DE3EFC"/>
    <w:rsid w:val="00DE49BE"/>
    <w:rsid w:val="00DE5B1E"/>
    <w:rsid w:val="00DE5B83"/>
    <w:rsid w:val="00DE6576"/>
    <w:rsid w:val="00DE79F4"/>
    <w:rsid w:val="00DE7E93"/>
    <w:rsid w:val="00DF0802"/>
    <w:rsid w:val="00DF0874"/>
    <w:rsid w:val="00DF0E63"/>
    <w:rsid w:val="00DF0FB8"/>
    <w:rsid w:val="00DF1283"/>
    <w:rsid w:val="00DF12C5"/>
    <w:rsid w:val="00DF344E"/>
    <w:rsid w:val="00DF43C9"/>
    <w:rsid w:val="00DF4614"/>
    <w:rsid w:val="00DF6102"/>
    <w:rsid w:val="00DF6799"/>
    <w:rsid w:val="00DF6D10"/>
    <w:rsid w:val="00DF7B25"/>
    <w:rsid w:val="00DF7D9A"/>
    <w:rsid w:val="00DF7E6B"/>
    <w:rsid w:val="00DF7E8A"/>
    <w:rsid w:val="00E00B67"/>
    <w:rsid w:val="00E00E56"/>
    <w:rsid w:val="00E01442"/>
    <w:rsid w:val="00E02D5E"/>
    <w:rsid w:val="00E03BBA"/>
    <w:rsid w:val="00E03BC0"/>
    <w:rsid w:val="00E04743"/>
    <w:rsid w:val="00E04840"/>
    <w:rsid w:val="00E0667E"/>
    <w:rsid w:val="00E06A8C"/>
    <w:rsid w:val="00E06ACA"/>
    <w:rsid w:val="00E07533"/>
    <w:rsid w:val="00E11C18"/>
    <w:rsid w:val="00E123F1"/>
    <w:rsid w:val="00E12717"/>
    <w:rsid w:val="00E131F2"/>
    <w:rsid w:val="00E132FD"/>
    <w:rsid w:val="00E135A1"/>
    <w:rsid w:val="00E1496E"/>
    <w:rsid w:val="00E15F27"/>
    <w:rsid w:val="00E1640A"/>
    <w:rsid w:val="00E16BD4"/>
    <w:rsid w:val="00E16EF1"/>
    <w:rsid w:val="00E177A0"/>
    <w:rsid w:val="00E17F63"/>
    <w:rsid w:val="00E21753"/>
    <w:rsid w:val="00E21CB1"/>
    <w:rsid w:val="00E23F0B"/>
    <w:rsid w:val="00E24DC8"/>
    <w:rsid w:val="00E25BA8"/>
    <w:rsid w:val="00E25FE3"/>
    <w:rsid w:val="00E26505"/>
    <w:rsid w:val="00E26BF0"/>
    <w:rsid w:val="00E3060F"/>
    <w:rsid w:val="00E30EA5"/>
    <w:rsid w:val="00E34198"/>
    <w:rsid w:val="00E35F0F"/>
    <w:rsid w:val="00E36223"/>
    <w:rsid w:val="00E36287"/>
    <w:rsid w:val="00E368C3"/>
    <w:rsid w:val="00E36FA0"/>
    <w:rsid w:val="00E37554"/>
    <w:rsid w:val="00E3764A"/>
    <w:rsid w:val="00E402A7"/>
    <w:rsid w:val="00E42ECF"/>
    <w:rsid w:val="00E4316F"/>
    <w:rsid w:val="00E43843"/>
    <w:rsid w:val="00E43C06"/>
    <w:rsid w:val="00E446E4"/>
    <w:rsid w:val="00E449B1"/>
    <w:rsid w:val="00E44CA3"/>
    <w:rsid w:val="00E46776"/>
    <w:rsid w:val="00E4691E"/>
    <w:rsid w:val="00E47058"/>
    <w:rsid w:val="00E4721A"/>
    <w:rsid w:val="00E47680"/>
    <w:rsid w:val="00E47B31"/>
    <w:rsid w:val="00E501F7"/>
    <w:rsid w:val="00E5082D"/>
    <w:rsid w:val="00E5089A"/>
    <w:rsid w:val="00E510C3"/>
    <w:rsid w:val="00E5214A"/>
    <w:rsid w:val="00E52494"/>
    <w:rsid w:val="00E52589"/>
    <w:rsid w:val="00E53460"/>
    <w:rsid w:val="00E53649"/>
    <w:rsid w:val="00E53B2C"/>
    <w:rsid w:val="00E54320"/>
    <w:rsid w:val="00E5586A"/>
    <w:rsid w:val="00E5616F"/>
    <w:rsid w:val="00E574A9"/>
    <w:rsid w:val="00E61355"/>
    <w:rsid w:val="00E613BC"/>
    <w:rsid w:val="00E61F1E"/>
    <w:rsid w:val="00E65D4D"/>
    <w:rsid w:val="00E66861"/>
    <w:rsid w:val="00E66E21"/>
    <w:rsid w:val="00E66F27"/>
    <w:rsid w:val="00E67063"/>
    <w:rsid w:val="00E70695"/>
    <w:rsid w:val="00E708B3"/>
    <w:rsid w:val="00E70A1D"/>
    <w:rsid w:val="00E70F38"/>
    <w:rsid w:val="00E710FC"/>
    <w:rsid w:val="00E71915"/>
    <w:rsid w:val="00E71A58"/>
    <w:rsid w:val="00E7213A"/>
    <w:rsid w:val="00E7244A"/>
    <w:rsid w:val="00E72B9F"/>
    <w:rsid w:val="00E7358B"/>
    <w:rsid w:val="00E741A6"/>
    <w:rsid w:val="00E752BC"/>
    <w:rsid w:val="00E75DA3"/>
    <w:rsid w:val="00E75EB4"/>
    <w:rsid w:val="00E76ABD"/>
    <w:rsid w:val="00E77C55"/>
    <w:rsid w:val="00E77FC8"/>
    <w:rsid w:val="00E80916"/>
    <w:rsid w:val="00E80CAA"/>
    <w:rsid w:val="00E810FC"/>
    <w:rsid w:val="00E81A7C"/>
    <w:rsid w:val="00E81C89"/>
    <w:rsid w:val="00E82377"/>
    <w:rsid w:val="00E82701"/>
    <w:rsid w:val="00E840DF"/>
    <w:rsid w:val="00E8452A"/>
    <w:rsid w:val="00E84733"/>
    <w:rsid w:val="00E8560F"/>
    <w:rsid w:val="00E856D7"/>
    <w:rsid w:val="00E86F1D"/>
    <w:rsid w:val="00E8768F"/>
    <w:rsid w:val="00E8780A"/>
    <w:rsid w:val="00E91BFF"/>
    <w:rsid w:val="00E957FC"/>
    <w:rsid w:val="00E95A02"/>
    <w:rsid w:val="00E95B1B"/>
    <w:rsid w:val="00E9668F"/>
    <w:rsid w:val="00E968D7"/>
    <w:rsid w:val="00EA0103"/>
    <w:rsid w:val="00EA0289"/>
    <w:rsid w:val="00EA0B6F"/>
    <w:rsid w:val="00EA26CF"/>
    <w:rsid w:val="00EA3E2A"/>
    <w:rsid w:val="00EA4603"/>
    <w:rsid w:val="00EA4B0F"/>
    <w:rsid w:val="00EA5373"/>
    <w:rsid w:val="00EA588F"/>
    <w:rsid w:val="00EA5A6F"/>
    <w:rsid w:val="00EA5ABF"/>
    <w:rsid w:val="00EA66D6"/>
    <w:rsid w:val="00EB0775"/>
    <w:rsid w:val="00EB11D1"/>
    <w:rsid w:val="00EB181B"/>
    <w:rsid w:val="00EB1CA4"/>
    <w:rsid w:val="00EB258D"/>
    <w:rsid w:val="00EB2DEA"/>
    <w:rsid w:val="00EB3382"/>
    <w:rsid w:val="00EB3723"/>
    <w:rsid w:val="00EB38B5"/>
    <w:rsid w:val="00EB57B6"/>
    <w:rsid w:val="00EB6361"/>
    <w:rsid w:val="00EB6B0C"/>
    <w:rsid w:val="00EB7F1B"/>
    <w:rsid w:val="00EC017E"/>
    <w:rsid w:val="00EC127A"/>
    <w:rsid w:val="00EC341C"/>
    <w:rsid w:val="00EC4847"/>
    <w:rsid w:val="00EC600C"/>
    <w:rsid w:val="00EC70D6"/>
    <w:rsid w:val="00EC71D5"/>
    <w:rsid w:val="00ED0D29"/>
    <w:rsid w:val="00ED1657"/>
    <w:rsid w:val="00ED2B70"/>
    <w:rsid w:val="00ED2C59"/>
    <w:rsid w:val="00ED397B"/>
    <w:rsid w:val="00ED5637"/>
    <w:rsid w:val="00ED5BA7"/>
    <w:rsid w:val="00ED5C9D"/>
    <w:rsid w:val="00ED6618"/>
    <w:rsid w:val="00ED6BD0"/>
    <w:rsid w:val="00ED74AE"/>
    <w:rsid w:val="00EE1D0E"/>
    <w:rsid w:val="00EE2836"/>
    <w:rsid w:val="00EE3F14"/>
    <w:rsid w:val="00EE5032"/>
    <w:rsid w:val="00EE7018"/>
    <w:rsid w:val="00EE71C9"/>
    <w:rsid w:val="00EE7A09"/>
    <w:rsid w:val="00EF0727"/>
    <w:rsid w:val="00EF0E27"/>
    <w:rsid w:val="00EF0FCD"/>
    <w:rsid w:val="00EF11DD"/>
    <w:rsid w:val="00EF162A"/>
    <w:rsid w:val="00EF352D"/>
    <w:rsid w:val="00EF3603"/>
    <w:rsid w:val="00EF377C"/>
    <w:rsid w:val="00EF3BD9"/>
    <w:rsid w:val="00EF4AEE"/>
    <w:rsid w:val="00EF5AD3"/>
    <w:rsid w:val="00EF6BE7"/>
    <w:rsid w:val="00EF6E41"/>
    <w:rsid w:val="00EF6F2C"/>
    <w:rsid w:val="00EF7E43"/>
    <w:rsid w:val="00EF7EE1"/>
    <w:rsid w:val="00F00814"/>
    <w:rsid w:val="00F0225A"/>
    <w:rsid w:val="00F0313C"/>
    <w:rsid w:val="00F0340F"/>
    <w:rsid w:val="00F03ADD"/>
    <w:rsid w:val="00F03BF4"/>
    <w:rsid w:val="00F03F3B"/>
    <w:rsid w:val="00F06A47"/>
    <w:rsid w:val="00F06A60"/>
    <w:rsid w:val="00F0725F"/>
    <w:rsid w:val="00F07468"/>
    <w:rsid w:val="00F0771E"/>
    <w:rsid w:val="00F101A5"/>
    <w:rsid w:val="00F10862"/>
    <w:rsid w:val="00F11AB3"/>
    <w:rsid w:val="00F11DDC"/>
    <w:rsid w:val="00F1302B"/>
    <w:rsid w:val="00F13E49"/>
    <w:rsid w:val="00F13F76"/>
    <w:rsid w:val="00F14778"/>
    <w:rsid w:val="00F14EE0"/>
    <w:rsid w:val="00F15350"/>
    <w:rsid w:val="00F153C1"/>
    <w:rsid w:val="00F15772"/>
    <w:rsid w:val="00F1608B"/>
    <w:rsid w:val="00F16E0B"/>
    <w:rsid w:val="00F17A06"/>
    <w:rsid w:val="00F20314"/>
    <w:rsid w:val="00F2176B"/>
    <w:rsid w:val="00F217E8"/>
    <w:rsid w:val="00F217EF"/>
    <w:rsid w:val="00F22D82"/>
    <w:rsid w:val="00F22FE8"/>
    <w:rsid w:val="00F23A8E"/>
    <w:rsid w:val="00F2439D"/>
    <w:rsid w:val="00F25D19"/>
    <w:rsid w:val="00F26D40"/>
    <w:rsid w:val="00F27614"/>
    <w:rsid w:val="00F2777C"/>
    <w:rsid w:val="00F27A5D"/>
    <w:rsid w:val="00F30487"/>
    <w:rsid w:val="00F31021"/>
    <w:rsid w:val="00F3110F"/>
    <w:rsid w:val="00F32766"/>
    <w:rsid w:val="00F32E6D"/>
    <w:rsid w:val="00F335BF"/>
    <w:rsid w:val="00F33D9C"/>
    <w:rsid w:val="00F33E4D"/>
    <w:rsid w:val="00F340B6"/>
    <w:rsid w:val="00F35233"/>
    <w:rsid w:val="00F361B7"/>
    <w:rsid w:val="00F36603"/>
    <w:rsid w:val="00F369D6"/>
    <w:rsid w:val="00F40BAE"/>
    <w:rsid w:val="00F42C54"/>
    <w:rsid w:val="00F43670"/>
    <w:rsid w:val="00F4410D"/>
    <w:rsid w:val="00F444F1"/>
    <w:rsid w:val="00F478D4"/>
    <w:rsid w:val="00F50211"/>
    <w:rsid w:val="00F508D9"/>
    <w:rsid w:val="00F5091E"/>
    <w:rsid w:val="00F52B42"/>
    <w:rsid w:val="00F52CCF"/>
    <w:rsid w:val="00F52F93"/>
    <w:rsid w:val="00F531ED"/>
    <w:rsid w:val="00F5325B"/>
    <w:rsid w:val="00F5452E"/>
    <w:rsid w:val="00F54608"/>
    <w:rsid w:val="00F549E1"/>
    <w:rsid w:val="00F552F2"/>
    <w:rsid w:val="00F55BEC"/>
    <w:rsid w:val="00F55E52"/>
    <w:rsid w:val="00F562A4"/>
    <w:rsid w:val="00F56415"/>
    <w:rsid w:val="00F56690"/>
    <w:rsid w:val="00F57EF0"/>
    <w:rsid w:val="00F57EF1"/>
    <w:rsid w:val="00F61FE8"/>
    <w:rsid w:val="00F627E2"/>
    <w:rsid w:val="00F63735"/>
    <w:rsid w:val="00F63769"/>
    <w:rsid w:val="00F641D4"/>
    <w:rsid w:val="00F64B91"/>
    <w:rsid w:val="00F65745"/>
    <w:rsid w:val="00F66DFC"/>
    <w:rsid w:val="00F66ECD"/>
    <w:rsid w:val="00F6727C"/>
    <w:rsid w:val="00F67602"/>
    <w:rsid w:val="00F67E27"/>
    <w:rsid w:val="00F70DFE"/>
    <w:rsid w:val="00F70EAB"/>
    <w:rsid w:val="00F71520"/>
    <w:rsid w:val="00F72B73"/>
    <w:rsid w:val="00F7590F"/>
    <w:rsid w:val="00F75E03"/>
    <w:rsid w:val="00F75FE2"/>
    <w:rsid w:val="00F76AE1"/>
    <w:rsid w:val="00F76BBC"/>
    <w:rsid w:val="00F772CC"/>
    <w:rsid w:val="00F80166"/>
    <w:rsid w:val="00F80B9A"/>
    <w:rsid w:val="00F81A5F"/>
    <w:rsid w:val="00F82363"/>
    <w:rsid w:val="00F8457A"/>
    <w:rsid w:val="00F85232"/>
    <w:rsid w:val="00F8569E"/>
    <w:rsid w:val="00F85A14"/>
    <w:rsid w:val="00F861EF"/>
    <w:rsid w:val="00F86599"/>
    <w:rsid w:val="00F906AC"/>
    <w:rsid w:val="00F908A7"/>
    <w:rsid w:val="00F90EB0"/>
    <w:rsid w:val="00F913C6"/>
    <w:rsid w:val="00F9193F"/>
    <w:rsid w:val="00F91C97"/>
    <w:rsid w:val="00F92E2F"/>
    <w:rsid w:val="00F935CD"/>
    <w:rsid w:val="00F94864"/>
    <w:rsid w:val="00F95BDD"/>
    <w:rsid w:val="00F9633D"/>
    <w:rsid w:val="00F96F84"/>
    <w:rsid w:val="00F97ED0"/>
    <w:rsid w:val="00FA02EE"/>
    <w:rsid w:val="00FA1284"/>
    <w:rsid w:val="00FA18C6"/>
    <w:rsid w:val="00FA1961"/>
    <w:rsid w:val="00FA1A32"/>
    <w:rsid w:val="00FA1F80"/>
    <w:rsid w:val="00FA1FE9"/>
    <w:rsid w:val="00FA2F0D"/>
    <w:rsid w:val="00FA33A6"/>
    <w:rsid w:val="00FA3EBA"/>
    <w:rsid w:val="00FA409C"/>
    <w:rsid w:val="00FA5217"/>
    <w:rsid w:val="00FA5922"/>
    <w:rsid w:val="00FA5AF6"/>
    <w:rsid w:val="00FA6800"/>
    <w:rsid w:val="00FA7601"/>
    <w:rsid w:val="00FA7B80"/>
    <w:rsid w:val="00FB008F"/>
    <w:rsid w:val="00FB0127"/>
    <w:rsid w:val="00FB0218"/>
    <w:rsid w:val="00FB0594"/>
    <w:rsid w:val="00FB0786"/>
    <w:rsid w:val="00FB0B18"/>
    <w:rsid w:val="00FB0C70"/>
    <w:rsid w:val="00FB18EA"/>
    <w:rsid w:val="00FB273B"/>
    <w:rsid w:val="00FB2ACA"/>
    <w:rsid w:val="00FB2F2D"/>
    <w:rsid w:val="00FB3037"/>
    <w:rsid w:val="00FB318A"/>
    <w:rsid w:val="00FB3D18"/>
    <w:rsid w:val="00FB429D"/>
    <w:rsid w:val="00FB43A3"/>
    <w:rsid w:val="00FB5564"/>
    <w:rsid w:val="00FB65EA"/>
    <w:rsid w:val="00FB673E"/>
    <w:rsid w:val="00FB73B4"/>
    <w:rsid w:val="00FB753B"/>
    <w:rsid w:val="00FC01CF"/>
    <w:rsid w:val="00FC2A03"/>
    <w:rsid w:val="00FC3D57"/>
    <w:rsid w:val="00FC3EB4"/>
    <w:rsid w:val="00FC4A38"/>
    <w:rsid w:val="00FC4A95"/>
    <w:rsid w:val="00FC5038"/>
    <w:rsid w:val="00FC51B8"/>
    <w:rsid w:val="00FC580A"/>
    <w:rsid w:val="00FC5C5B"/>
    <w:rsid w:val="00FC5FD1"/>
    <w:rsid w:val="00FC6C2D"/>
    <w:rsid w:val="00FC72AA"/>
    <w:rsid w:val="00FD0390"/>
    <w:rsid w:val="00FD16AB"/>
    <w:rsid w:val="00FD299A"/>
    <w:rsid w:val="00FD2E3A"/>
    <w:rsid w:val="00FD38DC"/>
    <w:rsid w:val="00FD4568"/>
    <w:rsid w:val="00FD5686"/>
    <w:rsid w:val="00FD6457"/>
    <w:rsid w:val="00FD670D"/>
    <w:rsid w:val="00FD755E"/>
    <w:rsid w:val="00FD7CD3"/>
    <w:rsid w:val="00FE1028"/>
    <w:rsid w:val="00FE125E"/>
    <w:rsid w:val="00FE1CC7"/>
    <w:rsid w:val="00FE1D0B"/>
    <w:rsid w:val="00FE3E19"/>
    <w:rsid w:val="00FE410C"/>
    <w:rsid w:val="00FE44C5"/>
    <w:rsid w:val="00FE486E"/>
    <w:rsid w:val="00FE5007"/>
    <w:rsid w:val="00FE675E"/>
    <w:rsid w:val="00FE7A9C"/>
    <w:rsid w:val="00FF1021"/>
    <w:rsid w:val="00FF141F"/>
    <w:rsid w:val="00FF16FB"/>
    <w:rsid w:val="00FF1F8E"/>
    <w:rsid w:val="00FF248F"/>
    <w:rsid w:val="00FF406D"/>
    <w:rsid w:val="00FF5229"/>
    <w:rsid w:val="00FF56DD"/>
    <w:rsid w:val="00FF5C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307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imes New Roman" w:hAnsi="Univers" w:cs="Times New Roman"/>
        <w:sz w:val="26"/>
        <w:szCs w:val="26"/>
        <w:lang w:val="en-AU" w:eastAsia="en-AU"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uiPriority="9" w:qFormat="1"/>
    <w:lsdException w:name="heading 3" w:uiPriority="9"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53"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5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56"/>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5"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99"/>
    <w:semiHidden/>
    <w:qFormat/>
    <w:rsid w:val="001E47D1"/>
    <w:pPr>
      <w:tabs>
        <w:tab w:val="left" w:pos="720"/>
        <w:tab w:val="left" w:pos="1440"/>
        <w:tab w:val="left" w:pos="2160"/>
        <w:tab w:val="left" w:pos="2880"/>
        <w:tab w:val="left" w:pos="3600"/>
        <w:tab w:val="left" w:pos="4320"/>
        <w:tab w:val="left" w:pos="5040"/>
        <w:tab w:val="left" w:pos="5760"/>
        <w:tab w:val="left" w:pos="6480"/>
        <w:tab w:val="left" w:pos="7200"/>
      </w:tabs>
      <w:spacing w:line="480" w:lineRule="exact"/>
      <w:ind w:right="130" w:firstLine="720"/>
    </w:pPr>
  </w:style>
  <w:style w:type="paragraph" w:styleId="Heading1">
    <w:name w:val="heading 1"/>
    <w:basedOn w:val="Normal"/>
    <w:next w:val="Normal"/>
    <w:uiPriority w:val="99"/>
    <w:semiHidden/>
    <w:qFormat/>
    <w:locked/>
    <w:rsid w:val="00F75FE2"/>
    <w:pPr>
      <w:keepNext/>
      <w:numPr>
        <w:numId w:val="5"/>
      </w:numPr>
      <w:ind w:right="1296"/>
      <w:outlineLvl w:val="0"/>
    </w:pPr>
    <w:rPr>
      <w:u w:val="single"/>
    </w:rPr>
  </w:style>
  <w:style w:type="paragraph" w:styleId="Heading2">
    <w:name w:val="heading 2"/>
    <w:basedOn w:val="Normal"/>
    <w:next w:val="Normal"/>
    <w:uiPriority w:val="99"/>
    <w:semiHidden/>
    <w:qFormat/>
    <w:locked/>
    <w:rsid w:val="00F75FE2"/>
    <w:pPr>
      <w:keepNext/>
      <w:numPr>
        <w:ilvl w:val="1"/>
        <w:numId w:val="5"/>
      </w:numPr>
      <w:spacing w:before="240" w:after="60"/>
      <w:outlineLvl w:val="1"/>
    </w:pPr>
    <w:rPr>
      <w:rFonts w:ascii="Arial" w:hAnsi="Arial"/>
      <w:b/>
      <w:i/>
      <w:sz w:val="24"/>
    </w:rPr>
  </w:style>
  <w:style w:type="paragraph" w:styleId="Heading3">
    <w:name w:val="heading 3"/>
    <w:basedOn w:val="Normal"/>
    <w:next w:val="Normal"/>
    <w:uiPriority w:val="99"/>
    <w:semiHidden/>
    <w:qFormat/>
    <w:locked/>
    <w:rsid w:val="00F75FE2"/>
    <w:pPr>
      <w:keepNext/>
      <w:numPr>
        <w:ilvl w:val="2"/>
        <w:numId w:val="5"/>
      </w:numPr>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43"/>
    <w:locked/>
    <w:pPr>
      <w:tabs>
        <w:tab w:val="center" w:pos="4153"/>
        <w:tab w:val="right" w:pos="8306"/>
      </w:tabs>
      <w:spacing w:after="240" w:line="240" w:lineRule="exact"/>
      <w:ind w:firstLine="0"/>
    </w:pPr>
  </w:style>
  <w:style w:type="paragraph" w:customStyle="1" w:styleId="FootInd">
    <w:name w:val="FootInd"/>
    <w:basedOn w:val="FootnoteText"/>
    <w:uiPriority w:val="45"/>
    <w:qFormat/>
    <w:locked/>
    <w:rsid w:val="00570D24"/>
    <w:pPr>
      <w:tabs>
        <w:tab w:val="clear" w:pos="720"/>
        <w:tab w:val="clear" w:pos="1440"/>
        <w:tab w:val="clear" w:pos="2160"/>
        <w:tab w:val="clear" w:pos="2880"/>
        <w:tab w:val="clear" w:pos="3600"/>
        <w:tab w:val="clear" w:pos="4320"/>
        <w:tab w:val="clear" w:pos="5040"/>
        <w:tab w:val="clear" w:pos="5760"/>
        <w:tab w:val="clear" w:pos="6480"/>
        <w:tab w:val="clear" w:pos="7200"/>
      </w:tabs>
      <w:ind w:left="1440" w:right="1077" w:firstLine="0"/>
    </w:pPr>
  </w:style>
  <w:style w:type="paragraph" w:customStyle="1" w:styleId="leftright">
    <w:name w:val="leftright"/>
    <w:basedOn w:val="Normal"/>
    <w:uiPriority w:val="33"/>
    <w:qFormat/>
    <w:locked/>
    <w:rsid w:val="00B976F6"/>
    <w:pPr>
      <w:spacing w:before="240" w:line="240" w:lineRule="exact"/>
      <w:ind w:left="720" w:right="794" w:firstLine="0"/>
    </w:pPr>
  </w:style>
  <w:style w:type="paragraph" w:styleId="FootnoteText">
    <w:name w:val="footnote text"/>
    <w:basedOn w:val="Normal"/>
    <w:link w:val="FootnoteTextChar"/>
    <w:uiPriority w:val="53"/>
    <w:locked/>
    <w:pPr>
      <w:spacing w:after="240" w:line="240" w:lineRule="exact"/>
      <w:ind w:left="510" w:hanging="510"/>
    </w:pPr>
  </w:style>
  <w:style w:type="character" w:styleId="FootnoteReference">
    <w:name w:val="footnote reference"/>
    <w:uiPriority w:val="51"/>
    <w:locked/>
    <w:rsid w:val="00C40EB3"/>
    <w:rPr>
      <w:b/>
      <w:sz w:val="28"/>
      <w:vertAlign w:val="superscript"/>
    </w:rPr>
  </w:style>
  <w:style w:type="paragraph" w:customStyle="1" w:styleId="FootIndAgain">
    <w:name w:val="FootIndAgain"/>
    <w:basedOn w:val="FootnoteText"/>
    <w:uiPriority w:val="47"/>
    <w:qFormat/>
    <w:locked/>
    <w:rsid w:val="00570D24"/>
    <w:pPr>
      <w:tabs>
        <w:tab w:val="clear" w:pos="720"/>
        <w:tab w:val="clear" w:pos="1440"/>
        <w:tab w:val="clear" w:pos="2160"/>
        <w:tab w:val="clear" w:pos="2880"/>
        <w:tab w:val="clear" w:pos="3600"/>
        <w:tab w:val="clear" w:pos="4320"/>
        <w:tab w:val="clear" w:pos="5040"/>
        <w:tab w:val="clear" w:pos="5760"/>
        <w:tab w:val="clear" w:pos="6480"/>
        <w:tab w:val="clear" w:pos="7200"/>
      </w:tabs>
      <w:ind w:left="2160" w:right="1077" w:firstLine="0"/>
    </w:pPr>
  </w:style>
  <w:style w:type="paragraph" w:customStyle="1" w:styleId="FootNorm">
    <w:name w:val="FootNorm"/>
    <w:basedOn w:val="FootnoteText"/>
    <w:uiPriority w:val="49"/>
    <w:qFormat/>
    <w:locked/>
    <w:rsid w:val="00570D24"/>
    <w:pPr>
      <w:ind w:firstLine="0"/>
    </w:pPr>
  </w:style>
  <w:style w:type="character" w:customStyle="1" w:styleId="Heading1Char">
    <w:name w:val="Heading 1 Char"/>
    <w:uiPriority w:val="99"/>
    <w:semiHidden/>
    <w:locked/>
    <w:rPr>
      <w:rFonts w:ascii="Univers" w:hAnsi="Univers"/>
      <w:sz w:val="26"/>
      <w:u w:val="single"/>
      <w:lang w:val="en-AU"/>
    </w:rPr>
  </w:style>
  <w:style w:type="character" w:customStyle="1" w:styleId="Heading2Char">
    <w:name w:val="Heading 2 Char"/>
    <w:uiPriority w:val="99"/>
    <w:semiHidden/>
    <w:locked/>
    <w:rPr>
      <w:rFonts w:ascii="Arial" w:hAnsi="Arial"/>
      <w:b/>
      <w:i/>
      <w:sz w:val="24"/>
      <w:lang w:val="en-AU"/>
    </w:rPr>
  </w:style>
  <w:style w:type="character" w:customStyle="1" w:styleId="Heading3Char">
    <w:name w:val="Heading 3 Char"/>
    <w:uiPriority w:val="99"/>
    <w:semiHidden/>
    <w:locked/>
    <w:rPr>
      <w:rFonts w:ascii="Arial" w:hAnsi="Arial"/>
      <w:sz w:val="24"/>
      <w:lang w:val="en-AU"/>
    </w:rPr>
  </w:style>
  <w:style w:type="paragraph" w:customStyle="1" w:styleId="NormalHC">
    <w:name w:val="Normal HC"/>
    <w:basedOn w:val="Normal"/>
    <w:uiPriority w:val="27"/>
    <w:qFormat/>
    <w:locked/>
    <w:rsid w:val="006E359B"/>
    <w:pPr>
      <w:numPr>
        <w:numId w:val="16"/>
      </w:numPr>
      <w:spacing w:after="480"/>
    </w:pPr>
  </w:style>
  <w:style w:type="paragraph" w:customStyle="1" w:styleId="HeadingFirst">
    <w:name w:val="Heading First"/>
    <w:basedOn w:val="NormalHC"/>
    <w:next w:val="HeadingV"/>
    <w:uiPriority w:val="15"/>
    <w:qFormat/>
    <w:locked/>
    <w:rsid w:val="005F3216"/>
    <w:pPr>
      <w:keepNext/>
      <w:numPr>
        <w:numId w:val="0"/>
      </w:numPr>
      <w:jc w:val="center"/>
      <w:outlineLvl w:val="1"/>
    </w:pPr>
    <w:rPr>
      <w:caps/>
      <w:u w:val="single"/>
    </w:rPr>
  </w:style>
  <w:style w:type="paragraph" w:customStyle="1" w:styleId="HeadingL1">
    <w:name w:val="Heading L1"/>
    <w:basedOn w:val="NormalHC"/>
    <w:next w:val="NormalHC"/>
    <w:uiPriority w:val="21"/>
    <w:qFormat/>
    <w:locked/>
    <w:rsid w:val="005F3216"/>
    <w:pPr>
      <w:keepNext/>
      <w:numPr>
        <w:numId w:val="0"/>
      </w:numPr>
      <w:outlineLvl w:val="2"/>
    </w:pPr>
    <w:rPr>
      <w:b/>
      <w:szCs w:val="20"/>
    </w:rPr>
  </w:style>
  <w:style w:type="paragraph" w:customStyle="1" w:styleId="HeadingL2">
    <w:name w:val="Heading L2"/>
    <w:basedOn w:val="HeadingL1"/>
    <w:next w:val="NormalHC"/>
    <w:uiPriority w:val="23"/>
    <w:qFormat/>
    <w:locked/>
    <w:rsid w:val="00745DD2"/>
    <w:pPr>
      <w:outlineLvl w:val="3"/>
    </w:pPr>
    <w:rPr>
      <w:b w:val="0"/>
      <w:i/>
    </w:rPr>
  </w:style>
  <w:style w:type="paragraph" w:customStyle="1" w:styleId="HeadingMatter">
    <w:name w:val="Heading Matter"/>
    <w:basedOn w:val="NormalHC"/>
    <w:next w:val="HeadingFirst"/>
    <w:uiPriority w:val="13"/>
    <w:qFormat/>
    <w:locked/>
    <w:rsid w:val="005F3216"/>
    <w:pPr>
      <w:keepNext/>
      <w:numPr>
        <w:numId w:val="0"/>
      </w:numPr>
      <w:spacing w:after="0"/>
      <w:outlineLvl w:val="0"/>
    </w:pPr>
    <w:rPr>
      <w:u w:val="single"/>
    </w:rPr>
  </w:style>
  <w:style w:type="paragraph" w:customStyle="1" w:styleId="HeadingSecond">
    <w:name w:val="Heading Second"/>
    <w:basedOn w:val="HeadingFirst"/>
    <w:next w:val="NormalHC"/>
    <w:uiPriority w:val="19"/>
    <w:qFormat/>
    <w:locked/>
    <w:rsid w:val="000E65F7"/>
    <w:pPr>
      <w:keepNext w:val="0"/>
    </w:pPr>
  </w:style>
  <w:style w:type="paragraph" w:customStyle="1" w:styleId="HeadingV">
    <w:name w:val="Heading V"/>
    <w:basedOn w:val="HeadingFirst"/>
    <w:next w:val="HeadingSecond"/>
    <w:uiPriority w:val="17"/>
    <w:qFormat/>
    <w:locked/>
    <w:rsid w:val="000E65F7"/>
    <w:rPr>
      <w:caps w:val="0"/>
      <w:u w:val="none"/>
    </w:rPr>
  </w:style>
  <w:style w:type="paragraph" w:customStyle="1" w:styleId="LeftrightafterHC">
    <w:name w:val="Leftright after HC"/>
    <w:basedOn w:val="Normal"/>
    <w:next w:val="leftright"/>
    <w:uiPriority w:val="31"/>
    <w:qFormat/>
    <w:locked/>
    <w:rsid w:val="00B976F6"/>
    <w:pPr>
      <w:spacing w:before="720" w:line="240" w:lineRule="exact"/>
      <w:ind w:left="720" w:right="794" w:firstLine="0"/>
    </w:pPr>
  </w:style>
  <w:style w:type="paragraph" w:customStyle="1" w:styleId="LRIndentafterHC">
    <w:name w:val="LR Indent after HC"/>
    <w:basedOn w:val="LeftrightafterHC"/>
    <w:next w:val="leftright"/>
    <w:uiPriority w:val="39"/>
    <w:qFormat/>
    <w:locked/>
    <w:rsid w:val="00E66E21"/>
    <w:pPr>
      <w:ind w:firstLine="720"/>
    </w:pPr>
  </w:style>
  <w:style w:type="paragraph" w:customStyle="1" w:styleId="LeftrightHanging">
    <w:name w:val="LeftrightHanging"/>
    <w:basedOn w:val="NormalHC"/>
    <w:uiPriority w:val="35"/>
    <w:qFormat/>
    <w:locked/>
    <w:rsid w:val="00E66E21"/>
    <w:pPr>
      <w:numPr>
        <w:numId w:val="0"/>
      </w:numPr>
      <w:spacing w:before="240" w:after="0" w:line="240" w:lineRule="exact"/>
      <w:ind w:left="1440" w:right="794" w:hanging="720"/>
    </w:pPr>
    <w:rPr>
      <w:szCs w:val="20"/>
    </w:rPr>
  </w:style>
  <w:style w:type="paragraph" w:customStyle="1" w:styleId="LRIndent">
    <w:name w:val="LR Indent"/>
    <w:basedOn w:val="Normal"/>
    <w:uiPriority w:val="41"/>
    <w:qFormat/>
    <w:locked/>
    <w:rsid w:val="00E66E21"/>
    <w:pPr>
      <w:tabs>
        <w:tab w:val="clear" w:pos="720"/>
        <w:tab w:val="clear" w:pos="1440"/>
        <w:tab w:val="clear" w:pos="2160"/>
        <w:tab w:val="clear" w:pos="2880"/>
        <w:tab w:val="clear" w:pos="3600"/>
        <w:tab w:val="clear" w:pos="4320"/>
        <w:tab w:val="clear" w:pos="5040"/>
        <w:tab w:val="clear" w:pos="5760"/>
        <w:tab w:val="clear" w:pos="6480"/>
        <w:tab w:val="clear" w:pos="7200"/>
      </w:tabs>
      <w:spacing w:before="240" w:line="240" w:lineRule="exact"/>
      <w:ind w:left="720" w:right="794"/>
    </w:pPr>
  </w:style>
  <w:style w:type="paragraph" w:customStyle="1" w:styleId="LRHangingMore">
    <w:name w:val="LRHangingMore"/>
    <w:basedOn w:val="LeftrightHanging"/>
    <w:uiPriority w:val="37"/>
    <w:qFormat/>
    <w:locked/>
    <w:rsid w:val="00E66E21"/>
    <w:pPr>
      <w:spacing w:before="200"/>
      <w:ind w:left="2160"/>
    </w:pPr>
  </w:style>
  <w:style w:type="paragraph" w:customStyle="1" w:styleId="NormalafterHd2nd">
    <w:name w:val="Normal after Hd2nd"/>
    <w:basedOn w:val="NormalHC"/>
    <w:next w:val="NormalHC"/>
    <w:uiPriority w:val="29"/>
    <w:locked/>
    <w:rsid w:val="005F3216"/>
    <w:pPr>
      <w:numPr>
        <w:numId w:val="0"/>
      </w:numPr>
      <w:spacing w:before="1000"/>
    </w:pPr>
  </w:style>
  <w:style w:type="character" w:customStyle="1" w:styleId="NormalHCChar">
    <w:name w:val="Normal HC Char"/>
    <w:uiPriority w:val="99"/>
    <w:semiHidden/>
    <w:locked/>
    <w:rPr>
      <w:rFonts w:ascii="Univers" w:hAnsi="Univers"/>
      <w:sz w:val="26"/>
      <w:szCs w:val="26"/>
    </w:rPr>
  </w:style>
  <w:style w:type="character" w:customStyle="1" w:styleId="StyleFootnoteReferenceChar">
    <w:name w:val="Style Footnote Reference Char"/>
    <w:uiPriority w:val="99"/>
    <w:semiHidden/>
    <w:locked/>
    <w:rPr>
      <w:rFonts w:ascii="Univers" w:hAnsi="Univers"/>
      <w:sz w:val="26"/>
      <w:szCs w:val="26"/>
      <w:vertAlign w:val="superscript"/>
      <w:lang w:val="en-AU" w:eastAsia="en-AU" w:bidi="ar-SA"/>
    </w:rPr>
  </w:style>
  <w:style w:type="character" w:customStyle="1" w:styleId="FooterChar">
    <w:name w:val="Footer Char"/>
    <w:basedOn w:val="DefaultParagraphFont"/>
    <w:link w:val="Footer"/>
    <w:uiPriority w:val="43"/>
    <w:rsid w:val="00663E86"/>
  </w:style>
  <w:style w:type="paragraph" w:customStyle="1" w:styleId="HeadingJudgment">
    <w:name w:val="Heading Judgment"/>
    <w:basedOn w:val="Normal"/>
    <w:uiPriority w:val="59"/>
    <w:qFormat/>
    <w:locked/>
    <w:rsid w:val="00F90EB0"/>
    <w:pPr>
      <w:tabs>
        <w:tab w:val="clear" w:pos="720"/>
        <w:tab w:val="clear" w:pos="1440"/>
        <w:tab w:val="clear" w:pos="2160"/>
        <w:tab w:val="clear" w:pos="2880"/>
        <w:tab w:val="clear" w:pos="3600"/>
        <w:tab w:val="clear" w:pos="4320"/>
        <w:tab w:val="clear" w:pos="5040"/>
        <w:tab w:val="clear" w:pos="5760"/>
        <w:tab w:val="clear" w:pos="6480"/>
        <w:tab w:val="clear" w:pos="7200"/>
        <w:tab w:val="left" w:pos="6237"/>
      </w:tabs>
      <w:spacing w:line="240" w:lineRule="auto"/>
      <w:ind w:right="0" w:firstLine="0"/>
    </w:pPr>
  </w:style>
  <w:style w:type="paragraph" w:customStyle="1" w:styleId="ClosingTextSign">
    <w:name w:val="Closing Text Sign"/>
    <w:basedOn w:val="Normal"/>
    <w:uiPriority w:val="99"/>
    <w:semiHidden/>
    <w:qFormat/>
    <w:locked/>
    <w:rsid w:val="00F75FE2"/>
    <w:pPr>
      <w:tabs>
        <w:tab w:val="clear" w:pos="720"/>
        <w:tab w:val="clear" w:pos="1440"/>
        <w:tab w:val="clear" w:pos="2160"/>
        <w:tab w:val="clear" w:pos="2880"/>
        <w:tab w:val="clear" w:pos="3600"/>
        <w:tab w:val="clear" w:pos="4320"/>
        <w:tab w:val="clear" w:pos="5040"/>
        <w:tab w:val="clear" w:pos="5760"/>
        <w:tab w:val="clear" w:pos="6480"/>
        <w:tab w:val="clear" w:pos="7200"/>
        <w:tab w:val="right" w:leader="underscore" w:pos="8505"/>
      </w:tabs>
      <w:spacing w:line="840" w:lineRule="exact"/>
      <w:ind w:left="2268" w:right="0" w:firstLine="0"/>
      <w:jc w:val="both"/>
    </w:pPr>
    <w:rPr>
      <w:sz w:val="20"/>
    </w:rPr>
  </w:style>
  <w:style w:type="paragraph" w:customStyle="1" w:styleId="HeadingL3">
    <w:name w:val="Heading L3"/>
    <w:basedOn w:val="HeadingL1"/>
    <w:next w:val="NormalHC"/>
    <w:uiPriority w:val="25"/>
    <w:qFormat/>
    <w:locked/>
    <w:rsid w:val="00CE2EB2"/>
    <w:pPr>
      <w:outlineLvl w:val="4"/>
    </w:pPr>
    <w:rPr>
      <w:b w:val="0"/>
    </w:rPr>
  </w:style>
  <w:style w:type="character" w:styleId="PageNumber">
    <w:name w:val="page number"/>
    <w:basedOn w:val="DefaultParagraphFont"/>
    <w:uiPriority w:val="57"/>
    <w:locked/>
    <w:rsid w:val="00A2312E"/>
  </w:style>
  <w:style w:type="paragraph" w:styleId="BalloonText">
    <w:name w:val="Balloon Text"/>
    <w:basedOn w:val="Normal"/>
    <w:link w:val="BalloonTextChar"/>
    <w:semiHidden/>
    <w:locked/>
    <w:rsid w:val="005F4DFE"/>
    <w:rPr>
      <w:rFonts w:ascii="Tahoma" w:hAnsi="Tahoma" w:cs="Tahoma"/>
      <w:sz w:val="16"/>
      <w:szCs w:val="16"/>
      <w:lang w:eastAsia="en-US"/>
    </w:rPr>
  </w:style>
  <w:style w:type="character" w:customStyle="1" w:styleId="BalloonTextChar">
    <w:name w:val="Balloon Text Char"/>
    <w:basedOn w:val="DefaultParagraphFont"/>
    <w:link w:val="BalloonText"/>
    <w:semiHidden/>
    <w:rsid w:val="005F4DFE"/>
    <w:rPr>
      <w:rFonts w:ascii="Tahoma" w:hAnsi="Tahoma" w:cs="Tahoma"/>
      <w:sz w:val="16"/>
      <w:szCs w:val="16"/>
      <w:lang w:eastAsia="en-US"/>
    </w:rPr>
  </w:style>
  <w:style w:type="paragraph" w:customStyle="1" w:styleId="ClosingText">
    <w:name w:val="Closing Text"/>
    <w:basedOn w:val="Normal"/>
    <w:uiPriority w:val="98"/>
    <w:semiHidden/>
    <w:qFormat/>
    <w:locked/>
    <w:rsid w:val="005F4DFE"/>
    <w:pPr>
      <w:spacing w:line="240" w:lineRule="auto"/>
      <w:ind w:left="2268" w:right="0" w:firstLine="0"/>
      <w:jc w:val="both"/>
    </w:pPr>
    <w:rPr>
      <w:sz w:val="20"/>
      <w:szCs w:val="20"/>
      <w:lang w:eastAsia="en-US"/>
    </w:rPr>
  </w:style>
  <w:style w:type="paragraph" w:styleId="EnvelopeAddress">
    <w:name w:val="envelope address"/>
    <w:basedOn w:val="Normal"/>
    <w:uiPriority w:val="99"/>
    <w:semiHidden/>
    <w:unhideWhenUsed/>
    <w:locked/>
    <w:rsid w:val="005F4DFE"/>
    <w:pPr>
      <w:framePr w:w="7920" w:h="1980" w:hRule="exact" w:hSpace="180" w:wrap="auto" w:hAnchor="page" w:xAlign="center" w:yAlign="bottom"/>
      <w:spacing w:line="240" w:lineRule="auto"/>
      <w:ind w:left="2880"/>
    </w:pPr>
    <w:rPr>
      <w:rFonts w:ascii="Cambria" w:hAnsi="Cambria"/>
      <w:sz w:val="24"/>
      <w:szCs w:val="24"/>
      <w:lang w:eastAsia="en-US"/>
    </w:rPr>
  </w:style>
  <w:style w:type="paragraph" w:styleId="EnvelopeReturn">
    <w:name w:val="envelope return"/>
    <w:basedOn w:val="Normal"/>
    <w:uiPriority w:val="99"/>
    <w:semiHidden/>
    <w:unhideWhenUsed/>
    <w:locked/>
    <w:rsid w:val="005F4DFE"/>
    <w:pPr>
      <w:spacing w:line="240" w:lineRule="auto"/>
    </w:pPr>
    <w:rPr>
      <w:rFonts w:ascii="Cambria" w:hAnsi="Cambria"/>
      <w:sz w:val="20"/>
      <w:szCs w:val="20"/>
      <w:lang w:eastAsia="en-US"/>
    </w:rPr>
  </w:style>
  <w:style w:type="paragraph" w:styleId="Header">
    <w:name w:val="header"/>
    <w:basedOn w:val="Normal"/>
    <w:link w:val="HeaderChar"/>
    <w:uiPriority w:val="98"/>
    <w:semiHidden/>
    <w:locked/>
    <w:rsid w:val="005F4DFE"/>
    <w:pPr>
      <w:tabs>
        <w:tab w:val="clear" w:pos="720"/>
        <w:tab w:val="clear" w:pos="1440"/>
        <w:tab w:val="clear" w:pos="2160"/>
        <w:tab w:val="clear" w:pos="2880"/>
        <w:tab w:val="clear" w:pos="3600"/>
        <w:tab w:val="clear" w:pos="4320"/>
        <w:tab w:val="clear" w:pos="5040"/>
        <w:tab w:val="clear" w:pos="5760"/>
        <w:tab w:val="clear" w:pos="6480"/>
        <w:tab w:val="clear" w:pos="7200"/>
        <w:tab w:val="center" w:pos="4153"/>
        <w:tab w:val="right" w:pos="8306"/>
      </w:tabs>
    </w:pPr>
    <w:rPr>
      <w:szCs w:val="20"/>
      <w:lang w:eastAsia="en-US"/>
    </w:rPr>
  </w:style>
  <w:style w:type="character" w:customStyle="1" w:styleId="HeaderChar">
    <w:name w:val="Header Char"/>
    <w:link w:val="Header"/>
    <w:uiPriority w:val="98"/>
    <w:semiHidden/>
    <w:rsid w:val="00037A5F"/>
    <w:rPr>
      <w:szCs w:val="20"/>
      <w:lang w:eastAsia="en-US"/>
    </w:rPr>
  </w:style>
  <w:style w:type="paragraph" w:customStyle="1" w:styleId="NormalBody">
    <w:name w:val="Normal Body"/>
    <w:basedOn w:val="NormalHC"/>
    <w:uiPriority w:val="28"/>
    <w:qFormat/>
    <w:locked/>
    <w:rsid w:val="005F3216"/>
    <w:pPr>
      <w:numPr>
        <w:numId w:val="0"/>
      </w:numPr>
    </w:pPr>
    <w:rPr>
      <w:lang w:eastAsia="en-US"/>
    </w:rPr>
  </w:style>
  <w:style w:type="paragraph" w:customStyle="1" w:styleId="StyleFootnoteReference">
    <w:name w:val="Style Footnote Reference"/>
    <w:basedOn w:val="Normal"/>
    <w:next w:val="Normal"/>
    <w:semiHidden/>
    <w:rsid w:val="005F4DFE"/>
    <w:rPr>
      <w:vertAlign w:val="superscript"/>
      <w:lang w:eastAsia="en-US"/>
    </w:rPr>
  </w:style>
  <w:style w:type="paragraph" w:styleId="ListNumber">
    <w:name w:val="List Number"/>
    <w:basedOn w:val="Normal"/>
    <w:uiPriority w:val="56"/>
    <w:locked/>
    <w:rsid w:val="00473869"/>
    <w:pPr>
      <w:numPr>
        <w:numId w:val="11"/>
      </w:numPr>
      <w:contextualSpacing/>
    </w:pPr>
  </w:style>
  <w:style w:type="paragraph" w:customStyle="1" w:styleId="FixListStyle">
    <w:name w:val="FixListStyle"/>
    <w:basedOn w:val="Normal"/>
    <w:uiPriority w:val="99"/>
    <w:qFormat/>
    <w:rsid w:val="00583673"/>
    <w:pPr>
      <w:numPr>
        <w:numId w:val="19"/>
      </w:numPr>
      <w:spacing w:after="480"/>
      <w:ind w:left="0" w:hanging="720"/>
    </w:pPr>
  </w:style>
  <w:style w:type="paragraph" w:customStyle="1" w:styleId="CatchwordsBold">
    <w:name w:val="Catchwords Bold"/>
    <w:basedOn w:val="Normal"/>
    <w:link w:val="CatchwordsBoldChar"/>
    <w:qFormat/>
    <w:rsid w:val="0095456C"/>
    <w:pPr>
      <w:tabs>
        <w:tab w:val="clear" w:pos="4320"/>
        <w:tab w:val="clear" w:pos="5040"/>
        <w:tab w:val="clear" w:pos="5760"/>
        <w:tab w:val="clear" w:pos="7200"/>
      </w:tabs>
      <w:spacing w:line="280" w:lineRule="exact"/>
      <w:ind w:right="0" w:firstLine="0"/>
      <w:jc w:val="both"/>
    </w:pPr>
    <w:rPr>
      <w:rFonts w:ascii="Times New Roman" w:hAnsi="Times New Roman"/>
      <w:b/>
      <w:szCs w:val="20"/>
    </w:rPr>
  </w:style>
  <w:style w:type="character" w:customStyle="1" w:styleId="CatchwordsBoldChar">
    <w:name w:val="Catchwords Bold Char"/>
    <w:link w:val="CatchwordsBold"/>
    <w:rsid w:val="0095456C"/>
    <w:rPr>
      <w:rFonts w:ascii="Times New Roman" w:hAnsi="Times New Roman"/>
      <w:b/>
      <w:szCs w:val="20"/>
    </w:rPr>
  </w:style>
  <w:style w:type="paragraph" w:customStyle="1" w:styleId="CatchwordsRight">
    <w:name w:val="Catchwords Right"/>
    <w:basedOn w:val="Normal"/>
    <w:link w:val="CatchwordsRightChar"/>
    <w:qFormat/>
    <w:rsid w:val="0095456C"/>
    <w:pPr>
      <w:tabs>
        <w:tab w:val="clear" w:pos="4320"/>
        <w:tab w:val="clear" w:pos="5040"/>
        <w:tab w:val="clear" w:pos="5760"/>
        <w:tab w:val="clear" w:pos="7200"/>
      </w:tabs>
      <w:spacing w:line="280" w:lineRule="exact"/>
      <w:ind w:right="0" w:firstLine="0"/>
      <w:jc w:val="right"/>
    </w:pPr>
    <w:rPr>
      <w:rFonts w:ascii="Times New Roman" w:hAnsi="Times New Roman"/>
      <w:szCs w:val="20"/>
    </w:rPr>
  </w:style>
  <w:style w:type="character" w:customStyle="1" w:styleId="CatchwordsRightChar">
    <w:name w:val="Catchwords Right Char"/>
    <w:link w:val="CatchwordsRight"/>
    <w:rsid w:val="0095456C"/>
    <w:rPr>
      <w:rFonts w:ascii="Times New Roman" w:hAnsi="Times New Roman"/>
      <w:szCs w:val="20"/>
    </w:rPr>
  </w:style>
  <w:style w:type="paragraph" w:customStyle="1" w:styleId="CatchwordsText">
    <w:name w:val="Catchwords Text"/>
    <w:basedOn w:val="Normal"/>
    <w:link w:val="CatchwordsTextChar"/>
    <w:qFormat/>
    <w:rsid w:val="0095456C"/>
    <w:pPr>
      <w:tabs>
        <w:tab w:val="clear" w:pos="4320"/>
        <w:tab w:val="clear" w:pos="5040"/>
        <w:tab w:val="clear" w:pos="5760"/>
        <w:tab w:val="clear" w:pos="7200"/>
      </w:tabs>
      <w:spacing w:line="240" w:lineRule="auto"/>
      <w:ind w:right="0" w:firstLine="0"/>
      <w:jc w:val="both"/>
    </w:pPr>
    <w:rPr>
      <w:rFonts w:ascii="Times New Roman" w:hAnsi="Times New Roman"/>
      <w:szCs w:val="20"/>
    </w:rPr>
  </w:style>
  <w:style w:type="character" w:customStyle="1" w:styleId="CatchwordsTextChar">
    <w:name w:val="Catchwords Text Char"/>
    <w:link w:val="CatchwordsText"/>
    <w:rsid w:val="0095456C"/>
    <w:rPr>
      <w:rFonts w:ascii="Times New Roman" w:hAnsi="Times New Roman"/>
      <w:szCs w:val="20"/>
    </w:rPr>
  </w:style>
  <w:style w:type="paragraph" w:customStyle="1" w:styleId="CenteredBorder">
    <w:name w:val="Centered Border"/>
    <w:qFormat/>
    <w:rsid w:val="0095456C"/>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CentreBold">
    <w:name w:val="Order Centre Bold"/>
    <w:rsid w:val="0095456C"/>
    <w:pPr>
      <w:jc w:val="center"/>
    </w:pPr>
    <w:rPr>
      <w:rFonts w:ascii="Times New Roman" w:hAnsi="Times New Roman"/>
      <w:b/>
      <w:bCs/>
      <w:szCs w:val="20"/>
      <w:lang w:val="en-GB"/>
    </w:rPr>
  </w:style>
  <w:style w:type="character" w:customStyle="1" w:styleId="OrderCentred">
    <w:name w:val="Order Centred"/>
    <w:semiHidden/>
    <w:rsid w:val="0095456C"/>
    <w:rPr>
      <w:b/>
      <w:bCs/>
      <w:sz w:val="26"/>
    </w:rPr>
  </w:style>
  <w:style w:type="paragraph" w:customStyle="1" w:styleId="OrdersTopLine">
    <w:name w:val="Orders TopLine"/>
    <w:qFormat/>
    <w:rsid w:val="0095456C"/>
    <w:pPr>
      <w:spacing w:line="240" w:lineRule="atLeast"/>
      <w:ind w:right="17"/>
      <w:jc w:val="center"/>
      <w:outlineLvl w:val="0"/>
    </w:pPr>
    <w:rPr>
      <w:rFonts w:ascii="Times New Roman" w:hAnsi="Times New Roman"/>
      <w:b/>
      <w:bCs/>
      <w:kern w:val="28"/>
      <w:sz w:val="48"/>
      <w:szCs w:val="20"/>
      <w:lang w:val="en-GB" w:eastAsia="en-US"/>
    </w:rPr>
  </w:style>
  <w:style w:type="paragraph" w:customStyle="1" w:styleId="OrdersBody">
    <w:name w:val="Orders Body"/>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lang w:val="en-GB"/>
    </w:rPr>
  </w:style>
  <w:style w:type="paragraph" w:customStyle="1" w:styleId="OrdersBodyHeading">
    <w:name w:val="Orders Body Heading"/>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lang w:val="en-GB"/>
    </w:rPr>
  </w:style>
  <w:style w:type="paragraph" w:customStyle="1" w:styleId="OrdersCentre">
    <w:name w:val="Orders Centre"/>
    <w:qFormat/>
    <w:rsid w:val="0095456C"/>
    <w:pPr>
      <w:tabs>
        <w:tab w:val="left" w:pos="720"/>
        <w:tab w:val="left" w:pos="1440"/>
      </w:tabs>
      <w:ind w:right="17"/>
      <w:jc w:val="center"/>
    </w:pPr>
    <w:rPr>
      <w:rFonts w:ascii="Times New Roman" w:hAnsi="Times New Roman"/>
      <w:szCs w:val="20"/>
      <w:lang w:val="en-GB"/>
    </w:rPr>
  </w:style>
  <w:style w:type="paragraph" w:customStyle="1" w:styleId="OrdersCentreItalics">
    <w:name w:val="Orders Centre Italics"/>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lang w:val="en-GB"/>
    </w:rPr>
  </w:style>
  <w:style w:type="paragraph" w:customStyle="1" w:styleId="OrdersIndentLevel1a">
    <w:name w:val="Orders Indent Level 1 (a)"/>
    <w:basedOn w:val="Normal"/>
    <w:link w:val="OrdersIndentLevel1aChar"/>
    <w:qFormat/>
    <w:rsid w:val="0095456C"/>
    <w:pPr>
      <w:tabs>
        <w:tab w:val="clear" w:pos="720"/>
        <w:tab w:val="clear" w:pos="1440"/>
        <w:tab w:val="clear" w:pos="2160"/>
        <w:tab w:val="clear" w:pos="4320"/>
        <w:tab w:val="clear" w:pos="5040"/>
        <w:tab w:val="clear" w:pos="5760"/>
        <w:tab w:val="clear" w:pos="7200"/>
        <w:tab w:val="left" w:pos="709"/>
        <w:tab w:val="left" w:pos="1418"/>
      </w:tabs>
      <w:spacing w:line="240" w:lineRule="auto"/>
      <w:ind w:left="1418" w:right="0" w:hanging="709"/>
      <w:jc w:val="both"/>
    </w:pPr>
    <w:rPr>
      <w:rFonts w:ascii="Times New Roman" w:hAnsi="Times New Roman"/>
      <w:i/>
      <w:lang w:eastAsia="en-US"/>
    </w:rPr>
  </w:style>
  <w:style w:type="character" w:customStyle="1" w:styleId="OrdersIndentLevel1aChar">
    <w:name w:val="Orders Indent Level 1 (a) Char"/>
    <w:link w:val="OrdersIndentLevel1a"/>
    <w:rsid w:val="0095456C"/>
    <w:rPr>
      <w:rFonts w:ascii="Times New Roman" w:hAnsi="Times New Roman"/>
      <w:i/>
      <w:lang w:eastAsia="en-US"/>
    </w:rPr>
  </w:style>
  <w:style w:type="paragraph" w:customStyle="1" w:styleId="OrdersIndentLevel2i">
    <w:name w:val="Orders Indent Level 2 (i)"/>
    <w:basedOn w:val="Normal"/>
    <w:link w:val="OrdersIndentLevel2iChar"/>
    <w:qFormat/>
    <w:rsid w:val="0095456C"/>
    <w:pPr>
      <w:tabs>
        <w:tab w:val="clear" w:pos="720"/>
        <w:tab w:val="clear" w:pos="1440"/>
        <w:tab w:val="clear" w:pos="4320"/>
        <w:tab w:val="clear" w:pos="5040"/>
        <w:tab w:val="clear" w:pos="5760"/>
        <w:tab w:val="clear" w:pos="7200"/>
      </w:tabs>
      <w:spacing w:line="240" w:lineRule="auto"/>
      <w:ind w:left="2836" w:right="0" w:hanging="1418"/>
      <w:jc w:val="both"/>
    </w:pPr>
    <w:rPr>
      <w:rFonts w:ascii="Times New Roman" w:hAnsi="Times New Roman"/>
      <w:i/>
      <w:lang w:eastAsia="en-US"/>
    </w:rPr>
  </w:style>
  <w:style w:type="character" w:customStyle="1" w:styleId="OrdersIndentLevel2iChar">
    <w:name w:val="Orders Indent Level 2 (i) Char"/>
    <w:link w:val="OrdersIndentLevel2i"/>
    <w:rsid w:val="0095456C"/>
    <w:rPr>
      <w:rFonts w:ascii="Times New Roman" w:hAnsi="Times New Roman"/>
      <w:i/>
      <w:lang w:eastAsia="en-US"/>
    </w:rPr>
  </w:style>
  <w:style w:type="paragraph" w:customStyle="1" w:styleId="OrdersMatter">
    <w:name w:val="Orders Matter"/>
    <w:basedOn w:val="OrderCentreBold"/>
    <w:link w:val="OrdersMatterChar"/>
    <w:qFormat/>
    <w:rsid w:val="0095456C"/>
  </w:style>
  <w:style w:type="character" w:customStyle="1" w:styleId="OrdersMatterChar">
    <w:name w:val="Orders Matter Char"/>
    <w:link w:val="OrdersMatter"/>
    <w:rsid w:val="0095456C"/>
    <w:rPr>
      <w:rFonts w:ascii="Times New Roman" w:hAnsi="Times New Roman"/>
      <w:b/>
      <w:bCs/>
      <w:szCs w:val="20"/>
      <w:lang w:val="en-GB"/>
    </w:rPr>
  </w:style>
  <w:style w:type="paragraph" w:customStyle="1" w:styleId="OrdersNotice">
    <w:name w:val="Orders Notice"/>
    <w:rsid w:val="0095456C"/>
    <w:pPr>
      <w:tabs>
        <w:tab w:val="left" w:pos="5103"/>
        <w:tab w:val="right" w:pos="7797"/>
      </w:tabs>
      <w:ind w:left="851" w:right="17"/>
    </w:pPr>
    <w:rPr>
      <w:rFonts w:ascii="Times New Roman" w:hAnsi="Times New Roman"/>
      <w:szCs w:val="20"/>
      <w:lang w:val="en-GB"/>
    </w:rPr>
  </w:style>
  <w:style w:type="paragraph" w:customStyle="1" w:styleId="OrdersRight">
    <w:name w:val="Orders Right"/>
    <w:basedOn w:val="Normal"/>
    <w:link w:val="OrdersRightChar"/>
    <w:qFormat/>
    <w:rsid w:val="0095456C"/>
    <w:pPr>
      <w:tabs>
        <w:tab w:val="clear" w:pos="4320"/>
        <w:tab w:val="clear" w:pos="5040"/>
        <w:tab w:val="clear" w:pos="5760"/>
        <w:tab w:val="clear" w:pos="7200"/>
      </w:tabs>
      <w:spacing w:line="240" w:lineRule="auto"/>
      <w:ind w:right="0" w:firstLine="0"/>
      <w:jc w:val="right"/>
    </w:pPr>
    <w:rPr>
      <w:rFonts w:ascii="Times New Roman" w:hAnsi="Times New Roman"/>
      <w:szCs w:val="20"/>
      <w:lang w:eastAsia="en-US"/>
    </w:rPr>
  </w:style>
  <w:style w:type="character" w:customStyle="1" w:styleId="OrdersRightChar">
    <w:name w:val="Orders Right Char"/>
    <w:link w:val="OrdersRight"/>
    <w:rsid w:val="0095456C"/>
    <w:rPr>
      <w:rFonts w:ascii="Times New Roman" w:hAnsi="Times New Roman"/>
      <w:szCs w:val="20"/>
      <w:lang w:eastAsia="en-US"/>
    </w:rPr>
  </w:style>
  <w:style w:type="paragraph" w:customStyle="1" w:styleId="OrdersText">
    <w:name w:val="Orders Text"/>
    <w:basedOn w:val="Normal"/>
    <w:link w:val="OrdersTextChar"/>
    <w:qFormat/>
    <w:rsid w:val="0095456C"/>
    <w:pPr>
      <w:spacing w:line="240" w:lineRule="auto"/>
      <w:ind w:left="709" w:right="0" w:hanging="709"/>
      <w:jc w:val="both"/>
    </w:pPr>
    <w:rPr>
      <w:rFonts w:ascii="Times New Roman" w:hAnsi="Times New Roman"/>
      <w:i/>
      <w:lang w:eastAsia="en-US"/>
    </w:rPr>
  </w:style>
  <w:style w:type="character" w:customStyle="1" w:styleId="OrdersTextChar">
    <w:name w:val="Orders Text Char"/>
    <w:link w:val="OrdersText"/>
    <w:rsid w:val="0095456C"/>
    <w:rPr>
      <w:rFonts w:ascii="Times New Roman" w:hAnsi="Times New Roman"/>
      <w:i/>
      <w:lang w:eastAsia="en-US"/>
    </w:rPr>
  </w:style>
  <w:style w:type="paragraph" w:customStyle="1" w:styleId="OrdersCenteredBorder">
    <w:name w:val="Orders Centered Border"/>
    <w:qFormat/>
    <w:rsid w:val="004B26D9"/>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sPartyName">
    <w:name w:val="Orders PartyName"/>
    <w:basedOn w:val="Normal"/>
    <w:link w:val="OrdersPartyNameChar"/>
    <w:qFormat/>
    <w:rsid w:val="00B94B4F"/>
    <w:pPr>
      <w:tabs>
        <w:tab w:val="clear" w:pos="720"/>
        <w:tab w:val="clear" w:pos="1440"/>
        <w:tab w:val="clear" w:pos="2160"/>
        <w:tab w:val="clear" w:pos="2880"/>
        <w:tab w:val="clear" w:pos="3600"/>
        <w:tab w:val="clear" w:pos="4320"/>
        <w:tab w:val="clear" w:pos="5040"/>
        <w:tab w:val="clear" w:pos="5760"/>
        <w:tab w:val="clear" w:pos="6480"/>
        <w:tab w:val="clear" w:pos="7200"/>
        <w:tab w:val="right" w:pos="7938"/>
      </w:tabs>
      <w:spacing w:line="240" w:lineRule="auto"/>
      <w:ind w:right="2125" w:firstLine="0"/>
      <w:jc w:val="both"/>
    </w:pPr>
    <w:rPr>
      <w:rFonts w:ascii="Times New Roman" w:hAnsi="Times New Roman"/>
      <w:szCs w:val="20"/>
    </w:rPr>
  </w:style>
  <w:style w:type="character" w:customStyle="1" w:styleId="OrdersPartyNameChar">
    <w:name w:val="Orders PartyName Char"/>
    <w:link w:val="OrdersPartyName"/>
    <w:rsid w:val="00B94B4F"/>
    <w:rPr>
      <w:rFonts w:ascii="Times New Roman" w:hAnsi="Times New Roman"/>
      <w:szCs w:val="20"/>
    </w:rPr>
  </w:style>
  <w:style w:type="paragraph" w:customStyle="1" w:styleId="LRHangingafterHC">
    <w:name w:val="LR Hanging after HC"/>
    <w:basedOn w:val="Normal"/>
    <w:next w:val="LeftrightHanging"/>
    <w:uiPriority w:val="99"/>
    <w:qFormat/>
    <w:rsid w:val="0053324F"/>
    <w:pPr>
      <w:spacing w:before="720" w:line="240" w:lineRule="exact"/>
      <w:ind w:left="1440" w:right="794" w:hanging="720"/>
    </w:pPr>
  </w:style>
  <w:style w:type="paragraph" w:styleId="Revision">
    <w:name w:val="Revision"/>
    <w:hidden/>
    <w:uiPriority w:val="99"/>
    <w:semiHidden/>
    <w:rsid w:val="00A33FC9"/>
  </w:style>
  <w:style w:type="character" w:styleId="CommentReference">
    <w:name w:val="annotation reference"/>
    <w:basedOn w:val="DefaultParagraphFont"/>
    <w:uiPriority w:val="99"/>
    <w:semiHidden/>
    <w:unhideWhenUsed/>
    <w:locked/>
    <w:rsid w:val="007942D2"/>
    <w:rPr>
      <w:sz w:val="16"/>
      <w:szCs w:val="16"/>
    </w:rPr>
  </w:style>
  <w:style w:type="paragraph" w:styleId="CommentText">
    <w:name w:val="annotation text"/>
    <w:basedOn w:val="Normal"/>
    <w:link w:val="CommentTextChar"/>
    <w:uiPriority w:val="99"/>
    <w:unhideWhenUsed/>
    <w:locked/>
    <w:rsid w:val="007942D2"/>
    <w:pPr>
      <w:spacing w:line="240" w:lineRule="auto"/>
    </w:pPr>
    <w:rPr>
      <w:sz w:val="20"/>
      <w:szCs w:val="20"/>
    </w:rPr>
  </w:style>
  <w:style w:type="character" w:customStyle="1" w:styleId="CommentTextChar">
    <w:name w:val="Comment Text Char"/>
    <w:basedOn w:val="DefaultParagraphFont"/>
    <w:link w:val="CommentText"/>
    <w:uiPriority w:val="99"/>
    <w:rsid w:val="007942D2"/>
    <w:rPr>
      <w:sz w:val="20"/>
      <w:szCs w:val="20"/>
    </w:rPr>
  </w:style>
  <w:style w:type="paragraph" w:styleId="CommentSubject">
    <w:name w:val="annotation subject"/>
    <w:basedOn w:val="CommentText"/>
    <w:next w:val="CommentText"/>
    <w:link w:val="CommentSubjectChar"/>
    <w:uiPriority w:val="99"/>
    <w:semiHidden/>
    <w:unhideWhenUsed/>
    <w:locked/>
    <w:rsid w:val="007942D2"/>
    <w:rPr>
      <w:b/>
      <w:bCs/>
    </w:rPr>
  </w:style>
  <w:style w:type="character" w:customStyle="1" w:styleId="CommentSubjectChar">
    <w:name w:val="Comment Subject Char"/>
    <w:basedOn w:val="CommentTextChar"/>
    <w:link w:val="CommentSubject"/>
    <w:uiPriority w:val="99"/>
    <w:semiHidden/>
    <w:rsid w:val="007942D2"/>
    <w:rPr>
      <w:b/>
      <w:bCs/>
      <w:sz w:val="20"/>
      <w:szCs w:val="20"/>
    </w:rPr>
  </w:style>
  <w:style w:type="character" w:styleId="Hyperlink">
    <w:name w:val="Hyperlink"/>
    <w:basedOn w:val="DefaultParagraphFont"/>
    <w:uiPriority w:val="99"/>
    <w:unhideWhenUsed/>
    <w:locked/>
    <w:rsid w:val="004541B6"/>
    <w:rPr>
      <w:color w:val="0000FF" w:themeColor="hyperlink"/>
      <w:u w:val="single"/>
    </w:rPr>
  </w:style>
  <w:style w:type="character" w:styleId="UnresolvedMention">
    <w:name w:val="Unresolved Mention"/>
    <w:basedOn w:val="DefaultParagraphFont"/>
    <w:uiPriority w:val="99"/>
    <w:semiHidden/>
    <w:unhideWhenUsed/>
    <w:rsid w:val="004541B6"/>
    <w:rPr>
      <w:color w:val="605E5C"/>
      <w:shd w:val="clear" w:color="auto" w:fill="E1DFDD"/>
    </w:rPr>
  </w:style>
  <w:style w:type="character" w:customStyle="1" w:styleId="FootnoteTextChar">
    <w:name w:val="Footnote Text Char"/>
    <w:basedOn w:val="DefaultParagraphFont"/>
    <w:link w:val="FootnoteText"/>
    <w:uiPriority w:val="53"/>
    <w:rsid w:val="00586CF0"/>
  </w:style>
  <w:style w:type="paragraph" w:styleId="EndnoteText">
    <w:name w:val="endnote text"/>
    <w:basedOn w:val="Normal"/>
    <w:link w:val="EndnoteTextChar"/>
    <w:uiPriority w:val="99"/>
    <w:semiHidden/>
    <w:unhideWhenUsed/>
    <w:locked/>
    <w:rsid w:val="00453A7E"/>
    <w:pPr>
      <w:spacing w:line="240" w:lineRule="auto"/>
    </w:pPr>
    <w:rPr>
      <w:sz w:val="20"/>
      <w:szCs w:val="20"/>
    </w:rPr>
  </w:style>
  <w:style w:type="character" w:customStyle="1" w:styleId="EndnoteTextChar">
    <w:name w:val="Endnote Text Char"/>
    <w:basedOn w:val="DefaultParagraphFont"/>
    <w:link w:val="EndnoteText"/>
    <w:uiPriority w:val="99"/>
    <w:semiHidden/>
    <w:rsid w:val="00453A7E"/>
    <w:rPr>
      <w:sz w:val="20"/>
      <w:szCs w:val="20"/>
    </w:rPr>
  </w:style>
  <w:style w:type="character" w:styleId="EndnoteReference">
    <w:name w:val="endnote reference"/>
    <w:basedOn w:val="DefaultParagraphFont"/>
    <w:uiPriority w:val="99"/>
    <w:semiHidden/>
    <w:unhideWhenUsed/>
    <w:locked/>
    <w:rsid w:val="00453A7E"/>
    <w:rPr>
      <w:vertAlign w:val="superscript"/>
    </w:rPr>
  </w:style>
  <w:style w:type="paragraph" w:customStyle="1" w:styleId="Body">
    <w:name w:val="Body"/>
    <w:basedOn w:val="Normal"/>
    <w:qFormat/>
    <w:rsid w:val="002340F8"/>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rPr>
  </w:style>
  <w:style w:type="paragraph" w:customStyle="1" w:styleId="BodyHeading">
    <w:name w:val="Body Heading"/>
    <w:basedOn w:val="Normal"/>
    <w:qFormat/>
    <w:rsid w:val="002340F8"/>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rPr>
  </w:style>
  <w:style w:type="paragraph" w:customStyle="1" w:styleId="Centre">
    <w:name w:val="Centre"/>
    <w:qFormat/>
    <w:rsid w:val="002340F8"/>
    <w:pPr>
      <w:tabs>
        <w:tab w:val="left" w:pos="720"/>
        <w:tab w:val="left" w:pos="1440"/>
      </w:tabs>
      <w:ind w:right="17"/>
      <w:jc w:val="center"/>
    </w:pPr>
    <w:rPr>
      <w:rFonts w:ascii="Times New Roman" w:hAnsi="Times New Roman"/>
      <w:szCs w:val="20"/>
      <w:lang w:val="en-GB"/>
    </w:rPr>
  </w:style>
  <w:style w:type="paragraph" w:customStyle="1" w:styleId="CentreItalics">
    <w:name w:val="Centre Italics"/>
    <w:basedOn w:val="Normal"/>
    <w:qFormat/>
    <w:rsid w:val="002340F8"/>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rPr>
  </w:style>
  <w:style w:type="paragraph" w:customStyle="1" w:styleId="Notice">
    <w:name w:val="Notice"/>
    <w:rsid w:val="002340F8"/>
    <w:pPr>
      <w:tabs>
        <w:tab w:val="left" w:pos="5103"/>
        <w:tab w:val="right" w:pos="7797"/>
      </w:tabs>
      <w:ind w:left="851" w:right="17"/>
      <w:jc w:val="both"/>
    </w:pPr>
    <w:rPr>
      <w:rFonts w:ascii="Times New Roman" w:hAnsi="Times New Roman"/>
      <w:szCs w:val="20"/>
      <w:lang w:val="en-GB"/>
    </w:rPr>
  </w:style>
  <w:style w:type="paragraph" w:customStyle="1" w:styleId="OrderCentre">
    <w:name w:val="Order Centre"/>
    <w:rsid w:val="002340F8"/>
    <w:pPr>
      <w:jc w:val="center"/>
    </w:pPr>
    <w:rPr>
      <w:rFonts w:ascii="Times New Roman" w:hAnsi="Times New Roman"/>
      <w:bC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hca.local\shares\MasterTemplates\Chambers\Chambers%20V1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bc5b7fd-636f-49ec-b8cc-eb8a3f2ba19e" xsi:nil="true"/>
    <lcf76f155ced4ddcb4097134ff3c332f xmlns="3cc3f26d-d9cc-46f3-89c7-f1482de8c8f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F32D2EC4F8DE44A8C0C478B82839881" ma:contentTypeVersion="17" ma:contentTypeDescription="Create a new document." ma:contentTypeScope="" ma:versionID="d3d0a8378352b5763bc515572bd2d873">
  <xsd:schema xmlns:xsd="http://www.w3.org/2001/XMLSchema" xmlns:xs="http://www.w3.org/2001/XMLSchema" xmlns:p="http://schemas.microsoft.com/office/2006/metadata/properties" xmlns:ns2="cbc5b7fd-636f-49ec-b8cc-eb8a3f2ba19e" xmlns:ns3="3cc3f26d-d9cc-46f3-89c7-f1482de8c8f1" targetNamespace="http://schemas.microsoft.com/office/2006/metadata/properties" ma:root="true" ma:fieldsID="45eda7b729c33eeb9e4c121fa375b4d1" ns2:_="" ns3:_="">
    <xsd:import namespace="cbc5b7fd-636f-49ec-b8cc-eb8a3f2ba19e"/>
    <xsd:import namespace="3cc3f26d-d9cc-46f3-89c7-f1482de8c8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5b7fd-636f-49ec-b8cc-eb8a3f2ba1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3917a95-3fa1-418e-808a-c77197b9d2d6}" ma:internalName="TaxCatchAll" ma:showField="CatchAllData" ma:web="cbc5b7fd-636f-49ec-b8cc-eb8a3f2ba1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c3f26d-d9cc-46f3-89c7-f1482de8c8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5e3044c-c92f-4775-8f51-280d1277677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EC6EDD-F216-48FC-9330-62E6B57D55A7}">
  <ds:schemaRefs>
    <ds:schemaRef ds:uri="http://schemas.openxmlformats.org/officeDocument/2006/bibliography"/>
  </ds:schemaRefs>
</ds:datastoreItem>
</file>

<file path=customXml/itemProps2.xml><?xml version="1.0" encoding="utf-8"?>
<ds:datastoreItem xmlns:ds="http://schemas.openxmlformats.org/officeDocument/2006/customXml" ds:itemID="{4CF51E2A-5120-49B8-B8A9-580B46FA2AC5}">
  <ds:schemaRefs>
    <ds:schemaRef ds:uri="http://schemas.microsoft.com/sharepoint/v3/contenttype/forms"/>
  </ds:schemaRefs>
</ds:datastoreItem>
</file>

<file path=customXml/itemProps3.xml><?xml version="1.0" encoding="utf-8"?>
<ds:datastoreItem xmlns:ds="http://schemas.openxmlformats.org/officeDocument/2006/customXml" ds:itemID="{CC7DD54D-5AB1-4084-B29D-C530544F59D2}">
  <ds:schemaRefs>
    <ds:schemaRef ds:uri="http://schemas.microsoft.com/office/2006/metadata/properties"/>
    <ds:schemaRef ds:uri="http://schemas.microsoft.com/office/infopath/2007/PartnerControls"/>
    <ds:schemaRef ds:uri="cbc5b7fd-636f-49ec-b8cc-eb8a3f2ba19e"/>
    <ds:schemaRef ds:uri="3cc3f26d-d9cc-46f3-89c7-f1482de8c8f1"/>
  </ds:schemaRefs>
</ds:datastoreItem>
</file>

<file path=customXml/itemProps4.xml><?xml version="1.0" encoding="utf-8"?>
<ds:datastoreItem xmlns:ds="http://schemas.openxmlformats.org/officeDocument/2006/customXml" ds:itemID="{91CD568B-3DD2-4DE3-9A31-1049CA033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5b7fd-636f-49ec-b8cc-eb8a3f2ba19e"/>
    <ds:schemaRef ds:uri="3cc3f26d-d9cc-46f3-89c7-f1482de8c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Chambers V11</Template>
  <TotalTime>0</TotalTime>
  <Pages>27</Pages>
  <Words>7557</Words>
  <Characters>38620</Characters>
  <Application>Microsoft Office Word</Application>
  <DocSecurity>0</DocSecurity>
  <Lines>665</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2026-07-29T00:28:00Z</dcterms:created>
  <dcterms:modified xsi:type="dcterms:W3CDTF">2026-07-29T06:05:00Z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