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7D45" w14:textId="77777777" w:rsidR="002768F9" w:rsidRPr="00704FF8" w:rsidRDefault="002768F9" w:rsidP="00704FF8">
      <w:pPr>
        <w:pStyle w:val="OrdersTopLine"/>
      </w:pPr>
      <w:r w:rsidRPr="00704FF8">
        <w:t>HIGH COURT OF AUSTRALIA</w:t>
      </w:r>
    </w:p>
    <w:p w14:paraId="79B570B1" w14:textId="77777777" w:rsidR="002768F9" w:rsidRPr="00704FF8" w:rsidRDefault="002768F9" w:rsidP="00704FF8">
      <w:pPr>
        <w:pStyle w:val="OrderCentre"/>
      </w:pPr>
    </w:p>
    <w:p w14:paraId="40B13215" w14:textId="77777777" w:rsidR="002768F9" w:rsidRPr="00C46004" w:rsidRDefault="002768F9" w:rsidP="00704FF8">
      <w:pPr>
        <w:pStyle w:val="OrderCentre"/>
        <w:rPr>
          <w:spacing w:val="-4"/>
          <w:sz w:val="24"/>
          <w:szCs w:val="24"/>
        </w:rPr>
      </w:pPr>
      <w:r w:rsidRPr="00C46004">
        <w:rPr>
          <w:spacing w:val="-4"/>
          <w:sz w:val="24"/>
          <w:szCs w:val="24"/>
        </w:rPr>
        <w:t>GAGELER CJ,</w:t>
      </w:r>
    </w:p>
    <w:p w14:paraId="68DB2C2A" w14:textId="77777777" w:rsidR="002768F9" w:rsidRPr="00704FF8" w:rsidRDefault="002768F9" w:rsidP="00704FF8">
      <w:pPr>
        <w:pStyle w:val="OrderCentre"/>
      </w:pPr>
      <w:r w:rsidRPr="00C46004">
        <w:rPr>
          <w:spacing w:val="-4"/>
          <w:sz w:val="24"/>
          <w:szCs w:val="24"/>
        </w:rPr>
        <w:t>GORDON, EDELMAN, JAGOT AND BEECH</w:t>
      </w:r>
      <w:r w:rsidRPr="00C46004">
        <w:rPr>
          <w:spacing w:val="-4"/>
          <w:sz w:val="24"/>
          <w:szCs w:val="24"/>
        </w:rPr>
        <w:noBreakHyphen/>
        <w:t>JONES JJ</w:t>
      </w:r>
    </w:p>
    <w:p w14:paraId="3B3A2D9C" w14:textId="77777777" w:rsidR="002768F9" w:rsidRPr="00427F3A" w:rsidRDefault="002768F9" w:rsidP="00EE5374">
      <w:pPr>
        <w:pStyle w:val="Centre"/>
        <w:rPr>
          <w:lang w:val="en-AU"/>
        </w:rPr>
      </w:pPr>
    </w:p>
    <w:p w14:paraId="41F49828" w14:textId="77777777" w:rsidR="002768F9" w:rsidRPr="00704FF8" w:rsidRDefault="002768F9" w:rsidP="00704FF8">
      <w:pPr>
        <w:pStyle w:val="OrdersCenteredBorder"/>
      </w:pPr>
    </w:p>
    <w:p w14:paraId="5F7E123E" w14:textId="77777777" w:rsidR="002768F9" w:rsidRPr="00704FF8" w:rsidRDefault="002768F9" w:rsidP="0032341F">
      <w:pPr>
        <w:pStyle w:val="OrdersBodyHeading"/>
      </w:pPr>
    </w:p>
    <w:p w14:paraId="028EBAF4" w14:textId="77777777" w:rsidR="002768F9" w:rsidRPr="0032341F" w:rsidRDefault="002768F9" w:rsidP="009362E8">
      <w:pPr>
        <w:pStyle w:val="OrdersPartyName"/>
        <w:ind w:right="-1"/>
      </w:pPr>
      <w:r w:rsidRPr="00F16398">
        <w:t>R LAWYERS</w:t>
      </w:r>
      <w:r w:rsidRPr="0032341F">
        <w:tab/>
        <w:t>APPELLANT</w:t>
      </w:r>
    </w:p>
    <w:p w14:paraId="38A6E1BB" w14:textId="77777777" w:rsidR="002768F9" w:rsidRPr="0032341F" w:rsidRDefault="002768F9" w:rsidP="009362E8">
      <w:pPr>
        <w:pStyle w:val="OrdersPartyName"/>
        <w:ind w:right="-1"/>
      </w:pPr>
    </w:p>
    <w:p w14:paraId="752E9A86" w14:textId="77777777" w:rsidR="002768F9" w:rsidRPr="0032341F" w:rsidRDefault="002768F9" w:rsidP="009362E8">
      <w:pPr>
        <w:pStyle w:val="OrdersPartyName"/>
        <w:ind w:right="-1"/>
      </w:pPr>
      <w:r w:rsidRPr="0032341F">
        <w:t>AND</w:t>
      </w:r>
    </w:p>
    <w:p w14:paraId="17EB047D" w14:textId="77777777" w:rsidR="002768F9" w:rsidRPr="0032341F" w:rsidRDefault="002768F9" w:rsidP="009362E8">
      <w:pPr>
        <w:pStyle w:val="OrdersPartyName"/>
        <w:ind w:right="-1"/>
      </w:pPr>
    </w:p>
    <w:p w14:paraId="2E17E1FD" w14:textId="77777777" w:rsidR="002768F9" w:rsidRPr="0032341F" w:rsidRDefault="002768F9" w:rsidP="009362E8">
      <w:pPr>
        <w:pStyle w:val="OrdersPartyName"/>
        <w:ind w:right="-1"/>
      </w:pPr>
      <w:r w:rsidRPr="00F16398">
        <w:t>MR DAILY</w:t>
      </w:r>
      <w:r>
        <w:t xml:space="preserve"> </w:t>
      </w:r>
      <w:r w:rsidRPr="00F16398">
        <w:t>&amp; ANOR</w:t>
      </w:r>
      <w:r w:rsidRPr="0032341F">
        <w:tab/>
        <w:t>RESPONDENT</w:t>
      </w:r>
      <w:r>
        <w:t>S</w:t>
      </w:r>
    </w:p>
    <w:p w14:paraId="654571B0" w14:textId="77777777" w:rsidR="002768F9" w:rsidRPr="00427F3A" w:rsidRDefault="002768F9" w:rsidP="00AF0A5E">
      <w:pPr>
        <w:pStyle w:val="BodyHeading"/>
      </w:pPr>
    </w:p>
    <w:p w14:paraId="3427516B" w14:textId="77777777" w:rsidR="002768F9" w:rsidRPr="00427F3A" w:rsidRDefault="002768F9" w:rsidP="00BE0A6C">
      <w:pPr>
        <w:pStyle w:val="BodyHeading"/>
      </w:pPr>
    </w:p>
    <w:p w14:paraId="636B3F99" w14:textId="77777777" w:rsidR="002768F9" w:rsidRPr="00427F3A" w:rsidRDefault="002768F9" w:rsidP="00EE5374">
      <w:pPr>
        <w:pStyle w:val="CentreItalics"/>
      </w:pPr>
      <w:r w:rsidRPr="00F16398">
        <w:t>R Lawyers v Mr Daily</w:t>
      </w:r>
      <w:r>
        <w:t xml:space="preserve"> [No 2]</w:t>
      </w:r>
    </w:p>
    <w:p w14:paraId="2473C699" w14:textId="77777777" w:rsidR="002768F9" w:rsidRPr="00427F3A" w:rsidRDefault="002768F9" w:rsidP="00E90E4F">
      <w:pPr>
        <w:pStyle w:val="OrdersCentre"/>
      </w:pPr>
      <w:r>
        <w:t>[2026</w:t>
      </w:r>
      <w:r w:rsidRPr="00427F3A">
        <w:t xml:space="preserve">] HCA </w:t>
      </w:r>
      <w:r>
        <w:t>31</w:t>
      </w:r>
    </w:p>
    <w:p w14:paraId="08969249" w14:textId="77777777" w:rsidR="002768F9" w:rsidRPr="00427F3A" w:rsidRDefault="002768F9" w:rsidP="00E90E4F">
      <w:pPr>
        <w:pStyle w:val="OrdersCentreItalics"/>
      </w:pPr>
      <w:r>
        <w:t>Date of Judgment: 9 September 2026</w:t>
      </w:r>
    </w:p>
    <w:p w14:paraId="13769E90" w14:textId="77777777" w:rsidR="002768F9" w:rsidRDefault="002768F9" w:rsidP="00E90E4F">
      <w:pPr>
        <w:pStyle w:val="OrdersCentre"/>
      </w:pPr>
      <w:r w:rsidRPr="00F16398">
        <w:t>A8/2025</w:t>
      </w:r>
    </w:p>
    <w:p w14:paraId="48ADBBF3" w14:textId="77777777" w:rsidR="002768F9" w:rsidRPr="00427F3A" w:rsidRDefault="002768F9" w:rsidP="00E90E4F">
      <w:pPr>
        <w:pStyle w:val="OrdersCentre"/>
      </w:pPr>
    </w:p>
    <w:p w14:paraId="4C10379D" w14:textId="77777777" w:rsidR="002768F9" w:rsidRPr="00BE0A6C" w:rsidRDefault="002768F9" w:rsidP="00E90E4F">
      <w:pPr>
        <w:pStyle w:val="OrderCentreBold"/>
      </w:pPr>
      <w:r w:rsidRPr="00BE0A6C">
        <w:t>ORDER</w:t>
      </w:r>
    </w:p>
    <w:p w14:paraId="25324FD0" w14:textId="77777777" w:rsidR="002768F9" w:rsidRPr="00427F3A" w:rsidRDefault="002768F9" w:rsidP="00736C52">
      <w:pPr>
        <w:pStyle w:val="Centre"/>
        <w:rPr>
          <w:lang w:val="en-AU"/>
        </w:rPr>
      </w:pPr>
    </w:p>
    <w:p w14:paraId="162CA6DF" w14:textId="77777777" w:rsidR="002768F9" w:rsidRPr="005923A0" w:rsidRDefault="002768F9" w:rsidP="001D4A7C">
      <w:pPr>
        <w:pStyle w:val="OrdersText"/>
      </w:pPr>
      <w:r>
        <w:t>Application dismissed with costs.</w:t>
      </w:r>
    </w:p>
    <w:p w14:paraId="4A0A775A" w14:textId="77777777" w:rsidR="002768F9" w:rsidRDefault="002768F9" w:rsidP="00EE5374">
      <w:pPr>
        <w:pStyle w:val="Body"/>
      </w:pPr>
    </w:p>
    <w:p w14:paraId="0E919655" w14:textId="77777777" w:rsidR="002768F9" w:rsidRPr="00427F3A" w:rsidRDefault="002768F9" w:rsidP="00EE5374">
      <w:pPr>
        <w:pStyle w:val="Body"/>
      </w:pPr>
    </w:p>
    <w:p w14:paraId="0240FE2B" w14:textId="77777777" w:rsidR="002768F9" w:rsidRPr="00427F3A" w:rsidRDefault="002768F9" w:rsidP="0032341F">
      <w:pPr>
        <w:pStyle w:val="OrdersBody"/>
      </w:pPr>
      <w:r w:rsidRPr="00427F3A">
        <w:t xml:space="preserve">On appeal from the </w:t>
      </w:r>
      <w:r w:rsidRPr="00F16398">
        <w:t>Federal Circuit and Family Court of Australia</w:t>
      </w:r>
    </w:p>
    <w:p w14:paraId="12636F72" w14:textId="77777777" w:rsidR="002768F9" w:rsidRDefault="002768F9" w:rsidP="00EE5374">
      <w:pPr>
        <w:pStyle w:val="Body"/>
      </w:pPr>
    </w:p>
    <w:p w14:paraId="0BB72842" w14:textId="77777777" w:rsidR="002768F9" w:rsidRPr="00427F3A" w:rsidRDefault="002768F9" w:rsidP="00EE5374">
      <w:pPr>
        <w:pStyle w:val="Body"/>
      </w:pPr>
    </w:p>
    <w:p w14:paraId="0C902D2B" w14:textId="77777777" w:rsidR="002768F9" w:rsidRPr="00427F3A" w:rsidRDefault="002768F9" w:rsidP="00E90E4F">
      <w:pPr>
        <w:pStyle w:val="OrdersBodyHeading"/>
      </w:pPr>
      <w:r w:rsidRPr="00427F3A">
        <w:t>Representation</w:t>
      </w:r>
    </w:p>
    <w:p w14:paraId="12217F26" w14:textId="77777777" w:rsidR="002768F9" w:rsidRDefault="002768F9" w:rsidP="00EE5374">
      <w:pPr>
        <w:pStyle w:val="Body"/>
      </w:pPr>
    </w:p>
    <w:p w14:paraId="2A1794F2" w14:textId="77777777" w:rsidR="002768F9" w:rsidRPr="00F16398" w:rsidRDefault="002768F9" w:rsidP="00E90E4F">
      <w:pPr>
        <w:pStyle w:val="OrdersBody"/>
      </w:pPr>
      <w:r>
        <w:t xml:space="preserve">The appellant is represented </w:t>
      </w:r>
      <w:r w:rsidRPr="00F16398">
        <w:t>by Barry Nilsson Lawyers</w:t>
      </w:r>
    </w:p>
    <w:p w14:paraId="65B9CDF8" w14:textId="77777777" w:rsidR="002768F9" w:rsidRPr="00F16398" w:rsidRDefault="002768F9" w:rsidP="001B3C97">
      <w:pPr>
        <w:pStyle w:val="Body"/>
      </w:pPr>
    </w:p>
    <w:p w14:paraId="241F9CEE" w14:textId="77777777" w:rsidR="002768F9" w:rsidRPr="00F16398" w:rsidRDefault="002768F9" w:rsidP="00E90E4F">
      <w:pPr>
        <w:pStyle w:val="OrdersBody"/>
      </w:pPr>
      <w:r>
        <w:t>The first respondent is represented</w:t>
      </w:r>
      <w:r w:rsidRPr="00F16398">
        <w:t xml:space="preserve"> by Charlton Rowley</w:t>
      </w:r>
    </w:p>
    <w:p w14:paraId="6BD41746" w14:textId="77777777" w:rsidR="002768F9" w:rsidRPr="00F16398" w:rsidRDefault="002768F9" w:rsidP="00A01277">
      <w:pPr>
        <w:pStyle w:val="Body"/>
      </w:pPr>
    </w:p>
    <w:p w14:paraId="428DB6D7" w14:textId="77777777" w:rsidR="002768F9" w:rsidRPr="00F16398" w:rsidRDefault="002768F9" w:rsidP="00E90E4F">
      <w:pPr>
        <w:pStyle w:val="OrdersBody"/>
      </w:pPr>
      <w:r w:rsidRPr="00F16398">
        <w:t>Submitting appearance for the second respondent</w:t>
      </w:r>
    </w:p>
    <w:p w14:paraId="51AC2AD9" w14:textId="77777777" w:rsidR="002768F9" w:rsidRDefault="002768F9" w:rsidP="00A01277">
      <w:pPr>
        <w:pStyle w:val="Body"/>
      </w:pPr>
    </w:p>
    <w:p w14:paraId="54F4B161" w14:textId="77777777" w:rsidR="002768F9" w:rsidRDefault="002768F9" w:rsidP="00EE5374">
      <w:pPr>
        <w:pStyle w:val="Body"/>
      </w:pPr>
    </w:p>
    <w:p w14:paraId="4A45BB51" w14:textId="77777777" w:rsidR="002768F9" w:rsidRPr="00427F3A" w:rsidRDefault="002768F9" w:rsidP="00EE5374">
      <w:pPr>
        <w:pStyle w:val="Body"/>
      </w:pPr>
    </w:p>
    <w:p w14:paraId="702FED89" w14:textId="77777777" w:rsidR="002768F9" w:rsidRPr="00427F3A" w:rsidRDefault="002768F9" w:rsidP="00F9713B">
      <w:pPr>
        <w:pStyle w:val="Notice"/>
        <w:rPr>
          <w:lang w:val="en-AU"/>
        </w:rPr>
      </w:pPr>
      <w:r w:rsidRPr="00427F3A">
        <w:rPr>
          <w:lang w:val="en-AU"/>
        </w:rPr>
        <w:t>Notice:  This copy of the Court's Reasons for Judgment is subject to formal revision prior to publication in the Commonwealth Law Reports.</w:t>
      </w:r>
    </w:p>
    <w:p w14:paraId="3E065796" w14:textId="33A7F3A7" w:rsidR="002768F9" w:rsidRDefault="002768F9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</w:tabs>
        <w:spacing w:line="240" w:lineRule="auto"/>
        <w:ind w:right="0" w:firstLine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D3B18F8" w14:textId="6F39D0FC" w:rsidR="002768F9" w:rsidRDefault="002768F9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</w:tabs>
        <w:spacing w:line="240" w:lineRule="auto"/>
        <w:ind w:right="0"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 w:type="page"/>
      </w:r>
    </w:p>
    <w:p w14:paraId="18134D29" w14:textId="77777777" w:rsidR="002768F9" w:rsidRDefault="002768F9" w:rsidP="00DF39A9">
      <w:pPr>
        <w:pStyle w:val="FixListStyle"/>
        <w:tabs>
          <w:tab w:val="clear" w:pos="720"/>
          <w:tab w:val="left" w:pos="0"/>
        </w:tabs>
        <w:spacing w:after="260" w:line="280" w:lineRule="exact"/>
        <w:ind w:right="0"/>
        <w:jc w:val="both"/>
        <w:rPr>
          <w:rFonts w:ascii="Times New Roman" w:hAnsi="Times New Roman"/>
        </w:rPr>
        <w:sectPr w:rsidR="002768F9" w:rsidSect="002768F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1440" w:right="1984" w:bottom="1984" w:left="1984" w:header="720" w:footer="720" w:gutter="0"/>
          <w:cols w:space="720"/>
          <w:titlePg/>
          <w:docGrid w:linePitch="354"/>
        </w:sectPr>
      </w:pPr>
    </w:p>
    <w:p w14:paraId="48A24279" w14:textId="60D91EA4" w:rsidR="006204C4" w:rsidRPr="00DF39A9" w:rsidRDefault="00DF39A9" w:rsidP="00DF39A9">
      <w:pPr>
        <w:pStyle w:val="FixListStyle"/>
        <w:tabs>
          <w:tab w:val="clear" w:pos="720"/>
          <w:tab w:val="left" w:pos="0"/>
        </w:tabs>
        <w:spacing w:after="260" w:line="280" w:lineRule="exact"/>
        <w:ind w:right="0"/>
        <w:jc w:val="both"/>
        <w:rPr>
          <w:rFonts w:ascii="Times New Roman" w:hAnsi="Times New Roman"/>
        </w:rPr>
      </w:pPr>
      <w:r w:rsidRPr="00DF39A9">
        <w:rPr>
          <w:rFonts w:ascii="Times New Roman" w:hAnsi="Times New Roman"/>
        </w:rPr>
        <w:lastRenderedPageBreak/>
        <w:t xml:space="preserve">GAGELER CJ, GORDON, EDELMAN, JAGOT AND BEECH-JONES JJ.   </w:t>
      </w:r>
      <w:r w:rsidR="00E35127" w:rsidRPr="00DF39A9">
        <w:rPr>
          <w:rFonts w:ascii="Times New Roman" w:hAnsi="Times New Roman"/>
        </w:rPr>
        <w:t>This</w:t>
      </w:r>
      <w:r w:rsidR="00652561">
        <w:rPr>
          <w:rFonts w:ascii="Times New Roman" w:hAnsi="Times New Roman"/>
        </w:rPr>
        <w:t> </w:t>
      </w:r>
      <w:r w:rsidR="00E35127" w:rsidRPr="00DF39A9">
        <w:rPr>
          <w:rFonts w:ascii="Times New Roman" w:hAnsi="Times New Roman"/>
        </w:rPr>
        <w:t xml:space="preserve">appeal was heard </w:t>
      </w:r>
      <w:r w:rsidR="008849E1" w:rsidRPr="00DF39A9">
        <w:rPr>
          <w:rFonts w:ascii="Times New Roman" w:hAnsi="Times New Roman"/>
        </w:rPr>
        <w:t>o</w:t>
      </w:r>
      <w:r w:rsidR="00D749E6" w:rsidRPr="00DF39A9">
        <w:rPr>
          <w:rFonts w:ascii="Times New Roman" w:hAnsi="Times New Roman"/>
        </w:rPr>
        <w:t>n 12 June 2025. The Court delivered judgment on 5</w:t>
      </w:r>
      <w:r w:rsidR="00A010B8">
        <w:rPr>
          <w:rFonts w:ascii="Times New Roman" w:hAnsi="Times New Roman"/>
        </w:rPr>
        <w:t> </w:t>
      </w:r>
      <w:r w:rsidR="00D749E6" w:rsidRPr="00DF39A9">
        <w:rPr>
          <w:rFonts w:ascii="Times New Roman" w:hAnsi="Times New Roman"/>
        </w:rPr>
        <w:t>November 2025</w:t>
      </w:r>
      <w:r w:rsidR="006E6F8F" w:rsidRPr="00DF39A9">
        <w:rPr>
          <w:rFonts w:ascii="Times New Roman" w:hAnsi="Times New Roman"/>
        </w:rPr>
        <w:t>.</w:t>
      </w:r>
      <w:r w:rsidR="00D07FC5" w:rsidRPr="00DF39A9">
        <w:rPr>
          <w:rStyle w:val="FootnoteReference"/>
          <w:rFonts w:ascii="Times New Roman" w:hAnsi="Times New Roman"/>
          <w:sz w:val="24"/>
        </w:rPr>
        <w:footnoteReference w:id="2"/>
      </w:r>
    </w:p>
    <w:p w14:paraId="2A294EBD" w14:textId="3DB5BF37" w:rsidR="003C668E" w:rsidRPr="00DF39A9" w:rsidRDefault="00E35127" w:rsidP="00DF39A9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DF39A9">
        <w:rPr>
          <w:rFonts w:ascii="Times New Roman" w:hAnsi="Times New Roman"/>
        </w:rPr>
        <w:tab/>
      </w:r>
      <w:r w:rsidR="00AC2EB6" w:rsidRPr="00DF39A9">
        <w:rPr>
          <w:rFonts w:ascii="Times New Roman" w:hAnsi="Times New Roman"/>
        </w:rPr>
        <w:t>T</w:t>
      </w:r>
      <w:r w:rsidRPr="00DF39A9">
        <w:rPr>
          <w:rFonts w:ascii="Times New Roman" w:hAnsi="Times New Roman"/>
        </w:rPr>
        <w:t xml:space="preserve">he application </w:t>
      </w:r>
      <w:r w:rsidR="000E2E54" w:rsidRPr="00DF39A9">
        <w:rPr>
          <w:rFonts w:ascii="Times New Roman" w:hAnsi="Times New Roman"/>
        </w:rPr>
        <w:t xml:space="preserve">filed </w:t>
      </w:r>
      <w:r w:rsidR="00660E47" w:rsidRPr="00DF39A9">
        <w:rPr>
          <w:rFonts w:ascii="Times New Roman" w:hAnsi="Times New Roman"/>
        </w:rPr>
        <w:t xml:space="preserve">by </w:t>
      </w:r>
      <w:r w:rsidR="00F44998" w:rsidRPr="00DF39A9">
        <w:rPr>
          <w:rFonts w:ascii="Times New Roman" w:hAnsi="Times New Roman"/>
        </w:rPr>
        <w:t xml:space="preserve">the first respondent </w:t>
      </w:r>
      <w:r w:rsidR="000E2E54" w:rsidRPr="00DF39A9">
        <w:rPr>
          <w:rFonts w:ascii="Times New Roman" w:hAnsi="Times New Roman"/>
        </w:rPr>
        <w:t xml:space="preserve">on </w:t>
      </w:r>
      <w:r w:rsidR="004F587D" w:rsidRPr="00DF39A9">
        <w:rPr>
          <w:rFonts w:ascii="Times New Roman" w:hAnsi="Times New Roman"/>
        </w:rPr>
        <w:t xml:space="preserve">14 July 2026 </w:t>
      </w:r>
      <w:r w:rsidR="00623A76" w:rsidRPr="00DF39A9">
        <w:rPr>
          <w:rFonts w:ascii="Times New Roman" w:hAnsi="Times New Roman"/>
        </w:rPr>
        <w:t>seeks</w:t>
      </w:r>
      <w:r w:rsidR="00C50EFD" w:rsidRPr="00DF39A9">
        <w:rPr>
          <w:rFonts w:ascii="Times New Roman" w:hAnsi="Times New Roman"/>
        </w:rPr>
        <w:t xml:space="preserve"> </w:t>
      </w:r>
      <w:r w:rsidR="00623A76" w:rsidRPr="00DF39A9">
        <w:rPr>
          <w:rFonts w:ascii="Times New Roman" w:hAnsi="Times New Roman"/>
        </w:rPr>
        <w:t>"</w:t>
      </w:r>
      <w:r w:rsidR="00C50EFD" w:rsidRPr="00DF39A9">
        <w:rPr>
          <w:rFonts w:ascii="Times New Roman" w:hAnsi="Times New Roman"/>
        </w:rPr>
        <w:t>clarification</w:t>
      </w:r>
      <w:r w:rsidR="00881463" w:rsidRPr="00DF39A9">
        <w:rPr>
          <w:rFonts w:ascii="Times New Roman" w:hAnsi="Times New Roman"/>
        </w:rPr>
        <w:t xml:space="preserve"> of the procedural consequences of the orders made on 5 November 2025"</w:t>
      </w:r>
      <w:r w:rsidR="00A2590C" w:rsidRPr="00DF39A9">
        <w:rPr>
          <w:rFonts w:ascii="Times New Roman" w:hAnsi="Times New Roman"/>
        </w:rPr>
        <w:t>.</w:t>
      </w:r>
      <w:r w:rsidR="00DA2A84" w:rsidRPr="00DF39A9">
        <w:rPr>
          <w:rFonts w:ascii="Times New Roman" w:hAnsi="Times New Roman"/>
        </w:rPr>
        <w:t xml:space="preserve"> Alternatively, the first respondent seeks variation of the orders made by the</w:t>
      </w:r>
      <w:r w:rsidR="00A010B8">
        <w:rPr>
          <w:rFonts w:ascii="Times New Roman" w:hAnsi="Times New Roman"/>
        </w:rPr>
        <w:t> </w:t>
      </w:r>
      <w:r w:rsidR="00DA2A84" w:rsidRPr="00DF39A9">
        <w:rPr>
          <w:rFonts w:ascii="Times New Roman" w:hAnsi="Times New Roman"/>
        </w:rPr>
        <w:t>Court on 5</w:t>
      </w:r>
      <w:r w:rsidR="004F587D" w:rsidRPr="00DF39A9">
        <w:rPr>
          <w:rFonts w:ascii="Times New Roman" w:hAnsi="Times New Roman"/>
        </w:rPr>
        <w:t> </w:t>
      </w:r>
      <w:r w:rsidR="00DA2A84" w:rsidRPr="00DF39A9">
        <w:rPr>
          <w:rFonts w:ascii="Times New Roman" w:hAnsi="Times New Roman"/>
        </w:rPr>
        <w:t xml:space="preserve">November 2025. </w:t>
      </w:r>
    </w:p>
    <w:p w14:paraId="56F0DA8C" w14:textId="04D9AC78" w:rsidR="00A73989" w:rsidRPr="00DF39A9" w:rsidRDefault="003C668E" w:rsidP="00DF39A9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DF39A9">
        <w:rPr>
          <w:rFonts w:ascii="Times New Roman" w:hAnsi="Times New Roman"/>
        </w:rPr>
        <w:tab/>
      </w:r>
      <w:r w:rsidR="00DA2A84" w:rsidRPr="00DF39A9">
        <w:rPr>
          <w:rFonts w:ascii="Times New Roman" w:hAnsi="Times New Roman"/>
        </w:rPr>
        <w:t xml:space="preserve">It is not apparent from the affidavit evidence </w:t>
      </w:r>
      <w:r w:rsidR="009165F4" w:rsidRPr="00DF39A9">
        <w:rPr>
          <w:rFonts w:ascii="Times New Roman" w:hAnsi="Times New Roman"/>
        </w:rPr>
        <w:t>filed by the first respondent in</w:t>
      </w:r>
      <w:r w:rsidR="00A010B8">
        <w:rPr>
          <w:rFonts w:ascii="Times New Roman" w:hAnsi="Times New Roman"/>
        </w:rPr>
        <w:t> </w:t>
      </w:r>
      <w:r w:rsidR="009165F4" w:rsidRPr="00DF39A9">
        <w:rPr>
          <w:rFonts w:ascii="Times New Roman" w:hAnsi="Times New Roman"/>
        </w:rPr>
        <w:t>support of the application</w:t>
      </w:r>
      <w:r w:rsidR="00DA2A84" w:rsidRPr="00DF39A9">
        <w:rPr>
          <w:rFonts w:ascii="Times New Roman" w:hAnsi="Times New Roman"/>
        </w:rPr>
        <w:t xml:space="preserve"> that there is any justiciable controversy and, in any event, this Court would decline to exercise its jurisdiction to grant a declaration to "clarify" its orders. </w:t>
      </w:r>
      <w:r w:rsidR="000D4EF6" w:rsidRPr="00DF39A9">
        <w:rPr>
          <w:rFonts w:ascii="Times New Roman" w:hAnsi="Times New Roman"/>
        </w:rPr>
        <w:t>The Court's orders and reasons for judgment speak for themselves.</w:t>
      </w:r>
      <w:r w:rsidR="000D4EF6" w:rsidRPr="00DF39A9">
        <w:rPr>
          <w:rStyle w:val="FootnoteReference"/>
          <w:rFonts w:ascii="Times New Roman" w:hAnsi="Times New Roman"/>
          <w:sz w:val="24"/>
        </w:rPr>
        <w:footnoteReference w:id="3"/>
      </w:r>
      <w:r w:rsidR="000D4EF6" w:rsidRPr="00DF39A9">
        <w:rPr>
          <w:rFonts w:ascii="Times New Roman" w:hAnsi="Times New Roman"/>
        </w:rPr>
        <w:t xml:space="preserve"> </w:t>
      </w:r>
      <w:r w:rsidR="00AA791B" w:rsidRPr="00DF39A9">
        <w:rPr>
          <w:rFonts w:ascii="Times New Roman" w:hAnsi="Times New Roman"/>
        </w:rPr>
        <w:t xml:space="preserve">In substance, </w:t>
      </w:r>
      <w:r w:rsidR="000D4EF6" w:rsidRPr="00DF39A9">
        <w:rPr>
          <w:rFonts w:ascii="Times New Roman" w:hAnsi="Times New Roman"/>
        </w:rPr>
        <w:t>the application</w:t>
      </w:r>
      <w:r w:rsidR="000D4EF6" w:rsidRPr="00DF39A9" w:rsidDel="00791B5C">
        <w:rPr>
          <w:rFonts w:ascii="Times New Roman" w:hAnsi="Times New Roman"/>
        </w:rPr>
        <w:t xml:space="preserve"> </w:t>
      </w:r>
      <w:r w:rsidR="00D300C4" w:rsidRPr="00DF39A9">
        <w:rPr>
          <w:rFonts w:ascii="Times New Roman" w:hAnsi="Times New Roman"/>
        </w:rPr>
        <w:t>seeks an advisory opinion which the</w:t>
      </w:r>
      <w:r w:rsidR="00A15A63" w:rsidRPr="00DF39A9">
        <w:rPr>
          <w:rFonts w:ascii="Times New Roman" w:hAnsi="Times New Roman"/>
        </w:rPr>
        <w:t> </w:t>
      </w:r>
      <w:r w:rsidR="00D300C4" w:rsidRPr="00DF39A9">
        <w:rPr>
          <w:rFonts w:ascii="Times New Roman" w:hAnsi="Times New Roman"/>
        </w:rPr>
        <w:t>Court has no power to give.</w:t>
      </w:r>
      <w:r w:rsidR="00D300C4" w:rsidRPr="00DF39A9">
        <w:rPr>
          <w:rStyle w:val="FootnoteReference"/>
          <w:rFonts w:ascii="Times New Roman" w:hAnsi="Times New Roman"/>
          <w:sz w:val="24"/>
        </w:rPr>
        <w:footnoteReference w:id="4"/>
      </w:r>
      <w:r w:rsidR="00D300C4" w:rsidRPr="00DF39A9">
        <w:rPr>
          <w:rFonts w:ascii="Times New Roman" w:hAnsi="Times New Roman"/>
        </w:rPr>
        <w:t xml:space="preserve"> </w:t>
      </w:r>
      <w:r w:rsidR="008A0D06" w:rsidRPr="00DF39A9">
        <w:rPr>
          <w:rFonts w:ascii="Times New Roman" w:hAnsi="Times New Roman"/>
        </w:rPr>
        <w:t xml:space="preserve">There are also powerful reasons of finality why </w:t>
      </w:r>
      <w:r w:rsidR="00952676" w:rsidRPr="00DF39A9">
        <w:rPr>
          <w:rFonts w:ascii="Times New Roman" w:hAnsi="Times New Roman"/>
        </w:rPr>
        <w:t xml:space="preserve">any </w:t>
      </w:r>
      <w:r w:rsidR="008A0D06" w:rsidRPr="00DF39A9">
        <w:rPr>
          <w:rFonts w:ascii="Times New Roman" w:hAnsi="Times New Roman"/>
        </w:rPr>
        <w:t xml:space="preserve">discretion would be exercised only in the rarest of circumstances. </w:t>
      </w:r>
      <w:r w:rsidR="00681C6A" w:rsidRPr="00DF39A9">
        <w:rPr>
          <w:rFonts w:ascii="Times New Roman" w:hAnsi="Times New Roman"/>
        </w:rPr>
        <w:t>Moreover,</w:t>
      </w:r>
      <w:r w:rsidR="0016665F">
        <w:rPr>
          <w:rFonts w:ascii="Times New Roman" w:hAnsi="Times New Roman"/>
        </w:rPr>
        <w:t> </w:t>
      </w:r>
      <w:r w:rsidR="00681C6A" w:rsidRPr="00DF39A9">
        <w:rPr>
          <w:rFonts w:ascii="Times New Roman" w:hAnsi="Times New Roman"/>
        </w:rPr>
        <w:t>t</w:t>
      </w:r>
      <w:r w:rsidR="00826AE1" w:rsidRPr="00DF39A9">
        <w:rPr>
          <w:rFonts w:ascii="Times New Roman" w:hAnsi="Times New Roman"/>
        </w:rPr>
        <w:t xml:space="preserve">he </w:t>
      </w:r>
      <w:r w:rsidR="00EE212A" w:rsidRPr="00DF39A9">
        <w:rPr>
          <w:rFonts w:ascii="Times New Roman" w:hAnsi="Times New Roman"/>
        </w:rPr>
        <w:t xml:space="preserve">Court's </w:t>
      </w:r>
      <w:r w:rsidR="00B45716" w:rsidRPr="00DF39A9">
        <w:rPr>
          <w:rFonts w:ascii="Times New Roman" w:hAnsi="Times New Roman"/>
        </w:rPr>
        <w:t>jurisdiction to reopen a judgment is to be exercised with great caution</w:t>
      </w:r>
      <w:r w:rsidR="00E717FF" w:rsidRPr="00DF39A9">
        <w:rPr>
          <w:rFonts w:ascii="Times New Roman" w:hAnsi="Times New Roman"/>
        </w:rPr>
        <w:t>.</w:t>
      </w:r>
      <w:r w:rsidR="00B45716" w:rsidRPr="00DF39A9">
        <w:rPr>
          <w:rStyle w:val="FootnoteReference"/>
          <w:rFonts w:ascii="Times New Roman" w:hAnsi="Times New Roman"/>
          <w:sz w:val="24"/>
        </w:rPr>
        <w:footnoteReference w:id="5"/>
      </w:r>
      <w:r w:rsidR="00681C6A" w:rsidRPr="00DF39A9">
        <w:rPr>
          <w:rFonts w:ascii="Times New Roman" w:hAnsi="Times New Roman"/>
        </w:rPr>
        <w:t xml:space="preserve"> </w:t>
      </w:r>
      <w:r w:rsidR="00E717FF" w:rsidRPr="00DF39A9">
        <w:rPr>
          <w:rFonts w:ascii="Times New Roman" w:hAnsi="Times New Roman"/>
        </w:rPr>
        <w:t xml:space="preserve">No basis for reopening </w:t>
      </w:r>
      <w:r w:rsidR="00DA5671" w:rsidRPr="00DF39A9">
        <w:rPr>
          <w:rFonts w:ascii="Times New Roman" w:hAnsi="Times New Roman"/>
        </w:rPr>
        <w:t xml:space="preserve">the judgment </w:t>
      </w:r>
      <w:r w:rsidR="00E717FF" w:rsidRPr="00DF39A9">
        <w:rPr>
          <w:rFonts w:ascii="Times New Roman" w:hAnsi="Times New Roman"/>
        </w:rPr>
        <w:t xml:space="preserve">has been </w:t>
      </w:r>
      <w:r w:rsidR="00DA5671" w:rsidRPr="00DF39A9">
        <w:rPr>
          <w:rFonts w:ascii="Times New Roman" w:hAnsi="Times New Roman"/>
        </w:rPr>
        <w:t>established</w:t>
      </w:r>
      <w:r w:rsidR="00E717FF" w:rsidRPr="00DF39A9">
        <w:rPr>
          <w:rFonts w:ascii="Times New Roman" w:hAnsi="Times New Roman"/>
        </w:rPr>
        <w:t>.</w:t>
      </w:r>
    </w:p>
    <w:p w14:paraId="4FDC77F9" w14:textId="3C84C58E" w:rsidR="00A2590C" w:rsidRPr="00DF39A9" w:rsidRDefault="00A2590C" w:rsidP="00DF39A9">
      <w:pPr>
        <w:pStyle w:val="FixListStyle"/>
        <w:spacing w:after="260" w:line="280" w:lineRule="exact"/>
        <w:ind w:right="0"/>
        <w:jc w:val="both"/>
        <w:rPr>
          <w:rFonts w:ascii="Times New Roman" w:hAnsi="Times New Roman"/>
        </w:rPr>
      </w:pPr>
      <w:r w:rsidRPr="00DF39A9">
        <w:rPr>
          <w:rFonts w:ascii="Times New Roman" w:hAnsi="Times New Roman"/>
        </w:rPr>
        <w:tab/>
        <w:t xml:space="preserve">The application filed by the first </w:t>
      </w:r>
      <w:r w:rsidR="005A159B" w:rsidRPr="00DF39A9">
        <w:rPr>
          <w:rFonts w:ascii="Times New Roman" w:hAnsi="Times New Roman"/>
        </w:rPr>
        <w:t>respondent</w:t>
      </w:r>
      <w:r w:rsidRPr="00DF39A9">
        <w:rPr>
          <w:rFonts w:ascii="Times New Roman" w:hAnsi="Times New Roman"/>
        </w:rPr>
        <w:t xml:space="preserve"> </w:t>
      </w:r>
      <w:r w:rsidR="00BD03B2" w:rsidRPr="00DF39A9">
        <w:rPr>
          <w:rFonts w:ascii="Times New Roman" w:hAnsi="Times New Roman"/>
        </w:rPr>
        <w:t>is dismissed</w:t>
      </w:r>
      <w:r w:rsidR="007A115A" w:rsidRPr="00DF39A9">
        <w:rPr>
          <w:rFonts w:ascii="Times New Roman" w:hAnsi="Times New Roman"/>
        </w:rPr>
        <w:t xml:space="preserve"> with costs</w:t>
      </w:r>
      <w:r w:rsidR="00BD03B2" w:rsidRPr="00DF39A9">
        <w:rPr>
          <w:rFonts w:ascii="Times New Roman" w:hAnsi="Times New Roman"/>
        </w:rPr>
        <w:t>.</w:t>
      </w:r>
    </w:p>
    <w:sectPr w:rsidR="00A2590C" w:rsidRPr="00DF39A9" w:rsidSect="002768F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1440" w:right="1701" w:bottom="1984" w:left="1701" w:header="720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9FA16" w14:textId="77777777" w:rsidR="007C750B" w:rsidRDefault="007C750B">
      <w:pPr>
        <w:spacing w:line="240" w:lineRule="auto"/>
      </w:pPr>
      <w:r>
        <w:separator/>
      </w:r>
    </w:p>
  </w:endnote>
  <w:endnote w:type="continuationSeparator" w:id="0">
    <w:p w14:paraId="57902C8A" w14:textId="77777777" w:rsidR="007C750B" w:rsidRDefault="007C75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721A" w14:textId="77777777" w:rsidR="002768F9" w:rsidRDefault="002768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53661" w14:textId="77777777" w:rsidR="002768F9" w:rsidRDefault="002768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8E88F" w14:textId="77777777" w:rsidR="002768F9" w:rsidRDefault="002768F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08E3" w14:textId="77777777" w:rsidR="002768F9" w:rsidRDefault="002768F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9754" w14:textId="77777777" w:rsidR="002768F9" w:rsidRDefault="002768F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8943" w14:textId="77777777" w:rsidR="002768F9" w:rsidRDefault="002768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9FA74" w14:textId="77777777" w:rsidR="007C750B" w:rsidRPr="00DF39A9" w:rsidRDefault="007C750B" w:rsidP="00DF39A9">
      <w:pPr>
        <w:pStyle w:val="Footer"/>
        <w:spacing w:before="120" w:after="20"/>
        <w:ind w:right="0"/>
        <w:rPr>
          <w:rFonts w:ascii="Times New Roman" w:hAnsi="Times New Roman"/>
        </w:rPr>
      </w:pPr>
      <w:r>
        <w:continuationSeparator/>
      </w:r>
    </w:p>
  </w:footnote>
  <w:footnote w:type="continuationSeparator" w:id="0">
    <w:p w14:paraId="414359A1" w14:textId="77777777" w:rsidR="007C750B" w:rsidRPr="00DF39A9" w:rsidRDefault="007C750B" w:rsidP="00DF39A9">
      <w:pPr>
        <w:pStyle w:val="Footer"/>
        <w:spacing w:before="120" w:after="20"/>
        <w:ind w:right="0"/>
        <w:rPr>
          <w:rFonts w:ascii="Times New Roman" w:hAnsi="Times New Roman"/>
        </w:rPr>
      </w:pPr>
      <w:r w:rsidRPr="00DF39A9">
        <w:rPr>
          <w:rFonts w:ascii="Times New Roman" w:hAnsi="Times New Roman"/>
        </w:rPr>
        <w:continuationSeparator/>
      </w:r>
    </w:p>
  </w:footnote>
  <w:footnote w:type="continuationNotice" w:id="1">
    <w:p w14:paraId="53370FCE" w14:textId="77777777" w:rsidR="007C750B" w:rsidRPr="00DF39A9" w:rsidRDefault="007C750B">
      <w:pPr>
        <w:jc w:val="right"/>
        <w:rPr>
          <w:rFonts w:ascii="Times Roman" w:hAnsi="Times Roman"/>
          <w:sz w:val="24"/>
        </w:rPr>
      </w:pPr>
    </w:p>
  </w:footnote>
  <w:footnote w:id="2">
    <w:p w14:paraId="1C3211A4" w14:textId="40216769" w:rsidR="00D07FC5" w:rsidRPr="00DF39A9" w:rsidRDefault="00D07FC5" w:rsidP="00DF39A9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DF39A9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DF39A9">
        <w:rPr>
          <w:rFonts w:ascii="Times New Roman" w:hAnsi="Times New Roman"/>
          <w:sz w:val="24"/>
        </w:rPr>
        <w:t xml:space="preserve"> </w:t>
      </w:r>
      <w:r w:rsidRPr="00DF39A9">
        <w:rPr>
          <w:rFonts w:ascii="Times New Roman" w:hAnsi="Times New Roman"/>
          <w:sz w:val="24"/>
        </w:rPr>
        <w:tab/>
      </w:r>
      <w:r w:rsidRPr="00DF39A9">
        <w:rPr>
          <w:rFonts w:ascii="Times New Roman" w:hAnsi="Times New Roman"/>
          <w:i/>
          <w:iCs/>
          <w:sz w:val="24"/>
        </w:rPr>
        <w:t xml:space="preserve">R Lawyers </w:t>
      </w:r>
      <w:r w:rsidR="00EF69FC" w:rsidRPr="00DF39A9">
        <w:rPr>
          <w:rFonts w:ascii="Times New Roman" w:hAnsi="Times New Roman"/>
          <w:i/>
          <w:iCs/>
          <w:sz w:val="24"/>
        </w:rPr>
        <w:t>v Mr Daily</w:t>
      </w:r>
      <w:r w:rsidR="00D21BDB" w:rsidRPr="00DF39A9">
        <w:rPr>
          <w:rFonts w:ascii="Times New Roman" w:hAnsi="Times New Roman"/>
          <w:sz w:val="24"/>
        </w:rPr>
        <w:t xml:space="preserve"> </w:t>
      </w:r>
      <w:r w:rsidR="008849E1" w:rsidRPr="00DF39A9">
        <w:rPr>
          <w:rFonts w:ascii="Times New Roman" w:hAnsi="Times New Roman"/>
          <w:sz w:val="24"/>
        </w:rPr>
        <w:t>(</w:t>
      </w:r>
      <w:r w:rsidR="00D21BDB" w:rsidRPr="00DF39A9">
        <w:rPr>
          <w:rFonts w:ascii="Times New Roman" w:hAnsi="Times New Roman"/>
          <w:sz w:val="24"/>
        </w:rPr>
        <w:t>2025</w:t>
      </w:r>
      <w:r w:rsidR="008849E1" w:rsidRPr="00DF39A9">
        <w:rPr>
          <w:rFonts w:ascii="Times New Roman" w:hAnsi="Times New Roman"/>
          <w:sz w:val="24"/>
        </w:rPr>
        <w:t>) 99 ALJR 1504</w:t>
      </w:r>
      <w:r w:rsidR="00FF1BC6" w:rsidRPr="00DF39A9">
        <w:rPr>
          <w:rFonts w:ascii="Times New Roman" w:hAnsi="Times New Roman"/>
          <w:sz w:val="24"/>
        </w:rPr>
        <w:t xml:space="preserve">; </w:t>
      </w:r>
      <w:r w:rsidR="00307CFE" w:rsidRPr="00DF39A9">
        <w:rPr>
          <w:rFonts w:ascii="Times New Roman" w:hAnsi="Times New Roman"/>
          <w:sz w:val="24"/>
        </w:rPr>
        <w:t>425 ALR 664</w:t>
      </w:r>
      <w:r w:rsidR="002B1EBD" w:rsidRPr="00DF39A9">
        <w:rPr>
          <w:rFonts w:ascii="Times New Roman" w:hAnsi="Times New Roman"/>
          <w:sz w:val="24"/>
        </w:rPr>
        <w:t>.</w:t>
      </w:r>
    </w:p>
  </w:footnote>
  <w:footnote w:id="3">
    <w:p w14:paraId="4C97BA53" w14:textId="1078C3E4" w:rsidR="000D4EF6" w:rsidRPr="00DF39A9" w:rsidRDefault="000D4EF6" w:rsidP="00DF39A9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DF39A9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DF39A9">
        <w:rPr>
          <w:rFonts w:ascii="Times New Roman" w:hAnsi="Times New Roman"/>
          <w:sz w:val="24"/>
        </w:rPr>
        <w:t xml:space="preserve"> </w:t>
      </w:r>
      <w:r w:rsidRPr="00DF39A9">
        <w:rPr>
          <w:rFonts w:ascii="Times New Roman" w:hAnsi="Times New Roman"/>
          <w:sz w:val="24"/>
        </w:rPr>
        <w:tab/>
      </w:r>
      <w:r w:rsidRPr="00DF39A9">
        <w:rPr>
          <w:rFonts w:ascii="Times New Roman" w:hAnsi="Times New Roman"/>
          <w:i/>
          <w:iCs/>
          <w:sz w:val="24"/>
        </w:rPr>
        <w:t xml:space="preserve">Badari v Minister for </w:t>
      </w:r>
      <w:r w:rsidR="001B0C24" w:rsidRPr="00DF39A9">
        <w:rPr>
          <w:rFonts w:ascii="Times New Roman" w:hAnsi="Times New Roman"/>
          <w:i/>
          <w:iCs/>
          <w:sz w:val="24"/>
        </w:rPr>
        <w:t>Housing and Homelands</w:t>
      </w:r>
      <w:r w:rsidR="00BE2445" w:rsidRPr="00DF39A9">
        <w:rPr>
          <w:rFonts w:ascii="Times New Roman" w:hAnsi="Times New Roman"/>
          <w:i/>
          <w:iCs/>
          <w:sz w:val="24"/>
        </w:rPr>
        <w:t xml:space="preserve"> (NT)</w:t>
      </w:r>
      <w:r w:rsidRPr="00DF39A9">
        <w:rPr>
          <w:rFonts w:ascii="Times New Roman" w:hAnsi="Times New Roman"/>
          <w:sz w:val="24"/>
        </w:rPr>
        <w:t xml:space="preserve"> (2025) 100 ALJR 43 at </w:t>
      </w:r>
      <w:r w:rsidR="004F27D8" w:rsidRPr="00DF39A9">
        <w:rPr>
          <w:rFonts w:ascii="Times New Roman" w:hAnsi="Times New Roman"/>
          <w:sz w:val="24"/>
        </w:rPr>
        <w:t>45-46</w:t>
      </w:r>
      <w:r w:rsidRPr="00DF39A9">
        <w:rPr>
          <w:rFonts w:ascii="Times New Roman" w:hAnsi="Times New Roman"/>
          <w:sz w:val="24"/>
        </w:rPr>
        <w:t xml:space="preserve"> [12]</w:t>
      </w:r>
      <w:r w:rsidR="00DC420C" w:rsidRPr="00DF39A9">
        <w:rPr>
          <w:rFonts w:ascii="Times New Roman" w:hAnsi="Times New Roman"/>
          <w:sz w:val="24"/>
        </w:rPr>
        <w:t>; 426 ALR 227</w:t>
      </w:r>
      <w:r w:rsidR="00CD7466" w:rsidRPr="00DF39A9">
        <w:rPr>
          <w:rFonts w:ascii="Times New Roman" w:hAnsi="Times New Roman"/>
          <w:sz w:val="24"/>
        </w:rPr>
        <w:t xml:space="preserve"> at </w:t>
      </w:r>
      <w:r w:rsidR="002948C2" w:rsidRPr="00DF39A9">
        <w:rPr>
          <w:rFonts w:ascii="Times New Roman" w:hAnsi="Times New Roman"/>
          <w:sz w:val="24"/>
        </w:rPr>
        <w:t>230</w:t>
      </w:r>
      <w:r w:rsidRPr="00DF39A9">
        <w:rPr>
          <w:rFonts w:ascii="Times New Roman" w:hAnsi="Times New Roman"/>
          <w:sz w:val="24"/>
        </w:rPr>
        <w:t xml:space="preserve">. </w:t>
      </w:r>
    </w:p>
  </w:footnote>
  <w:footnote w:id="4">
    <w:p w14:paraId="12BEFB99" w14:textId="46B3CB22" w:rsidR="00D300C4" w:rsidRPr="00DF39A9" w:rsidRDefault="00D300C4" w:rsidP="00DF39A9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DF39A9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DF39A9">
        <w:rPr>
          <w:rFonts w:ascii="Times New Roman" w:hAnsi="Times New Roman"/>
          <w:sz w:val="24"/>
        </w:rPr>
        <w:t xml:space="preserve"> </w:t>
      </w:r>
      <w:r w:rsidRPr="00DF39A9">
        <w:rPr>
          <w:rFonts w:ascii="Times New Roman" w:hAnsi="Times New Roman"/>
          <w:sz w:val="24"/>
        </w:rPr>
        <w:tab/>
      </w:r>
      <w:r w:rsidRPr="00DF39A9">
        <w:rPr>
          <w:rFonts w:ascii="Times New Roman" w:hAnsi="Times New Roman"/>
          <w:i/>
          <w:iCs/>
          <w:sz w:val="24"/>
        </w:rPr>
        <w:t xml:space="preserve">In re Judiciary and Navigation Acts </w:t>
      </w:r>
      <w:r w:rsidRPr="00DF39A9">
        <w:rPr>
          <w:rFonts w:ascii="Times New Roman" w:hAnsi="Times New Roman"/>
          <w:sz w:val="24"/>
        </w:rPr>
        <w:t>(1921) 29 C</w:t>
      </w:r>
      <w:r w:rsidR="004F27D8" w:rsidRPr="00DF39A9">
        <w:rPr>
          <w:rFonts w:ascii="Times New Roman" w:hAnsi="Times New Roman"/>
          <w:sz w:val="24"/>
        </w:rPr>
        <w:t>L</w:t>
      </w:r>
      <w:r w:rsidRPr="00DF39A9">
        <w:rPr>
          <w:rFonts w:ascii="Times New Roman" w:hAnsi="Times New Roman"/>
          <w:sz w:val="24"/>
        </w:rPr>
        <w:t xml:space="preserve">R 257 at 264-267; </w:t>
      </w:r>
      <w:r w:rsidRPr="00DF39A9">
        <w:rPr>
          <w:rFonts w:ascii="Times New Roman" w:hAnsi="Times New Roman"/>
          <w:i/>
          <w:iCs/>
          <w:sz w:val="24"/>
        </w:rPr>
        <w:t xml:space="preserve">Ainsworth v Criminal Justice Commission </w:t>
      </w:r>
      <w:r w:rsidRPr="00DF39A9">
        <w:rPr>
          <w:rFonts w:ascii="Times New Roman" w:hAnsi="Times New Roman"/>
          <w:sz w:val="24"/>
        </w:rPr>
        <w:t>(1992) 175 CLR 564 at 582</w:t>
      </w:r>
      <w:r w:rsidR="00E80D3C" w:rsidRPr="00DF39A9">
        <w:rPr>
          <w:rFonts w:ascii="Times New Roman" w:hAnsi="Times New Roman"/>
          <w:sz w:val="24"/>
        </w:rPr>
        <w:t xml:space="preserve">, </w:t>
      </w:r>
      <w:r w:rsidRPr="00DF39A9">
        <w:rPr>
          <w:rFonts w:ascii="Times New Roman" w:hAnsi="Times New Roman"/>
          <w:sz w:val="24"/>
        </w:rPr>
        <w:t xml:space="preserve">596; </w:t>
      </w:r>
      <w:r w:rsidRPr="00DF39A9">
        <w:rPr>
          <w:rFonts w:ascii="Times New Roman" w:hAnsi="Times New Roman"/>
          <w:i/>
          <w:iCs/>
          <w:sz w:val="24"/>
        </w:rPr>
        <w:t xml:space="preserve">Bass v Permanent Trustee Co </w:t>
      </w:r>
      <w:r w:rsidR="00437729" w:rsidRPr="00DF39A9">
        <w:rPr>
          <w:rFonts w:ascii="Times New Roman" w:hAnsi="Times New Roman"/>
          <w:i/>
          <w:iCs/>
          <w:sz w:val="24"/>
        </w:rPr>
        <w:t>Ltd</w:t>
      </w:r>
      <w:r w:rsidR="00437729" w:rsidRPr="00DF39A9">
        <w:rPr>
          <w:rFonts w:ascii="Times New Roman" w:hAnsi="Times New Roman"/>
          <w:sz w:val="24"/>
        </w:rPr>
        <w:t xml:space="preserve"> </w:t>
      </w:r>
      <w:r w:rsidRPr="00DF39A9">
        <w:rPr>
          <w:rFonts w:ascii="Times New Roman" w:hAnsi="Times New Roman"/>
          <w:sz w:val="24"/>
        </w:rPr>
        <w:t>(1999) 198 CLR 334 at 355-356 [47].</w:t>
      </w:r>
    </w:p>
  </w:footnote>
  <w:footnote w:id="5">
    <w:p w14:paraId="2715FDAA" w14:textId="77777777" w:rsidR="00B45716" w:rsidRPr="00DF39A9" w:rsidRDefault="00B45716" w:rsidP="00DF39A9">
      <w:pPr>
        <w:pStyle w:val="FootnoteText"/>
        <w:spacing w:line="280" w:lineRule="exact"/>
        <w:ind w:right="0"/>
        <w:jc w:val="both"/>
        <w:rPr>
          <w:rFonts w:ascii="Times New Roman" w:hAnsi="Times New Roman"/>
          <w:sz w:val="24"/>
        </w:rPr>
      </w:pPr>
      <w:r w:rsidRPr="00DF39A9">
        <w:rPr>
          <w:rStyle w:val="FootnoteReference"/>
          <w:rFonts w:ascii="Times New Roman" w:hAnsi="Times New Roman"/>
          <w:sz w:val="22"/>
          <w:vertAlign w:val="baseline"/>
        </w:rPr>
        <w:footnoteRef/>
      </w:r>
      <w:r w:rsidRPr="00DF39A9">
        <w:rPr>
          <w:rFonts w:ascii="Times New Roman" w:hAnsi="Times New Roman"/>
          <w:sz w:val="24"/>
        </w:rPr>
        <w:t xml:space="preserve"> </w:t>
      </w:r>
      <w:r w:rsidRPr="00DF39A9">
        <w:rPr>
          <w:rFonts w:ascii="Times New Roman" w:hAnsi="Times New Roman"/>
          <w:sz w:val="24"/>
        </w:rPr>
        <w:tab/>
        <w:t xml:space="preserve">See, eg, </w:t>
      </w:r>
      <w:r w:rsidRPr="00DF39A9">
        <w:rPr>
          <w:rFonts w:ascii="Times New Roman" w:hAnsi="Times New Roman"/>
          <w:i/>
          <w:iCs/>
          <w:sz w:val="24"/>
        </w:rPr>
        <w:t xml:space="preserve">Autodesk Inc v </w:t>
      </w:r>
      <w:proofErr w:type="spellStart"/>
      <w:r w:rsidRPr="00DF39A9">
        <w:rPr>
          <w:rFonts w:ascii="Times New Roman" w:hAnsi="Times New Roman"/>
          <w:i/>
          <w:iCs/>
          <w:sz w:val="24"/>
        </w:rPr>
        <w:t>Dyason</w:t>
      </w:r>
      <w:proofErr w:type="spellEnd"/>
      <w:r w:rsidRPr="00DF39A9">
        <w:rPr>
          <w:rFonts w:ascii="Times New Roman" w:hAnsi="Times New Roman"/>
          <w:i/>
          <w:iCs/>
          <w:sz w:val="24"/>
        </w:rPr>
        <w:t xml:space="preserve"> [No 2]</w:t>
      </w:r>
      <w:r w:rsidRPr="00DF39A9">
        <w:rPr>
          <w:rFonts w:ascii="Times New Roman" w:hAnsi="Times New Roman"/>
          <w:sz w:val="24"/>
        </w:rPr>
        <w:t xml:space="preserve"> (1993) 176 CLR 300 at 302 and the cases cited.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8C20" w14:textId="77777777" w:rsidR="00DF39A9" w:rsidRPr="002768F9" w:rsidRDefault="00DF39A9" w:rsidP="00276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753BA" w14:textId="0D18FC7B" w:rsidR="00DF39A9" w:rsidRPr="002768F9" w:rsidRDefault="002768F9" w:rsidP="002768F9">
    <w:pPr>
      <w:pStyle w:val="Header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= (</w:instrText>
    </w: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fldChar w:fldCharType="end"/>
    </w:r>
    <w:r>
      <w:rPr>
        <w:rFonts w:ascii="Times New Roman" w:hAnsi="Times New Roman"/>
        <w:sz w:val="22"/>
      </w:rPr>
      <w:instrText xml:space="preserve"> + 1)/2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sz w:val="22"/>
      </w:rPr>
      <w:fldChar w:fldCharType="end"/>
    </w:r>
    <w:r>
      <w:rPr>
        <w:rFonts w:ascii="Times New Roman" w:hAnsi="Times New Roman"/>
        <w:sz w:val="22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77A4" w14:textId="52DADADD" w:rsidR="003741DE" w:rsidRPr="002768F9" w:rsidRDefault="003741DE" w:rsidP="002768F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E34F" w14:textId="77777777" w:rsidR="002768F9" w:rsidRPr="00DF39A9" w:rsidRDefault="002768F9" w:rsidP="00DF39A9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rPr>
        <w:rFonts w:ascii="Times New Roman" w:hAnsi="Times New Roman"/>
        <w:i/>
        <w:sz w:val="22"/>
      </w:rPr>
    </w:pPr>
    <w:r w:rsidRPr="00DF39A9">
      <w:rPr>
        <w:rFonts w:ascii="Times New Roman" w:hAnsi="Times New Roman"/>
        <w:i/>
        <w:sz w:val="22"/>
      </w:rPr>
      <w:t>Gageler</w:t>
    </w:r>
    <w:r w:rsidRPr="00DF39A9">
      <w:rPr>
        <w:rFonts w:ascii="Times New Roman" w:hAnsi="Times New Roman"/>
        <w:i/>
        <w:sz w:val="22"/>
      </w:rPr>
      <w:tab/>
      <w:t>CJ</w:t>
    </w:r>
  </w:p>
  <w:p w14:paraId="51EA2A03" w14:textId="77777777" w:rsidR="002768F9" w:rsidRPr="00DF39A9" w:rsidRDefault="002768F9" w:rsidP="00DF39A9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rPr>
        <w:rFonts w:ascii="Times New Roman" w:hAnsi="Times New Roman"/>
        <w:i/>
        <w:sz w:val="22"/>
      </w:rPr>
    </w:pPr>
    <w:r w:rsidRPr="00DF39A9">
      <w:rPr>
        <w:rFonts w:ascii="Times New Roman" w:hAnsi="Times New Roman"/>
        <w:i/>
        <w:sz w:val="22"/>
      </w:rPr>
      <w:t>Gordon</w:t>
    </w:r>
    <w:r w:rsidRPr="00DF39A9">
      <w:rPr>
        <w:rFonts w:ascii="Times New Roman" w:hAnsi="Times New Roman"/>
        <w:i/>
        <w:sz w:val="22"/>
      </w:rPr>
      <w:tab/>
      <w:t>J</w:t>
    </w:r>
  </w:p>
  <w:p w14:paraId="1F5A868A" w14:textId="77777777" w:rsidR="002768F9" w:rsidRPr="00DF39A9" w:rsidRDefault="002768F9" w:rsidP="00DF39A9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rPr>
        <w:rFonts w:ascii="Times New Roman" w:hAnsi="Times New Roman"/>
        <w:i/>
        <w:sz w:val="22"/>
      </w:rPr>
    </w:pPr>
    <w:r w:rsidRPr="00DF39A9">
      <w:rPr>
        <w:rFonts w:ascii="Times New Roman" w:hAnsi="Times New Roman"/>
        <w:i/>
        <w:sz w:val="22"/>
      </w:rPr>
      <w:t>Edelman</w:t>
    </w:r>
    <w:r w:rsidRPr="00DF39A9">
      <w:rPr>
        <w:rFonts w:ascii="Times New Roman" w:hAnsi="Times New Roman"/>
        <w:i/>
        <w:sz w:val="22"/>
      </w:rPr>
      <w:tab/>
      <w:t>J</w:t>
    </w:r>
  </w:p>
  <w:p w14:paraId="6EE8209D" w14:textId="77777777" w:rsidR="002768F9" w:rsidRPr="00DF39A9" w:rsidRDefault="002768F9" w:rsidP="00DF39A9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rPr>
        <w:rFonts w:ascii="Times New Roman" w:hAnsi="Times New Roman"/>
        <w:i/>
        <w:sz w:val="22"/>
      </w:rPr>
    </w:pPr>
    <w:r w:rsidRPr="00DF39A9">
      <w:rPr>
        <w:rFonts w:ascii="Times New Roman" w:hAnsi="Times New Roman"/>
        <w:i/>
        <w:sz w:val="22"/>
      </w:rPr>
      <w:t>Jagot</w:t>
    </w:r>
    <w:r w:rsidRPr="00DF39A9">
      <w:rPr>
        <w:rFonts w:ascii="Times New Roman" w:hAnsi="Times New Roman"/>
        <w:i/>
        <w:sz w:val="22"/>
      </w:rPr>
      <w:tab/>
      <w:t>J</w:t>
    </w:r>
  </w:p>
  <w:p w14:paraId="5A3827FC" w14:textId="77777777" w:rsidR="002768F9" w:rsidRDefault="002768F9" w:rsidP="00DF39A9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rPr>
        <w:rFonts w:ascii="Times New Roman" w:hAnsi="Times New Roman"/>
        <w:i/>
        <w:sz w:val="22"/>
      </w:rPr>
    </w:pPr>
    <w:r>
      <w:rPr>
        <w:rFonts w:ascii="Times New Roman" w:hAnsi="Times New Roman"/>
        <w:i/>
        <w:sz w:val="22"/>
      </w:rPr>
      <w:t>Beech-Jones</w:t>
    </w:r>
    <w:r>
      <w:rPr>
        <w:rFonts w:ascii="Times New Roman" w:hAnsi="Times New Roman"/>
        <w:i/>
        <w:sz w:val="22"/>
      </w:rPr>
      <w:tab/>
      <w:t>J</w:t>
    </w:r>
  </w:p>
  <w:p w14:paraId="3762DF9D" w14:textId="77777777" w:rsidR="002768F9" w:rsidRDefault="002768F9" w:rsidP="00DF39A9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6729678B" w14:textId="77777777" w:rsidR="002768F9" w:rsidRDefault="002768F9" w:rsidP="00DF39A9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 \* MERGEFORMAT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noProof/>
        <w:sz w:val="22"/>
      </w:rPr>
      <w:t>1</w:t>
    </w:r>
    <w:r>
      <w:rPr>
        <w:rFonts w:ascii="Times New Roman" w:hAnsi="Times New Roman"/>
        <w:sz w:val="22"/>
      </w:rPr>
      <w:fldChar w:fldCharType="end"/>
    </w:r>
    <w:r>
      <w:rPr>
        <w:rFonts w:ascii="Times New Roman" w:hAnsi="Times New Roman"/>
        <w:sz w:val="22"/>
      </w:rPr>
      <w:t>.</w:t>
    </w:r>
  </w:p>
  <w:p w14:paraId="3A7633B6" w14:textId="77777777" w:rsidR="002768F9" w:rsidRPr="00DF39A9" w:rsidRDefault="002768F9" w:rsidP="00DF39A9">
    <w:pPr>
      <w:pStyle w:val="Header"/>
      <w:tabs>
        <w:tab w:val="clear" w:pos="4153"/>
        <w:tab w:val="clear" w:pos="8306"/>
        <w:tab w:val="right" w:pos="1304"/>
      </w:tabs>
      <w:spacing w:line="280" w:lineRule="exact"/>
      <w:ind w:firstLine="0"/>
      <w:jc w:val="center"/>
      <w:rPr>
        <w:rFonts w:ascii="Times New Roman" w:hAnsi="Times New Roman"/>
        <w:sz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B345" w14:textId="77777777" w:rsidR="002768F9" w:rsidRPr="00DF39A9" w:rsidRDefault="002768F9" w:rsidP="00DF39A9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right"/>
      <w:rPr>
        <w:rFonts w:ascii="Times New Roman" w:hAnsi="Times New Roman"/>
        <w:i/>
        <w:sz w:val="22"/>
      </w:rPr>
    </w:pPr>
    <w:r w:rsidRPr="00DF39A9">
      <w:rPr>
        <w:rFonts w:ascii="Times New Roman" w:hAnsi="Times New Roman"/>
        <w:i/>
        <w:sz w:val="22"/>
      </w:rPr>
      <w:tab/>
      <w:t>Gageler</w:t>
    </w:r>
    <w:r w:rsidRPr="00DF39A9">
      <w:rPr>
        <w:rFonts w:ascii="Times New Roman" w:hAnsi="Times New Roman"/>
        <w:i/>
        <w:sz w:val="22"/>
      </w:rPr>
      <w:tab/>
      <w:t>CJ</w:t>
    </w:r>
  </w:p>
  <w:p w14:paraId="674C4E75" w14:textId="77777777" w:rsidR="002768F9" w:rsidRPr="00DF39A9" w:rsidRDefault="002768F9" w:rsidP="00DF39A9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right"/>
      <w:rPr>
        <w:rFonts w:ascii="Times New Roman" w:hAnsi="Times New Roman"/>
        <w:i/>
        <w:sz w:val="22"/>
      </w:rPr>
    </w:pPr>
    <w:r w:rsidRPr="00DF39A9">
      <w:rPr>
        <w:rFonts w:ascii="Times New Roman" w:hAnsi="Times New Roman"/>
        <w:i/>
        <w:sz w:val="22"/>
      </w:rPr>
      <w:tab/>
      <w:t>Gordon</w:t>
    </w:r>
    <w:r w:rsidRPr="00DF39A9">
      <w:rPr>
        <w:rFonts w:ascii="Times New Roman" w:hAnsi="Times New Roman"/>
        <w:i/>
        <w:sz w:val="22"/>
      </w:rPr>
      <w:tab/>
      <w:t>J</w:t>
    </w:r>
  </w:p>
  <w:p w14:paraId="756ACA06" w14:textId="77777777" w:rsidR="002768F9" w:rsidRPr="00DF39A9" w:rsidRDefault="002768F9" w:rsidP="00DF39A9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right"/>
      <w:rPr>
        <w:rFonts w:ascii="Times New Roman" w:hAnsi="Times New Roman"/>
        <w:i/>
        <w:sz w:val="22"/>
      </w:rPr>
    </w:pPr>
    <w:r w:rsidRPr="00DF39A9">
      <w:rPr>
        <w:rFonts w:ascii="Times New Roman" w:hAnsi="Times New Roman"/>
        <w:i/>
        <w:sz w:val="22"/>
      </w:rPr>
      <w:tab/>
      <w:t>Edelman</w:t>
    </w:r>
    <w:r w:rsidRPr="00DF39A9">
      <w:rPr>
        <w:rFonts w:ascii="Times New Roman" w:hAnsi="Times New Roman"/>
        <w:i/>
        <w:sz w:val="22"/>
      </w:rPr>
      <w:tab/>
      <w:t>J</w:t>
    </w:r>
  </w:p>
  <w:p w14:paraId="1CD53B1F" w14:textId="77777777" w:rsidR="002768F9" w:rsidRPr="00DF39A9" w:rsidRDefault="002768F9" w:rsidP="00DF39A9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right"/>
      <w:rPr>
        <w:rFonts w:ascii="Times New Roman" w:hAnsi="Times New Roman"/>
        <w:i/>
        <w:sz w:val="22"/>
      </w:rPr>
    </w:pPr>
    <w:r w:rsidRPr="00DF39A9">
      <w:rPr>
        <w:rFonts w:ascii="Times New Roman" w:hAnsi="Times New Roman"/>
        <w:i/>
        <w:sz w:val="22"/>
      </w:rPr>
      <w:tab/>
      <w:t>Jagot</w:t>
    </w:r>
    <w:r w:rsidRPr="00DF39A9">
      <w:rPr>
        <w:rFonts w:ascii="Times New Roman" w:hAnsi="Times New Roman"/>
        <w:i/>
        <w:sz w:val="22"/>
      </w:rPr>
      <w:tab/>
      <w:t>J</w:t>
    </w:r>
  </w:p>
  <w:p w14:paraId="3B49E051" w14:textId="77777777" w:rsidR="002768F9" w:rsidRDefault="002768F9" w:rsidP="00DF39A9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right"/>
      <w:rPr>
        <w:rFonts w:ascii="Times New Roman" w:hAnsi="Times New Roman"/>
        <w:i/>
        <w:sz w:val="22"/>
      </w:rPr>
    </w:pPr>
    <w:r>
      <w:rPr>
        <w:rFonts w:ascii="Times New Roman" w:hAnsi="Times New Roman"/>
        <w:i/>
        <w:sz w:val="22"/>
      </w:rPr>
      <w:tab/>
      <w:t>Beech-Jones</w:t>
    </w:r>
    <w:r>
      <w:rPr>
        <w:rFonts w:ascii="Times New Roman" w:hAnsi="Times New Roman"/>
        <w:i/>
        <w:sz w:val="22"/>
      </w:rPr>
      <w:tab/>
      <w:t>J</w:t>
    </w:r>
  </w:p>
  <w:p w14:paraId="1C2F44EA" w14:textId="77777777" w:rsidR="002768F9" w:rsidRDefault="002768F9" w:rsidP="00DF39A9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right"/>
      <w:rPr>
        <w:rFonts w:ascii="Times New Roman" w:hAnsi="Times New Roman"/>
        <w:i/>
        <w:sz w:val="22"/>
      </w:rPr>
    </w:pPr>
  </w:p>
  <w:p w14:paraId="5C739568" w14:textId="77777777" w:rsidR="002768F9" w:rsidRDefault="002768F9" w:rsidP="00DF39A9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center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 PAGE  \* MERGEFORMAT </w:instrText>
    </w:r>
    <w:r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noProof/>
        <w:sz w:val="22"/>
      </w:rPr>
      <w:t>1</w:t>
    </w:r>
    <w:r>
      <w:rPr>
        <w:rFonts w:ascii="Times New Roman" w:hAnsi="Times New Roman"/>
        <w:sz w:val="22"/>
      </w:rPr>
      <w:fldChar w:fldCharType="end"/>
    </w:r>
    <w:r>
      <w:rPr>
        <w:rFonts w:ascii="Times New Roman" w:hAnsi="Times New Roman"/>
        <w:sz w:val="22"/>
      </w:rPr>
      <w:t>.</w:t>
    </w:r>
  </w:p>
  <w:p w14:paraId="59378CCC" w14:textId="77777777" w:rsidR="002768F9" w:rsidRPr="00DF39A9" w:rsidRDefault="002768F9" w:rsidP="00DF39A9">
    <w:pPr>
      <w:pStyle w:val="Header"/>
      <w:tabs>
        <w:tab w:val="clear" w:pos="4153"/>
        <w:tab w:val="clear" w:pos="8306"/>
        <w:tab w:val="left" w:pos="7200"/>
        <w:tab w:val="right" w:pos="8504"/>
      </w:tabs>
      <w:spacing w:line="280" w:lineRule="exact"/>
      <w:jc w:val="center"/>
      <w:rPr>
        <w:rFonts w:ascii="Times New Roman" w:hAnsi="Times New Roman"/>
        <w:sz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DCD3B" w14:textId="77777777" w:rsidR="002768F9" w:rsidRDefault="002768F9" w:rsidP="00DF39A9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2E473F8E" w14:textId="77777777" w:rsidR="002768F9" w:rsidRDefault="002768F9" w:rsidP="00DF39A9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7E5DEC72" w14:textId="77777777" w:rsidR="002768F9" w:rsidRDefault="002768F9" w:rsidP="00DF39A9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7444C4A7" w14:textId="77777777" w:rsidR="002768F9" w:rsidRDefault="002768F9" w:rsidP="00DF39A9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0D392299" w14:textId="77777777" w:rsidR="002768F9" w:rsidRDefault="002768F9" w:rsidP="00DF39A9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63F0F8A8" w14:textId="77777777" w:rsidR="002768F9" w:rsidRDefault="002768F9" w:rsidP="00DF39A9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2E804443" w14:textId="77777777" w:rsidR="002768F9" w:rsidRDefault="002768F9" w:rsidP="00DF39A9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  <w:p w14:paraId="09C78227" w14:textId="77777777" w:rsidR="002768F9" w:rsidRPr="00DF39A9" w:rsidRDefault="002768F9" w:rsidP="00DF39A9">
    <w:pPr>
      <w:pStyle w:val="Header"/>
      <w:tabs>
        <w:tab w:val="clear" w:pos="4153"/>
        <w:tab w:val="clear" w:pos="8306"/>
        <w:tab w:val="center" w:pos="1134"/>
      </w:tabs>
      <w:spacing w:line="280" w:lineRule="exact"/>
      <w:ind w:firstLine="0"/>
      <w:rPr>
        <w:rFonts w:ascii="Times New Roman" w:hAnsi="Times New Roman"/>
        <w:i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7682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0807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749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64B1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BA88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A2BE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F827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08F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02F9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56C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158E9"/>
    <w:multiLevelType w:val="hybridMultilevel"/>
    <w:tmpl w:val="F2E28A58"/>
    <w:lvl w:ilvl="0" w:tplc="3F84F7E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CA83894"/>
    <w:multiLevelType w:val="hybridMultilevel"/>
    <w:tmpl w:val="6CA696CA"/>
    <w:lvl w:ilvl="0" w:tplc="2542D178">
      <w:start w:val="1"/>
      <w:numFmt w:val="decimal"/>
      <w:pStyle w:val="FixListStyle"/>
      <w:lvlText w:val="%1"/>
      <w:lvlJc w:val="left"/>
      <w:pPr>
        <w:ind w:left="-360" w:hanging="360"/>
      </w:pPr>
      <w:rPr>
        <w:rFonts w:ascii="Times New Roman" w:hAnsi="Times New Roman" w:hint="default"/>
        <w:b w:val="0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F5578A"/>
    <w:multiLevelType w:val="hybridMultilevel"/>
    <w:tmpl w:val="1576A010"/>
    <w:lvl w:ilvl="0" w:tplc="97AE9906">
      <w:start w:val="1"/>
      <w:numFmt w:val="decimal"/>
      <w:pStyle w:val="NormalHC"/>
      <w:lvlText w:val="%1."/>
      <w:lvlJc w:val="left"/>
      <w:pPr>
        <w:ind w:left="720" w:hanging="14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8C6A09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D151F96"/>
    <w:multiLevelType w:val="hybridMultilevel"/>
    <w:tmpl w:val="CA222870"/>
    <w:lvl w:ilvl="0" w:tplc="3F84F7E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7943C2"/>
    <w:multiLevelType w:val="hybridMultilevel"/>
    <w:tmpl w:val="77D8FB18"/>
    <w:lvl w:ilvl="0" w:tplc="108C3F1C">
      <w:start w:val="1"/>
      <w:numFmt w:val="decimal"/>
      <w:lvlText w:val="%1"/>
      <w:lvlJc w:val="left"/>
      <w:pPr>
        <w:ind w:left="-360" w:hanging="360"/>
      </w:pPr>
      <w:rPr>
        <w:rFonts w:ascii="Univers" w:hAnsi="Univers" w:hint="default"/>
        <w:b w:val="0"/>
        <w:i w:val="0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C4EEB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D97D7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2596476">
    <w:abstractNumId w:val="10"/>
  </w:num>
  <w:num w:numId="2" w16cid:durableId="375815310">
    <w:abstractNumId w:val="14"/>
  </w:num>
  <w:num w:numId="3" w16cid:durableId="1375159326">
    <w:abstractNumId w:val="17"/>
  </w:num>
  <w:num w:numId="4" w16cid:durableId="1020468450">
    <w:abstractNumId w:val="13"/>
  </w:num>
  <w:num w:numId="5" w16cid:durableId="298609604">
    <w:abstractNumId w:val="16"/>
  </w:num>
  <w:num w:numId="6" w16cid:durableId="1668483507">
    <w:abstractNumId w:val="6"/>
  </w:num>
  <w:num w:numId="7" w16cid:durableId="1277131474">
    <w:abstractNumId w:val="9"/>
  </w:num>
  <w:num w:numId="8" w16cid:durableId="720982448">
    <w:abstractNumId w:val="7"/>
  </w:num>
  <w:num w:numId="9" w16cid:durableId="880166639">
    <w:abstractNumId w:val="5"/>
  </w:num>
  <w:num w:numId="10" w16cid:durableId="1552577615">
    <w:abstractNumId w:val="4"/>
  </w:num>
  <w:num w:numId="11" w16cid:durableId="822114542">
    <w:abstractNumId w:val="8"/>
  </w:num>
  <w:num w:numId="12" w16cid:durableId="868374538">
    <w:abstractNumId w:val="3"/>
  </w:num>
  <w:num w:numId="13" w16cid:durableId="935400494">
    <w:abstractNumId w:val="2"/>
  </w:num>
  <w:num w:numId="14" w16cid:durableId="1552810459">
    <w:abstractNumId w:val="1"/>
  </w:num>
  <w:num w:numId="15" w16cid:durableId="788087333">
    <w:abstractNumId w:val="0"/>
  </w:num>
  <w:num w:numId="16" w16cid:durableId="92282540">
    <w:abstractNumId w:val="12"/>
  </w:num>
  <w:num w:numId="17" w16cid:durableId="952325839">
    <w:abstractNumId w:val="15"/>
  </w:num>
  <w:num w:numId="18" w16cid:durableId="586305847">
    <w:abstractNumId w:val="11"/>
  </w:num>
  <w:num w:numId="19" w16cid:durableId="6509858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58C"/>
    <w:rsid w:val="00002069"/>
    <w:rsid w:val="00002CE6"/>
    <w:rsid w:val="0000316A"/>
    <w:rsid w:val="000049B7"/>
    <w:rsid w:val="000141CA"/>
    <w:rsid w:val="00014645"/>
    <w:rsid w:val="00014B34"/>
    <w:rsid w:val="000168C9"/>
    <w:rsid w:val="00016C20"/>
    <w:rsid w:val="00016DBB"/>
    <w:rsid w:val="00017144"/>
    <w:rsid w:val="00022A53"/>
    <w:rsid w:val="00024222"/>
    <w:rsid w:val="00024796"/>
    <w:rsid w:val="000250AF"/>
    <w:rsid w:val="00025490"/>
    <w:rsid w:val="0002561E"/>
    <w:rsid w:val="000268E1"/>
    <w:rsid w:val="00031B06"/>
    <w:rsid w:val="0003575A"/>
    <w:rsid w:val="00035D95"/>
    <w:rsid w:val="000360EB"/>
    <w:rsid w:val="00037A5F"/>
    <w:rsid w:val="00037D87"/>
    <w:rsid w:val="00042EF3"/>
    <w:rsid w:val="00043D2C"/>
    <w:rsid w:val="00046812"/>
    <w:rsid w:val="00053912"/>
    <w:rsid w:val="00055967"/>
    <w:rsid w:val="00055A79"/>
    <w:rsid w:val="00055ACD"/>
    <w:rsid w:val="00056F27"/>
    <w:rsid w:val="000573AF"/>
    <w:rsid w:val="0006120F"/>
    <w:rsid w:val="0006169E"/>
    <w:rsid w:val="000626FD"/>
    <w:rsid w:val="0006432B"/>
    <w:rsid w:val="000653D4"/>
    <w:rsid w:val="00071C35"/>
    <w:rsid w:val="00075F50"/>
    <w:rsid w:val="00080D77"/>
    <w:rsid w:val="00080E92"/>
    <w:rsid w:val="00081DEA"/>
    <w:rsid w:val="0008435D"/>
    <w:rsid w:val="0008558C"/>
    <w:rsid w:val="00085F13"/>
    <w:rsid w:val="000A28D4"/>
    <w:rsid w:val="000A2EB4"/>
    <w:rsid w:val="000A3DA3"/>
    <w:rsid w:val="000A4636"/>
    <w:rsid w:val="000A63C6"/>
    <w:rsid w:val="000B4613"/>
    <w:rsid w:val="000B4630"/>
    <w:rsid w:val="000B497F"/>
    <w:rsid w:val="000B710D"/>
    <w:rsid w:val="000B7558"/>
    <w:rsid w:val="000C04DC"/>
    <w:rsid w:val="000C0D98"/>
    <w:rsid w:val="000C6B32"/>
    <w:rsid w:val="000D25E6"/>
    <w:rsid w:val="000D4EF6"/>
    <w:rsid w:val="000D53C8"/>
    <w:rsid w:val="000E12A8"/>
    <w:rsid w:val="000E2E54"/>
    <w:rsid w:val="000E65F7"/>
    <w:rsid w:val="000F1345"/>
    <w:rsid w:val="000F3BB3"/>
    <w:rsid w:val="001001B9"/>
    <w:rsid w:val="00102254"/>
    <w:rsid w:val="0010702C"/>
    <w:rsid w:val="00110970"/>
    <w:rsid w:val="00111568"/>
    <w:rsid w:val="001120C0"/>
    <w:rsid w:val="001150BF"/>
    <w:rsid w:val="00115EB0"/>
    <w:rsid w:val="001168F2"/>
    <w:rsid w:val="00120207"/>
    <w:rsid w:val="00123C1B"/>
    <w:rsid w:val="00123F62"/>
    <w:rsid w:val="00125E3C"/>
    <w:rsid w:val="00133E7E"/>
    <w:rsid w:val="0013456F"/>
    <w:rsid w:val="00142072"/>
    <w:rsid w:val="00143FCB"/>
    <w:rsid w:val="0014495E"/>
    <w:rsid w:val="00144FEF"/>
    <w:rsid w:val="00145627"/>
    <w:rsid w:val="00146A41"/>
    <w:rsid w:val="0015031C"/>
    <w:rsid w:val="00151679"/>
    <w:rsid w:val="0015318E"/>
    <w:rsid w:val="00163D92"/>
    <w:rsid w:val="00164144"/>
    <w:rsid w:val="0016665F"/>
    <w:rsid w:val="00166DAC"/>
    <w:rsid w:val="001708DE"/>
    <w:rsid w:val="00172ADE"/>
    <w:rsid w:val="00175703"/>
    <w:rsid w:val="001758DE"/>
    <w:rsid w:val="00176D25"/>
    <w:rsid w:val="0018342E"/>
    <w:rsid w:val="001840C2"/>
    <w:rsid w:val="00184B46"/>
    <w:rsid w:val="00185939"/>
    <w:rsid w:val="0018742E"/>
    <w:rsid w:val="001876F6"/>
    <w:rsid w:val="00191E23"/>
    <w:rsid w:val="001953B1"/>
    <w:rsid w:val="001963C0"/>
    <w:rsid w:val="00197956"/>
    <w:rsid w:val="001A02D7"/>
    <w:rsid w:val="001A409D"/>
    <w:rsid w:val="001A446E"/>
    <w:rsid w:val="001B0C24"/>
    <w:rsid w:val="001B1676"/>
    <w:rsid w:val="001B17A8"/>
    <w:rsid w:val="001B55C8"/>
    <w:rsid w:val="001B63C6"/>
    <w:rsid w:val="001C48D4"/>
    <w:rsid w:val="001C7C93"/>
    <w:rsid w:val="001D36CD"/>
    <w:rsid w:val="001D498F"/>
    <w:rsid w:val="001D4F49"/>
    <w:rsid w:val="001D5CBE"/>
    <w:rsid w:val="001D7982"/>
    <w:rsid w:val="001E1D3D"/>
    <w:rsid w:val="001E47D1"/>
    <w:rsid w:val="001E6A64"/>
    <w:rsid w:val="001E75C5"/>
    <w:rsid w:val="001F1B5F"/>
    <w:rsid w:val="001F3F2A"/>
    <w:rsid w:val="001F69C2"/>
    <w:rsid w:val="002048D1"/>
    <w:rsid w:val="002079CB"/>
    <w:rsid w:val="0021096E"/>
    <w:rsid w:val="00210DE8"/>
    <w:rsid w:val="00211D73"/>
    <w:rsid w:val="00212A3E"/>
    <w:rsid w:val="00214BF2"/>
    <w:rsid w:val="00215A7F"/>
    <w:rsid w:val="00216522"/>
    <w:rsid w:val="00221D19"/>
    <w:rsid w:val="00224DC5"/>
    <w:rsid w:val="0022666B"/>
    <w:rsid w:val="0022734D"/>
    <w:rsid w:val="00230DB1"/>
    <w:rsid w:val="00232F8E"/>
    <w:rsid w:val="0023447F"/>
    <w:rsid w:val="002350B3"/>
    <w:rsid w:val="0023798E"/>
    <w:rsid w:val="00242EE4"/>
    <w:rsid w:val="0024462E"/>
    <w:rsid w:val="002474FA"/>
    <w:rsid w:val="00253493"/>
    <w:rsid w:val="00253DE9"/>
    <w:rsid w:val="00257AFB"/>
    <w:rsid w:val="0026293D"/>
    <w:rsid w:val="00264695"/>
    <w:rsid w:val="00265982"/>
    <w:rsid w:val="00270154"/>
    <w:rsid w:val="00271F70"/>
    <w:rsid w:val="0027408B"/>
    <w:rsid w:val="002768F9"/>
    <w:rsid w:val="00276B56"/>
    <w:rsid w:val="00280F46"/>
    <w:rsid w:val="002819FD"/>
    <w:rsid w:val="0028583A"/>
    <w:rsid w:val="00287368"/>
    <w:rsid w:val="00287873"/>
    <w:rsid w:val="00287D9D"/>
    <w:rsid w:val="002916CC"/>
    <w:rsid w:val="0029278C"/>
    <w:rsid w:val="00292E65"/>
    <w:rsid w:val="002948C2"/>
    <w:rsid w:val="0029697C"/>
    <w:rsid w:val="002979F1"/>
    <w:rsid w:val="00297BF9"/>
    <w:rsid w:val="002A13E1"/>
    <w:rsid w:val="002A3248"/>
    <w:rsid w:val="002A4846"/>
    <w:rsid w:val="002A6B93"/>
    <w:rsid w:val="002B0846"/>
    <w:rsid w:val="002B1304"/>
    <w:rsid w:val="002B1EBD"/>
    <w:rsid w:val="002C1EDE"/>
    <w:rsid w:val="002C21E5"/>
    <w:rsid w:val="002C3FC4"/>
    <w:rsid w:val="002C5981"/>
    <w:rsid w:val="002C7307"/>
    <w:rsid w:val="002D0410"/>
    <w:rsid w:val="002D0899"/>
    <w:rsid w:val="002D1707"/>
    <w:rsid w:val="002D17E2"/>
    <w:rsid w:val="002D3F5B"/>
    <w:rsid w:val="002E0EC8"/>
    <w:rsid w:val="002E278F"/>
    <w:rsid w:val="002E3B4D"/>
    <w:rsid w:val="002F0522"/>
    <w:rsid w:val="002F0734"/>
    <w:rsid w:val="0030026A"/>
    <w:rsid w:val="00301425"/>
    <w:rsid w:val="00301975"/>
    <w:rsid w:val="0030522C"/>
    <w:rsid w:val="0030542C"/>
    <w:rsid w:val="00306385"/>
    <w:rsid w:val="00307CFE"/>
    <w:rsid w:val="00310418"/>
    <w:rsid w:val="00312FFC"/>
    <w:rsid w:val="003150BF"/>
    <w:rsid w:val="003150CE"/>
    <w:rsid w:val="00315E92"/>
    <w:rsid w:val="00323B9E"/>
    <w:rsid w:val="00330804"/>
    <w:rsid w:val="00334A6B"/>
    <w:rsid w:val="003366B2"/>
    <w:rsid w:val="00340066"/>
    <w:rsid w:val="0034122D"/>
    <w:rsid w:val="0034288B"/>
    <w:rsid w:val="0034332B"/>
    <w:rsid w:val="0034681C"/>
    <w:rsid w:val="003600A8"/>
    <w:rsid w:val="0036284D"/>
    <w:rsid w:val="00366524"/>
    <w:rsid w:val="003703C5"/>
    <w:rsid w:val="00373E58"/>
    <w:rsid w:val="003741DE"/>
    <w:rsid w:val="00376073"/>
    <w:rsid w:val="00377452"/>
    <w:rsid w:val="00381223"/>
    <w:rsid w:val="00381849"/>
    <w:rsid w:val="003823A0"/>
    <w:rsid w:val="00384F36"/>
    <w:rsid w:val="00385271"/>
    <w:rsid w:val="0039226E"/>
    <w:rsid w:val="00392CC8"/>
    <w:rsid w:val="00397708"/>
    <w:rsid w:val="003A0C1B"/>
    <w:rsid w:val="003A2017"/>
    <w:rsid w:val="003A48CC"/>
    <w:rsid w:val="003A72EF"/>
    <w:rsid w:val="003A7E21"/>
    <w:rsid w:val="003B4EED"/>
    <w:rsid w:val="003B6B2C"/>
    <w:rsid w:val="003C266A"/>
    <w:rsid w:val="003C602A"/>
    <w:rsid w:val="003C668E"/>
    <w:rsid w:val="003D1759"/>
    <w:rsid w:val="003D1896"/>
    <w:rsid w:val="003D3B14"/>
    <w:rsid w:val="003D62F7"/>
    <w:rsid w:val="003E1035"/>
    <w:rsid w:val="003E17F2"/>
    <w:rsid w:val="003E19F7"/>
    <w:rsid w:val="003E1EB2"/>
    <w:rsid w:val="003E3FE8"/>
    <w:rsid w:val="003E492C"/>
    <w:rsid w:val="003E710D"/>
    <w:rsid w:val="003E7A9C"/>
    <w:rsid w:val="003E7CF5"/>
    <w:rsid w:val="003F328F"/>
    <w:rsid w:val="003F531A"/>
    <w:rsid w:val="003F7C9E"/>
    <w:rsid w:val="004025E8"/>
    <w:rsid w:val="00402768"/>
    <w:rsid w:val="00403E6E"/>
    <w:rsid w:val="00404C36"/>
    <w:rsid w:val="00406F38"/>
    <w:rsid w:val="00407172"/>
    <w:rsid w:val="004107CA"/>
    <w:rsid w:val="004111BC"/>
    <w:rsid w:val="004114CB"/>
    <w:rsid w:val="004125F4"/>
    <w:rsid w:val="004126D4"/>
    <w:rsid w:val="00414703"/>
    <w:rsid w:val="00415D2B"/>
    <w:rsid w:val="00416C0A"/>
    <w:rsid w:val="00421941"/>
    <w:rsid w:val="00424DE2"/>
    <w:rsid w:val="00432528"/>
    <w:rsid w:val="00432836"/>
    <w:rsid w:val="004373D1"/>
    <w:rsid w:val="00437729"/>
    <w:rsid w:val="0043778D"/>
    <w:rsid w:val="00437CE8"/>
    <w:rsid w:val="004454C2"/>
    <w:rsid w:val="00447347"/>
    <w:rsid w:val="004474B8"/>
    <w:rsid w:val="00447F33"/>
    <w:rsid w:val="004503D3"/>
    <w:rsid w:val="00450A27"/>
    <w:rsid w:val="00451148"/>
    <w:rsid w:val="00451EC2"/>
    <w:rsid w:val="00453279"/>
    <w:rsid w:val="00456B37"/>
    <w:rsid w:val="00463357"/>
    <w:rsid w:val="00463A04"/>
    <w:rsid w:val="00465255"/>
    <w:rsid w:val="00473718"/>
    <w:rsid w:val="00473869"/>
    <w:rsid w:val="0047410E"/>
    <w:rsid w:val="0048054A"/>
    <w:rsid w:val="004818E8"/>
    <w:rsid w:val="00482F67"/>
    <w:rsid w:val="00483006"/>
    <w:rsid w:val="00484915"/>
    <w:rsid w:val="00485961"/>
    <w:rsid w:val="00487387"/>
    <w:rsid w:val="00490140"/>
    <w:rsid w:val="00490E50"/>
    <w:rsid w:val="004919FD"/>
    <w:rsid w:val="0049717F"/>
    <w:rsid w:val="004A06FC"/>
    <w:rsid w:val="004A132C"/>
    <w:rsid w:val="004B26D9"/>
    <w:rsid w:val="004B2C5E"/>
    <w:rsid w:val="004B774B"/>
    <w:rsid w:val="004C1893"/>
    <w:rsid w:val="004C4629"/>
    <w:rsid w:val="004C4B71"/>
    <w:rsid w:val="004D087E"/>
    <w:rsid w:val="004D19DB"/>
    <w:rsid w:val="004D1E88"/>
    <w:rsid w:val="004D3CD7"/>
    <w:rsid w:val="004D564A"/>
    <w:rsid w:val="004D58DE"/>
    <w:rsid w:val="004D63E2"/>
    <w:rsid w:val="004E2CF1"/>
    <w:rsid w:val="004E3F30"/>
    <w:rsid w:val="004E46F8"/>
    <w:rsid w:val="004E50C8"/>
    <w:rsid w:val="004E653E"/>
    <w:rsid w:val="004E65F5"/>
    <w:rsid w:val="004F27D8"/>
    <w:rsid w:val="004F2D77"/>
    <w:rsid w:val="004F3C00"/>
    <w:rsid w:val="004F3E28"/>
    <w:rsid w:val="004F587D"/>
    <w:rsid w:val="004F621F"/>
    <w:rsid w:val="00502EAE"/>
    <w:rsid w:val="00502F7B"/>
    <w:rsid w:val="00503A1B"/>
    <w:rsid w:val="0050500F"/>
    <w:rsid w:val="00505279"/>
    <w:rsid w:val="005063E1"/>
    <w:rsid w:val="00507CC5"/>
    <w:rsid w:val="0051239B"/>
    <w:rsid w:val="00514E9F"/>
    <w:rsid w:val="00516BBB"/>
    <w:rsid w:val="00523E83"/>
    <w:rsid w:val="005248BB"/>
    <w:rsid w:val="0052658C"/>
    <w:rsid w:val="005308A5"/>
    <w:rsid w:val="005314E9"/>
    <w:rsid w:val="00531723"/>
    <w:rsid w:val="0053275E"/>
    <w:rsid w:val="0053324F"/>
    <w:rsid w:val="005348BF"/>
    <w:rsid w:val="00541E10"/>
    <w:rsid w:val="00541EF9"/>
    <w:rsid w:val="005431CF"/>
    <w:rsid w:val="00543D0A"/>
    <w:rsid w:val="00544EFB"/>
    <w:rsid w:val="005454F3"/>
    <w:rsid w:val="005455E5"/>
    <w:rsid w:val="0054681B"/>
    <w:rsid w:val="0054779A"/>
    <w:rsid w:val="00547BA1"/>
    <w:rsid w:val="00555B37"/>
    <w:rsid w:val="00556101"/>
    <w:rsid w:val="00557CB1"/>
    <w:rsid w:val="0056072C"/>
    <w:rsid w:val="0056091E"/>
    <w:rsid w:val="00561371"/>
    <w:rsid w:val="0056172D"/>
    <w:rsid w:val="00563467"/>
    <w:rsid w:val="005635F3"/>
    <w:rsid w:val="0056411C"/>
    <w:rsid w:val="00565B4C"/>
    <w:rsid w:val="005663FF"/>
    <w:rsid w:val="005677E5"/>
    <w:rsid w:val="00570D24"/>
    <w:rsid w:val="00574C1A"/>
    <w:rsid w:val="00577E4E"/>
    <w:rsid w:val="00580EEB"/>
    <w:rsid w:val="00580FCF"/>
    <w:rsid w:val="00583673"/>
    <w:rsid w:val="00583D08"/>
    <w:rsid w:val="00587BE7"/>
    <w:rsid w:val="00587CBC"/>
    <w:rsid w:val="00587FA2"/>
    <w:rsid w:val="00595DF1"/>
    <w:rsid w:val="00596524"/>
    <w:rsid w:val="00597D35"/>
    <w:rsid w:val="005A159B"/>
    <w:rsid w:val="005A4A36"/>
    <w:rsid w:val="005A6D6D"/>
    <w:rsid w:val="005A7264"/>
    <w:rsid w:val="005B1601"/>
    <w:rsid w:val="005B4CFC"/>
    <w:rsid w:val="005B58B0"/>
    <w:rsid w:val="005B6E0D"/>
    <w:rsid w:val="005C0298"/>
    <w:rsid w:val="005C0769"/>
    <w:rsid w:val="005C360A"/>
    <w:rsid w:val="005C4A2F"/>
    <w:rsid w:val="005C7EE9"/>
    <w:rsid w:val="005D221C"/>
    <w:rsid w:val="005D2A43"/>
    <w:rsid w:val="005D426B"/>
    <w:rsid w:val="005D6EA0"/>
    <w:rsid w:val="005E3188"/>
    <w:rsid w:val="005E48D3"/>
    <w:rsid w:val="005E76E2"/>
    <w:rsid w:val="005E7B36"/>
    <w:rsid w:val="005F02E6"/>
    <w:rsid w:val="005F10F1"/>
    <w:rsid w:val="005F1911"/>
    <w:rsid w:val="005F2CBA"/>
    <w:rsid w:val="005F3216"/>
    <w:rsid w:val="005F4DFE"/>
    <w:rsid w:val="005F4EF9"/>
    <w:rsid w:val="006015AE"/>
    <w:rsid w:val="006017B1"/>
    <w:rsid w:val="0060685F"/>
    <w:rsid w:val="00607066"/>
    <w:rsid w:val="00607197"/>
    <w:rsid w:val="00607A16"/>
    <w:rsid w:val="006109F8"/>
    <w:rsid w:val="006147EA"/>
    <w:rsid w:val="00616593"/>
    <w:rsid w:val="006204C4"/>
    <w:rsid w:val="00623075"/>
    <w:rsid w:val="00623910"/>
    <w:rsid w:val="00623A76"/>
    <w:rsid w:val="006244EF"/>
    <w:rsid w:val="00624A27"/>
    <w:rsid w:val="00624D74"/>
    <w:rsid w:val="0062716D"/>
    <w:rsid w:val="00627AF2"/>
    <w:rsid w:val="006317F5"/>
    <w:rsid w:val="00632F94"/>
    <w:rsid w:val="0063507E"/>
    <w:rsid w:val="0063632F"/>
    <w:rsid w:val="00640E38"/>
    <w:rsid w:val="00642159"/>
    <w:rsid w:val="00643FE0"/>
    <w:rsid w:val="00650C56"/>
    <w:rsid w:val="00650D18"/>
    <w:rsid w:val="00652561"/>
    <w:rsid w:val="00652858"/>
    <w:rsid w:val="006558DC"/>
    <w:rsid w:val="00656B27"/>
    <w:rsid w:val="00657F8B"/>
    <w:rsid w:val="00660401"/>
    <w:rsid w:val="00660E47"/>
    <w:rsid w:val="006618FC"/>
    <w:rsid w:val="006623FE"/>
    <w:rsid w:val="00663D00"/>
    <w:rsid w:val="00663E86"/>
    <w:rsid w:val="00665B85"/>
    <w:rsid w:val="00671B7E"/>
    <w:rsid w:val="006767BC"/>
    <w:rsid w:val="00681C6A"/>
    <w:rsid w:val="00681D75"/>
    <w:rsid w:val="0068242E"/>
    <w:rsid w:val="0068444A"/>
    <w:rsid w:val="00684BAF"/>
    <w:rsid w:val="00684E54"/>
    <w:rsid w:val="00686139"/>
    <w:rsid w:val="00686FE6"/>
    <w:rsid w:val="006922B7"/>
    <w:rsid w:val="00696EBB"/>
    <w:rsid w:val="006A1F10"/>
    <w:rsid w:val="006A4D4E"/>
    <w:rsid w:val="006B630A"/>
    <w:rsid w:val="006B7C24"/>
    <w:rsid w:val="006C1577"/>
    <w:rsid w:val="006C1A37"/>
    <w:rsid w:val="006C5ACD"/>
    <w:rsid w:val="006C6300"/>
    <w:rsid w:val="006D1544"/>
    <w:rsid w:val="006D36B7"/>
    <w:rsid w:val="006D3A49"/>
    <w:rsid w:val="006D686D"/>
    <w:rsid w:val="006E16F1"/>
    <w:rsid w:val="006E359B"/>
    <w:rsid w:val="006E6F8F"/>
    <w:rsid w:val="006E75BF"/>
    <w:rsid w:val="006F09B5"/>
    <w:rsid w:val="006F1349"/>
    <w:rsid w:val="006F201F"/>
    <w:rsid w:val="006F2C03"/>
    <w:rsid w:val="006F48B3"/>
    <w:rsid w:val="006F48B8"/>
    <w:rsid w:val="006F4ACE"/>
    <w:rsid w:val="006F553C"/>
    <w:rsid w:val="006F5924"/>
    <w:rsid w:val="006F6258"/>
    <w:rsid w:val="006F65E1"/>
    <w:rsid w:val="006F7F8E"/>
    <w:rsid w:val="00701552"/>
    <w:rsid w:val="00704FDE"/>
    <w:rsid w:val="00705448"/>
    <w:rsid w:val="007122EC"/>
    <w:rsid w:val="00714504"/>
    <w:rsid w:val="0071742A"/>
    <w:rsid w:val="0072373E"/>
    <w:rsid w:val="00725682"/>
    <w:rsid w:val="007272A1"/>
    <w:rsid w:val="00730E8F"/>
    <w:rsid w:val="00731D48"/>
    <w:rsid w:val="0073383D"/>
    <w:rsid w:val="00733D9F"/>
    <w:rsid w:val="00734484"/>
    <w:rsid w:val="00740793"/>
    <w:rsid w:val="00740973"/>
    <w:rsid w:val="00742076"/>
    <w:rsid w:val="0074420C"/>
    <w:rsid w:val="00745136"/>
    <w:rsid w:val="00745A15"/>
    <w:rsid w:val="00745DD2"/>
    <w:rsid w:val="00751354"/>
    <w:rsid w:val="00756909"/>
    <w:rsid w:val="00760D10"/>
    <w:rsid w:val="00762108"/>
    <w:rsid w:val="00770E38"/>
    <w:rsid w:val="00772253"/>
    <w:rsid w:val="007751DE"/>
    <w:rsid w:val="00775875"/>
    <w:rsid w:val="00776AF1"/>
    <w:rsid w:val="0078133D"/>
    <w:rsid w:val="00781E34"/>
    <w:rsid w:val="00785785"/>
    <w:rsid w:val="00791B5C"/>
    <w:rsid w:val="00791DED"/>
    <w:rsid w:val="00792AA8"/>
    <w:rsid w:val="00793AAE"/>
    <w:rsid w:val="00794972"/>
    <w:rsid w:val="00796EE7"/>
    <w:rsid w:val="00797022"/>
    <w:rsid w:val="007A011E"/>
    <w:rsid w:val="007A115A"/>
    <w:rsid w:val="007A3ABE"/>
    <w:rsid w:val="007A4CB0"/>
    <w:rsid w:val="007A5B52"/>
    <w:rsid w:val="007A60F8"/>
    <w:rsid w:val="007A62C3"/>
    <w:rsid w:val="007B17F1"/>
    <w:rsid w:val="007B341B"/>
    <w:rsid w:val="007B4102"/>
    <w:rsid w:val="007B651A"/>
    <w:rsid w:val="007B6648"/>
    <w:rsid w:val="007B6669"/>
    <w:rsid w:val="007B7C79"/>
    <w:rsid w:val="007C311B"/>
    <w:rsid w:val="007C462E"/>
    <w:rsid w:val="007C506B"/>
    <w:rsid w:val="007C750B"/>
    <w:rsid w:val="007D0986"/>
    <w:rsid w:val="007D59A7"/>
    <w:rsid w:val="007D698B"/>
    <w:rsid w:val="007D7BB6"/>
    <w:rsid w:val="007E5D35"/>
    <w:rsid w:val="007F52A6"/>
    <w:rsid w:val="007F53C2"/>
    <w:rsid w:val="007F5789"/>
    <w:rsid w:val="007F68DA"/>
    <w:rsid w:val="008004E7"/>
    <w:rsid w:val="0080276C"/>
    <w:rsid w:val="008060C8"/>
    <w:rsid w:val="00810F5C"/>
    <w:rsid w:val="008116EB"/>
    <w:rsid w:val="00812723"/>
    <w:rsid w:val="00814A6A"/>
    <w:rsid w:val="00814ED4"/>
    <w:rsid w:val="008152E3"/>
    <w:rsid w:val="0081557C"/>
    <w:rsid w:val="008159B1"/>
    <w:rsid w:val="00820282"/>
    <w:rsid w:val="00820651"/>
    <w:rsid w:val="0082117F"/>
    <w:rsid w:val="0082619C"/>
    <w:rsid w:val="00826AE1"/>
    <w:rsid w:val="00831A0D"/>
    <w:rsid w:val="00836AD2"/>
    <w:rsid w:val="008375CC"/>
    <w:rsid w:val="008415CC"/>
    <w:rsid w:val="00841D11"/>
    <w:rsid w:val="00842862"/>
    <w:rsid w:val="00843297"/>
    <w:rsid w:val="00844A64"/>
    <w:rsid w:val="00845199"/>
    <w:rsid w:val="00847DFE"/>
    <w:rsid w:val="00851111"/>
    <w:rsid w:val="008525CF"/>
    <w:rsid w:val="008542CC"/>
    <w:rsid w:val="00860973"/>
    <w:rsid w:val="00860B77"/>
    <w:rsid w:val="0086183E"/>
    <w:rsid w:val="008648B5"/>
    <w:rsid w:val="00865A78"/>
    <w:rsid w:val="0086641A"/>
    <w:rsid w:val="00867CA3"/>
    <w:rsid w:val="00867F68"/>
    <w:rsid w:val="008737D3"/>
    <w:rsid w:val="00873E0E"/>
    <w:rsid w:val="00877CBF"/>
    <w:rsid w:val="00881463"/>
    <w:rsid w:val="00882D53"/>
    <w:rsid w:val="00883437"/>
    <w:rsid w:val="008834C5"/>
    <w:rsid w:val="00883C24"/>
    <w:rsid w:val="0088475F"/>
    <w:rsid w:val="008849E1"/>
    <w:rsid w:val="00884A4A"/>
    <w:rsid w:val="008853F8"/>
    <w:rsid w:val="008953BD"/>
    <w:rsid w:val="008960A3"/>
    <w:rsid w:val="008A0278"/>
    <w:rsid w:val="008A0D06"/>
    <w:rsid w:val="008A12FF"/>
    <w:rsid w:val="008A4628"/>
    <w:rsid w:val="008B47CB"/>
    <w:rsid w:val="008B69CA"/>
    <w:rsid w:val="008B6A6C"/>
    <w:rsid w:val="008C15BB"/>
    <w:rsid w:val="008C28E5"/>
    <w:rsid w:val="008C4E5F"/>
    <w:rsid w:val="008C6886"/>
    <w:rsid w:val="008C6C82"/>
    <w:rsid w:val="008D15F7"/>
    <w:rsid w:val="008D1FDE"/>
    <w:rsid w:val="008D351D"/>
    <w:rsid w:val="008E0434"/>
    <w:rsid w:val="008E1C45"/>
    <w:rsid w:val="008E242E"/>
    <w:rsid w:val="008E647B"/>
    <w:rsid w:val="008E7B61"/>
    <w:rsid w:val="008F3AE2"/>
    <w:rsid w:val="008F461C"/>
    <w:rsid w:val="008F6221"/>
    <w:rsid w:val="008F722B"/>
    <w:rsid w:val="008F777B"/>
    <w:rsid w:val="008F7CCE"/>
    <w:rsid w:val="009064E2"/>
    <w:rsid w:val="009075C4"/>
    <w:rsid w:val="009077C7"/>
    <w:rsid w:val="0091220E"/>
    <w:rsid w:val="0091465A"/>
    <w:rsid w:val="009165F4"/>
    <w:rsid w:val="00920216"/>
    <w:rsid w:val="00920463"/>
    <w:rsid w:val="009231E5"/>
    <w:rsid w:val="009238C7"/>
    <w:rsid w:val="00923D68"/>
    <w:rsid w:val="009245CA"/>
    <w:rsid w:val="00926CA6"/>
    <w:rsid w:val="00926E4D"/>
    <w:rsid w:val="0093352D"/>
    <w:rsid w:val="009376FF"/>
    <w:rsid w:val="00940185"/>
    <w:rsid w:val="00940BCD"/>
    <w:rsid w:val="00941279"/>
    <w:rsid w:val="00943524"/>
    <w:rsid w:val="009462D5"/>
    <w:rsid w:val="00950E5B"/>
    <w:rsid w:val="00950E8B"/>
    <w:rsid w:val="00952676"/>
    <w:rsid w:val="00953EB6"/>
    <w:rsid w:val="0095456C"/>
    <w:rsid w:val="009547B3"/>
    <w:rsid w:val="0095594D"/>
    <w:rsid w:val="00956905"/>
    <w:rsid w:val="009614C6"/>
    <w:rsid w:val="00962BFB"/>
    <w:rsid w:val="00962E1C"/>
    <w:rsid w:val="0096349D"/>
    <w:rsid w:val="00964954"/>
    <w:rsid w:val="00966DEC"/>
    <w:rsid w:val="009707B4"/>
    <w:rsid w:val="00972524"/>
    <w:rsid w:val="0097673B"/>
    <w:rsid w:val="00987C7D"/>
    <w:rsid w:val="00990380"/>
    <w:rsid w:val="0099102F"/>
    <w:rsid w:val="009921DB"/>
    <w:rsid w:val="00994094"/>
    <w:rsid w:val="009940EF"/>
    <w:rsid w:val="00994A8D"/>
    <w:rsid w:val="00994D06"/>
    <w:rsid w:val="00997CF0"/>
    <w:rsid w:val="009A0BBC"/>
    <w:rsid w:val="009A5AFD"/>
    <w:rsid w:val="009A6000"/>
    <w:rsid w:val="009A6EFD"/>
    <w:rsid w:val="009B39DC"/>
    <w:rsid w:val="009B61E7"/>
    <w:rsid w:val="009B6274"/>
    <w:rsid w:val="009B6B20"/>
    <w:rsid w:val="009C0087"/>
    <w:rsid w:val="009C5C7C"/>
    <w:rsid w:val="009C6E72"/>
    <w:rsid w:val="009C742F"/>
    <w:rsid w:val="009D1897"/>
    <w:rsid w:val="009D3635"/>
    <w:rsid w:val="009D3C3F"/>
    <w:rsid w:val="009D4D67"/>
    <w:rsid w:val="009D635B"/>
    <w:rsid w:val="009D66DC"/>
    <w:rsid w:val="009D7F6F"/>
    <w:rsid w:val="009E0393"/>
    <w:rsid w:val="009E07D3"/>
    <w:rsid w:val="009E41F4"/>
    <w:rsid w:val="009F06F2"/>
    <w:rsid w:val="009F635E"/>
    <w:rsid w:val="00A010B8"/>
    <w:rsid w:val="00A02C5D"/>
    <w:rsid w:val="00A140D3"/>
    <w:rsid w:val="00A1446B"/>
    <w:rsid w:val="00A15A63"/>
    <w:rsid w:val="00A167F2"/>
    <w:rsid w:val="00A17EFE"/>
    <w:rsid w:val="00A20B0A"/>
    <w:rsid w:val="00A20C78"/>
    <w:rsid w:val="00A2312E"/>
    <w:rsid w:val="00A24323"/>
    <w:rsid w:val="00A2512C"/>
    <w:rsid w:val="00A2515B"/>
    <w:rsid w:val="00A252FA"/>
    <w:rsid w:val="00A2588E"/>
    <w:rsid w:val="00A2590C"/>
    <w:rsid w:val="00A26EDF"/>
    <w:rsid w:val="00A34789"/>
    <w:rsid w:val="00A3630E"/>
    <w:rsid w:val="00A3751D"/>
    <w:rsid w:val="00A37BB8"/>
    <w:rsid w:val="00A37D74"/>
    <w:rsid w:val="00A41FF8"/>
    <w:rsid w:val="00A42D87"/>
    <w:rsid w:val="00A44BD3"/>
    <w:rsid w:val="00A4521D"/>
    <w:rsid w:val="00A46D6F"/>
    <w:rsid w:val="00A51F0A"/>
    <w:rsid w:val="00A54EF2"/>
    <w:rsid w:val="00A55D48"/>
    <w:rsid w:val="00A5747A"/>
    <w:rsid w:val="00A57BEB"/>
    <w:rsid w:val="00A61673"/>
    <w:rsid w:val="00A64926"/>
    <w:rsid w:val="00A665CF"/>
    <w:rsid w:val="00A67CA7"/>
    <w:rsid w:val="00A704F1"/>
    <w:rsid w:val="00A72084"/>
    <w:rsid w:val="00A73989"/>
    <w:rsid w:val="00A7752F"/>
    <w:rsid w:val="00A82981"/>
    <w:rsid w:val="00A85C35"/>
    <w:rsid w:val="00A92061"/>
    <w:rsid w:val="00A93A9F"/>
    <w:rsid w:val="00A94249"/>
    <w:rsid w:val="00A94BC9"/>
    <w:rsid w:val="00A959BC"/>
    <w:rsid w:val="00AA2562"/>
    <w:rsid w:val="00AA3C60"/>
    <w:rsid w:val="00AA4647"/>
    <w:rsid w:val="00AA791B"/>
    <w:rsid w:val="00AB2FF4"/>
    <w:rsid w:val="00AB5F9C"/>
    <w:rsid w:val="00AC1AD6"/>
    <w:rsid w:val="00AC2EB6"/>
    <w:rsid w:val="00AC5E03"/>
    <w:rsid w:val="00AD4697"/>
    <w:rsid w:val="00AD64DF"/>
    <w:rsid w:val="00AE1025"/>
    <w:rsid w:val="00AE3F03"/>
    <w:rsid w:val="00AE64F0"/>
    <w:rsid w:val="00AE6D1E"/>
    <w:rsid w:val="00AF0F39"/>
    <w:rsid w:val="00AF1FDA"/>
    <w:rsid w:val="00AF23C8"/>
    <w:rsid w:val="00AF2AE2"/>
    <w:rsid w:val="00AF5C08"/>
    <w:rsid w:val="00B02AEF"/>
    <w:rsid w:val="00B03431"/>
    <w:rsid w:val="00B0377E"/>
    <w:rsid w:val="00B07BA9"/>
    <w:rsid w:val="00B10055"/>
    <w:rsid w:val="00B1141E"/>
    <w:rsid w:val="00B1278B"/>
    <w:rsid w:val="00B17295"/>
    <w:rsid w:val="00B215F5"/>
    <w:rsid w:val="00B26B62"/>
    <w:rsid w:val="00B27A54"/>
    <w:rsid w:val="00B30783"/>
    <w:rsid w:val="00B32187"/>
    <w:rsid w:val="00B41F0F"/>
    <w:rsid w:val="00B42560"/>
    <w:rsid w:val="00B455AA"/>
    <w:rsid w:val="00B45716"/>
    <w:rsid w:val="00B45778"/>
    <w:rsid w:val="00B457A1"/>
    <w:rsid w:val="00B4630F"/>
    <w:rsid w:val="00B464B1"/>
    <w:rsid w:val="00B47A4A"/>
    <w:rsid w:val="00B47B99"/>
    <w:rsid w:val="00B506F2"/>
    <w:rsid w:val="00B5073F"/>
    <w:rsid w:val="00B510E3"/>
    <w:rsid w:val="00B521AC"/>
    <w:rsid w:val="00B523F0"/>
    <w:rsid w:val="00B52702"/>
    <w:rsid w:val="00B5498D"/>
    <w:rsid w:val="00B5501D"/>
    <w:rsid w:val="00B6151E"/>
    <w:rsid w:val="00B64962"/>
    <w:rsid w:val="00B67007"/>
    <w:rsid w:val="00B676EC"/>
    <w:rsid w:val="00B7016C"/>
    <w:rsid w:val="00B7039B"/>
    <w:rsid w:val="00B74D1E"/>
    <w:rsid w:val="00B76A18"/>
    <w:rsid w:val="00B84A07"/>
    <w:rsid w:val="00B84C6C"/>
    <w:rsid w:val="00B87A68"/>
    <w:rsid w:val="00B92687"/>
    <w:rsid w:val="00B93A5C"/>
    <w:rsid w:val="00B94248"/>
    <w:rsid w:val="00B942A1"/>
    <w:rsid w:val="00B94B4F"/>
    <w:rsid w:val="00B976F6"/>
    <w:rsid w:val="00BA5F41"/>
    <w:rsid w:val="00BA7385"/>
    <w:rsid w:val="00BB187C"/>
    <w:rsid w:val="00BB296B"/>
    <w:rsid w:val="00BB2A9C"/>
    <w:rsid w:val="00BB3622"/>
    <w:rsid w:val="00BB5F80"/>
    <w:rsid w:val="00BB682C"/>
    <w:rsid w:val="00BB71F4"/>
    <w:rsid w:val="00BB7CA9"/>
    <w:rsid w:val="00BC236B"/>
    <w:rsid w:val="00BC2BB4"/>
    <w:rsid w:val="00BC4CDB"/>
    <w:rsid w:val="00BC65D9"/>
    <w:rsid w:val="00BC7C52"/>
    <w:rsid w:val="00BD03B2"/>
    <w:rsid w:val="00BD0CF6"/>
    <w:rsid w:val="00BD1471"/>
    <w:rsid w:val="00BD14C5"/>
    <w:rsid w:val="00BD196A"/>
    <w:rsid w:val="00BD2081"/>
    <w:rsid w:val="00BD2311"/>
    <w:rsid w:val="00BD6262"/>
    <w:rsid w:val="00BD7EED"/>
    <w:rsid w:val="00BE2445"/>
    <w:rsid w:val="00BE28B6"/>
    <w:rsid w:val="00BE3550"/>
    <w:rsid w:val="00BE447B"/>
    <w:rsid w:val="00BE4C48"/>
    <w:rsid w:val="00BE61C1"/>
    <w:rsid w:val="00BE64AF"/>
    <w:rsid w:val="00BE6717"/>
    <w:rsid w:val="00BF0381"/>
    <w:rsid w:val="00BF1FAF"/>
    <w:rsid w:val="00BF34B0"/>
    <w:rsid w:val="00BF446E"/>
    <w:rsid w:val="00BF6E7B"/>
    <w:rsid w:val="00C01021"/>
    <w:rsid w:val="00C0141F"/>
    <w:rsid w:val="00C048AF"/>
    <w:rsid w:val="00C077E0"/>
    <w:rsid w:val="00C07DE6"/>
    <w:rsid w:val="00C154B5"/>
    <w:rsid w:val="00C17872"/>
    <w:rsid w:val="00C205E9"/>
    <w:rsid w:val="00C212FC"/>
    <w:rsid w:val="00C215BE"/>
    <w:rsid w:val="00C23F48"/>
    <w:rsid w:val="00C262BD"/>
    <w:rsid w:val="00C30592"/>
    <w:rsid w:val="00C30E04"/>
    <w:rsid w:val="00C310C2"/>
    <w:rsid w:val="00C36525"/>
    <w:rsid w:val="00C370F3"/>
    <w:rsid w:val="00C40EB3"/>
    <w:rsid w:val="00C41BD9"/>
    <w:rsid w:val="00C434FD"/>
    <w:rsid w:val="00C4350E"/>
    <w:rsid w:val="00C47AC7"/>
    <w:rsid w:val="00C50EFD"/>
    <w:rsid w:val="00C5192E"/>
    <w:rsid w:val="00C52DE6"/>
    <w:rsid w:val="00C6016B"/>
    <w:rsid w:val="00C634A7"/>
    <w:rsid w:val="00C638D7"/>
    <w:rsid w:val="00C638DF"/>
    <w:rsid w:val="00C64720"/>
    <w:rsid w:val="00C6517F"/>
    <w:rsid w:val="00C67BA6"/>
    <w:rsid w:val="00C70DA3"/>
    <w:rsid w:val="00C71920"/>
    <w:rsid w:val="00C72A63"/>
    <w:rsid w:val="00C73ECB"/>
    <w:rsid w:val="00C77A70"/>
    <w:rsid w:val="00C80AE4"/>
    <w:rsid w:val="00C857F1"/>
    <w:rsid w:val="00C871C4"/>
    <w:rsid w:val="00C93346"/>
    <w:rsid w:val="00C97301"/>
    <w:rsid w:val="00C97AC3"/>
    <w:rsid w:val="00CA1130"/>
    <w:rsid w:val="00CA415F"/>
    <w:rsid w:val="00CA529D"/>
    <w:rsid w:val="00CA5EA7"/>
    <w:rsid w:val="00CA6CA8"/>
    <w:rsid w:val="00CB026C"/>
    <w:rsid w:val="00CB2C14"/>
    <w:rsid w:val="00CB5A49"/>
    <w:rsid w:val="00CB5C15"/>
    <w:rsid w:val="00CB678B"/>
    <w:rsid w:val="00CC070A"/>
    <w:rsid w:val="00CC1228"/>
    <w:rsid w:val="00CC1A21"/>
    <w:rsid w:val="00CC236C"/>
    <w:rsid w:val="00CC4119"/>
    <w:rsid w:val="00CC66DE"/>
    <w:rsid w:val="00CC7C0C"/>
    <w:rsid w:val="00CD1863"/>
    <w:rsid w:val="00CD5682"/>
    <w:rsid w:val="00CD5694"/>
    <w:rsid w:val="00CD7466"/>
    <w:rsid w:val="00CD75E3"/>
    <w:rsid w:val="00CE2627"/>
    <w:rsid w:val="00CE2EB2"/>
    <w:rsid w:val="00CE4976"/>
    <w:rsid w:val="00CE525D"/>
    <w:rsid w:val="00CE5C99"/>
    <w:rsid w:val="00CF23EE"/>
    <w:rsid w:val="00CF41D3"/>
    <w:rsid w:val="00D00275"/>
    <w:rsid w:val="00D07E0C"/>
    <w:rsid w:val="00D07FC5"/>
    <w:rsid w:val="00D11357"/>
    <w:rsid w:val="00D126F7"/>
    <w:rsid w:val="00D129F5"/>
    <w:rsid w:val="00D12ED9"/>
    <w:rsid w:val="00D141DD"/>
    <w:rsid w:val="00D1494A"/>
    <w:rsid w:val="00D21887"/>
    <w:rsid w:val="00D21BDB"/>
    <w:rsid w:val="00D266DE"/>
    <w:rsid w:val="00D300C4"/>
    <w:rsid w:val="00D314D9"/>
    <w:rsid w:val="00D31689"/>
    <w:rsid w:val="00D325D3"/>
    <w:rsid w:val="00D355E8"/>
    <w:rsid w:val="00D43DD6"/>
    <w:rsid w:val="00D454EC"/>
    <w:rsid w:val="00D51C2C"/>
    <w:rsid w:val="00D55A36"/>
    <w:rsid w:val="00D5689A"/>
    <w:rsid w:val="00D57072"/>
    <w:rsid w:val="00D575DE"/>
    <w:rsid w:val="00D61249"/>
    <w:rsid w:val="00D61AE5"/>
    <w:rsid w:val="00D64636"/>
    <w:rsid w:val="00D668E4"/>
    <w:rsid w:val="00D67466"/>
    <w:rsid w:val="00D7047B"/>
    <w:rsid w:val="00D70735"/>
    <w:rsid w:val="00D729A9"/>
    <w:rsid w:val="00D741F4"/>
    <w:rsid w:val="00D749E6"/>
    <w:rsid w:val="00D74FEC"/>
    <w:rsid w:val="00D75505"/>
    <w:rsid w:val="00D76695"/>
    <w:rsid w:val="00D76B81"/>
    <w:rsid w:val="00D77DAB"/>
    <w:rsid w:val="00D80998"/>
    <w:rsid w:val="00D8228F"/>
    <w:rsid w:val="00D83CB1"/>
    <w:rsid w:val="00D862DA"/>
    <w:rsid w:val="00D8640C"/>
    <w:rsid w:val="00D86456"/>
    <w:rsid w:val="00D870BD"/>
    <w:rsid w:val="00D878F6"/>
    <w:rsid w:val="00D87D99"/>
    <w:rsid w:val="00D90ED8"/>
    <w:rsid w:val="00D936C9"/>
    <w:rsid w:val="00D97E62"/>
    <w:rsid w:val="00DA2A84"/>
    <w:rsid w:val="00DA3D7B"/>
    <w:rsid w:val="00DA5671"/>
    <w:rsid w:val="00DA6721"/>
    <w:rsid w:val="00DA7189"/>
    <w:rsid w:val="00DA7370"/>
    <w:rsid w:val="00DB1190"/>
    <w:rsid w:val="00DB4594"/>
    <w:rsid w:val="00DB4AA3"/>
    <w:rsid w:val="00DB68FF"/>
    <w:rsid w:val="00DB6F05"/>
    <w:rsid w:val="00DB7230"/>
    <w:rsid w:val="00DC32BA"/>
    <w:rsid w:val="00DC3C0A"/>
    <w:rsid w:val="00DC420C"/>
    <w:rsid w:val="00DC5237"/>
    <w:rsid w:val="00DC5FD8"/>
    <w:rsid w:val="00DD6518"/>
    <w:rsid w:val="00DD6537"/>
    <w:rsid w:val="00DD6667"/>
    <w:rsid w:val="00DD74A2"/>
    <w:rsid w:val="00DE0B8F"/>
    <w:rsid w:val="00DE29F0"/>
    <w:rsid w:val="00DE383B"/>
    <w:rsid w:val="00DE49BE"/>
    <w:rsid w:val="00DE6576"/>
    <w:rsid w:val="00DF39A9"/>
    <w:rsid w:val="00DF4614"/>
    <w:rsid w:val="00DF6D10"/>
    <w:rsid w:val="00DF7B25"/>
    <w:rsid w:val="00E00B67"/>
    <w:rsid w:val="00E04840"/>
    <w:rsid w:val="00E10244"/>
    <w:rsid w:val="00E135A1"/>
    <w:rsid w:val="00E1496E"/>
    <w:rsid w:val="00E16EF1"/>
    <w:rsid w:val="00E17438"/>
    <w:rsid w:val="00E177A0"/>
    <w:rsid w:val="00E17F63"/>
    <w:rsid w:val="00E2057F"/>
    <w:rsid w:val="00E25743"/>
    <w:rsid w:val="00E262EB"/>
    <w:rsid w:val="00E35127"/>
    <w:rsid w:val="00E368C3"/>
    <w:rsid w:val="00E3764A"/>
    <w:rsid w:val="00E41C30"/>
    <w:rsid w:val="00E43C06"/>
    <w:rsid w:val="00E449B1"/>
    <w:rsid w:val="00E47B31"/>
    <w:rsid w:val="00E501F7"/>
    <w:rsid w:val="00E5082D"/>
    <w:rsid w:val="00E53A64"/>
    <w:rsid w:val="00E574A9"/>
    <w:rsid w:val="00E61355"/>
    <w:rsid w:val="00E613BC"/>
    <w:rsid w:val="00E61F1E"/>
    <w:rsid w:val="00E649D2"/>
    <w:rsid w:val="00E66861"/>
    <w:rsid w:val="00E66E21"/>
    <w:rsid w:val="00E67063"/>
    <w:rsid w:val="00E70F38"/>
    <w:rsid w:val="00E710FC"/>
    <w:rsid w:val="00E717FF"/>
    <w:rsid w:val="00E71915"/>
    <w:rsid w:val="00E80916"/>
    <w:rsid w:val="00E80D3C"/>
    <w:rsid w:val="00E84083"/>
    <w:rsid w:val="00E840DF"/>
    <w:rsid w:val="00E8452A"/>
    <w:rsid w:val="00E8560F"/>
    <w:rsid w:val="00E868BB"/>
    <w:rsid w:val="00E8780A"/>
    <w:rsid w:val="00E957FC"/>
    <w:rsid w:val="00E97352"/>
    <w:rsid w:val="00EA0289"/>
    <w:rsid w:val="00EB11D1"/>
    <w:rsid w:val="00EB181B"/>
    <w:rsid w:val="00EB1CA4"/>
    <w:rsid w:val="00EB2DEA"/>
    <w:rsid w:val="00EB2ECB"/>
    <w:rsid w:val="00EC341C"/>
    <w:rsid w:val="00ED0A6C"/>
    <w:rsid w:val="00ED1657"/>
    <w:rsid w:val="00ED5637"/>
    <w:rsid w:val="00ED6618"/>
    <w:rsid w:val="00EE14E3"/>
    <w:rsid w:val="00EE212A"/>
    <w:rsid w:val="00EE71C9"/>
    <w:rsid w:val="00EF1187"/>
    <w:rsid w:val="00EF352D"/>
    <w:rsid w:val="00EF3D4B"/>
    <w:rsid w:val="00EF4AEE"/>
    <w:rsid w:val="00EF4E36"/>
    <w:rsid w:val="00EF69FC"/>
    <w:rsid w:val="00EF6E41"/>
    <w:rsid w:val="00F03BF4"/>
    <w:rsid w:val="00F03F3B"/>
    <w:rsid w:val="00F07468"/>
    <w:rsid w:val="00F11DDC"/>
    <w:rsid w:val="00F1302B"/>
    <w:rsid w:val="00F13F76"/>
    <w:rsid w:val="00F153C1"/>
    <w:rsid w:val="00F2176B"/>
    <w:rsid w:val="00F217E8"/>
    <w:rsid w:val="00F22D82"/>
    <w:rsid w:val="00F22FE8"/>
    <w:rsid w:val="00F23A8E"/>
    <w:rsid w:val="00F26D40"/>
    <w:rsid w:val="00F340B6"/>
    <w:rsid w:val="00F361B7"/>
    <w:rsid w:val="00F40BAE"/>
    <w:rsid w:val="00F43496"/>
    <w:rsid w:val="00F44998"/>
    <w:rsid w:val="00F52F93"/>
    <w:rsid w:val="00F531ED"/>
    <w:rsid w:val="00F54608"/>
    <w:rsid w:val="00F552F2"/>
    <w:rsid w:val="00F55E52"/>
    <w:rsid w:val="00F57EF0"/>
    <w:rsid w:val="00F627E2"/>
    <w:rsid w:val="00F62FEE"/>
    <w:rsid w:val="00F648FF"/>
    <w:rsid w:val="00F66DFC"/>
    <w:rsid w:val="00F71520"/>
    <w:rsid w:val="00F7590F"/>
    <w:rsid w:val="00F75FE2"/>
    <w:rsid w:val="00F772CC"/>
    <w:rsid w:val="00F8569E"/>
    <w:rsid w:val="00F85A14"/>
    <w:rsid w:val="00F90EB0"/>
    <w:rsid w:val="00F913C6"/>
    <w:rsid w:val="00F94864"/>
    <w:rsid w:val="00F95BDD"/>
    <w:rsid w:val="00F97A14"/>
    <w:rsid w:val="00FA02EE"/>
    <w:rsid w:val="00FA1399"/>
    <w:rsid w:val="00FA33A6"/>
    <w:rsid w:val="00FA7B80"/>
    <w:rsid w:val="00FB0B18"/>
    <w:rsid w:val="00FB18EA"/>
    <w:rsid w:val="00FB2ACA"/>
    <w:rsid w:val="00FB673E"/>
    <w:rsid w:val="00FB753B"/>
    <w:rsid w:val="00FC3D57"/>
    <w:rsid w:val="00FC3EB4"/>
    <w:rsid w:val="00FC51B8"/>
    <w:rsid w:val="00FC5FD1"/>
    <w:rsid w:val="00FC6C2D"/>
    <w:rsid w:val="00FD16AB"/>
    <w:rsid w:val="00FD2E3A"/>
    <w:rsid w:val="00FD38DC"/>
    <w:rsid w:val="00FD6457"/>
    <w:rsid w:val="00FD755E"/>
    <w:rsid w:val="00FD7CD3"/>
    <w:rsid w:val="00FE410C"/>
    <w:rsid w:val="00FE44C5"/>
    <w:rsid w:val="00FE61E4"/>
    <w:rsid w:val="00FF1021"/>
    <w:rsid w:val="00FF141F"/>
    <w:rsid w:val="00FF1BC6"/>
    <w:rsid w:val="00FF406D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AF5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nivers" w:eastAsia="Times New Roman" w:hAnsi="Univers" w:cs="Times New Roman"/>
        <w:sz w:val="26"/>
        <w:szCs w:val="26"/>
        <w:lang w:val="en-AU" w:eastAsia="en-AU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5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56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55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99"/>
    <w:semiHidden/>
    <w:qFormat/>
    <w:rsid w:val="001E47D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line="480" w:lineRule="exact"/>
      <w:ind w:right="130" w:firstLine="720"/>
    </w:pPr>
  </w:style>
  <w:style w:type="paragraph" w:styleId="Heading1">
    <w:name w:val="heading 1"/>
    <w:basedOn w:val="Normal"/>
    <w:next w:val="Normal"/>
    <w:uiPriority w:val="99"/>
    <w:semiHidden/>
    <w:qFormat/>
    <w:locked/>
    <w:rsid w:val="00F75FE2"/>
    <w:pPr>
      <w:keepNext/>
      <w:numPr>
        <w:numId w:val="5"/>
      </w:numPr>
      <w:ind w:right="1296"/>
      <w:outlineLvl w:val="0"/>
    </w:pPr>
    <w:rPr>
      <w:u w:val="single"/>
    </w:rPr>
  </w:style>
  <w:style w:type="paragraph" w:styleId="Heading2">
    <w:name w:val="heading 2"/>
    <w:basedOn w:val="Normal"/>
    <w:next w:val="Normal"/>
    <w:uiPriority w:val="99"/>
    <w:semiHidden/>
    <w:qFormat/>
    <w:locked/>
    <w:rsid w:val="00F75FE2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uiPriority w:val="99"/>
    <w:semiHidden/>
    <w:qFormat/>
    <w:locked/>
    <w:rsid w:val="00F75FE2"/>
    <w:pPr>
      <w:keepNext/>
      <w:numPr>
        <w:ilvl w:val="2"/>
        <w:numId w:val="5"/>
      </w:numPr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43"/>
    <w:locked/>
    <w:pPr>
      <w:tabs>
        <w:tab w:val="center" w:pos="4153"/>
        <w:tab w:val="right" w:pos="8306"/>
      </w:tabs>
      <w:spacing w:after="240" w:line="240" w:lineRule="exact"/>
      <w:ind w:firstLine="0"/>
    </w:pPr>
  </w:style>
  <w:style w:type="paragraph" w:customStyle="1" w:styleId="FootInd">
    <w:name w:val="FootInd"/>
    <w:basedOn w:val="FootnoteText"/>
    <w:uiPriority w:val="45"/>
    <w:qFormat/>
    <w:locked/>
    <w:rsid w:val="00570D24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ind w:left="1440" w:right="1077" w:firstLine="0"/>
    </w:pPr>
  </w:style>
  <w:style w:type="paragraph" w:customStyle="1" w:styleId="leftright">
    <w:name w:val="leftright"/>
    <w:basedOn w:val="Normal"/>
    <w:uiPriority w:val="33"/>
    <w:qFormat/>
    <w:locked/>
    <w:rsid w:val="00B976F6"/>
    <w:pPr>
      <w:spacing w:before="240" w:line="240" w:lineRule="exact"/>
      <w:ind w:left="720" w:right="794" w:firstLine="0"/>
    </w:pPr>
  </w:style>
  <w:style w:type="paragraph" w:styleId="FootnoteText">
    <w:name w:val="footnote text"/>
    <w:basedOn w:val="Normal"/>
    <w:uiPriority w:val="53"/>
    <w:locked/>
    <w:pPr>
      <w:spacing w:after="240" w:line="240" w:lineRule="exact"/>
      <w:ind w:left="510" w:hanging="510"/>
    </w:pPr>
  </w:style>
  <w:style w:type="character" w:styleId="FootnoteReference">
    <w:name w:val="footnote reference"/>
    <w:uiPriority w:val="51"/>
    <w:locked/>
    <w:rsid w:val="00C40EB3"/>
    <w:rPr>
      <w:b/>
      <w:sz w:val="28"/>
      <w:vertAlign w:val="superscript"/>
    </w:rPr>
  </w:style>
  <w:style w:type="paragraph" w:customStyle="1" w:styleId="FootIndAgain">
    <w:name w:val="FootIndAgain"/>
    <w:basedOn w:val="FootnoteText"/>
    <w:uiPriority w:val="47"/>
    <w:qFormat/>
    <w:locked/>
    <w:rsid w:val="00570D24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ind w:left="2160" w:right="1077" w:firstLine="0"/>
    </w:pPr>
  </w:style>
  <w:style w:type="paragraph" w:customStyle="1" w:styleId="FootNorm">
    <w:name w:val="FootNorm"/>
    <w:basedOn w:val="FootnoteText"/>
    <w:uiPriority w:val="49"/>
    <w:qFormat/>
    <w:locked/>
    <w:rsid w:val="00570D24"/>
    <w:pPr>
      <w:ind w:firstLine="0"/>
    </w:pPr>
  </w:style>
  <w:style w:type="character" w:customStyle="1" w:styleId="Heading1Char">
    <w:name w:val="Heading 1 Char"/>
    <w:uiPriority w:val="99"/>
    <w:semiHidden/>
    <w:locked/>
    <w:rPr>
      <w:rFonts w:ascii="Univers" w:hAnsi="Univers"/>
      <w:sz w:val="26"/>
      <w:u w:val="single"/>
      <w:lang w:val="en-AU"/>
    </w:rPr>
  </w:style>
  <w:style w:type="character" w:customStyle="1" w:styleId="Heading2Char">
    <w:name w:val="Heading 2 Char"/>
    <w:uiPriority w:val="99"/>
    <w:semiHidden/>
    <w:locked/>
    <w:rPr>
      <w:rFonts w:ascii="Arial" w:hAnsi="Arial"/>
      <w:b/>
      <w:i/>
      <w:sz w:val="24"/>
      <w:lang w:val="en-AU"/>
    </w:rPr>
  </w:style>
  <w:style w:type="character" w:customStyle="1" w:styleId="Heading3Char">
    <w:name w:val="Heading 3 Char"/>
    <w:uiPriority w:val="99"/>
    <w:semiHidden/>
    <w:locked/>
    <w:rPr>
      <w:rFonts w:ascii="Arial" w:hAnsi="Arial"/>
      <w:sz w:val="24"/>
      <w:lang w:val="en-AU"/>
    </w:rPr>
  </w:style>
  <w:style w:type="paragraph" w:customStyle="1" w:styleId="NormalHC">
    <w:name w:val="Normal HC"/>
    <w:basedOn w:val="Normal"/>
    <w:uiPriority w:val="27"/>
    <w:qFormat/>
    <w:locked/>
    <w:rsid w:val="006E359B"/>
    <w:pPr>
      <w:numPr>
        <w:numId w:val="16"/>
      </w:numPr>
      <w:spacing w:after="480"/>
      <w:ind w:left="0" w:hanging="720"/>
    </w:pPr>
  </w:style>
  <w:style w:type="paragraph" w:customStyle="1" w:styleId="HeadingFirst">
    <w:name w:val="Heading First"/>
    <w:basedOn w:val="NormalHC"/>
    <w:next w:val="HeadingV"/>
    <w:uiPriority w:val="15"/>
    <w:qFormat/>
    <w:locked/>
    <w:rsid w:val="005F3216"/>
    <w:pPr>
      <w:keepNext/>
      <w:numPr>
        <w:numId w:val="0"/>
      </w:numPr>
      <w:jc w:val="center"/>
      <w:outlineLvl w:val="1"/>
    </w:pPr>
    <w:rPr>
      <w:caps/>
      <w:u w:val="single"/>
    </w:rPr>
  </w:style>
  <w:style w:type="paragraph" w:customStyle="1" w:styleId="HeadingL1">
    <w:name w:val="Heading L1"/>
    <w:basedOn w:val="NormalHC"/>
    <w:next w:val="NormalHC"/>
    <w:uiPriority w:val="21"/>
    <w:qFormat/>
    <w:locked/>
    <w:rsid w:val="005F3216"/>
    <w:pPr>
      <w:keepNext/>
      <w:numPr>
        <w:numId w:val="0"/>
      </w:numPr>
      <w:outlineLvl w:val="2"/>
    </w:pPr>
    <w:rPr>
      <w:b/>
      <w:szCs w:val="20"/>
    </w:rPr>
  </w:style>
  <w:style w:type="paragraph" w:customStyle="1" w:styleId="HeadingL2">
    <w:name w:val="Heading L2"/>
    <w:basedOn w:val="HeadingL1"/>
    <w:next w:val="NormalHC"/>
    <w:uiPriority w:val="23"/>
    <w:qFormat/>
    <w:locked/>
    <w:rsid w:val="00745DD2"/>
    <w:pPr>
      <w:outlineLvl w:val="3"/>
    </w:pPr>
    <w:rPr>
      <w:b w:val="0"/>
      <w:i/>
    </w:rPr>
  </w:style>
  <w:style w:type="paragraph" w:customStyle="1" w:styleId="HeadingMatter">
    <w:name w:val="Heading Matter"/>
    <w:basedOn w:val="NormalHC"/>
    <w:next w:val="HeadingFirst"/>
    <w:uiPriority w:val="13"/>
    <w:qFormat/>
    <w:locked/>
    <w:rsid w:val="005F3216"/>
    <w:pPr>
      <w:keepNext/>
      <w:numPr>
        <w:numId w:val="0"/>
      </w:numPr>
      <w:spacing w:after="0"/>
      <w:outlineLvl w:val="0"/>
    </w:pPr>
    <w:rPr>
      <w:u w:val="single"/>
    </w:rPr>
  </w:style>
  <w:style w:type="paragraph" w:customStyle="1" w:styleId="HeadingSecond">
    <w:name w:val="Heading Second"/>
    <w:basedOn w:val="HeadingFirst"/>
    <w:next w:val="NormalHC"/>
    <w:uiPriority w:val="19"/>
    <w:qFormat/>
    <w:locked/>
    <w:rsid w:val="000E65F7"/>
    <w:pPr>
      <w:keepNext w:val="0"/>
    </w:pPr>
  </w:style>
  <w:style w:type="paragraph" w:customStyle="1" w:styleId="HeadingV">
    <w:name w:val="Heading V"/>
    <w:basedOn w:val="HeadingFirst"/>
    <w:next w:val="HeadingSecond"/>
    <w:uiPriority w:val="17"/>
    <w:qFormat/>
    <w:locked/>
    <w:rsid w:val="000E65F7"/>
    <w:rPr>
      <w:caps w:val="0"/>
      <w:u w:val="none"/>
    </w:rPr>
  </w:style>
  <w:style w:type="paragraph" w:customStyle="1" w:styleId="LeftrightafterHC">
    <w:name w:val="Leftright after HC"/>
    <w:basedOn w:val="Normal"/>
    <w:next w:val="leftright"/>
    <w:uiPriority w:val="31"/>
    <w:qFormat/>
    <w:locked/>
    <w:rsid w:val="00B976F6"/>
    <w:pPr>
      <w:spacing w:before="720" w:line="240" w:lineRule="exact"/>
      <w:ind w:left="720" w:right="794" w:firstLine="0"/>
    </w:pPr>
  </w:style>
  <w:style w:type="paragraph" w:customStyle="1" w:styleId="LRIndentafterHC">
    <w:name w:val="LR Indent after HC"/>
    <w:basedOn w:val="LeftrightafterHC"/>
    <w:next w:val="leftright"/>
    <w:uiPriority w:val="39"/>
    <w:qFormat/>
    <w:locked/>
    <w:rsid w:val="00E66E21"/>
    <w:pPr>
      <w:ind w:firstLine="720"/>
    </w:pPr>
  </w:style>
  <w:style w:type="paragraph" w:customStyle="1" w:styleId="LeftrightHanging">
    <w:name w:val="LeftrightHanging"/>
    <w:basedOn w:val="NormalHC"/>
    <w:uiPriority w:val="35"/>
    <w:qFormat/>
    <w:locked/>
    <w:rsid w:val="00E66E21"/>
    <w:pPr>
      <w:numPr>
        <w:numId w:val="0"/>
      </w:numPr>
      <w:spacing w:before="240" w:after="0" w:line="240" w:lineRule="exact"/>
      <w:ind w:left="1440" w:right="794" w:hanging="720"/>
    </w:pPr>
    <w:rPr>
      <w:szCs w:val="20"/>
    </w:rPr>
  </w:style>
  <w:style w:type="paragraph" w:customStyle="1" w:styleId="LRIndent">
    <w:name w:val="LR Indent"/>
    <w:basedOn w:val="Normal"/>
    <w:uiPriority w:val="41"/>
    <w:qFormat/>
    <w:locked/>
    <w:rsid w:val="00E66E2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before="240" w:line="240" w:lineRule="exact"/>
      <w:ind w:left="720" w:right="794"/>
    </w:pPr>
  </w:style>
  <w:style w:type="paragraph" w:customStyle="1" w:styleId="LRHangingMore">
    <w:name w:val="LRHangingMore"/>
    <w:basedOn w:val="LeftrightHanging"/>
    <w:uiPriority w:val="37"/>
    <w:qFormat/>
    <w:locked/>
    <w:rsid w:val="00E66E21"/>
    <w:pPr>
      <w:spacing w:before="200"/>
      <w:ind w:left="2160"/>
    </w:pPr>
  </w:style>
  <w:style w:type="paragraph" w:customStyle="1" w:styleId="NormalafterHd2nd">
    <w:name w:val="Normal after Hd2nd"/>
    <w:basedOn w:val="NormalHC"/>
    <w:next w:val="NormalHC"/>
    <w:uiPriority w:val="29"/>
    <w:locked/>
    <w:rsid w:val="005F3216"/>
    <w:pPr>
      <w:numPr>
        <w:numId w:val="0"/>
      </w:numPr>
      <w:spacing w:before="1000"/>
    </w:pPr>
  </w:style>
  <w:style w:type="character" w:customStyle="1" w:styleId="NormalHCChar">
    <w:name w:val="Normal HC Char"/>
    <w:uiPriority w:val="99"/>
    <w:semiHidden/>
    <w:locked/>
    <w:rPr>
      <w:rFonts w:ascii="Univers" w:hAnsi="Univers"/>
      <w:sz w:val="26"/>
      <w:szCs w:val="26"/>
    </w:rPr>
  </w:style>
  <w:style w:type="character" w:customStyle="1" w:styleId="StyleFootnoteReferenceChar">
    <w:name w:val="Style Footnote Reference Char"/>
    <w:uiPriority w:val="99"/>
    <w:semiHidden/>
    <w:locked/>
    <w:rPr>
      <w:rFonts w:ascii="Univers" w:hAnsi="Univers"/>
      <w:sz w:val="26"/>
      <w:szCs w:val="26"/>
      <w:vertAlign w:val="superscript"/>
      <w:lang w:val="en-AU" w:eastAsia="en-AU" w:bidi="ar-SA"/>
    </w:rPr>
  </w:style>
  <w:style w:type="character" w:customStyle="1" w:styleId="FooterChar">
    <w:name w:val="Footer Char"/>
    <w:basedOn w:val="DefaultParagraphFont"/>
    <w:link w:val="Footer"/>
    <w:uiPriority w:val="43"/>
    <w:rsid w:val="00663E86"/>
  </w:style>
  <w:style w:type="paragraph" w:customStyle="1" w:styleId="HeadingJudgment">
    <w:name w:val="Heading Judgment"/>
    <w:basedOn w:val="Normal"/>
    <w:uiPriority w:val="59"/>
    <w:qFormat/>
    <w:locked/>
    <w:rsid w:val="00F90EB0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left" w:pos="6237"/>
      </w:tabs>
      <w:spacing w:line="240" w:lineRule="auto"/>
      <w:ind w:right="0" w:firstLine="0"/>
    </w:pPr>
  </w:style>
  <w:style w:type="paragraph" w:customStyle="1" w:styleId="ClosingTextSign">
    <w:name w:val="Closing Text Sign"/>
    <w:basedOn w:val="Normal"/>
    <w:uiPriority w:val="99"/>
    <w:semiHidden/>
    <w:qFormat/>
    <w:locked/>
    <w:rsid w:val="00F75FE2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right" w:leader="underscore" w:pos="8505"/>
      </w:tabs>
      <w:spacing w:line="840" w:lineRule="exact"/>
      <w:ind w:left="2268" w:right="0" w:firstLine="0"/>
      <w:jc w:val="both"/>
    </w:pPr>
    <w:rPr>
      <w:sz w:val="20"/>
    </w:rPr>
  </w:style>
  <w:style w:type="paragraph" w:customStyle="1" w:styleId="HeadingL3">
    <w:name w:val="Heading L3"/>
    <w:basedOn w:val="HeadingL1"/>
    <w:next w:val="NormalHC"/>
    <w:uiPriority w:val="25"/>
    <w:qFormat/>
    <w:locked/>
    <w:rsid w:val="00CE2EB2"/>
    <w:pPr>
      <w:outlineLvl w:val="4"/>
    </w:pPr>
    <w:rPr>
      <w:b w:val="0"/>
    </w:rPr>
  </w:style>
  <w:style w:type="character" w:styleId="PageNumber">
    <w:name w:val="page number"/>
    <w:basedOn w:val="DefaultParagraphFont"/>
    <w:uiPriority w:val="57"/>
    <w:locked/>
    <w:rsid w:val="00A2312E"/>
  </w:style>
  <w:style w:type="paragraph" w:styleId="BalloonText">
    <w:name w:val="Balloon Text"/>
    <w:basedOn w:val="Normal"/>
    <w:link w:val="BalloonTextChar"/>
    <w:semiHidden/>
    <w:locked/>
    <w:rsid w:val="005F4DFE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5F4DFE"/>
    <w:rPr>
      <w:rFonts w:ascii="Tahoma" w:hAnsi="Tahoma" w:cs="Tahoma"/>
      <w:sz w:val="16"/>
      <w:szCs w:val="16"/>
      <w:lang w:eastAsia="en-US"/>
    </w:rPr>
  </w:style>
  <w:style w:type="paragraph" w:customStyle="1" w:styleId="ClosingText">
    <w:name w:val="Closing Text"/>
    <w:basedOn w:val="Normal"/>
    <w:uiPriority w:val="98"/>
    <w:semiHidden/>
    <w:qFormat/>
    <w:locked/>
    <w:rsid w:val="005F4DFE"/>
    <w:pPr>
      <w:spacing w:line="240" w:lineRule="auto"/>
      <w:ind w:left="2268" w:right="0" w:firstLine="0"/>
      <w:jc w:val="both"/>
    </w:pPr>
    <w:rPr>
      <w:sz w:val="20"/>
      <w:szCs w:val="20"/>
      <w:lang w:eastAsia="en-US"/>
    </w:rPr>
  </w:style>
  <w:style w:type="paragraph" w:styleId="EnvelopeAddress">
    <w:name w:val="envelope address"/>
    <w:basedOn w:val="Normal"/>
    <w:uiPriority w:val="99"/>
    <w:semiHidden/>
    <w:unhideWhenUsed/>
    <w:locked/>
    <w:rsid w:val="005F4DFE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Cambria" w:hAnsi="Cambria"/>
      <w:sz w:val="24"/>
      <w:szCs w:val="24"/>
      <w:lang w:eastAsia="en-US"/>
    </w:rPr>
  </w:style>
  <w:style w:type="paragraph" w:styleId="EnvelopeReturn">
    <w:name w:val="envelope return"/>
    <w:basedOn w:val="Normal"/>
    <w:uiPriority w:val="99"/>
    <w:semiHidden/>
    <w:unhideWhenUsed/>
    <w:locked/>
    <w:rsid w:val="005F4DFE"/>
    <w:pPr>
      <w:spacing w:line="240" w:lineRule="auto"/>
    </w:pPr>
    <w:rPr>
      <w:rFonts w:ascii="Cambria" w:hAnsi="Cambria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8"/>
    <w:semiHidden/>
    <w:locked/>
    <w:rsid w:val="005F4DFE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enter" w:pos="4153"/>
        <w:tab w:val="right" w:pos="8306"/>
      </w:tabs>
    </w:pPr>
    <w:rPr>
      <w:szCs w:val="20"/>
      <w:lang w:eastAsia="en-US"/>
    </w:rPr>
  </w:style>
  <w:style w:type="character" w:customStyle="1" w:styleId="HeaderChar">
    <w:name w:val="Header Char"/>
    <w:link w:val="Header"/>
    <w:uiPriority w:val="98"/>
    <w:semiHidden/>
    <w:rsid w:val="00037A5F"/>
    <w:rPr>
      <w:szCs w:val="20"/>
      <w:lang w:eastAsia="en-US"/>
    </w:rPr>
  </w:style>
  <w:style w:type="paragraph" w:customStyle="1" w:styleId="NormalBody">
    <w:name w:val="Normal Body"/>
    <w:basedOn w:val="NormalHC"/>
    <w:uiPriority w:val="28"/>
    <w:qFormat/>
    <w:locked/>
    <w:rsid w:val="005F3216"/>
    <w:pPr>
      <w:numPr>
        <w:numId w:val="0"/>
      </w:numPr>
    </w:pPr>
    <w:rPr>
      <w:lang w:eastAsia="en-US"/>
    </w:rPr>
  </w:style>
  <w:style w:type="paragraph" w:customStyle="1" w:styleId="StyleFootnoteReference">
    <w:name w:val="Style Footnote Reference"/>
    <w:basedOn w:val="Normal"/>
    <w:next w:val="Normal"/>
    <w:semiHidden/>
    <w:rsid w:val="005F4DFE"/>
    <w:rPr>
      <w:vertAlign w:val="superscript"/>
      <w:lang w:eastAsia="en-US"/>
    </w:rPr>
  </w:style>
  <w:style w:type="paragraph" w:styleId="ListNumber">
    <w:name w:val="List Number"/>
    <w:basedOn w:val="Normal"/>
    <w:uiPriority w:val="56"/>
    <w:locked/>
    <w:rsid w:val="00473869"/>
    <w:pPr>
      <w:numPr>
        <w:numId w:val="11"/>
      </w:numPr>
      <w:contextualSpacing/>
    </w:pPr>
  </w:style>
  <w:style w:type="paragraph" w:customStyle="1" w:styleId="FixListStyle">
    <w:name w:val="FixListStyle"/>
    <w:basedOn w:val="Normal"/>
    <w:uiPriority w:val="99"/>
    <w:qFormat/>
    <w:rsid w:val="00583673"/>
    <w:pPr>
      <w:numPr>
        <w:numId w:val="19"/>
      </w:numPr>
      <w:spacing w:after="480"/>
      <w:ind w:left="0" w:hanging="720"/>
    </w:pPr>
  </w:style>
  <w:style w:type="paragraph" w:customStyle="1" w:styleId="CatchwordsBold">
    <w:name w:val="Catchwords Bold"/>
    <w:basedOn w:val="Normal"/>
    <w:link w:val="CatchwordsBoldChar"/>
    <w:qFormat/>
    <w:rsid w:val="0095456C"/>
    <w:pPr>
      <w:tabs>
        <w:tab w:val="clear" w:pos="4320"/>
        <w:tab w:val="clear" w:pos="5040"/>
        <w:tab w:val="clear" w:pos="5760"/>
        <w:tab w:val="clear" w:pos="7200"/>
      </w:tabs>
      <w:spacing w:line="280" w:lineRule="exact"/>
      <w:ind w:right="0" w:firstLine="0"/>
      <w:jc w:val="both"/>
    </w:pPr>
    <w:rPr>
      <w:rFonts w:ascii="Times New Roman" w:hAnsi="Times New Roman"/>
      <w:b/>
      <w:szCs w:val="20"/>
    </w:rPr>
  </w:style>
  <w:style w:type="character" w:customStyle="1" w:styleId="CatchwordsBoldChar">
    <w:name w:val="Catchwords Bold Char"/>
    <w:link w:val="CatchwordsBold"/>
    <w:rsid w:val="0095456C"/>
    <w:rPr>
      <w:rFonts w:ascii="Times New Roman" w:hAnsi="Times New Roman"/>
      <w:b/>
      <w:szCs w:val="20"/>
    </w:rPr>
  </w:style>
  <w:style w:type="paragraph" w:customStyle="1" w:styleId="CatchwordsRight">
    <w:name w:val="Catchwords Right"/>
    <w:basedOn w:val="Normal"/>
    <w:link w:val="CatchwordsRightChar"/>
    <w:qFormat/>
    <w:rsid w:val="0095456C"/>
    <w:pPr>
      <w:tabs>
        <w:tab w:val="clear" w:pos="4320"/>
        <w:tab w:val="clear" w:pos="5040"/>
        <w:tab w:val="clear" w:pos="5760"/>
        <w:tab w:val="clear" w:pos="7200"/>
      </w:tabs>
      <w:spacing w:line="280" w:lineRule="exact"/>
      <w:ind w:right="0" w:firstLine="0"/>
      <w:jc w:val="right"/>
    </w:pPr>
    <w:rPr>
      <w:rFonts w:ascii="Times New Roman" w:hAnsi="Times New Roman"/>
      <w:szCs w:val="20"/>
    </w:rPr>
  </w:style>
  <w:style w:type="character" w:customStyle="1" w:styleId="CatchwordsRightChar">
    <w:name w:val="Catchwords Right Char"/>
    <w:link w:val="CatchwordsRight"/>
    <w:rsid w:val="0095456C"/>
    <w:rPr>
      <w:rFonts w:ascii="Times New Roman" w:hAnsi="Times New Roman"/>
      <w:szCs w:val="20"/>
    </w:rPr>
  </w:style>
  <w:style w:type="paragraph" w:customStyle="1" w:styleId="CatchwordsText">
    <w:name w:val="Catchwords Text"/>
    <w:basedOn w:val="Normal"/>
    <w:link w:val="CatchwordsTextChar"/>
    <w:qFormat/>
    <w:rsid w:val="0095456C"/>
    <w:pPr>
      <w:tabs>
        <w:tab w:val="clear" w:pos="4320"/>
        <w:tab w:val="clear" w:pos="5040"/>
        <w:tab w:val="clear" w:pos="5760"/>
        <w:tab w:val="clear" w:pos="7200"/>
      </w:tabs>
      <w:spacing w:line="240" w:lineRule="auto"/>
      <w:ind w:right="0" w:firstLine="0"/>
      <w:jc w:val="both"/>
    </w:pPr>
    <w:rPr>
      <w:rFonts w:ascii="Times New Roman" w:hAnsi="Times New Roman"/>
      <w:szCs w:val="20"/>
    </w:rPr>
  </w:style>
  <w:style w:type="character" w:customStyle="1" w:styleId="CatchwordsTextChar">
    <w:name w:val="Catchwords Text Char"/>
    <w:link w:val="CatchwordsText"/>
    <w:rsid w:val="0095456C"/>
    <w:rPr>
      <w:rFonts w:ascii="Times New Roman" w:hAnsi="Times New Roman"/>
      <w:szCs w:val="20"/>
    </w:rPr>
  </w:style>
  <w:style w:type="paragraph" w:customStyle="1" w:styleId="CenteredBorder">
    <w:name w:val="Centered Border"/>
    <w:qFormat/>
    <w:rsid w:val="0095456C"/>
    <w:pPr>
      <w:pBdr>
        <w:top w:val="single" w:sz="12" w:space="1" w:color="auto"/>
      </w:pBdr>
      <w:tabs>
        <w:tab w:val="left" w:pos="720"/>
        <w:tab w:val="left" w:pos="1440"/>
        <w:tab w:val="left" w:pos="5103"/>
      </w:tabs>
      <w:ind w:left="1440" w:right="1457"/>
    </w:pPr>
    <w:rPr>
      <w:rFonts w:ascii="Times New Roman" w:hAnsi="Times New Roman"/>
      <w:szCs w:val="20"/>
      <w:lang w:val="en-GB"/>
    </w:rPr>
  </w:style>
  <w:style w:type="paragraph" w:customStyle="1" w:styleId="OrderCentreBold">
    <w:name w:val="Order Centre Bold"/>
    <w:rsid w:val="0095456C"/>
    <w:pPr>
      <w:jc w:val="center"/>
    </w:pPr>
    <w:rPr>
      <w:rFonts w:ascii="Times New Roman" w:hAnsi="Times New Roman"/>
      <w:b/>
      <w:bCs/>
      <w:szCs w:val="20"/>
      <w:lang w:val="en-GB"/>
    </w:rPr>
  </w:style>
  <w:style w:type="character" w:customStyle="1" w:styleId="OrderCentred">
    <w:name w:val="Order Centred"/>
    <w:semiHidden/>
    <w:rsid w:val="0095456C"/>
    <w:rPr>
      <w:b/>
      <w:bCs/>
      <w:sz w:val="26"/>
    </w:rPr>
  </w:style>
  <w:style w:type="paragraph" w:customStyle="1" w:styleId="OrdersTopLine">
    <w:name w:val="Orders TopLine"/>
    <w:qFormat/>
    <w:rsid w:val="0095456C"/>
    <w:pPr>
      <w:spacing w:line="240" w:lineRule="atLeast"/>
      <w:ind w:right="17"/>
      <w:jc w:val="center"/>
      <w:outlineLvl w:val="0"/>
    </w:pPr>
    <w:rPr>
      <w:rFonts w:ascii="Times New Roman" w:hAnsi="Times New Roman"/>
      <w:b/>
      <w:bCs/>
      <w:kern w:val="28"/>
      <w:sz w:val="48"/>
      <w:szCs w:val="20"/>
      <w:lang w:val="en-GB" w:eastAsia="en-US"/>
    </w:rPr>
  </w:style>
  <w:style w:type="paragraph" w:customStyle="1" w:styleId="OrdersBody">
    <w:name w:val="Orders Body"/>
    <w:basedOn w:val="Normal"/>
    <w:qFormat/>
    <w:rsid w:val="0095456C"/>
    <w:pPr>
      <w:tabs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line="240" w:lineRule="auto"/>
      <w:ind w:right="17" w:firstLine="0"/>
      <w:jc w:val="both"/>
    </w:pPr>
    <w:rPr>
      <w:rFonts w:ascii="Times New Roman" w:hAnsi="Times New Roman"/>
      <w:szCs w:val="20"/>
      <w:lang w:val="en-GB"/>
    </w:rPr>
  </w:style>
  <w:style w:type="paragraph" w:customStyle="1" w:styleId="OrdersBodyHeading">
    <w:name w:val="Orders Body Heading"/>
    <w:basedOn w:val="Normal"/>
    <w:qFormat/>
    <w:rsid w:val="0095456C"/>
    <w:pPr>
      <w:tabs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line="240" w:lineRule="auto"/>
      <w:ind w:right="17" w:firstLine="0"/>
      <w:jc w:val="both"/>
    </w:pPr>
    <w:rPr>
      <w:rFonts w:ascii="Times New Roman" w:hAnsi="Times New Roman"/>
      <w:b/>
      <w:bCs/>
      <w:szCs w:val="20"/>
      <w:lang w:val="en-GB"/>
    </w:rPr>
  </w:style>
  <w:style w:type="paragraph" w:customStyle="1" w:styleId="OrdersCentre">
    <w:name w:val="Orders Centre"/>
    <w:qFormat/>
    <w:rsid w:val="0095456C"/>
    <w:pPr>
      <w:tabs>
        <w:tab w:val="left" w:pos="720"/>
        <w:tab w:val="left" w:pos="1440"/>
      </w:tabs>
      <w:ind w:right="17"/>
      <w:jc w:val="center"/>
    </w:pPr>
    <w:rPr>
      <w:rFonts w:ascii="Times New Roman" w:hAnsi="Times New Roman"/>
      <w:szCs w:val="20"/>
      <w:lang w:val="en-GB"/>
    </w:rPr>
  </w:style>
  <w:style w:type="paragraph" w:customStyle="1" w:styleId="OrdersCentreItalics">
    <w:name w:val="Orders Centre Italics"/>
    <w:basedOn w:val="Normal"/>
    <w:qFormat/>
    <w:rsid w:val="0095456C"/>
    <w:pPr>
      <w:tabs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line="240" w:lineRule="auto"/>
      <w:ind w:right="17" w:firstLine="0"/>
      <w:jc w:val="center"/>
    </w:pPr>
    <w:rPr>
      <w:rFonts w:ascii="Times New Roman" w:hAnsi="Times New Roman"/>
      <w:i/>
      <w:iCs/>
      <w:szCs w:val="20"/>
      <w:lang w:val="en-GB"/>
    </w:rPr>
  </w:style>
  <w:style w:type="paragraph" w:customStyle="1" w:styleId="OrdersIndentLevel1a">
    <w:name w:val="Orders Indent Level 1 (a)"/>
    <w:basedOn w:val="Normal"/>
    <w:link w:val="OrdersIndentLevel1aChar"/>
    <w:qFormat/>
    <w:rsid w:val="0095456C"/>
    <w:pPr>
      <w:tabs>
        <w:tab w:val="clear" w:pos="720"/>
        <w:tab w:val="clear" w:pos="1440"/>
        <w:tab w:val="clear" w:pos="2160"/>
        <w:tab w:val="clear" w:pos="4320"/>
        <w:tab w:val="clear" w:pos="5040"/>
        <w:tab w:val="clear" w:pos="5760"/>
        <w:tab w:val="clear" w:pos="7200"/>
        <w:tab w:val="left" w:pos="709"/>
        <w:tab w:val="left" w:pos="1418"/>
      </w:tabs>
      <w:spacing w:line="240" w:lineRule="auto"/>
      <w:ind w:left="1418" w:right="0" w:hanging="709"/>
      <w:jc w:val="both"/>
    </w:pPr>
    <w:rPr>
      <w:rFonts w:ascii="Times New Roman" w:hAnsi="Times New Roman"/>
      <w:i/>
      <w:lang w:eastAsia="en-US"/>
    </w:rPr>
  </w:style>
  <w:style w:type="character" w:customStyle="1" w:styleId="OrdersIndentLevel1aChar">
    <w:name w:val="Orders Indent Level 1 (a) Char"/>
    <w:link w:val="OrdersIndentLevel1a"/>
    <w:rsid w:val="0095456C"/>
    <w:rPr>
      <w:rFonts w:ascii="Times New Roman" w:hAnsi="Times New Roman"/>
      <w:i/>
      <w:lang w:eastAsia="en-US"/>
    </w:rPr>
  </w:style>
  <w:style w:type="paragraph" w:customStyle="1" w:styleId="OrdersIndentLevel2i">
    <w:name w:val="Orders Indent Level 2 (i)"/>
    <w:basedOn w:val="Normal"/>
    <w:link w:val="OrdersIndentLevel2iChar"/>
    <w:qFormat/>
    <w:rsid w:val="0095456C"/>
    <w:pPr>
      <w:tabs>
        <w:tab w:val="clear" w:pos="720"/>
        <w:tab w:val="clear" w:pos="1440"/>
        <w:tab w:val="clear" w:pos="4320"/>
        <w:tab w:val="clear" w:pos="5040"/>
        <w:tab w:val="clear" w:pos="5760"/>
        <w:tab w:val="clear" w:pos="7200"/>
      </w:tabs>
      <w:spacing w:line="240" w:lineRule="auto"/>
      <w:ind w:left="2836" w:right="0" w:hanging="1418"/>
      <w:jc w:val="both"/>
    </w:pPr>
    <w:rPr>
      <w:rFonts w:ascii="Times New Roman" w:hAnsi="Times New Roman"/>
      <w:i/>
      <w:lang w:eastAsia="en-US"/>
    </w:rPr>
  </w:style>
  <w:style w:type="character" w:customStyle="1" w:styleId="OrdersIndentLevel2iChar">
    <w:name w:val="Orders Indent Level 2 (i) Char"/>
    <w:link w:val="OrdersIndentLevel2i"/>
    <w:rsid w:val="0095456C"/>
    <w:rPr>
      <w:rFonts w:ascii="Times New Roman" w:hAnsi="Times New Roman"/>
      <w:i/>
      <w:lang w:eastAsia="en-US"/>
    </w:rPr>
  </w:style>
  <w:style w:type="paragraph" w:customStyle="1" w:styleId="OrdersMatter">
    <w:name w:val="Orders Matter"/>
    <w:basedOn w:val="OrderCentreBold"/>
    <w:link w:val="OrdersMatterChar"/>
    <w:qFormat/>
    <w:rsid w:val="0095456C"/>
  </w:style>
  <w:style w:type="character" w:customStyle="1" w:styleId="OrdersMatterChar">
    <w:name w:val="Orders Matter Char"/>
    <w:link w:val="OrdersMatter"/>
    <w:rsid w:val="0095456C"/>
    <w:rPr>
      <w:rFonts w:ascii="Times New Roman" w:hAnsi="Times New Roman"/>
      <w:b/>
      <w:bCs/>
      <w:szCs w:val="20"/>
      <w:lang w:val="en-GB"/>
    </w:rPr>
  </w:style>
  <w:style w:type="paragraph" w:customStyle="1" w:styleId="OrdersNotice">
    <w:name w:val="Orders Notice"/>
    <w:rsid w:val="0095456C"/>
    <w:pPr>
      <w:tabs>
        <w:tab w:val="left" w:pos="5103"/>
        <w:tab w:val="right" w:pos="7797"/>
      </w:tabs>
      <w:ind w:left="851" w:right="17"/>
    </w:pPr>
    <w:rPr>
      <w:rFonts w:ascii="Times New Roman" w:hAnsi="Times New Roman"/>
      <w:szCs w:val="20"/>
      <w:lang w:val="en-GB"/>
    </w:rPr>
  </w:style>
  <w:style w:type="paragraph" w:customStyle="1" w:styleId="OrdersRight">
    <w:name w:val="Orders Right"/>
    <w:basedOn w:val="Normal"/>
    <w:link w:val="OrdersRightChar"/>
    <w:qFormat/>
    <w:rsid w:val="0095456C"/>
    <w:pPr>
      <w:tabs>
        <w:tab w:val="clear" w:pos="4320"/>
        <w:tab w:val="clear" w:pos="5040"/>
        <w:tab w:val="clear" w:pos="5760"/>
        <w:tab w:val="clear" w:pos="7200"/>
      </w:tabs>
      <w:spacing w:line="240" w:lineRule="auto"/>
      <w:ind w:right="0" w:firstLine="0"/>
      <w:jc w:val="right"/>
    </w:pPr>
    <w:rPr>
      <w:rFonts w:ascii="Times New Roman" w:hAnsi="Times New Roman"/>
      <w:szCs w:val="20"/>
      <w:lang w:eastAsia="en-US"/>
    </w:rPr>
  </w:style>
  <w:style w:type="character" w:customStyle="1" w:styleId="OrdersRightChar">
    <w:name w:val="Orders Right Char"/>
    <w:link w:val="OrdersRight"/>
    <w:rsid w:val="0095456C"/>
    <w:rPr>
      <w:rFonts w:ascii="Times New Roman" w:hAnsi="Times New Roman"/>
      <w:szCs w:val="20"/>
      <w:lang w:eastAsia="en-US"/>
    </w:rPr>
  </w:style>
  <w:style w:type="paragraph" w:customStyle="1" w:styleId="OrdersText">
    <w:name w:val="Orders Text"/>
    <w:basedOn w:val="Normal"/>
    <w:link w:val="OrdersTextChar"/>
    <w:qFormat/>
    <w:rsid w:val="0095456C"/>
    <w:pPr>
      <w:spacing w:line="240" w:lineRule="auto"/>
      <w:ind w:left="709" w:right="0" w:hanging="709"/>
      <w:jc w:val="both"/>
    </w:pPr>
    <w:rPr>
      <w:rFonts w:ascii="Times New Roman" w:hAnsi="Times New Roman"/>
      <w:i/>
      <w:lang w:eastAsia="en-US"/>
    </w:rPr>
  </w:style>
  <w:style w:type="character" w:customStyle="1" w:styleId="OrdersTextChar">
    <w:name w:val="Orders Text Char"/>
    <w:link w:val="OrdersText"/>
    <w:rsid w:val="0095456C"/>
    <w:rPr>
      <w:rFonts w:ascii="Times New Roman" w:hAnsi="Times New Roman"/>
      <w:i/>
      <w:lang w:eastAsia="en-US"/>
    </w:rPr>
  </w:style>
  <w:style w:type="paragraph" w:customStyle="1" w:styleId="OrdersCenteredBorder">
    <w:name w:val="Orders Centered Border"/>
    <w:qFormat/>
    <w:rsid w:val="004B26D9"/>
    <w:pPr>
      <w:pBdr>
        <w:top w:val="single" w:sz="12" w:space="1" w:color="auto"/>
      </w:pBdr>
      <w:tabs>
        <w:tab w:val="left" w:pos="720"/>
        <w:tab w:val="left" w:pos="1440"/>
        <w:tab w:val="left" w:pos="5103"/>
      </w:tabs>
      <w:ind w:left="1440" w:right="1457"/>
    </w:pPr>
    <w:rPr>
      <w:rFonts w:ascii="Times New Roman" w:hAnsi="Times New Roman"/>
      <w:szCs w:val="20"/>
      <w:lang w:val="en-GB"/>
    </w:rPr>
  </w:style>
  <w:style w:type="paragraph" w:customStyle="1" w:styleId="OrdersPartyName">
    <w:name w:val="Orders PartyName"/>
    <w:basedOn w:val="Normal"/>
    <w:link w:val="OrdersPartyNameChar"/>
    <w:qFormat/>
    <w:rsid w:val="00B94B4F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right" w:pos="7938"/>
      </w:tabs>
      <w:spacing w:line="240" w:lineRule="auto"/>
      <w:ind w:right="2125" w:firstLine="0"/>
      <w:jc w:val="both"/>
    </w:pPr>
    <w:rPr>
      <w:rFonts w:ascii="Times New Roman" w:hAnsi="Times New Roman"/>
      <w:szCs w:val="20"/>
    </w:rPr>
  </w:style>
  <w:style w:type="character" w:customStyle="1" w:styleId="OrdersPartyNameChar">
    <w:name w:val="Orders PartyName Char"/>
    <w:link w:val="OrdersPartyName"/>
    <w:rsid w:val="00B94B4F"/>
    <w:rPr>
      <w:rFonts w:ascii="Times New Roman" w:hAnsi="Times New Roman"/>
      <w:szCs w:val="20"/>
    </w:rPr>
  </w:style>
  <w:style w:type="paragraph" w:customStyle="1" w:styleId="LRHangingafterHC">
    <w:name w:val="LR Hanging after HC"/>
    <w:basedOn w:val="Normal"/>
    <w:next w:val="LeftrightHanging"/>
    <w:uiPriority w:val="99"/>
    <w:qFormat/>
    <w:rsid w:val="0053324F"/>
    <w:pPr>
      <w:spacing w:before="720" w:line="240" w:lineRule="exact"/>
      <w:ind w:left="1440" w:right="794" w:hanging="720"/>
    </w:pPr>
  </w:style>
  <w:style w:type="paragraph" w:styleId="Revision">
    <w:name w:val="Revision"/>
    <w:hidden/>
    <w:uiPriority w:val="99"/>
    <w:semiHidden/>
    <w:rsid w:val="00EF3D4B"/>
  </w:style>
  <w:style w:type="character" w:styleId="CommentReference">
    <w:name w:val="annotation reference"/>
    <w:basedOn w:val="DefaultParagraphFont"/>
    <w:uiPriority w:val="99"/>
    <w:semiHidden/>
    <w:unhideWhenUsed/>
    <w:locked/>
    <w:rsid w:val="00BE2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BE24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4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E2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445"/>
    <w:rPr>
      <w:b/>
      <w:bCs/>
      <w:sz w:val="20"/>
      <w:szCs w:val="20"/>
    </w:rPr>
  </w:style>
  <w:style w:type="paragraph" w:customStyle="1" w:styleId="Body">
    <w:name w:val="Body"/>
    <w:basedOn w:val="Normal"/>
    <w:qFormat/>
    <w:rsid w:val="002768F9"/>
    <w:pPr>
      <w:tabs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line="240" w:lineRule="auto"/>
      <w:ind w:right="17" w:firstLine="0"/>
      <w:jc w:val="both"/>
    </w:pPr>
    <w:rPr>
      <w:rFonts w:ascii="Times New Roman" w:hAnsi="Times New Roman"/>
      <w:szCs w:val="20"/>
    </w:rPr>
  </w:style>
  <w:style w:type="paragraph" w:customStyle="1" w:styleId="BodyHeading">
    <w:name w:val="Body Heading"/>
    <w:basedOn w:val="Normal"/>
    <w:qFormat/>
    <w:rsid w:val="002768F9"/>
    <w:pPr>
      <w:tabs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line="240" w:lineRule="auto"/>
      <w:ind w:right="17" w:firstLine="0"/>
      <w:jc w:val="both"/>
    </w:pPr>
    <w:rPr>
      <w:rFonts w:ascii="Times New Roman" w:hAnsi="Times New Roman"/>
      <w:b/>
      <w:bCs/>
      <w:szCs w:val="20"/>
    </w:rPr>
  </w:style>
  <w:style w:type="paragraph" w:customStyle="1" w:styleId="Centre">
    <w:name w:val="Centre"/>
    <w:qFormat/>
    <w:rsid w:val="002768F9"/>
    <w:pPr>
      <w:tabs>
        <w:tab w:val="left" w:pos="720"/>
        <w:tab w:val="left" w:pos="1440"/>
      </w:tabs>
      <w:ind w:right="17"/>
      <w:jc w:val="center"/>
    </w:pPr>
    <w:rPr>
      <w:rFonts w:ascii="Times New Roman" w:hAnsi="Times New Roman"/>
      <w:szCs w:val="20"/>
      <w:lang w:val="en-GB"/>
    </w:rPr>
  </w:style>
  <w:style w:type="paragraph" w:customStyle="1" w:styleId="CentreItalics">
    <w:name w:val="Centre Italics"/>
    <w:basedOn w:val="Normal"/>
    <w:qFormat/>
    <w:rsid w:val="002768F9"/>
    <w:pPr>
      <w:tabs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</w:tabs>
      <w:spacing w:line="240" w:lineRule="auto"/>
      <w:ind w:right="17" w:firstLine="0"/>
      <w:jc w:val="center"/>
    </w:pPr>
    <w:rPr>
      <w:rFonts w:ascii="Times New Roman" w:hAnsi="Times New Roman"/>
      <w:i/>
      <w:iCs/>
      <w:szCs w:val="20"/>
    </w:rPr>
  </w:style>
  <w:style w:type="paragraph" w:customStyle="1" w:styleId="Notice">
    <w:name w:val="Notice"/>
    <w:rsid w:val="002768F9"/>
    <w:pPr>
      <w:tabs>
        <w:tab w:val="left" w:pos="5103"/>
        <w:tab w:val="right" w:pos="7797"/>
      </w:tabs>
      <w:ind w:left="851" w:right="17"/>
      <w:jc w:val="both"/>
    </w:pPr>
    <w:rPr>
      <w:rFonts w:ascii="Times New Roman" w:hAnsi="Times New Roman"/>
      <w:szCs w:val="20"/>
      <w:lang w:val="en-GB"/>
    </w:rPr>
  </w:style>
  <w:style w:type="paragraph" w:customStyle="1" w:styleId="OrderCentre">
    <w:name w:val="Order Centre"/>
    <w:rsid w:val="002768F9"/>
    <w:pPr>
      <w:jc w:val="center"/>
    </w:pPr>
    <w:rPr>
      <w:rFonts w:ascii="Times New Roman" w:hAnsi="Times New Roman"/>
      <w:bC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ca.local\shares\MasterTemplates\Chambers\Chambers%20V1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5b7fd-636f-49ec-b8cc-eb8a3f2ba19e" xsi:nil="true"/>
    <lcf76f155ced4ddcb4097134ff3c332f xmlns="3cc3f26d-d9cc-46f3-89c7-f1482de8c8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2D2EC4F8DE44A8C0C478B82839881" ma:contentTypeVersion="17" ma:contentTypeDescription="Create a new document." ma:contentTypeScope="" ma:versionID="d3d0a8378352b5763bc515572bd2d873">
  <xsd:schema xmlns:xsd="http://www.w3.org/2001/XMLSchema" xmlns:xs="http://www.w3.org/2001/XMLSchema" xmlns:p="http://schemas.microsoft.com/office/2006/metadata/properties" xmlns:ns2="cbc5b7fd-636f-49ec-b8cc-eb8a3f2ba19e" xmlns:ns3="3cc3f26d-d9cc-46f3-89c7-f1482de8c8f1" targetNamespace="http://schemas.microsoft.com/office/2006/metadata/properties" ma:root="true" ma:fieldsID="45eda7b729c33eeb9e4c121fa375b4d1" ns2:_="" ns3:_="">
    <xsd:import namespace="cbc5b7fd-636f-49ec-b8cc-eb8a3f2ba19e"/>
    <xsd:import namespace="3cc3f26d-d9cc-46f3-89c7-f1482de8c8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5b7fd-636f-49ec-b8cc-eb8a3f2ba1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3917a95-3fa1-418e-808a-c77197b9d2d6}" ma:internalName="TaxCatchAll" ma:showField="CatchAllData" ma:web="cbc5b7fd-636f-49ec-b8cc-eb8a3f2ba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3f26d-d9cc-46f3-89c7-f1482de8c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5e3044c-c92f-4775-8f51-280d127767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7DD54D-5AB1-4084-B29D-C530544F59D2}">
  <ds:schemaRefs>
    <ds:schemaRef ds:uri="http://schemas.microsoft.com/office/2006/metadata/properties"/>
    <ds:schemaRef ds:uri="http://schemas.microsoft.com/office/infopath/2007/PartnerControls"/>
    <ds:schemaRef ds:uri="cbc5b7fd-636f-49ec-b8cc-eb8a3f2ba19e"/>
    <ds:schemaRef ds:uri="3cc3f26d-d9cc-46f3-89c7-f1482de8c8f1"/>
  </ds:schemaRefs>
</ds:datastoreItem>
</file>

<file path=customXml/itemProps2.xml><?xml version="1.0" encoding="utf-8"?>
<ds:datastoreItem xmlns:ds="http://schemas.openxmlformats.org/officeDocument/2006/customXml" ds:itemID="{C59DAC76-0906-45E0-8284-14DB7F8CF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5b7fd-636f-49ec-b8cc-eb8a3f2ba19e"/>
    <ds:schemaRef ds:uri="3cc3f26d-d9cc-46f3-89c7-f1482de8c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EC6EDD-F216-48FC-9330-62E6B57D55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F51E2A-5120-49B8-B8A9-580B46FA2A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Chambers V11</Template>
  <TotalTime>0</TotalTime>
  <Pages>3</Pages>
  <Words>301</Words>
  <Characters>1539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2026-09-04T00:36:00Z</dcterms:created>
  <dcterms:modified xsi:type="dcterms:W3CDTF">2026-09-04T00:37:00Z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0x0101001F32D2EC4F8DE44A8C0C478B82839881</vt:lpwstr>
  </property>
</Properties>
</file>